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16 de enero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 estimación de la cuantía que deberá devolverse de los fondos del Mecanismo para la Recuperación y la Resiliencia asignados a Navarra, formulada por el Ilmo. Sr. D. Ángel Ansa Echegaray.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16 de enero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Ángel Ansa Echegaray, miembro de las Cortes de Navarra, adscrito al Grupo Parlamentario Navarra Suma, al amparo de lo dispuesto en los artículos 188 y siguientes del Reglamento de la Cámara, realiza la siguiente pregunta escrita a la Consejera de Economía y Hacienda: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la última comparecencia sobre las novedades respecto a los fondos europeos Next Generation en Navarra, celebrada el pasado 10 de enero, cifró en unos 477 millones de euros la cuantía de fondos MRR asignada a Navarra hasta la fecha.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¿Tienen realizada una estimación acerca de la cuantía que tendrá que devolverse (respecto de lo que finalmente llegue a Navarra) al tratarse de préstamos?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En caso afirmativo, indicar la cuantía estimada, así como el desglose detallado de la misma por partidas presupuestarias.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En caso negativo, ¿cuándo dispondrá el Gobierno de dicha estimación?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enero de 2023.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