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cronograma para llevar a cabo el pacto foral de cuidados, formulada por la Ilma. Sra. D.ª Patricia Perales Hurtado.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de manera escrita por el consejero de Presidencia, Igualdad, Función Pública e Interior, Javier Remírez Apesteguía. </w:t>
      </w:r>
    </w:p>
    <w:p>
      <w:pPr>
        <w:pStyle w:val="0"/>
        <w:suppressAutoHyphens w:val="false"/>
        <w:rPr>
          <w:rStyle w:val="1"/>
        </w:rPr>
      </w:pPr>
      <w:r>
        <w:rPr>
          <w:rStyle w:val="1"/>
        </w:rPr>
        <w:t xml:space="preserve">En el pacto foral de los cuidados se establece que se van a desarrollar acciones concretas y medibles para visibilizar, reconocer, compartir y redistribuir los cuidados. </w:t>
      </w:r>
    </w:p>
    <w:p>
      <w:pPr>
        <w:pStyle w:val="0"/>
        <w:suppressAutoHyphens w:val="false"/>
        <w:rPr>
          <w:rStyle w:val="1"/>
        </w:rPr>
      </w:pPr>
      <w:r>
        <w:rPr>
          <w:rStyle w:val="1"/>
        </w:rPr>
        <w:t xml:space="preserve">• ¿Cuál es el cronograma de acciones para 2023 para conseguir los cuatro objetivos estratégicos que se marcan en el pacto y que responden al objetivo general del pacto? </w:t>
      </w:r>
    </w:p>
    <w:p>
      <w:pPr>
        <w:pStyle w:val="0"/>
        <w:suppressAutoHyphens w:val="false"/>
        <w:rPr>
          <w:rStyle w:val="1"/>
        </w:rPr>
      </w:pPr>
      <w:r>
        <w:rPr>
          <w:rStyle w:val="1"/>
        </w:rPr>
        <w:t xml:space="preserve">En lruñea, a 11 de enero de 2023</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