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23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rStyle w:val="1"/>
          <w:b w:val="true"/>
        </w:rPr>
        <w:t xml:space="preserve">1.º</w:t>
      </w:r>
      <w:r>
        <w:rPr>
          <w:rFonts w:ascii="Helvetica LT Std" w:cs="Helvetica LT Std" w:eastAsia="Helvetica LT Std" w:hAnsi="Helvetica LT Std"/>
        </w:rPr>
        <w:t xml:space="preserve"> Admitir a trámite la pregunta sobre el resultado de las negociaciones con el Sindicato Médico de Navarra en relación con la huelga de médicos, formulada por la Ilma. Sra. D.ª Cristina Ibarrola Guillén.</w:t>
      </w:r>
    </w:p>
    <w:p>
      <w:pPr>
        <w:pStyle w:val="0"/>
        <w:suppressAutoHyphens w:val="false"/>
        <w:rPr>
          <w:rFonts w:ascii="Helvetica LT Std" w:cs="Helvetica LT Std" w:eastAsia="Helvetica LT Std" w:hAnsi="Helvetica LT Std"/>
        </w:rPr>
      </w:pPr>
      <w:r>
        <w:rPr>
          <w:rStyle w:val="1"/>
          <w:b w:val="true"/>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rStyle w:val="1"/>
          <w:b w:val="true"/>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23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Dña. Cristina Ibarrola Guillén, miembro de las Cortes de Navarra, adscrita al Grupo Parlamentario de Navarra Suma (NA+), realiza la siguiente pregunta oral dirigida a la Presidenta del Gobierno de Navarra para su contestación en Pleno: </w:t>
      </w:r>
    </w:p>
    <w:p>
      <w:pPr>
        <w:pStyle w:val="0"/>
        <w:suppressAutoHyphens w:val="false"/>
        <w:rPr>
          <w:rStyle w:val="1"/>
        </w:rPr>
      </w:pPr>
      <w:r>
        <w:rPr>
          <w:rStyle w:val="1"/>
        </w:rPr>
        <w:t xml:space="preserve">¿Cuál es el resultado de las negociaciones del Gobierno de Navarra con el Sindicato Médico de Navarra en relación con la huelga de médicos? </w:t>
      </w:r>
    </w:p>
    <w:p>
      <w:pPr>
        <w:pStyle w:val="0"/>
        <w:suppressAutoHyphens w:val="false"/>
        <w:rPr>
          <w:rStyle w:val="1"/>
        </w:rPr>
      </w:pPr>
      <w:r>
        <w:rPr>
          <w:rStyle w:val="1"/>
        </w:rPr>
        <w:t xml:space="preserve">Pamplona, a 19 de enero de 2023. </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