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enero de 2023, el Pleno de la Cámara rechazó la moción por la que insta al Gobierno de España a exigir al Ministerio de Igualdad la inmediata revisión de la Ley Orgánica 10/2022, de 6 de septiembre, presentada por la Ilma. Sra. D.ª Isabel Olave Ballarena y publicada en el Boletín Oficial del Parlamento de Navarra núm. 6 de 17 de enero de 2023.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enero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