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garantías para mantener el parque de proveedores de Volkswagen y el Plan de transición negociado para mantener el empleo en la planta de Landaben,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 (NA+), al amparo de lo dispuesto en el Reglamento de la Cámara, realiza la siguiente pregunta al Gobierno de Navarra para su respuesta oral por la Presidenta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Garantías obtuvo la Presidenta de Navarra en su reciente visita a la sede de VW en Alemania de que se va a mantener el parque de proveedores actual que da trabajo a 10.000 trabajadores y cuál es el Plan de transición negociado para mantener el empleo en la Planta de Landaben?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