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Inmaculada Jurío Macaya andreak aurkeztutako galdera, jakiteko ea Nafarroako Gobernuak zer neurri hartuko dituen montepioen pentsioak direla-eta.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Inma Jurio Macaya andreak, Legebiltzarreko Erregelamenduak ezarritakoaren babesean, honako galdera hau egiten du, Lehendakaritzako, Berdintasuneko, Funtzio Publikoko eta Barneko kontseilariak Osoko Bilkuran ahoz erantzun dezan:</w:t>
      </w:r>
    </w:p>
    <w:p>
      <w:pPr>
        <w:pStyle w:val="0"/>
        <w:suppressAutoHyphens w:val="false"/>
        <w:rPr>
          <w:rStyle w:val="1"/>
        </w:rPr>
      </w:pPr>
      <w:r>
        <w:rPr>
          <w:rStyle w:val="1"/>
        </w:rPr>
        <w:t xml:space="preserve">Nafarroako Gobernuak zer eginen du montepioen pentsioak direla-eta?</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Inma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