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27 de febrero de 2023, la Mesa del Parlamento de Navarra adoptó, entre otros, el siguiente Acuerdo:</w:t>
      </w:r>
    </w:p>
    <w:p>
      <w:pPr>
        <w:pStyle w:val="0"/>
        <w:suppressAutoHyphens w:val="false"/>
        <w:rPr>
          <w:rStyle w:val="1"/>
        </w:rPr>
      </w:pPr>
      <w:r>
        <w:rPr>
          <w:rStyle w:val="1"/>
        </w:rPr>
        <w:t xml:space="preserve">En ejercicio de la iniciativa legislativa que le reconoce el artículo 19.1.a) de la Ley Orgánica de Reintegración y Amejoramiento del Régimen Foral de Navarra, el Gobierno de Navarra, por Acuerdo de 22 de febrero de 2023, ha remitido al Parlamento de Navarra el proyecto de Ley Foral del Impuesto especial sobre los envases de plástico no reutilizables.</w:t>
      </w:r>
    </w:p>
    <w:p>
      <w:pPr>
        <w:pStyle w:val="0"/>
        <w:suppressAutoHyphens w:val="false"/>
        <w:rPr>
          <w:rStyle w:val="1"/>
        </w:rPr>
      </w:pPr>
      <w:r>
        <w:rPr>
          <w:rStyle w:val="1"/>
        </w:rPr>
        <w:t xml:space="preserve">En su virtud, de conformidad con lo dispuesto en los artículos 110, 111 y 127 del Reglamento de la Cámara, previa audiencia de la Junta de Portavoces, SE ACUERDA:</w:t>
      </w:r>
    </w:p>
    <w:p>
      <w:pPr>
        <w:pStyle w:val="0"/>
        <w:suppressAutoHyphens w:val="false"/>
        <w:rPr>
          <w:rStyle w:val="1"/>
        </w:rPr>
      </w:pPr>
      <w:r>
        <w:rPr>
          <w:rStyle w:val="1"/>
          <w:b w:val="true"/>
        </w:rPr>
        <w:t xml:space="preserve">1.º </w:t>
      </w:r>
      <w:r>
        <w:rPr>
          <w:rStyle w:val="1"/>
        </w:rPr>
        <w:t xml:space="preserve">Disponer que el proyecto de Ley Foral del Impuesto especial sobre los envases de plástico no reutilizables se tramite por el procedimiento de urgencia.</w:t>
      </w:r>
    </w:p>
    <w:p>
      <w:pPr>
        <w:pStyle w:val="0"/>
        <w:suppressAutoHyphens w:val="false"/>
        <w:rPr>
          <w:rStyle w:val="1"/>
        </w:rPr>
      </w:pPr>
      <w:r>
        <w:rPr>
          <w:rStyle w:val="1"/>
          <w:b w:val="true"/>
        </w:rPr>
        <w:t xml:space="preserve">2.º </w:t>
      </w:r>
      <w:r>
        <w:rPr>
          <w:rStyle w:val="1"/>
        </w:rPr>
        <w:t xml:space="preserve">Atribuir la competencia para dictaminar sobre el referido proyecto a la Comisión de Economía y Hacienda.</w:t>
      </w:r>
    </w:p>
    <w:p>
      <w:pPr>
        <w:pStyle w:val="0"/>
        <w:suppressAutoHyphens w:val="false"/>
        <w:rPr>
          <w:rStyle w:val="1"/>
        </w:rPr>
      </w:pPr>
      <w:r>
        <w:rPr>
          <w:rStyle w:val="1"/>
          <w:b w:val="true"/>
        </w:rPr>
        <w:t xml:space="preserve">3.º</w:t>
      </w:r>
      <w:r>
        <w:rPr>
          <w:rStyle w:val="1"/>
        </w:rPr>
        <w:t xml:space="preserve"> Ordenar su publicación en el Boletín Oficial del Parlamento de Navarra.</w:t>
      </w:r>
    </w:p>
    <w:p>
      <w:pPr>
        <w:pStyle w:val="0"/>
        <w:suppressAutoHyphens w:val="false"/>
        <w:rPr>
          <w:rStyle w:val="1"/>
        </w:rPr>
      </w:pPr>
      <w:r>
        <w:rPr>
          <w:rStyle w:val="1"/>
        </w:rPr>
        <w:t xml:space="preserve">A partir de la publicación del proyecto se abre un plazo de ocho días hábiles, que </w:t>
      </w:r>
      <w:r>
        <w:rPr>
          <w:rStyle w:val="1"/>
          <w:b w:val="true"/>
        </w:rPr>
        <w:t xml:space="preserve">finalizará el día 13 de marzo de 2023, a las 12 horas</w:t>
      </w:r>
      <w:r>
        <w:rPr>
          <w:rStyle w:val="1"/>
        </w:rPr>
        <w:t xml:space="preserve">, durante el cual los grupos y agrupación parlamentaria y los parlamentarios y parlamentarias forales podrán formular enmiendas al mismo, de conformidad con lo dispuesto en el artículo 128 del Reglamento.</w:t>
      </w:r>
    </w:p>
    <w:p>
      <w:pPr>
        <w:pStyle w:val="0"/>
        <w:suppressAutoHyphens w:val="false"/>
        <w:rPr>
          <w:rStyle w:val="1"/>
        </w:rPr>
      </w:pPr>
      <w:r>
        <w:rPr>
          <w:rStyle w:val="1"/>
        </w:rPr>
        <w:t xml:space="preserve">Pamplona, 27 de febrero de 2023</w:t>
      </w:r>
    </w:p>
    <w:p>
      <w:pPr>
        <w:pStyle w:val="0"/>
        <w:suppressAutoHyphens w:val="false"/>
      </w:pPr>
      <w:r>
        <w:rPr>
          <w:rStyle w:val="1"/>
        </w:rPr>
        <w:t xml:space="preserve">El Presidente: Unai Hualde Iglesias</w:t>
        <w:br w:type="column"/>
      </w:r>
    </w:p>
    <w:p>
      <w:pPr>
        <w:pStyle w:val="2"/>
        <w:suppressAutoHyphens w:val="false"/>
        <w:rPr/>
      </w:pPr>
      <w:r>
        <w:rPr/>
        <w:t xml:space="preserve">Proyecto de Ley Foral</w:t>
        <w:br w:type="textWrapping"/>
        <w:t xml:space="preserve">del Impuesto especial sobre los envases de plástico no reutilizables</w:t>
      </w:r>
    </w:p>
    <w:p>
      <w:pPr>
        <w:pStyle w:val="4"/>
        <w:spacing w:after="113.386" w:before="0" w:line="230" w:lineRule="exact"/>
        <w:suppressAutoHyphens w:val="false"/>
        <w:rPr>
          <w:b w:val="false"/>
        </w:rPr>
      </w:pPr>
      <w:r>
        <w:rPr>
          <w:b w:val="false"/>
        </w:rPr>
        <w:t xml:space="preserve">PREÁMBULO</w:t>
      </w:r>
    </w:p>
    <w:p>
      <w:pPr>
        <w:pStyle w:val="0"/>
        <w:suppressAutoHyphens w:val="false"/>
        <w:rPr>
          <w:rStyle w:val="1"/>
        </w:rPr>
      </w:pPr>
      <w:r>
        <w:rPr>
          <w:rStyle w:val="1"/>
        </w:rPr>
        <w:t xml:space="preserve">En cuestión de décadas, el plástico ha pasado de ser un material inexistente a estar omnipresente en todo el planeta. Sus características lo han convertido en un material idóneo para la industria: es muy barato, ligero, moldeable, impermeable, puede adoptar una gran gama de colores atractivos para el consumidor, y es resistente a la corrosión y a la degradación.</w:t>
      </w:r>
    </w:p>
    <w:p>
      <w:pPr>
        <w:pStyle w:val="0"/>
        <w:suppressAutoHyphens w:val="false"/>
        <w:rPr>
          <w:rStyle w:val="1"/>
        </w:rPr>
      </w:pPr>
      <w:r>
        <w:rPr>
          <w:rStyle w:val="1"/>
        </w:rPr>
        <w:t xml:space="preserve">Sin embargo, esta última característica constituye al mismo tiempo su mayor debilidad, y sin duda una de las mayores preocupaciones medioambientales de nuestra época. Debido a que este material solo se desintegra en partes más pequeñas, denominadas microplásticos, termina siendo ingerido por muchos organismos que no lo diferencian del alimento marino, provocándoles la muerte por intoxicación. Asimismo, resultan seriamente preocupantes las consecuencias de los microplásticos que terminan alojados en el cuerpo humano, que han sido encontrados en algunos alimentos provenientes del mar, la sal o el agua embotellada.</w:t>
      </w:r>
    </w:p>
    <w:p>
      <w:pPr>
        <w:pStyle w:val="0"/>
        <w:suppressAutoHyphens w:val="false"/>
        <w:rPr>
          <w:rStyle w:val="1"/>
        </w:rPr>
      </w:pPr>
      <w:r>
        <w:rPr>
          <w:rStyle w:val="1"/>
        </w:rPr>
        <w:t xml:space="preserve">En el ámbito estatal y con el objetivo de reducir la generación de residuos plásticos y fomentar el reciclaje, se creó el impuesto especial sobre los envases de plástico no reutilizables mediante la Ley 7/2022, de 8 de abril, de residuos y suelos contaminados para una economía circular.</w:t>
      </w:r>
    </w:p>
    <w:p>
      <w:pPr>
        <w:pStyle w:val="0"/>
        <w:suppressAutoHyphens w:val="false"/>
        <w:rPr>
          <w:rStyle w:val="1"/>
        </w:rPr>
      </w:pPr>
      <w:r>
        <w:rPr>
          <w:rStyle w:val="1"/>
        </w:rPr>
        <w:t xml:space="preserve">Esta nueva figura impositiva se articula como un tributo de naturaleza indirecta que recae sobre la utilización en el territorio español de envases que, conteniendo plástico, no son reutilizables.</w:t>
      </w:r>
    </w:p>
    <w:p>
      <w:pPr>
        <w:pStyle w:val="0"/>
        <w:suppressAutoHyphens w:val="false"/>
        <w:rPr>
          <w:rStyle w:val="1"/>
        </w:rPr>
      </w:pPr>
      <w:r>
        <w:rPr>
          <w:rStyle w:val="1"/>
        </w:rPr>
        <w:t xml:space="preserve">La disposición final décima de la misma ley señala que en el plazo de seis meses desde su publicación en el Boletín Oficial del Estado se acordará la adaptación del Convenio Económico, conforme a lo establecido en el artículo 6 del Convenio Económico entre el Estado y la Comunidad Foral de Navarra aprobado por la Ley 28/1990, de 26 de diciembre.</w:t>
      </w:r>
    </w:p>
    <w:p>
      <w:pPr>
        <w:pStyle w:val="0"/>
        <w:suppressAutoHyphens w:val="false"/>
        <w:rPr>
          <w:rStyle w:val="1"/>
        </w:rPr>
      </w:pPr>
      <w:r>
        <w:rPr>
          <w:rStyle w:val="1"/>
        </w:rPr>
        <w:t xml:space="preserve">En virtud del acuerdo suscrito el 28 de diciembre de 2022 por el Estado y la Comunidad Foral de Navarra en la Comisión Negociadora del Convenio Económico, en la exacción del impuesto especial sobre los envases de plástico no reutilizables Navarra aplicará las mismas normas sustantivas y formales establecidas en cada momento por el Estado.</w:t>
      </w:r>
    </w:p>
    <w:p>
      <w:pPr>
        <w:pStyle w:val="0"/>
        <w:suppressAutoHyphens w:val="false"/>
        <w:rPr>
          <w:rStyle w:val="1"/>
        </w:rPr>
      </w:pPr>
      <w:r>
        <w:rPr>
          <w:rStyle w:val="1"/>
        </w:rPr>
        <w:t xml:space="preserve">Por esta razón, la presente ley foral tiene por objeto regular el impuesto especial sobre los envases de plástico no reutilizables en el ámbito de la Comunidad Foral de Navarra.</w:t>
      </w:r>
    </w:p>
    <w:p>
      <w:pPr>
        <w:pStyle w:val="0"/>
        <w:suppressAutoHyphens w:val="false"/>
        <w:rPr>
          <w:rStyle w:val="1"/>
        </w:rPr>
      </w:pPr>
      <w:r>
        <w:rPr>
          <w:rStyle w:val="1"/>
        </w:rPr>
        <w:t xml:space="preserve">De acuerdo con el artículo 3.1. del Convenio Económico, corresponde al Estado la regulación, gestión, liquidación, recaudación e inspección de las importaciones en los impuestos especiales. Por tanto, no teniendo Navarra competencia en este ámbito, la ley foral omite deliberadamente el régimen de las importaciones, que se rigen por lo dispuesto en la Ley 7/2022.</w:t>
      </w:r>
    </w:p>
    <w:p>
      <w:pPr>
        <w:pStyle w:val="0"/>
        <w:suppressAutoHyphens w:val="false"/>
        <w:rPr>
          <w:rStyle w:val="1"/>
        </w:rPr>
      </w:pPr>
      <w:r>
        <w:rPr>
          <w:rStyle w:val="1"/>
        </w:rPr>
        <w:t xml:space="preserve">Se sujetarán al impuesto los envases, tanto vacíos como si estuvieran conteniendo, protegiendo, manipulando, distribuyendo y presentando mercancías.</w:t>
      </w:r>
    </w:p>
    <w:p>
      <w:pPr>
        <w:pStyle w:val="0"/>
        <w:suppressAutoHyphens w:val="false"/>
        <w:rPr>
          <w:rStyle w:val="1"/>
        </w:rPr>
      </w:pPr>
      <w:r>
        <w:rPr>
          <w:rStyle w:val="1"/>
        </w:rPr>
        <w:t xml:space="preserve">Aquellos envases que, estando compuestos de más de un material, contengan plástico, se gravarán por la cantidad de plástico que contengan.</w:t>
      </w:r>
    </w:p>
    <w:p>
      <w:pPr>
        <w:pStyle w:val="0"/>
        <w:suppressAutoHyphens w:val="false"/>
        <w:rPr>
          <w:rStyle w:val="1"/>
        </w:rPr>
      </w:pPr>
      <w:r>
        <w:rPr>
          <w:rStyle w:val="1"/>
        </w:rPr>
        <w:t xml:space="preserve">El hecho imponible del impuesto recae sobre la fabricación o la adquisición intracomunitaria de los envases que, conteniendo plástico, son no reutilizables.</w:t>
      </w:r>
    </w:p>
    <w:p>
      <w:pPr>
        <w:pStyle w:val="0"/>
        <w:suppressAutoHyphens w:val="false"/>
        <w:rPr>
          <w:rStyle w:val="1"/>
        </w:rPr>
      </w:pPr>
      <w:r>
        <w:rPr>
          <w:rStyle w:val="1"/>
        </w:rPr>
        <w:t xml:space="preserve">No obstante, considerando que, en ocasiones, en la fabricación de estos envases, participan diferentes agentes económicos, o que, incluso, determinadas partes de los mismos, como pueden ser los cierres, son fabricados por sujetos distintos, al objeto de reducir, en la medida de lo posible, el número de obligados tributarios y, por ende, facilitar la gestión del impuesto y, al mismo tiempo minorar las cargas administrativas de los sujetos concernidos, resultará gravada la fabricación o adquisición intracomunitaria de los productos plásticos semielaborados destinados a la fabricación de los envases, tales como las preformas o las láminas de termoplástico, así como aquellos otros productos plásticos que permitan su cierre, su comercialización o la presentación de los mismos. Por tanto, no tendrá la condición de fabricante y, por consiguiente, de contribuyente del impuesto, quien a partir de los productos semielaborados le confiera la forma definitiva al envase o incorpore al mismo otros elementos de plástico que hayan resultado gravados por el impuesto, como pueden ser los cierres.</w:t>
      </w:r>
    </w:p>
    <w:p>
      <w:pPr>
        <w:pStyle w:val="0"/>
        <w:suppressAutoHyphens w:val="false"/>
        <w:rPr>
          <w:rStyle w:val="1"/>
        </w:rPr>
      </w:pPr>
      <w:r>
        <w:rPr>
          <w:rStyle w:val="1"/>
        </w:rPr>
        <w:t xml:space="preserve">Por otra parte, al objeto de fomentar el reciclado de productos plásticos, no se gravará la cantidad de plástico reciclado contenida en productos que forman parte del ámbito objetivo del impuesto.</w:t>
      </w:r>
    </w:p>
    <w:p>
      <w:pPr>
        <w:pStyle w:val="0"/>
        <w:suppressAutoHyphens w:val="false"/>
        <w:rPr>
          <w:rStyle w:val="1"/>
        </w:rPr>
      </w:pPr>
      <w:r>
        <w:rPr>
          <w:rStyle w:val="1"/>
        </w:rPr>
        <w:t xml:space="preserve">En este sentido, la base imponible estará constituida por la cantidad de plástico no reciclado, expresada en kilogramos, contenida en los productos objeto del impuesto. El tipo impositivo es de 0,45 euros por kilogramo.</w:t>
      </w:r>
    </w:p>
    <w:p>
      <w:pPr>
        <w:pStyle w:val="0"/>
        <w:suppressAutoHyphens w:val="false"/>
        <w:rPr>
          <w:rStyle w:val="1"/>
        </w:rPr>
      </w:pPr>
      <w:r>
        <w:rPr>
          <w:rStyle w:val="1"/>
        </w:rPr>
        <w:t xml:space="preserve">No estarán sujetos al impuesto las pinturas, las tintas, las lacas y los adhesivos concebidos para ser incorporados a los productos destinados a tener la función de contener, proteger, manipular o entregar bienes o productos. Tampoco resultarán gravadas por el impuesto, al resultar exentas, las pequeñas adquisiciones intracomunitarias de envases. Tendrán dicha consideración aquellas cuya cantidad total del plástico no reciclado contenido en los envases objeto de la adquisición intracomunitaria no exceda de 5 kilogramos. Asimismo, se ha considerado oportuno dejar exentos del impuesto aquellos productos que se destinan a prestar la función de contención, protección, manipulación, distribución y presentación de medicamentos, productos sanitarios, alimentos para usos médicos especiales, preparados para lactantes de uso hospitalario o residuos peligrosos de origen sanitario, así como los rollos de plástico para ensilados de uso agrícola y ganadero.</w:t>
      </w:r>
    </w:p>
    <w:p>
      <w:pPr>
        <w:pStyle w:val="0"/>
        <w:suppressAutoHyphens w:val="false"/>
        <w:rPr>
          <w:rStyle w:val="1"/>
        </w:rPr>
      </w:pPr>
      <w:r>
        <w:rPr>
          <w:rStyle w:val="1"/>
        </w:rPr>
        <w:t xml:space="preserve">En cumplimiento de lo dispuesto en la Ley Foral 11/2019, de 11 de marzo, de la Administración de la Comunidad Foral de Navarra y del Sector Público Institucional, la elaboración de esta ley foral se ha efectuado de acuerdo con los principios de necesidad, eficacia, proporcionalidad, seguridad jurídica, transparencia y eficiencia.</w:t>
      </w:r>
    </w:p>
    <w:p>
      <w:pPr>
        <w:pStyle w:val="0"/>
        <w:suppressAutoHyphens w:val="false"/>
        <w:rPr>
          <w:rStyle w:val="1"/>
        </w:rPr>
      </w:pPr>
      <w:r>
        <w:rPr>
          <w:rStyle w:val="1"/>
        </w:rPr>
        <w:t xml:space="preserve">La norma regula la creación de un tributo, por lo que se hace necesaria su adopción mediante una norma con rango de ley foral, sin que se hayan considerado otras alternativas normativas de menor rango.</w:t>
      </w:r>
    </w:p>
    <w:p>
      <w:pPr>
        <w:pStyle w:val="0"/>
        <w:suppressAutoHyphens w:val="false"/>
        <w:rPr>
          <w:rStyle w:val="1"/>
        </w:rPr>
      </w:pPr>
      <w:r>
        <w:rPr>
          <w:rStyle w:val="1"/>
        </w:rPr>
        <w:t xml:space="preserve">Se cumple también el principio de proporcionalidad, por cuanto se ha procurado alcanzar estrictamente los objetivos perseguidos. En este sentido y como ejemplo, no se gravará la cantidad de plástico reciclado que contengan los productos que forman parte del ámbito objetivo del impuesto, ni los envases que sean reutilizables.</w:t>
      </w:r>
    </w:p>
    <w:p>
      <w:pPr>
        <w:pStyle w:val="0"/>
        <w:suppressAutoHyphens w:val="false"/>
        <w:rPr>
          <w:rStyle w:val="1"/>
        </w:rPr>
      </w:pPr>
      <w:r>
        <w:rPr>
          <w:rStyle w:val="1"/>
        </w:rPr>
        <w:t xml:space="preserve">Respecto al principio de seguridad jurídica, se ha garantizado la coherencia del proyecto normativo con el resto del ordenamiento jurídico foral.</w:t>
      </w:r>
    </w:p>
    <w:p>
      <w:pPr>
        <w:pStyle w:val="0"/>
        <w:suppressAutoHyphens w:val="false"/>
        <w:rPr>
          <w:rStyle w:val="1"/>
        </w:rPr>
      </w:pPr>
      <w:r>
        <w:rPr>
          <w:rStyle w:val="1"/>
        </w:rPr>
        <w:t xml:space="preserve">Las publicaciones en el Boletín del Parlamento de Navarra, en el Boletín Oficial de Navarra y en la página web de Hacienda en navarra.es velan por el respeto al principio de transparencia.</w:t>
      </w:r>
    </w:p>
    <w:p>
      <w:pPr>
        <w:pStyle w:val="0"/>
        <w:suppressAutoHyphens w:val="false"/>
        <w:rPr>
          <w:rStyle w:val="1"/>
        </w:rPr>
      </w:pPr>
      <w:r>
        <w:rPr>
          <w:rStyle w:val="1"/>
        </w:rPr>
        <w:t xml:space="preserve">Finalmente, en relación con el principio de eficiencia se ha intentado que la norma genere las menores cargas administrativas y costes indirectos posibles, fomentando el uso racional de los recursos públicos. En este sentido, las exigencias de información y documentación que se requieren de los contribuyentes son las estrictamente imprescindibles para garantizar un mínimo control de su actividad por parte de la Administración tributaria.</w:t>
      </w:r>
    </w:p>
    <w:p>
      <w:pPr>
        <w:pStyle w:val="0"/>
        <w:suppressAutoHyphens w:val="false"/>
        <w:rPr>
          <w:rStyle w:val="1"/>
        </w:rPr>
      </w:pPr>
      <w:r>
        <w:rPr>
          <w:rStyle w:val="1"/>
          <w:b w:val="true"/>
        </w:rPr>
        <w:t xml:space="preserve">Artículo 1.</w:t>
      </w:r>
      <w:r>
        <w:rPr>
          <w:rStyle w:val="1"/>
        </w:rPr>
        <w:t xml:space="preserve"> Naturaleza y finalidad.</w:t>
      </w:r>
    </w:p>
    <w:p>
      <w:pPr>
        <w:pStyle w:val="0"/>
        <w:suppressAutoHyphens w:val="false"/>
        <w:rPr>
          <w:rStyle w:val="1"/>
        </w:rPr>
      </w:pPr>
      <w:r>
        <w:rPr>
          <w:rStyle w:val="1"/>
        </w:rPr>
        <w:t xml:space="preserve">1. El impuesto especial sobre los envases de plástico no reutilizables es un tributo de naturaleza indirecta que recae sobre la utilización, en el territorio de aplicación del impuesto, de envases no reutilizables que contengan plástico, tanto si se presentan vacíos, como si se presentan conteniendo, protegiendo, manipulando, distribuyendo y presentando mercancías.</w:t>
      </w:r>
    </w:p>
    <w:p>
      <w:pPr>
        <w:pStyle w:val="0"/>
        <w:suppressAutoHyphens w:val="false"/>
        <w:rPr>
          <w:rStyle w:val="1"/>
        </w:rPr>
      </w:pPr>
      <w:r>
        <w:rPr>
          <w:rStyle w:val="1"/>
        </w:rPr>
        <w:t xml:space="preserve">2. La finalidad del impuesto es el fomento de la prevención de la generación de residuos de envases de plástico no reutilizables, así como el fomento del reciclado de los residuos plásticos, contribuyendo a la circularidad de este material.</w:t>
      </w:r>
    </w:p>
    <w:p>
      <w:pPr>
        <w:pStyle w:val="0"/>
        <w:suppressAutoHyphens w:val="false"/>
        <w:rPr>
          <w:rStyle w:val="1"/>
        </w:rPr>
      </w:pPr>
      <w:r>
        <w:rPr>
          <w:rStyle w:val="1"/>
          <w:b w:val="true"/>
        </w:rPr>
        <w:t xml:space="preserve">Artículo 2. </w:t>
      </w:r>
      <w:r>
        <w:rPr>
          <w:rStyle w:val="1"/>
        </w:rPr>
        <w:t xml:space="preserve">Ámbito objetivo.</w:t>
      </w:r>
    </w:p>
    <w:p>
      <w:pPr>
        <w:pStyle w:val="0"/>
        <w:suppressAutoHyphens w:val="false"/>
        <w:rPr>
          <w:rStyle w:val="1"/>
        </w:rPr>
      </w:pPr>
      <w:r>
        <w:rPr>
          <w:rStyle w:val="1"/>
        </w:rPr>
        <w:t xml:space="preserve">1. Se incluyen en el ámbito objetivo de este impuesto:</w:t>
      </w:r>
    </w:p>
    <w:p>
      <w:pPr>
        <w:pStyle w:val="0"/>
        <w:suppressAutoHyphens w:val="false"/>
        <w:rPr>
          <w:rStyle w:val="1"/>
        </w:rPr>
      </w:pPr>
      <w:r>
        <w:rPr>
          <w:rStyle w:val="1"/>
        </w:rPr>
        <w:t xml:space="preserve">a) Los envases no reutilizables que contengan plástico.</w:t>
      </w:r>
    </w:p>
    <w:p>
      <w:pPr>
        <w:pStyle w:val="0"/>
        <w:suppressAutoHyphens w:val="false"/>
        <w:rPr>
          <w:rStyle w:val="1"/>
        </w:rPr>
      </w:pPr>
      <w:r>
        <w:rPr>
          <w:rStyle w:val="1"/>
        </w:rPr>
        <w:t xml:space="preserve">A estos efectos tienen la consideración de envases todos los artículos diseñados para contener, proteger, manipular, distribuir y presentar mercancías, incluyéndose dentro de estos tanto los definidos en el artículo 2.m) de la Ley 7/2022, de 8 de abril, de residuos y suelos contaminados para una economía circular, como cualesquiera otros que, no encontrando encaje en dicha definición, estén destinados a cumplir las mismas funciones y que puedan ser objeto de utilización en los mismos términos, salvo que dichos artículos formen parte integrante de un producto y sean necesarios para contener, sustentar o preservar dicho producto durante toda su vida útil y todos sus elementos estén destinados a ser usados, consumidos o eliminados conjuntamente.</w:t>
      </w:r>
    </w:p>
    <w:p>
      <w:pPr>
        <w:pStyle w:val="0"/>
        <w:suppressAutoHyphens w:val="false"/>
        <w:rPr>
          <w:rStyle w:val="1"/>
        </w:rPr>
      </w:pPr>
      <w:r>
        <w:rPr>
          <w:rStyle w:val="1"/>
        </w:rPr>
        <w:t xml:space="preserve">Se considera que los envases son no reutilizables cuando no han sido concebidos, diseñados y comercializados para realizar múltiples circuitos o rotaciones a lo largo de su ciclo de vida, o para ser rellenados o reutilizados con el mismo fin para el que fueron diseñados.</w:t>
      </w:r>
    </w:p>
    <w:p>
      <w:pPr>
        <w:pStyle w:val="0"/>
        <w:suppressAutoHyphens w:val="false"/>
        <w:rPr>
          <w:rStyle w:val="1"/>
        </w:rPr>
      </w:pPr>
      <w:r>
        <w:rPr>
          <w:rStyle w:val="1"/>
        </w:rPr>
        <w:t xml:space="preserve">b) Los productos plásticos semielaborados destinados a la obtención de los envases a los que hace referencia la letra a), tales como las preformas o las láminas de termoplástico.</w:t>
      </w:r>
    </w:p>
    <w:p>
      <w:pPr>
        <w:pStyle w:val="0"/>
        <w:suppressAutoHyphens w:val="false"/>
        <w:rPr>
          <w:rStyle w:val="1"/>
        </w:rPr>
      </w:pPr>
      <w:r>
        <w:rPr>
          <w:rStyle w:val="1"/>
        </w:rPr>
        <w:t xml:space="preserve">c) Los productos que contengan plástico destinados a permitir el cierre, la comercialización o la presentación de envases no reutilizables.</w:t>
      </w:r>
    </w:p>
    <w:p>
      <w:pPr>
        <w:pStyle w:val="0"/>
        <w:suppressAutoHyphens w:val="false"/>
        <w:rPr>
          <w:rStyle w:val="1"/>
        </w:rPr>
      </w:pPr>
      <w:r>
        <w:rPr>
          <w:rStyle w:val="1"/>
        </w:rPr>
        <w:t xml:space="preserve">2. A los efectos del apartado anterior, tiene la consideración de plástico el material definido en el artículo 2.u) de la Ley 7/2022.</w:t>
      </w:r>
    </w:p>
    <w:p>
      <w:pPr>
        <w:pStyle w:val="0"/>
        <w:suppressAutoHyphens w:val="false"/>
        <w:rPr>
          <w:rStyle w:val="1"/>
        </w:rPr>
      </w:pPr>
      <w:r>
        <w:rPr>
          <w:rStyle w:val="1"/>
        </w:rPr>
        <w:t xml:space="preserve">3. Aquellos productos a los que se hace referencia en el apartado 1 que, estando compuestos de más de un material, contengan plástico, se gravarán por la cantidad de plástico que contengan.</w:t>
      </w:r>
    </w:p>
    <w:p>
      <w:pPr>
        <w:pStyle w:val="0"/>
        <w:suppressAutoHyphens w:val="false"/>
        <w:rPr>
          <w:rStyle w:val="1"/>
        </w:rPr>
      </w:pPr>
      <w:r>
        <w:rPr>
          <w:rStyle w:val="1"/>
          <w:b w:val="true"/>
        </w:rPr>
        <w:t xml:space="preserve">Artículo 3.</w:t>
      </w:r>
      <w:r>
        <w:rPr>
          <w:rStyle w:val="1"/>
        </w:rPr>
        <w:t xml:space="preserve"> Exacción e inspección del impuesto</w:t>
      </w:r>
    </w:p>
    <w:p>
      <w:pPr>
        <w:pStyle w:val="0"/>
        <w:suppressAutoHyphens w:val="false"/>
        <w:rPr>
          <w:rStyle w:val="1"/>
        </w:rPr>
      </w:pPr>
      <w:r>
        <w:rPr>
          <w:rStyle w:val="1"/>
        </w:rPr>
        <w:t xml:space="preserve">Corresponde a la Comunidad Foral de Navarra la exacción e inspección del Impuesto de conformidad con los criterios establecidos en el artículo 35 bis del Convenio Económico entre el Estado y la Comunidad Foral de Navarra.</w:t>
      </w:r>
    </w:p>
    <w:p>
      <w:pPr>
        <w:pStyle w:val="0"/>
        <w:suppressAutoHyphens w:val="false"/>
        <w:rPr>
          <w:rStyle w:val="1"/>
        </w:rPr>
      </w:pPr>
      <w:r>
        <w:rPr>
          <w:rStyle w:val="1"/>
          <w:b w:val="true"/>
        </w:rPr>
        <w:t xml:space="preserve">Artículo 4. </w:t>
      </w:r>
      <w:r>
        <w:rPr>
          <w:rStyle w:val="1"/>
        </w:rPr>
        <w:t xml:space="preserve">Definiciones.</w:t>
      </w:r>
    </w:p>
    <w:p>
      <w:pPr>
        <w:pStyle w:val="0"/>
        <w:suppressAutoHyphens w:val="false"/>
        <w:rPr>
          <w:rStyle w:val="1"/>
        </w:rPr>
      </w:pPr>
      <w:r>
        <w:rPr>
          <w:rStyle w:val="1"/>
        </w:rPr>
        <w:t xml:space="preserve">1. A efectos de este impuesto se entenderá por:</w:t>
      </w:r>
    </w:p>
    <w:p>
      <w:pPr>
        <w:pStyle w:val="0"/>
        <w:suppressAutoHyphens w:val="false"/>
        <w:rPr>
          <w:rStyle w:val="1"/>
        </w:rPr>
      </w:pPr>
      <w:r>
        <w:rPr>
          <w:rStyle w:val="1"/>
        </w:rPr>
        <w:t xml:space="preserve">a) Adquisición intracomunitaria: la obtención del poder de disposición sobre los productos objeto del impuesto expedidos o transportados al territorio de aplicación del impuesto, excepto Canarias, Ceuta y Melilla, con destino al adquirente, desde otro Estado miembro de la Unión Europea, por el transmitente, el propio adquirente o un tercero en nombre y por cuenta de cualquiera de los anteriores.</w:t>
      </w:r>
    </w:p>
    <w:p>
      <w:pPr>
        <w:pStyle w:val="0"/>
        <w:suppressAutoHyphens w:val="false"/>
        <w:rPr>
          <w:rStyle w:val="1"/>
        </w:rPr>
      </w:pPr>
      <w:r>
        <w:rPr>
          <w:rStyle w:val="1"/>
        </w:rPr>
        <w:t xml:space="preserve">Se considerarán, asimismo, operaciones asimiladas a las adquisiciones intracomunitarias la recepción de envases objeto del impuesto por su propietario en el territorio de aplicación del impuesto, excepto Canarias, Ceuta y Melilla, cuyo envío haya realizado él mismo desde otro Estado miembro.</w:t>
      </w:r>
    </w:p>
    <w:p>
      <w:pPr>
        <w:pStyle w:val="0"/>
        <w:suppressAutoHyphens w:val="false"/>
        <w:rPr>
          <w:rStyle w:val="1"/>
        </w:rPr>
      </w:pPr>
      <w:r>
        <w:rPr>
          <w:rStyle w:val="1"/>
        </w:rPr>
        <w:t xml:space="preserve">b) Fabricación: la elaboración de productos objeto de este impuesto.</w:t>
      </w:r>
    </w:p>
    <w:p>
      <w:pPr>
        <w:pStyle w:val="0"/>
        <w:suppressAutoHyphens w:val="false"/>
        <w:rPr>
          <w:rStyle w:val="1"/>
        </w:rPr>
      </w:pPr>
      <w:r>
        <w:rPr>
          <w:rStyle w:val="1"/>
        </w:rPr>
        <w:t xml:space="preserve">No obstante, no tendrá la consideración de fabricación la elaboración de envases a partir, exclusivamente, de los productos sujetos al impuesto comprendidos en el artículo 2.1.b) y c) o, además de los anteriores, de otros productos que no contengan plástico.</w:t>
      </w:r>
    </w:p>
    <w:p>
      <w:pPr>
        <w:pStyle w:val="0"/>
        <w:suppressAutoHyphens w:val="false"/>
        <w:rPr>
          <w:rStyle w:val="1"/>
        </w:rPr>
      </w:pPr>
      <w:r>
        <w:rPr>
          <w:rStyle w:val="1"/>
        </w:rPr>
        <w:t xml:space="preserve">Asimismo, tendrá la consideración de fabricación la incorporación a los envases de otros elementos de plástico que, no constituyendo por sí mismos, de manera individualizada, parte del ámbito objetivo del impuesto, tras su incorporación a los envases pasen a formar parte de los mismos.</w:t>
      </w:r>
    </w:p>
    <w:p>
      <w:pPr>
        <w:pStyle w:val="0"/>
        <w:suppressAutoHyphens w:val="false"/>
        <w:rPr>
          <w:rStyle w:val="1"/>
        </w:rPr>
      </w:pPr>
      <w:r>
        <w:rPr>
          <w:rStyle w:val="1"/>
        </w:rPr>
        <w:t xml:space="preserve">c) Oficina gestora: el órgano que, de acuerdo con las normas de estructura orgánica de la Hacienda Foral de Navarra, sea competente en materia de gestión del impuesto sobre los envases de plástico no reutilizables.</w:t>
      </w:r>
    </w:p>
    <w:p>
      <w:pPr>
        <w:pStyle w:val="0"/>
        <w:suppressAutoHyphens w:val="false"/>
        <w:rPr>
          <w:rStyle w:val="1"/>
        </w:rPr>
      </w:pPr>
      <w:r>
        <w:rPr>
          <w:rStyle w:val="1"/>
        </w:rPr>
        <w:t xml:space="preserve">d) Productos semielaborados: aquellos productos intermedios obtenidos a partir de materias primas que han sido sometidas a una o varias operaciones de transformación y que requieren de una o varias fases de transformación posteriores para poder ser destinados a su función como envase.</w:t>
      </w:r>
    </w:p>
    <w:p>
      <w:pPr>
        <w:pStyle w:val="0"/>
        <w:suppressAutoHyphens w:val="false"/>
        <w:rPr>
          <w:rStyle w:val="1"/>
        </w:rPr>
      </w:pPr>
      <w:r>
        <w:rPr>
          <w:rStyle w:val="1"/>
        </w:rPr>
        <w:t xml:space="preserve">e) Residuos peligrosos de origen sanitario: aquellos residuos que requieren su depósito en contenedores sanitarios cuya gestión está sujeta a requisitos y normativas específicas para prevenir la propagación de enfermedades y garantizar la protección de la salud y seguridad de la ciudadanía.</w:t>
      </w:r>
    </w:p>
    <w:p>
      <w:pPr>
        <w:pStyle w:val="0"/>
        <w:suppressAutoHyphens w:val="false"/>
        <w:rPr>
          <w:rStyle w:val="1"/>
        </w:rPr>
      </w:pPr>
      <w:r>
        <w:rPr>
          <w:rStyle w:val="1"/>
        </w:rPr>
        <w:t xml:space="preserve">f) Territorio de aplicación del impuesto: el territorio español.</w:t>
      </w:r>
    </w:p>
    <w:p>
      <w:pPr>
        <w:pStyle w:val="0"/>
        <w:suppressAutoHyphens w:val="false"/>
        <w:rPr>
          <w:rStyle w:val="1"/>
        </w:rPr>
      </w:pPr>
      <w:r>
        <w:rPr>
          <w:rStyle w:val="1"/>
        </w:rPr>
        <w:t xml:space="preserve">2. Respecto a los conceptos y términos con sustantividad propia que aparecen en esta ley foral, salvo los definidos en este artículo, se estará a lo dispuesto en la normativa de la Unión Europea y de carácter estatal relativa a los productos incluidos en el ámbito objetivo del impuesto.</w:t>
      </w:r>
    </w:p>
    <w:p>
      <w:pPr>
        <w:pStyle w:val="0"/>
        <w:suppressAutoHyphens w:val="false"/>
        <w:rPr>
          <w:rStyle w:val="1"/>
        </w:rPr>
      </w:pPr>
      <w:r>
        <w:rPr>
          <w:rStyle w:val="1"/>
          <w:b w:val="true"/>
        </w:rPr>
        <w:t xml:space="preserve">Artículo 5. </w:t>
      </w:r>
      <w:r>
        <w:rPr>
          <w:rStyle w:val="1"/>
        </w:rPr>
        <w:t xml:space="preserve">Hecho imponible.</w:t>
      </w:r>
    </w:p>
    <w:p>
      <w:pPr>
        <w:pStyle w:val="0"/>
        <w:suppressAutoHyphens w:val="false"/>
        <w:rPr>
          <w:rStyle w:val="1"/>
        </w:rPr>
      </w:pPr>
      <w:r>
        <w:rPr>
          <w:rStyle w:val="1"/>
        </w:rPr>
        <w:t xml:space="preserve">1. Están sujetas al impuesto la fabricación o la adquisición intracomunitaria de los productos que forman parte del ámbito objetivo del impuesto.</w:t>
      </w:r>
    </w:p>
    <w:p>
      <w:pPr>
        <w:pStyle w:val="0"/>
        <w:suppressAutoHyphens w:val="false"/>
        <w:rPr>
          <w:rStyle w:val="1"/>
        </w:rPr>
      </w:pPr>
      <w:r>
        <w:rPr>
          <w:rStyle w:val="1"/>
        </w:rPr>
        <w:t xml:space="preserve">2. También está sujeta al impuesto la introducción irregular en el territorio de aplicación del impuesto de los productos que forman parte del ámbito objetivo del impuesto.</w:t>
      </w:r>
    </w:p>
    <w:p>
      <w:pPr>
        <w:pStyle w:val="0"/>
        <w:suppressAutoHyphens w:val="false"/>
        <w:rPr>
          <w:rStyle w:val="1"/>
        </w:rPr>
      </w:pPr>
      <w:r>
        <w:rPr>
          <w:rStyle w:val="1"/>
        </w:rPr>
        <w:t xml:space="preserve">Se entenderá que se ha producido una introducción irregular de dichos productos en el territorio de aplicación del impuesto en el supuesto de que quien los posea, comercialice, transporte o utilice, no acredite haber realizado su fabricación, importación o adquisición intracomunitaria, o cuando no justifique que los productos han sido objeto de adquisición en el territorio español.</w:t>
      </w:r>
    </w:p>
    <w:p>
      <w:pPr>
        <w:pStyle w:val="0"/>
        <w:suppressAutoHyphens w:val="false"/>
        <w:rPr>
          <w:rStyle w:val="1"/>
        </w:rPr>
      </w:pPr>
      <w:r>
        <w:rPr>
          <w:rStyle w:val="1"/>
          <w:b w:val="true"/>
        </w:rPr>
        <w:t xml:space="preserve">Artículo 6. </w:t>
      </w:r>
      <w:r>
        <w:rPr>
          <w:rStyle w:val="1"/>
        </w:rPr>
        <w:t xml:space="preserve">Supuestos de no sujeción.</w:t>
      </w:r>
    </w:p>
    <w:p>
      <w:pPr>
        <w:pStyle w:val="0"/>
        <w:suppressAutoHyphens w:val="false"/>
        <w:rPr>
          <w:rStyle w:val="1"/>
        </w:rPr>
      </w:pPr>
      <w:r>
        <w:rPr>
          <w:rStyle w:val="1"/>
        </w:rPr>
        <w:t xml:space="preserve">No estarán sujetas al impuesto:</w:t>
      </w:r>
    </w:p>
    <w:p>
      <w:pPr>
        <w:pStyle w:val="0"/>
        <w:suppressAutoHyphens w:val="false"/>
        <w:rPr>
          <w:rStyle w:val="1"/>
        </w:rPr>
      </w:pPr>
      <w:r>
        <w:rPr>
          <w:rStyle w:val="1"/>
        </w:rPr>
        <w:t xml:space="preserve">a) La fabricación de los productos que forman parte del ámbito objetivo del impuesto cuando, con anterioridad al devengo del impuesto, hayan dejado de ser adecuados para su utilización o hayan sido destruidos, siempre que la existencia de dichos hechos haya sido probada ante la Hacienda Foral de Navarra, por cualquiera de los medios de prueba admisibles en derecho.</w:t>
      </w:r>
    </w:p>
    <w:p>
      <w:pPr>
        <w:pStyle w:val="0"/>
        <w:suppressAutoHyphens w:val="false"/>
        <w:rPr>
          <w:rStyle w:val="1"/>
        </w:rPr>
      </w:pPr>
      <w:r>
        <w:rPr>
          <w:rStyle w:val="1"/>
        </w:rPr>
        <w:t xml:space="preserve">b) La fabricación de aquellos productos que, formando parte del ámbito objetivo del impuesto, se destinen a ser enviados directamente por el fabricante, o por un tercero en su nombre o por su cuenta, a un territorio distinto al de aplicación del impuesto.</w:t>
      </w:r>
    </w:p>
    <w:p>
      <w:pPr>
        <w:pStyle w:val="0"/>
        <w:suppressAutoHyphens w:val="false"/>
        <w:rPr>
          <w:rStyle w:val="1"/>
        </w:rPr>
      </w:pPr>
      <w:r>
        <w:rPr>
          <w:rStyle w:val="1"/>
        </w:rPr>
        <w:t xml:space="preserve">La efectividad de este supuesto de no sujeción quedará condicionada a que se acredite la realidad de la salida efectiva de los mismos del territorio de aplicación del impuesto.</w:t>
      </w:r>
    </w:p>
    <w:p>
      <w:pPr>
        <w:pStyle w:val="0"/>
        <w:suppressAutoHyphens w:val="false"/>
        <w:rPr>
          <w:rStyle w:val="1"/>
        </w:rPr>
      </w:pPr>
      <w:r>
        <w:rPr>
          <w:rStyle w:val="1"/>
        </w:rPr>
        <w:t xml:space="preserve">c) La fabricación o adquisición intracomunitaria de las pinturas, las tintas, las lacas y los adhesivos, concebidos para ser incorporados a los productos que forman parte del ámbito objetivo del impuesto.</w:t>
      </w:r>
    </w:p>
    <w:p>
      <w:pPr>
        <w:pStyle w:val="0"/>
        <w:suppressAutoHyphens w:val="false"/>
        <w:rPr>
          <w:rStyle w:val="1"/>
        </w:rPr>
      </w:pPr>
      <w:r>
        <w:rPr>
          <w:rStyle w:val="1"/>
        </w:rPr>
        <w:t xml:space="preserve">d) La fabricación o adquisición intracomunitaria de productos a los que hace referencia el artículo 2.1.a) que, pudiendo desempeñar las funciones de contención, protección y manipulación de mercancías, no están diseñados para ser entregados conjuntamente con dichas mercancías.</w:t>
      </w:r>
    </w:p>
    <w:p>
      <w:pPr>
        <w:pStyle w:val="0"/>
        <w:suppressAutoHyphens w:val="false"/>
        <w:rPr>
          <w:rStyle w:val="1"/>
        </w:rPr>
      </w:pPr>
      <w:r>
        <w:rPr>
          <w:rStyle w:val="1"/>
          <w:b w:val="true"/>
        </w:rPr>
        <w:t xml:space="preserve">Artículo 7. </w:t>
      </w:r>
      <w:r>
        <w:rPr>
          <w:rStyle w:val="1"/>
        </w:rPr>
        <w:t xml:space="preserve">Devengo.</w:t>
      </w:r>
    </w:p>
    <w:p>
      <w:pPr>
        <w:pStyle w:val="0"/>
        <w:suppressAutoHyphens w:val="false"/>
        <w:rPr>
          <w:rStyle w:val="1"/>
        </w:rPr>
      </w:pPr>
      <w:r>
        <w:rPr>
          <w:rStyle w:val="1"/>
        </w:rPr>
        <w:t xml:space="preserve">1. En los supuestos de fabricación, el devengo del impuesto se producirá en el momento en que se realice la primera entrega o puesta a disposición a favor del adquirente, en el territorio de aplicación del impuesto, de los productos que forman parte del ámbito objetivo del impuesto por el fabricante. Se presumirá, salvo prueba en contrario, que la diferencia en menos de existencias de productos fabricados se debe a que los mismos han sido objeto de entrega o puesta a disposición por parte del fabricante.</w:t>
      </w:r>
    </w:p>
    <w:p>
      <w:pPr>
        <w:pStyle w:val="0"/>
        <w:suppressAutoHyphens w:val="false"/>
        <w:rPr>
          <w:rStyle w:val="1"/>
        </w:rPr>
      </w:pPr>
      <w:r>
        <w:rPr>
          <w:rStyle w:val="1"/>
        </w:rPr>
        <w:t xml:space="preserve">No obstante lo dispuesto en el párrafo anterior, si se realizan pagos anticipados anteriores a la realización del hecho imponible, el impuesto se devengará en el momento del cobro total o parcial del precio por los importes efectivamente percibidos.</w:t>
      </w:r>
    </w:p>
    <w:p>
      <w:pPr>
        <w:pStyle w:val="0"/>
        <w:suppressAutoHyphens w:val="false"/>
        <w:rPr>
          <w:rStyle w:val="1"/>
        </w:rPr>
      </w:pPr>
      <w:r>
        <w:rPr>
          <w:rStyle w:val="1"/>
        </w:rPr>
        <w:t xml:space="preserve">2. En los supuestos de adquisiciones intracomunitarias el devengo del impuesto se producirá el día 15 del mes siguiente a aquel en el que se inicie la expedición o el transporte de los productos que forman parte del ámbito objetivo del impuesto con destino al adquirente, salvo que con anterioridad a dicha fecha se expida la factura por dichas operaciones, en cuyo caso el devengo del impuesto tendrá lugar en la fecha de expedición de la misma.</w:t>
      </w:r>
    </w:p>
    <w:p>
      <w:pPr>
        <w:pStyle w:val="0"/>
        <w:suppressAutoHyphens w:val="false"/>
        <w:rPr>
          <w:rStyle w:val="1"/>
        </w:rPr>
      </w:pPr>
      <w:r>
        <w:rPr>
          <w:rStyle w:val="1"/>
        </w:rPr>
        <w:t xml:space="preserve">3. En los supuestos a los que se refiere el artículo 5.2, el devengo del impuesto se producirá en el momento de la introducción irregular en el territorio de aplicación del impuesto de los productos que forman parte del ámbito objetivo del impuesto y, de no conocerse dicho momento, se considerará que la introducción irregular se ha realizado en el periodo de liquidación más antiguo de entre los no prescritos, excepto que el contribuyente pruebe que corresponde a otro.</w:t>
      </w:r>
    </w:p>
    <w:p>
      <w:pPr>
        <w:pStyle w:val="0"/>
        <w:suppressAutoHyphens w:val="false"/>
        <w:rPr>
          <w:rStyle w:val="1"/>
        </w:rPr>
      </w:pPr>
      <w:r>
        <w:rPr>
          <w:rStyle w:val="1"/>
          <w:b w:val="true"/>
        </w:rPr>
        <w:t xml:space="preserve">Artículo 8. </w:t>
      </w:r>
      <w:r>
        <w:rPr>
          <w:rStyle w:val="1"/>
        </w:rPr>
        <w:t xml:space="preserve">Exenciones.</w:t>
      </w:r>
    </w:p>
    <w:p>
      <w:pPr>
        <w:pStyle w:val="0"/>
        <w:suppressAutoHyphens w:val="false"/>
        <w:rPr>
          <w:rStyle w:val="1"/>
        </w:rPr>
      </w:pPr>
      <w:r>
        <w:rPr>
          <w:rStyle w:val="1"/>
        </w:rPr>
        <w:t xml:space="preserve">Estarán exentas, en las condiciones que, en su caso, reglamentariamente se establezcan:</w:t>
      </w:r>
    </w:p>
    <w:p>
      <w:pPr>
        <w:pStyle w:val="0"/>
        <w:suppressAutoHyphens w:val="false"/>
        <w:rPr>
          <w:rStyle w:val="1"/>
        </w:rPr>
      </w:pPr>
      <w:r>
        <w:rPr>
          <w:rStyle w:val="1"/>
        </w:rPr>
        <w:t xml:space="preserve">a) La fabricación o adquisición intracomunitaria de:</w:t>
      </w:r>
    </w:p>
    <w:p>
      <w:pPr>
        <w:pStyle w:val="0"/>
        <w:suppressAutoHyphens w:val="false"/>
        <w:rPr>
          <w:rStyle w:val="1"/>
        </w:rPr>
      </w:pPr>
      <w:r>
        <w:rPr>
          <w:rStyle w:val="1"/>
        </w:rPr>
        <w:t xml:space="preserve">1.º Los envases a los que se refiere el artículo 2.1.a) que se destinen a prestar la función de contención, protección, manipulación, distribución y presentación de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2.º Los productos plásticos semielaborados, a los que se hace referencia en el artículo 2.1.b), que se destinen a obtener envases para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3.º Los productos que contengan plástico destinados a permitir el cierre, la comercialización o la presentación de envases no reutilizables, cuando estos se utilicen para contener, proteger, manipular, distribuir y presentar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La efectividad de esta exención quedará condicionada a que se acredite el destino efectivo de los productos recogidos en los apartados anteriores a los usos que en ellos se recogen. En concreto, los contribuyentes que realicen la primera entrega o puesta a disposición de los productos a favor de aquellos adquirentes que los destinen a tales usos, deberán recabar de estos una declaración previa en la que manifiesten el destino de los productos que da derecho a gozar de la exención del impuesto. Dicha declaración se deberá conservar durante los plazos de prescripción relativos al impuesto a que se refiere el artículo 55 de la Ley Foral 13/2000, de 14 de diciembre, General Tributaria.</w:t>
      </w:r>
    </w:p>
    <w:p>
      <w:pPr>
        <w:pStyle w:val="0"/>
        <w:suppressAutoHyphens w:val="false"/>
        <w:rPr>
          <w:rStyle w:val="1"/>
        </w:rPr>
      </w:pPr>
      <w:r>
        <w:rPr>
          <w:rStyle w:val="1"/>
        </w:rPr>
        <w:t xml:space="preserve">b) La adquisición intracomunitaria de envases a los que se refiere el artículo 2.1.a) que se introduzcan en el territorio de aplicación del impuesto prestando la función de contención, protección, manipulación, distribución y presentación de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c) La fabricación o adquisición intracomunitaria de rollos de plástico empleados en las pacas o balas para ensilado de forrajes o cereales de uso agrícola o ganadero.</w:t>
      </w:r>
    </w:p>
    <w:p>
      <w:pPr>
        <w:pStyle w:val="0"/>
        <w:suppressAutoHyphens w:val="false"/>
        <w:rPr>
          <w:rStyle w:val="1"/>
        </w:rPr>
      </w:pPr>
      <w:r>
        <w:rPr>
          <w:rStyle w:val="1"/>
        </w:rPr>
        <w:t xml:space="preserve">d) La adquisición intracomunitaria de los productos que forman parte del ámbito objetivo del impuesto y que, con anterioridad a la finalización del plazo de presentación de la autoliquidación del impuesto correspondiente a dicho hecho imponible, se destinen a ser enviados directamente por el adquirente intracomunitario, o por un tercero en su nombre o por su cuenta, a un territorio distinto al de aplicación del impuesto.</w:t>
      </w:r>
    </w:p>
    <w:p>
      <w:pPr>
        <w:pStyle w:val="0"/>
        <w:suppressAutoHyphens w:val="false"/>
        <w:rPr>
          <w:rStyle w:val="1"/>
        </w:rPr>
      </w:pPr>
      <w:r>
        <w:rPr>
          <w:rStyle w:val="1"/>
        </w:rPr>
        <w:t xml:space="preserve">La efectividad de esta exención quedará condicionada a que se acredite la realidad de la salida efectiva de los productos del territorio de aplicación del impuesto.</w:t>
      </w:r>
    </w:p>
    <w:p>
      <w:pPr>
        <w:pStyle w:val="0"/>
        <w:suppressAutoHyphens w:val="false"/>
        <w:rPr>
          <w:rStyle w:val="1"/>
        </w:rPr>
      </w:pPr>
      <w:r>
        <w:rPr>
          <w:rStyle w:val="1"/>
        </w:rPr>
        <w:t xml:space="preserve">e) La adquisición intracomunitaria de los productos que forman parte del ámbito objetivo del impuesto y que, con anterioridad a la finalización del plazo de presentación de la autoliquidación del impuesto correspondiente a dicho hecho imponible, hayan dejado de ser adecuados para su utilización o hayan sido destruidos, siempre que la existencia de dichos hechos haya sido probada ante la Hacienda Foral de Navarra, por cualquiera de los medios de prueba admisibles en derecho.</w:t>
      </w:r>
    </w:p>
    <w:p>
      <w:pPr>
        <w:pStyle w:val="0"/>
        <w:suppressAutoHyphens w:val="false"/>
        <w:rPr>
          <w:rStyle w:val="1"/>
        </w:rPr>
      </w:pPr>
      <w:r>
        <w:rPr>
          <w:rStyle w:val="1"/>
        </w:rPr>
        <w:t xml:space="preserve">f) La adquisición intracomunitaria de los envases a los que se refiere el artículo 2.1.a), tanto si se introducen vacíos, como si se introducen prestando la función de contención, protección, manipulación, distribución y presentación de otros bienes o productos, siempre que el peso total del plástico no reciclado contenido en dichos envases objeto de la adquisición intracomunitaria no exceda de 5 kilogramos en un mes.</w:t>
      </w:r>
    </w:p>
    <w:p>
      <w:pPr>
        <w:pStyle w:val="0"/>
        <w:suppressAutoHyphens w:val="false"/>
        <w:rPr>
          <w:rStyle w:val="1"/>
        </w:rPr>
      </w:pPr>
      <w:r>
        <w:rPr>
          <w:rStyle w:val="1"/>
        </w:rPr>
        <w:t xml:space="preserve">g) La fabricación o adquisición intracomunitaria de:</w:t>
      </w:r>
    </w:p>
    <w:p>
      <w:pPr>
        <w:pStyle w:val="0"/>
        <w:suppressAutoHyphens w:val="false"/>
        <w:rPr>
          <w:rStyle w:val="1"/>
        </w:rPr>
      </w:pPr>
      <w:r>
        <w:rPr>
          <w:rStyle w:val="1"/>
        </w:rPr>
        <w:t xml:space="preserve">1.º Los productos plásticos semielaborados, a los que hace referencia el artículo 2.1.b), cuando no se vayan a destinar a obtener los envases que forman parte del ámbito objetivo del impuesto.</w:t>
      </w:r>
    </w:p>
    <w:p>
      <w:pPr>
        <w:pStyle w:val="0"/>
        <w:suppressAutoHyphens w:val="false"/>
        <w:rPr>
          <w:rStyle w:val="1"/>
        </w:rPr>
      </w:pPr>
      <w:r>
        <w:rPr>
          <w:rStyle w:val="1"/>
        </w:rPr>
        <w:t xml:space="preserve">2.º Los productos que contengan plástico destinados a permitir el cierre, la comercialización o la presentación de envases no reutilizables cuando no se vayan a utilizar en dichos usos.</w:t>
      </w:r>
    </w:p>
    <w:p>
      <w:pPr>
        <w:pStyle w:val="0"/>
        <w:suppressAutoHyphens w:val="false"/>
        <w:rPr>
          <w:rStyle w:val="1"/>
        </w:rPr>
      </w:pPr>
      <w:r>
        <w:rPr>
          <w:rStyle w:val="1"/>
        </w:rPr>
        <w:t xml:space="preserve">La efectividad de esta exención quedará condicionada a que se acredite el destino efectivo dado a dichos productos. En concreto, los contribuyentes que realicen la primera entrega o puesta a disposición de los mismos a favor de los adquirentes, deberán recabar de estos una declaración previa en la que manifiesten el destino de dichos productos. Dicha declaración se deberá conservar durante los plazos de prescripción relativos al impuesto a que se refiere el artículo 55 de la Ley Foral 13/2000.</w:t>
      </w:r>
    </w:p>
    <w:p>
      <w:pPr>
        <w:pStyle w:val="0"/>
        <w:suppressAutoHyphens w:val="false"/>
        <w:rPr>
          <w:rStyle w:val="1"/>
        </w:rPr>
      </w:pPr>
      <w:r>
        <w:rPr>
          <w:rStyle w:val="1"/>
          <w:b w:val="true"/>
        </w:rPr>
        <w:t xml:space="preserve">Artículo 9.</w:t>
      </w:r>
      <w:r>
        <w:rPr>
          <w:rStyle w:val="1"/>
        </w:rPr>
        <w:t xml:space="preserve"> Contribuyentes.</w:t>
      </w:r>
    </w:p>
    <w:p>
      <w:pPr>
        <w:pStyle w:val="0"/>
        <w:suppressAutoHyphens w:val="false"/>
        <w:rPr>
          <w:rStyle w:val="1"/>
        </w:rPr>
      </w:pPr>
      <w:r>
        <w:rPr>
          <w:rStyle w:val="1"/>
        </w:rPr>
        <w:t xml:space="preserve">En los supuestos comprendidos en el artículo 5.1, son contribuyentes del impuesto las personas físicas o jurídicas y entidades a las que se refiere el artículo 25 de la Ley Foral 13/2000 que realicen la fabricación o adquisición intracomunitaria de los productos que forman parte del ámbito objetivo del impuesto.</w:t>
      </w:r>
    </w:p>
    <w:p>
      <w:pPr>
        <w:pStyle w:val="0"/>
        <w:suppressAutoHyphens w:val="false"/>
        <w:rPr>
          <w:rStyle w:val="1"/>
        </w:rPr>
      </w:pPr>
      <w:r>
        <w:rPr>
          <w:rStyle w:val="1"/>
        </w:rPr>
        <w:t xml:space="preserve">En los casos de introducción irregular en el territorio de aplicación del impuesto de los productos que forman parte del ámbito objetivo del impuesto, a que hace referencia el artículo 5.2, será contribuyente quien posea, comercialice, transporte o utilice dichos productos.</w:t>
      </w:r>
    </w:p>
    <w:p>
      <w:pPr>
        <w:pStyle w:val="0"/>
        <w:suppressAutoHyphens w:val="false"/>
        <w:rPr>
          <w:rStyle w:val="1"/>
        </w:rPr>
      </w:pPr>
      <w:r>
        <w:rPr>
          <w:rStyle w:val="1"/>
        </w:rPr>
        <w:t xml:space="preserve">En los supuestos de irregularidades en relación con la justificación del uso o destino dado a los productos objeto del impuesto que se han beneficiado de una exención en razón de su destino, estarán obligados al pago del impuesto y de las sanciones que pudieran imponerse los contribuyentes, en tanto no justifiquen la recepción de los productos por el adquirente facultado para recibirlos mediante la aportación de la declaración previa a la que se refiere el artículo 8; a partir de tal recepción, la obligación recaerá sobre los adquirentes.</w:t>
      </w:r>
    </w:p>
    <w:p>
      <w:pPr>
        <w:pStyle w:val="0"/>
        <w:suppressAutoHyphens w:val="false"/>
        <w:rPr>
          <w:rStyle w:val="1"/>
        </w:rPr>
      </w:pPr>
      <w:r>
        <w:rPr>
          <w:rStyle w:val="1"/>
          <w:b w:val="true"/>
        </w:rPr>
        <w:t xml:space="preserve">Artículo 10. </w:t>
      </w:r>
      <w:r>
        <w:rPr>
          <w:rStyle w:val="1"/>
        </w:rPr>
        <w:t xml:space="preserve">Base imponible.</w:t>
      </w:r>
    </w:p>
    <w:p>
      <w:pPr>
        <w:pStyle w:val="0"/>
        <w:suppressAutoHyphens w:val="false"/>
        <w:rPr>
          <w:rStyle w:val="1"/>
        </w:rPr>
      </w:pPr>
      <w:r>
        <w:rPr>
          <w:rStyle w:val="1"/>
        </w:rPr>
        <w:t xml:space="preserve">1. La base imponible estará constituida por la cantidad de plástico no reciclado, expresada en kilogramos, contenida en los productos que forman parte del ámbito objetivo del impuesto.</w:t>
      </w:r>
    </w:p>
    <w:p>
      <w:pPr>
        <w:pStyle w:val="0"/>
        <w:suppressAutoHyphens w:val="false"/>
        <w:rPr>
          <w:rStyle w:val="1"/>
        </w:rPr>
      </w:pPr>
      <w:r>
        <w:rPr>
          <w:rStyle w:val="1"/>
        </w:rPr>
        <w:t xml:space="preserve">En el supuesto de que a los productos que forman parte del ámbito objetivo del impuesto, por los que previamente se hubiera devengado el impuesto, se incorporen otros elementos de plástico, de forma tal que tras su incorporación formen parte del producto al que van incorporados, la base imponible estará constituida exclusivamente por la cantidad de plástico no reciclado, expresada en kilogramos, incorporada a dichos productos.</w:t>
      </w:r>
    </w:p>
    <w:p>
      <w:pPr>
        <w:pStyle w:val="0"/>
        <w:suppressAutoHyphens w:val="false"/>
        <w:rPr>
          <w:rStyle w:val="1"/>
        </w:rPr>
      </w:pPr>
      <w:r>
        <w:rPr>
          <w:rStyle w:val="1"/>
        </w:rPr>
        <w:t xml:space="preserve">2. Tendrá la consideración de plástico reciclado el material definido en el artículo 2.u) de la Ley 7/2022 obtenido a partir de operaciones de valorización a las que hace referencia el artículo 2.bc) de la misma ley.</w:t>
      </w:r>
    </w:p>
    <w:p>
      <w:pPr>
        <w:pStyle w:val="0"/>
        <w:suppressAutoHyphens w:val="false"/>
        <w:rPr>
          <w:rStyle w:val="1"/>
        </w:rPr>
      </w:pPr>
      <w:r>
        <w:rPr>
          <w:rStyle w:val="1"/>
        </w:rPr>
        <w:t xml:space="preserve">3. A efectos de este artículo, la cantidad de plástico reciclado contenida en los productos que forman parte del ámbito objetivo del impuesto deberá ser certificada mediante una entidad acreditada para emitir certificación al amparo de la norma UNE-EN 15343:2008 «Plásticos. Plásticos reciclados. Trazabilidad y evaluación de conformidad del reciclado de plásticos y contenido en reciclado» o las normas que las sustituyan. En el supuesto de plástico reciclado químicamente, dicha cantidad se acreditará mediante el certificado emitido por la correspondiente entidad acreditada o habilitada a tales efectos.</w:t>
      </w:r>
    </w:p>
    <w:p>
      <w:pPr>
        <w:pStyle w:val="0"/>
        <w:suppressAutoHyphens w:val="false"/>
        <w:rPr>
          <w:rStyle w:val="1"/>
        </w:rPr>
      </w:pPr>
      <w:r>
        <w:rPr>
          <w:rStyle w:val="1"/>
        </w:rPr>
        <w:t xml:space="preserve">Las entidades certificadoras deberán estar acreditadas por la Entidad Nacional de Acreditación (ENAC) o por el organismo nacional de acreditación de cualquier otro Estado miembro de la Unión Europea, designado de acuerdo con lo establecido en el Reglamento (CE) n.º 765/2008 del Parlamento Europeo y del Consejo, de 9 de julio de 2008, por el que se establecen los requisitos de acreditación y vigilancia del mercado relativos a la comercialización de los productos y por el que se deroga el Reglamento (CEE) n.º 339/93, o en el caso de productos fabricados fuera de la Unión Europea, cualquier otro acreditador con quien la ENAC tenga un acuerdo de reconocimiento internacional.</w:t>
      </w:r>
    </w:p>
    <w:p>
      <w:pPr>
        <w:pStyle w:val="0"/>
        <w:suppressAutoHyphens w:val="false"/>
        <w:rPr>
          <w:rStyle w:val="1"/>
        </w:rPr>
      </w:pPr>
      <w:r>
        <w:rPr>
          <w:rStyle w:val="1"/>
          <w:b w:val="true"/>
        </w:rPr>
        <w:t xml:space="preserve">Artículo 11.</w:t>
      </w:r>
      <w:r>
        <w:rPr>
          <w:rStyle w:val="1"/>
        </w:rPr>
        <w:t xml:space="preserve"> Tipo impositivo.</w:t>
      </w:r>
    </w:p>
    <w:p>
      <w:pPr>
        <w:pStyle w:val="0"/>
        <w:suppressAutoHyphens w:val="false"/>
        <w:rPr>
          <w:rStyle w:val="1"/>
        </w:rPr>
      </w:pPr>
      <w:r>
        <w:rPr>
          <w:rStyle w:val="1"/>
        </w:rPr>
        <w:t xml:space="preserve">El tipo impositivo será de 0,45 euros por kilogramo.</w:t>
      </w:r>
    </w:p>
    <w:p>
      <w:pPr>
        <w:pStyle w:val="0"/>
        <w:suppressAutoHyphens w:val="false"/>
        <w:rPr>
          <w:rStyle w:val="1"/>
        </w:rPr>
      </w:pPr>
      <w:r>
        <w:rPr>
          <w:rStyle w:val="1"/>
          <w:b w:val="true"/>
        </w:rPr>
        <w:t xml:space="preserve">Artículo 12. </w:t>
      </w:r>
      <w:r>
        <w:rPr>
          <w:rStyle w:val="1"/>
        </w:rPr>
        <w:t xml:space="preserve">Cuota íntegra.</w:t>
      </w:r>
    </w:p>
    <w:p>
      <w:pPr>
        <w:pStyle w:val="0"/>
        <w:suppressAutoHyphens w:val="false"/>
      </w:pPr>
      <w:r>
        <w:rPr>
          <w:rStyle w:val="1"/>
        </w:rPr>
        <w:t xml:space="preserve">La cuota íntegra es la cantidad resultante de aplicar a la base imponible el tipo impositivo establecido en el artículo anterior.</w:t>
        <w:br w:type="column"/>
      </w:r>
    </w:p>
    <w:p>
      <w:pPr>
        <w:pStyle w:val="0"/>
        <w:suppressAutoHyphens w:val="false"/>
        <w:rPr>
          <w:rStyle w:val="1"/>
        </w:rPr>
      </w:pPr>
      <w:r>
        <w:rPr>
          <w:rStyle w:val="1"/>
          <w:b w:val="true"/>
        </w:rPr>
        <w:t xml:space="preserve">Artículo 13. </w:t>
      </w:r>
      <w:r>
        <w:rPr>
          <w:rStyle w:val="1"/>
        </w:rPr>
        <w:t xml:space="preserve">Deducciones.</w:t>
      </w:r>
    </w:p>
    <w:p>
      <w:pPr>
        <w:pStyle w:val="0"/>
        <w:suppressAutoHyphens w:val="false"/>
        <w:rPr>
          <w:rStyle w:val="1"/>
          <w:spacing w:val="-0.961"/>
        </w:rPr>
      </w:pPr>
      <w:r>
        <w:rPr>
          <w:rStyle w:val="1"/>
          <w:spacing w:val="-0.961"/>
        </w:rPr>
        <w:t xml:space="preserve">1. En la autoliquidación correspondiente a cada periodo de liquidación en que se produzcan las circunstancias siguientes, y en las condiciones que, en su caso, reglamentariamente se establezcan, el contribuyente que realice adquisiciones intracomunitarias de los productos que forman parte del ámbito objetivo del impuesto podrá minorar de las cuotas devengadas del impuesto en dicho periodo, el importe del impuesto pagado respecto de:</w:t>
      </w:r>
    </w:p>
    <w:p>
      <w:pPr>
        <w:pStyle w:val="0"/>
        <w:suppressAutoHyphens w:val="false"/>
        <w:rPr>
          <w:rStyle w:val="1"/>
        </w:rPr>
      </w:pPr>
      <w:r>
        <w:rPr>
          <w:rStyle w:val="1"/>
        </w:rPr>
        <w:t xml:space="preserve">a) Los productos que hayan sido enviados por el contribuyente, o por un tercero en su nombre o por su cuenta, fuera del territorio de aplicación del impuesto.</w:t>
      </w:r>
    </w:p>
    <w:p>
      <w:pPr>
        <w:pStyle w:val="0"/>
        <w:suppressAutoHyphens w:val="false"/>
        <w:rPr>
          <w:rStyle w:val="1"/>
        </w:rPr>
      </w:pPr>
      <w:r>
        <w:rPr>
          <w:rStyle w:val="1"/>
        </w:rPr>
        <w:t xml:space="preserve">b) Los productos que, con anterioridad a su primera entrega o puesta a disposición del adquirente en el territorio de aplicación del impuesto, hayan dejado de ser adecuados para su utilización o hayan sido destruidos.</w:t>
      </w:r>
    </w:p>
    <w:p>
      <w:pPr>
        <w:pStyle w:val="0"/>
        <w:suppressAutoHyphens w:val="false"/>
        <w:rPr>
          <w:rStyle w:val="1"/>
        </w:rPr>
      </w:pPr>
      <w:r>
        <w:rPr>
          <w:rStyle w:val="1"/>
        </w:rPr>
        <w:t xml:space="preserve">c) Los productos que, tras su entrega o puesta a disposición del adquirente, hayan sido objeto de devolución para su destrucción o reincorporación al proceso de fabricación, previo reintegro del importe de los mismos al adquirente.</w:t>
      </w:r>
    </w:p>
    <w:p>
      <w:pPr>
        <w:pStyle w:val="0"/>
        <w:suppressAutoHyphens w:val="false"/>
        <w:rPr>
          <w:rStyle w:val="1"/>
        </w:rPr>
      </w:pPr>
      <w:r>
        <w:rPr>
          <w:rStyle w:val="1"/>
        </w:rPr>
        <w:t xml:space="preserve">La aplicación de las deducciones recogidas en este apartado quedará condicionada a que la existencia de los hechos enumerados pueda ser probada ante la Hacienda Foral de Navarra por cualquiera de los medios de prueba admisibles en derecho, así como a la acreditación del pago del impuesto mediante el correspondiente documento justificativo del mismo.</w:t>
      </w:r>
    </w:p>
    <w:p>
      <w:pPr>
        <w:pStyle w:val="0"/>
        <w:suppressAutoHyphens w:val="false"/>
        <w:rPr>
          <w:rStyle w:val="1"/>
        </w:rPr>
      </w:pPr>
      <w:r>
        <w:rPr>
          <w:rStyle w:val="1"/>
        </w:rPr>
        <w:t xml:space="preserve">2. En las condiciones que, en su caso, reglamentariamente se establezcan, el contribuyente que realice la fabricación de los productos que forman parte del ámbito objetivo del impuesto y que sean objeto de devolución para su destrucción o para su reincorporación al proceso de fabricación, en la autoliquidación correspondiente al periodo en que se produzcan dichas circunstancias, podrá minorar, de las cuotas devengadas del impuesto en dicho periodo, el importe del impuesto pagado respecto de dichos productos que tras la primera entrega o puesta a disposición del adquirente hayan sido objeto de devolución, previo reintegro del importe de los mismos al adquirente.</w:t>
      </w:r>
    </w:p>
    <w:p>
      <w:pPr>
        <w:pStyle w:val="0"/>
        <w:suppressAutoHyphens w:val="false"/>
        <w:rPr>
          <w:rStyle w:val="1"/>
        </w:rPr>
      </w:pPr>
      <w:r>
        <w:rPr>
          <w:rStyle w:val="1"/>
        </w:rPr>
        <w:t xml:space="preserve">La aplicación de la deducción quedará condicionada a que la existencia de dichos hechos pueda ser probada ante la Hacienda Foral de Navarra por cualquiera de los medios de prueba admisibles en derecho, así como a la acreditación del pago del impuesto mediante el correspondiente documento justificativo del mismo.</w:t>
      </w:r>
    </w:p>
    <w:p>
      <w:pPr>
        <w:pStyle w:val="0"/>
        <w:suppressAutoHyphens w:val="false"/>
        <w:rPr>
          <w:rStyle w:val="1"/>
        </w:rPr>
      </w:pPr>
      <w:r>
        <w:rPr>
          <w:rStyle w:val="1"/>
        </w:rPr>
        <w:t xml:space="preserve">3. Cuando la cuantía de las deducciones procedentes conforme a los dos apartados anteriores supere el importe de las cuotas devengadas en un periodo de liquidación, el exceso podrá ser compensado en las autoliquidaciones posteriores, siempre que no hayan transcurrido cuatro años contados a partir de la finalización del periodo de liquidación en el que se produjo dicho exceso.</w:t>
      </w:r>
    </w:p>
    <w:p>
      <w:pPr>
        <w:pStyle w:val="0"/>
        <w:suppressAutoHyphens w:val="false"/>
        <w:rPr>
          <w:rStyle w:val="1"/>
        </w:rPr>
      </w:pPr>
      <w:r>
        <w:rPr>
          <w:rStyle w:val="1"/>
        </w:rPr>
        <w:t xml:space="preserve">4. Los contribuyentes cuyas cuantías de deducción superen el importe de las cuotas devengadas en el último período de liquidación del año natural tendrán derecho a solicitar la devolución del saldo existente a su favor en la autoliquidación correspondiente a dicho período de liquidación.</w:t>
      </w:r>
    </w:p>
    <w:p>
      <w:pPr>
        <w:pStyle w:val="0"/>
        <w:suppressAutoHyphens w:val="false"/>
        <w:rPr>
          <w:rStyle w:val="1"/>
        </w:rPr>
      </w:pPr>
      <w:r>
        <w:rPr>
          <w:rStyle w:val="1"/>
          <w:b w:val="true"/>
        </w:rPr>
        <w:t xml:space="preserve">Artículo 14. </w:t>
      </w:r>
      <w:r>
        <w:rPr>
          <w:rStyle w:val="1"/>
        </w:rPr>
        <w:t xml:space="preserve">Devoluciones.</w:t>
      </w:r>
    </w:p>
    <w:p>
      <w:pPr>
        <w:pStyle w:val="0"/>
        <w:suppressAutoHyphens w:val="false"/>
        <w:rPr>
          <w:rStyle w:val="1"/>
        </w:rPr>
      </w:pPr>
      <w:r>
        <w:rPr>
          <w:rStyle w:val="1"/>
        </w:rPr>
        <w:t xml:space="preserve">1. Tendrán derecho a solicitar la devolución del importe del impuesto pagado en las condiciones que, en su caso, reglamentariamente se establezcan:</w:t>
      </w:r>
    </w:p>
    <w:p>
      <w:pPr>
        <w:pStyle w:val="0"/>
        <w:suppressAutoHyphens w:val="false"/>
        <w:rPr>
          <w:rStyle w:val="1"/>
        </w:rPr>
      </w:pPr>
      <w:r>
        <w:rPr>
          <w:rStyle w:val="1"/>
        </w:rPr>
        <w:t xml:space="preserve">a) Los adquirentes de los productos que forman parte del ámbito objetivo del impuesto que, no ostentando la condición de contribuyentes, acrediten el envío de los mismos fuera del territorio de aplicación de aquel.</w:t>
      </w:r>
    </w:p>
    <w:p>
      <w:pPr>
        <w:pStyle w:val="0"/>
        <w:suppressAutoHyphens w:val="false"/>
        <w:rPr>
          <w:rStyle w:val="1"/>
        </w:rPr>
      </w:pPr>
      <w:r>
        <w:rPr>
          <w:rStyle w:val="1"/>
        </w:rPr>
        <w:t xml:space="preserve">b) Los adquirentes de los productos que forman parte del ámbito objetivo del impuesto y que, no ostentando la condición de contribuyentes, acrediten que el destino de dichos productos es el de envases de medicamentos, productos sanitarios, alimentos para usos médicos especiales, preparados para lactantes de uso hospitalario o residuos peligrosos de origen sanitario, o el de la obtención de envases para tales usos o el de permitir el cierre, la comercialización o la presentación de los envases para medicamentos, productos sanitarios, alimentos para usos médicos especiales, preparados para lactantes de uso hospitalario o residuos peligrosos de origen sanitario.</w:t>
      </w:r>
    </w:p>
    <w:p>
      <w:pPr>
        <w:pStyle w:val="0"/>
        <w:suppressAutoHyphens w:val="false"/>
        <w:rPr>
          <w:rStyle w:val="1"/>
        </w:rPr>
      </w:pPr>
      <w:r>
        <w:rPr>
          <w:rStyle w:val="1"/>
        </w:rPr>
        <w:t xml:space="preserve">c) Los adquirentes de los productos que, formando parte del ámbito objetivo del impuesto, hayan resultado sujetos al mismo por haber sido concebidos, diseñados y comercializados para ser no reutilizables, cuando acrediten que, en su caso, tras la realización de alguna modificación en los mismos, puedan ser reutilizados.</w:t>
      </w:r>
    </w:p>
    <w:p>
      <w:pPr>
        <w:pStyle w:val="0"/>
        <w:suppressAutoHyphens w:val="false"/>
        <w:rPr>
          <w:rStyle w:val="1"/>
        </w:rPr>
      </w:pPr>
      <w:r>
        <w:rPr>
          <w:rStyle w:val="1"/>
        </w:rPr>
        <w:t xml:space="preserve">d) Los adquirentes de:</w:t>
      </w:r>
    </w:p>
    <w:p>
      <w:pPr>
        <w:pStyle w:val="0"/>
        <w:suppressAutoHyphens w:val="false"/>
        <w:rPr>
          <w:rStyle w:val="1"/>
        </w:rPr>
      </w:pPr>
      <w:r>
        <w:rPr>
          <w:rStyle w:val="1"/>
        </w:rPr>
        <w:t xml:space="preserve">1.º Los productos plásticos semielaborados, a los que hace referencia el artículo 2.1.b), cuando no se vayan a destinar a obtener los envases que forman parte del ámbito objetivo del impuesto.</w:t>
      </w:r>
    </w:p>
    <w:p>
      <w:pPr>
        <w:pStyle w:val="0"/>
        <w:suppressAutoHyphens w:val="false"/>
        <w:rPr>
          <w:rStyle w:val="1"/>
        </w:rPr>
      </w:pPr>
      <w:r>
        <w:rPr>
          <w:rStyle w:val="1"/>
        </w:rPr>
        <w:t xml:space="preserve">2.º Los productos que contengan plástico destinados a permitir el cierre, la comercialización o la presentación de envases no reutilizables cuando no se vayan a utilizar en dichos usos.</w:t>
      </w:r>
    </w:p>
    <w:p>
      <w:pPr>
        <w:pStyle w:val="0"/>
        <w:suppressAutoHyphens w:val="false"/>
        <w:rPr>
          <w:rStyle w:val="1"/>
        </w:rPr>
      </w:pPr>
      <w:r>
        <w:rPr>
          <w:rStyle w:val="1"/>
        </w:rPr>
        <w:t xml:space="preserve">2. La efectividad de las devoluciones recogidas en el apartado anterior quedará condicionada a que la existencia de los hechos enumerados en las mismas pueda ser probada ante la Hacienda Foral de Navarra por cualquiera de los medios de prueba admisibles en derecho, así como a la acreditación del pago del impuesto.</w:t>
      </w:r>
    </w:p>
    <w:p>
      <w:pPr>
        <w:pStyle w:val="0"/>
        <w:suppressAutoHyphens w:val="false"/>
        <w:rPr>
          <w:rStyle w:val="1"/>
        </w:rPr>
      </w:pPr>
      <w:r>
        <w:rPr>
          <w:rStyle w:val="1"/>
          <w:b w:val="true"/>
        </w:rPr>
        <w:t xml:space="preserve">Artículo 15.</w:t>
      </w:r>
      <w:r>
        <w:rPr>
          <w:rStyle w:val="1"/>
        </w:rPr>
        <w:t xml:space="preserve"> Normas generales de gestión.</w:t>
      </w:r>
    </w:p>
    <w:p>
      <w:pPr>
        <w:pStyle w:val="0"/>
        <w:suppressAutoHyphens w:val="false"/>
        <w:rPr>
          <w:rStyle w:val="1"/>
        </w:rPr>
      </w:pPr>
      <w:r>
        <w:rPr>
          <w:rStyle w:val="1"/>
        </w:rPr>
        <w:t xml:space="preserve">1. En los supuestos de fabricación o adquisición intracomunitaria los contribuyentes estarán obligados a autoliquidar e ingresar el importe de la deuda tributaria.</w:t>
      </w:r>
    </w:p>
    <w:p>
      <w:pPr>
        <w:pStyle w:val="0"/>
        <w:suppressAutoHyphens w:val="false"/>
        <w:rPr>
          <w:rStyle w:val="1"/>
        </w:rPr>
      </w:pPr>
      <w:r>
        <w:rPr>
          <w:rStyle w:val="1"/>
        </w:rPr>
        <w:t xml:space="preserve">El periodo de liquidación coincidirá con el trimestre natural, salvo que se trate de contribuyentes cuyo período de liquidación en el ámbito del Impuesto sobre el Valor Añadido fuera mensual, atendiendo a su volumen de operaciones u otras circunstancias previstas en la normativa de dicho impuesto, en cuyo caso será también mensual el periodo de liquidación de este impuesto.</w:t>
      </w:r>
    </w:p>
    <w:p>
      <w:pPr>
        <w:pStyle w:val="0"/>
        <w:suppressAutoHyphens w:val="false"/>
        <w:rPr>
          <w:rStyle w:val="1"/>
        </w:rPr>
      </w:pPr>
      <w:r>
        <w:rPr>
          <w:rStyle w:val="1"/>
        </w:rPr>
        <w:t xml:space="preserve">2. La persona titular del departamento competente en materia tributaria establecerá los modelos, plazos y condiciones para la presentación de las autoliquidaciones a que se refiere el apartado anterior y, en su caso, para la solicitud de las devoluciones del impuesto.</w:t>
      </w:r>
    </w:p>
    <w:p>
      <w:pPr>
        <w:pStyle w:val="0"/>
        <w:suppressAutoHyphens w:val="false"/>
        <w:rPr>
          <w:rStyle w:val="1"/>
        </w:rPr>
      </w:pPr>
      <w:r>
        <w:rPr>
          <w:rStyle w:val="1"/>
        </w:rPr>
        <w:t xml:space="preserve">3. Los contribuyentes que realicen las actividades señaladas en el artículo 5.1, salvo aquellos que se determine mediante orden foral de la persona titular del departamento competente en materia tributaria, estarán obligados a inscribirse, con anterioridad al inicio de su actividad, en el Registro territorial del impuesto especial sobre los envases de plástico no reutilizables.</w:t>
      </w:r>
    </w:p>
    <w:p>
      <w:pPr>
        <w:pStyle w:val="0"/>
        <w:suppressAutoHyphens w:val="false"/>
        <w:rPr>
          <w:rStyle w:val="1"/>
        </w:rPr>
      </w:pPr>
      <w:r>
        <w:rPr>
          <w:rStyle w:val="1"/>
        </w:rPr>
        <w:t xml:space="preserve">El censo de obligados tributarios sometidos a este impuesto, así como el procedimiento para la inscripción de estos en el Registro territorial se regularán por orden foral de la persona titular del departamento competente en materia tributaria.</w:t>
      </w:r>
    </w:p>
    <w:p>
      <w:pPr>
        <w:pStyle w:val="0"/>
        <w:suppressAutoHyphens w:val="false"/>
        <w:rPr>
          <w:rStyle w:val="1"/>
        </w:rPr>
      </w:pPr>
      <w:r>
        <w:rPr>
          <w:rStyle w:val="1"/>
        </w:rPr>
        <w:t xml:space="preserve">4. Sin perjuicio de las obligaciones contables establecidas en otras normas, los fabricantes que mediante orden foral de la persona titular del departamento competente en materia tributaria se determine, deberán llevar una contabilidad de los productos que forman parte del ámbito objetivo del impuesto, y, en su caso, de las materias primas necesarias para su obtención. El cumplimiento de la obligación de llevanza de la contabilidad se realizará en la forma y conforme al procedimiento y plazos que determine la persona titular del departamento competente en materia tributaria.</w:t>
      </w:r>
    </w:p>
    <w:p>
      <w:pPr>
        <w:pStyle w:val="0"/>
        <w:suppressAutoHyphens w:val="false"/>
        <w:rPr>
          <w:rStyle w:val="1"/>
        </w:rPr>
      </w:pPr>
      <w:r>
        <w:rPr>
          <w:rStyle w:val="1"/>
        </w:rPr>
        <w:t xml:space="preserve">5. Los contribuyentes que realicen adquisiciones intracomunitarias de los productos que forman parte del ámbito objetivo del impuesto, salvo aquellos que se determine mediante orden foral del titular del departamento competente en materia tributaria, llevarán un libro registro de existencias, que deberán presentar ante la oficina gestora conforme al procedimiento y en los plazos que se determinen por la persona titular del departamento competente en materia tributaria.</w:t>
      </w:r>
    </w:p>
    <w:p>
      <w:pPr>
        <w:pStyle w:val="0"/>
        <w:suppressAutoHyphens w:val="false"/>
        <w:rPr>
          <w:rStyle w:val="1"/>
        </w:rPr>
      </w:pPr>
      <w:r>
        <w:rPr>
          <w:rStyle w:val="1"/>
        </w:rPr>
        <w:t xml:space="preserve">6. Los contribuyentes no establecidos en territorio español estarán obligados a nombrar una persona física o jurídica para que les represente ante la Administración tributaria en relación con sus obligaciones por este impuesto, debiendo realizar dicho nombramiento con anterioridad a la realización de la primera operación que constituya hecho imponible de este impuesto.</w:t>
      </w:r>
    </w:p>
    <w:p>
      <w:pPr>
        <w:pStyle w:val="0"/>
        <w:suppressAutoHyphens w:val="false"/>
        <w:rPr>
          <w:rStyle w:val="1"/>
        </w:rPr>
      </w:pPr>
      <w:r>
        <w:rPr>
          <w:rStyle w:val="1"/>
        </w:rPr>
        <w:t xml:space="preserve">La persona física o jurídica que represente a los contribuyentes no establecidos en el territorio español estará obligada a inscribirse, con anterioridad a la realización de la primera operación que constituya algún hecho imponible de este impuesto, en el Registro territorial del impuesto especial sobre los envases de plástico no reutilizables.</w:t>
      </w:r>
    </w:p>
    <w:p>
      <w:pPr>
        <w:pStyle w:val="0"/>
        <w:suppressAutoHyphens w:val="false"/>
        <w:rPr>
          <w:rStyle w:val="1"/>
        </w:rPr>
      </w:pPr>
      <w:r>
        <w:rPr>
          <w:rStyle w:val="1"/>
        </w:rPr>
        <w:t xml:space="preserve">7. Los contribuyentes y las personas físicas o jurídicas que representen a los contribuyentes no establecidos en el territorio español que, de acuerdo con lo establecido en los apartados anteriores de este artículo, deban inscribirse en el Registro territorial del impuesto especial sobre los envases de plástico no reutilizables, deberán hacerlo durante los treinta días naturales siguientes a la entrada en vigor de la Orden Foral reguladora del citado registro.</w:t>
      </w:r>
    </w:p>
    <w:p>
      <w:pPr>
        <w:pStyle w:val="0"/>
        <w:suppressAutoHyphens w:val="false"/>
        <w:rPr>
          <w:rStyle w:val="1"/>
        </w:rPr>
      </w:pPr>
      <w:r>
        <w:rPr>
          <w:rStyle w:val="1"/>
        </w:rPr>
        <w:t xml:space="preserve">8. Con ocasión de las ventas o entregas de los productos objeto del impuesto en el ámbito territorial de aplicación del mismo, se deberán cumplir las siguientes obligaciones:</w:t>
      </w:r>
    </w:p>
    <w:p>
      <w:pPr>
        <w:pStyle w:val="0"/>
        <w:suppressAutoHyphens w:val="false"/>
        <w:rPr>
          <w:rStyle w:val="1"/>
        </w:rPr>
      </w:pPr>
      <w:r>
        <w:rPr>
          <w:rStyle w:val="1"/>
        </w:rPr>
        <w:t xml:space="preserve">a) En la primera venta o entrega realizada tras la fabricación de los productos en el ámbito territorial del impuesto, los fabricantes deberán repercutir al adquirente el importe de las cuotas del impuesto que se devenguen al realizar dicha venta o entrega. En la factura que expidan deberán consignar separadamente:</w:t>
      </w:r>
    </w:p>
    <w:p>
      <w:pPr>
        <w:pStyle w:val="0"/>
        <w:suppressAutoHyphens w:val="false"/>
        <w:rPr>
          <w:rStyle w:val="1"/>
        </w:rPr>
      </w:pPr>
      <w:r>
        <w:rPr>
          <w:rStyle w:val="1"/>
        </w:rPr>
        <w:t xml:space="preserve">1.º El importe de las cuotas devengadas.</w:t>
      </w:r>
    </w:p>
    <w:p>
      <w:pPr>
        <w:pStyle w:val="0"/>
        <w:suppressAutoHyphens w:val="false"/>
        <w:rPr>
          <w:rStyle w:val="1"/>
        </w:rPr>
      </w:pPr>
      <w:r>
        <w:rPr>
          <w:rStyle w:val="1"/>
        </w:rPr>
        <w:t xml:space="preserve">2.º La cantidad de plástico no reciclado contenido en los productos, expresada en kilogramos.</w:t>
      </w:r>
    </w:p>
    <w:p>
      <w:pPr>
        <w:pStyle w:val="0"/>
        <w:suppressAutoHyphens w:val="false"/>
        <w:rPr>
          <w:rStyle w:val="1"/>
        </w:rPr>
      </w:pPr>
      <w:r>
        <w:rPr>
          <w:rStyle w:val="1"/>
        </w:rPr>
        <w:t xml:space="preserve">3.º Si resulta de aplicación algún supuesto de exención, especificando el artículo en virtud del cual la venta o entrega resulta exenta.</w:t>
      </w:r>
    </w:p>
    <w:p>
      <w:pPr>
        <w:pStyle w:val="0"/>
        <w:suppressAutoHyphens w:val="false"/>
        <w:rPr>
          <w:rStyle w:val="1"/>
        </w:rPr>
      </w:pPr>
      <w:r>
        <w:rPr>
          <w:rStyle w:val="1"/>
        </w:rPr>
        <w:t xml:space="preserve">b) En los demás supuestos, previa solicitud del adquirente, quienes realicen las ventas o entregas de los productos objeto del impuesto deberán consignar en un certificado, o en las facturas que expidan con ocasión de dichas ventas o entregas:</w:t>
      </w:r>
    </w:p>
    <w:p>
      <w:pPr>
        <w:pStyle w:val="0"/>
        <w:suppressAutoHyphens w:val="false"/>
        <w:rPr>
          <w:rStyle w:val="1"/>
        </w:rPr>
      </w:pPr>
      <w:r>
        <w:rPr>
          <w:rStyle w:val="1"/>
        </w:rPr>
        <w:t xml:space="preserve">1.º El importe del impuesto satisfecho por dichos productos o, si le resultó de aplicación algún supuesto de exención, especificando el artículo en virtud del cual se aplicó dicho beneficio fiscal.</w:t>
      </w:r>
    </w:p>
    <w:p>
      <w:pPr>
        <w:pStyle w:val="0"/>
        <w:suppressAutoHyphens w:val="false"/>
        <w:rPr>
          <w:rStyle w:val="1"/>
        </w:rPr>
      </w:pPr>
      <w:r>
        <w:rPr>
          <w:rStyle w:val="1"/>
        </w:rPr>
        <w:t xml:space="preserve">2.º La cantidad de plástico no reciclado contenido en los productos, expresada en kilogramos.</w:t>
      </w:r>
    </w:p>
    <w:p>
      <w:pPr>
        <w:pStyle w:val="0"/>
        <w:suppressAutoHyphens w:val="false"/>
        <w:rPr>
          <w:rStyle w:val="1"/>
        </w:rPr>
      </w:pPr>
      <w:r>
        <w:rPr>
          <w:rStyle w:val="1"/>
        </w:rPr>
        <w:t xml:space="preserve">Lo establecido en esta letra no resultará de aplicación cuando se expidan facturas simplificadas con el contenido a que se refiere el artículo 7.1 del Reglamento por el que se regulan las obligaciones de facturación, aprobado por el Decreto Foral 23/2013, de 10 de abril.</w:t>
      </w:r>
    </w:p>
    <w:p>
      <w:pPr>
        <w:pStyle w:val="0"/>
        <w:suppressAutoHyphens w:val="false"/>
        <w:rPr>
          <w:rStyle w:val="1"/>
        </w:rPr>
      </w:pPr>
      <w:r>
        <w:rPr>
          <w:rStyle w:val="1"/>
          <w:b w:val="true"/>
        </w:rPr>
        <w:t xml:space="preserve">Artículo 16.</w:t>
      </w:r>
      <w:r>
        <w:rPr>
          <w:rStyle w:val="1"/>
        </w:rPr>
        <w:t xml:space="preserve"> Infracciones y sanciones.</w:t>
      </w:r>
    </w:p>
    <w:p>
      <w:pPr>
        <w:pStyle w:val="0"/>
        <w:suppressAutoHyphens w:val="false"/>
        <w:rPr>
          <w:rStyle w:val="1"/>
        </w:rPr>
      </w:pPr>
      <w:r>
        <w:rPr>
          <w:rStyle w:val="1"/>
        </w:rPr>
        <w:t xml:space="preserve">1. Sin perjuicio de las disposiciones especiales previstas en este artículo, las infracciones tributarias en este impuesto se calificarán y sancionarán conforme a lo establecido en la Ley Foral 13/2000 y demás normas de desarrollo.</w:t>
      </w:r>
    </w:p>
    <w:p>
      <w:pPr>
        <w:pStyle w:val="0"/>
        <w:suppressAutoHyphens w:val="false"/>
        <w:rPr>
          <w:rStyle w:val="1"/>
        </w:rPr>
      </w:pPr>
      <w:r>
        <w:rPr>
          <w:rStyle w:val="1"/>
        </w:rPr>
        <w:t xml:space="preserve">2. Constituirán infracciones tributarias:</w:t>
      </w:r>
    </w:p>
    <w:p>
      <w:pPr>
        <w:pStyle w:val="0"/>
        <w:suppressAutoHyphens w:val="false"/>
        <w:rPr>
          <w:rStyle w:val="1"/>
        </w:rPr>
      </w:pPr>
      <w:r>
        <w:rPr>
          <w:rStyle w:val="1"/>
        </w:rPr>
        <w:t xml:space="preserve">a) La falta de inscripción en el Registro territorial del impuesto especial sobre los envases de plástico no reutilizables.</w:t>
      </w:r>
    </w:p>
    <w:p>
      <w:pPr>
        <w:pStyle w:val="0"/>
        <w:suppressAutoHyphens w:val="false"/>
        <w:rPr>
          <w:rStyle w:val="1"/>
        </w:rPr>
      </w:pPr>
      <w:r>
        <w:rPr>
          <w:rStyle w:val="1"/>
        </w:rPr>
        <w:t xml:space="preserve">b) La falta de nombramiento de un representante por los contribuyentes no establecidos en dicho territorio.</w:t>
      </w:r>
    </w:p>
    <w:p>
      <w:pPr>
        <w:pStyle w:val="0"/>
        <w:suppressAutoHyphens w:val="false"/>
        <w:rPr>
          <w:rStyle w:val="1"/>
        </w:rPr>
      </w:pPr>
      <w:r>
        <w:rPr>
          <w:rStyle w:val="1"/>
        </w:rPr>
        <w:t xml:space="preserve">c) La falsa o incorrecta certificación por la entidad debidamente acreditada, de la cantidad de plástico reciclado, expresada en kilogramos, contenida en los productos que forman parte del ámbito objetivo del impuesto.</w:t>
      </w:r>
    </w:p>
    <w:p>
      <w:pPr>
        <w:pStyle w:val="0"/>
        <w:suppressAutoHyphens w:val="false"/>
        <w:rPr>
          <w:rStyle w:val="1"/>
        </w:rPr>
      </w:pPr>
      <w:r>
        <w:rPr>
          <w:rStyle w:val="1"/>
        </w:rPr>
        <w:t xml:space="preserve">d) El disfrute indebido por parte de los adquirentes de los productos que forman parte del ámbito objetivo del impuesto de las exenciones recogidas en el artículo 8.a) y g) por no ser el destino efectivo de los productos el consignado en dichas letras.</w:t>
      </w:r>
    </w:p>
    <w:p>
      <w:pPr>
        <w:pStyle w:val="0"/>
        <w:suppressAutoHyphens w:val="false"/>
        <w:rPr>
          <w:rStyle w:val="1"/>
        </w:rPr>
      </w:pPr>
      <w:r>
        <w:rPr>
          <w:rStyle w:val="1"/>
        </w:rPr>
        <w:t xml:space="preserve">e) La incorrecta consignación en la factura o en el certificado de los datos a los que se refiere el artículo 15.8.</w:t>
      </w:r>
    </w:p>
    <w:p>
      <w:pPr>
        <w:pStyle w:val="0"/>
        <w:suppressAutoHyphens w:val="false"/>
        <w:rPr>
          <w:rStyle w:val="1"/>
        </w:rPr>
      </w:pPr>
      <w:r>
        <w:rPr>
          <w:rStyle w:val="1"/>
        </w:rPr>
        <w:t xml:space="preserve">3. Las infracciones contenidas en el apartado 2 serán graves y se sancionarán con arreglo a las siguientes normas:</w:t>
      </w:r>
    </w:p>
    <w:p>
      <w:pPr>
        <w:pStyle w:val="0"/>
        <w:suppressAutoHyphens w:val="false"/>
        <w:rPr>
          <w:rStyle w:val="1"/>
        </w:rPr>
      </w:pPr>
      <w:r>
        <w:rPr>
          <w:rStyle w:val="1"/>
        </w:rPr>
        <w:t xml:space="preserve">a) Las establecidas en las letras a) y b) del apartado anterior, con una multa pecuniaria fija de 1.000 euros.</w:t>
      </w:r>
    </w:p>
    <w:p>
      <w:pPr>
        <w:pStyle w:val="0"/>
        <w:suppressAutoHyphens w:val="false"/>
        <w:rPr>
          <w:rStyle w:val="1"/>
        </w:rPr>
      </w:pPr>
      <w:r>
        <w:rPr>
          <w:rStyle w:val="1"/>
        </w:rPr>
        <w:t xml:space="preserve">b) La establecida en la letra c) del apartado anterior, con una multa pecuniaria proporcional del 50 por ciento del importe de las cuotas del impuesto que se hubiesen podido dejar de ingresar, con un importe mínimo de 1.000 euros.</w:t>
      </w:r>
    </w:p>
    <w:p>
      <w:pPr>
        <w:pStyle w:val="0"/>
        <w:suppressAutoHyphens w:val="false"/>
        <w:rPr>
          <w:rStyle w:val="1"/>
        </w:rPr>
      </w:pPr>
      <w:r>
        <w:rPr>
          <w:rStyle w:val="1"/>
        </w:rPr>
        <w:t xml:space="preserve">La sanción que corresponda conforme a lo señalado en esta letra b) se incrementará en el 25 por ciento si existe comisión repetida de infracciones tributarias. Esta circunstancia se apreciará cuando el infractor, dentro de los dos años anteriores a la comisión de la nueva infracción, hubiese sido sancionado por resolución firme en vía administrativa por la misma conducta.</w:t>
      </w:r>
    </w:p>
    <w:p>
      <w:pPr>
        <w:pStyle w:val="0"/>
        <w:suppressAutoHyphens w:val="false"/>
        <w:rPr>
          <w:rStyle w:val="1"/>
        </w:rPr>
      </w:pPr>
      <w:r>
        <w:rPr>
          <w:rStyle w:val="1"/>
        </w:rPr>
        <w:t xml:space="preserve">c) La establecida en la letra d) del apartado anterior, con una multa pecuniaria proporcional del 150 por ciento del beneficio fiscal indebidamente disfrutado, con un importe mínimo de 1.000 euros.</w:t>
      </w:r>
    </w:p>
    <w:p>
      <w:pPr>
        <w:pStyle w:val="0"/>
        <w:suppressAutoHyphens w:val="false"/>
        <w:rPr>
          <w:rStyle w:val="1"/>
        </w:rPr>
      </w:pPr>
      <w:r>
        <w:rPr>
          <w:rStyle w:val="1"/>
        </w:rPr>
        <w:t xml:space="preserve">d) La establecida en la letra e) con multa pecuniaria fija de 75 euros por cada factura o certificado emitido con la consignación incorrecta de los datos a los que se refiere el artículo 15.8.</w:t>
      </w:r>
    </w:p>
    <w:p>
      <w:pPr>
        <w:pStyle w:val="0"/>
        <w:suppressAutoHyphens w:val="false"/>
        <w:rPr>
          <w:rStyle w:val="1"/>
        </w:rPr>
      </w:pPr>
      <w:r>
        <w:rPr>
          <w:rStyle w:val="1"/>
        </w:rPr>
        <w:t xml:space="preserve">4. En los supuestos recogidos en el apartado anterior resultará de aplicación lo dispuesto en el artículo 71.3 de la Ley Foral 13/2000.</w:t>
      </w:r>
    </w:p>
    <w:p>
      <w:pPr>
        <w:pStyle w:val="0"/>
        <w:suppressAutoHyphens w:val="false"/>
        <w:rPr>
          <w:rStyle w:val="1"/>
        </w:rPr>
      </w:pPr>
      <w:r>
        <w:rPr>
          <w:rStyle w:val="1"/>
          <w:b w:val="true"/>
        </w:rPr>
        <w:t xml:space="preserve">Disposición transitoria única.</w:t>
      </w:r>
      <w:r>
        <w:rPr>
          <w:rStyle w:val="1"/>
        </w:rPr>
        <w:t xml:space="preserve"> Acreditación de la cantidad de plástico reciclado contenida en los productos que forman parte del ámbito objetivo del impuesto.</w:t>
      </w:r>
    </w:p>
    <w:p>
      <w:pPr>
        <w:pStyle w:val="0"/>
        <w:suppressAutoHyphens w:val="false"/>
        <w:rPr>
          <w:rStyle w:val="1"/>
        </w:rPr>
      </w:pPr>
      <w:r>
        <w:rPr>
          <w:rStyle w:val="1"/>
        </w:rPr>
        <w:t xml:space="preserve">Durante el año 2023, alternativamente a lo dispuesto en el artículo 10.3, se podrá acreditar la cantidad de plástico no reciclado contenido en los productos que forman parte del ámbito objetivo del impuesto mediante una declaración responsable firmada por el fabricante.</w:t>
      </w:r>
    </w:p>
    <w:p>
      <w:pPr>
        <w:pStyle w:val="0"/>
        <w:suppressAutoHyphens w:val="false"/>
        <w:rPr>
          <w:rStyle w:val="1"/>
        </w:rPr>
      </w:pPr>
      <w:r>
        <w:rPr>
          <w:rStyle w:val="1"/>
          <w:b w:val="true"/>
        </w:rPr>
        <w:t xml:space="preserve">Disposición final primera. </w:t>
      </w:r>
      <w:r>
        <w:rPr>
          <w:rStyle w:val="1"/>
        </w:rPr>
        <w:t xml:space="preserve">Modificación del Decreto Foral Legislativo 1/2023, de 25 de enero, de armonización tributaria, por el que se modifican la Ley Foral 19/1992, de 30 de diciembre, del Impuesto sobre el Valor Añadido, la Ley Foral 20/1992, de 30 de diciembre, de Impuestos Especiales, la Ley Foral 37/2022, de 28 de diciembre, del Impuesto sobre las Transacciones Financieras y se prorrogan determinadas medidas en relación con el Impuesto sobre el Valor Añadido y con el Impuesto sobre el Valor de la Producción de la Energía Eléctrica.</w:t>
      </w:r>
    </w:p>
    <w:p>
      <w:pPr>
        <w:pStyle w:val="0"/>
        <w:suppressAutoHyphens w:val="false"/>
        <w:rPr>
          <w:rStyle w:val="1"/>
        </w:rPr>
      </w:pPr>
      <w:r>
        <w:rPr>
          <w:rStyle w:val="1"/>
        </w:rPr>
        <w:t xml:space="preserve">Con efectos desde el 1 de enero de 2023 se añade un párrafo segundo en el artículo tercero.Uno.4 del Decreto Foral Legislativo 1/2023, con la siguiente redacción:</w:t>
      </w:r>
    </w:p>
    <w:p>
      <w:pPr>
        <w:pStyle w:val="0"/>
        <w:suppressAutoHyphens w:val="false"/>
        <w:rPr>
          <w:rStyle w:val="1"/>
        </w:rPr>
      </w:pPr>
      <w:r>
        <w:rPr>
          <w:rStyle w:val="1"/>
        </w:rPr>
        <w:t xml:space="preserve">“El tipo del recargo de equivalencia aplicable, durante el ámbito temporal mencionado en el párrafo anterior, a las entregas de briquetas y «pellets» procedentes de la biomasa y a la madera para leña será el 0,62 por ciento”.</w:t>
      </w:r>
    </w:p>
    <w:p>
      <w:pPr>
        <w:pStyle w:val="0"/>
        <w:suppressAutoHyphens w:val="false"/>
        <w:rPr>
          <w:rStyle w:val="1"/>
        </w:rPr>
      </w:pPr>
      <w:r>
        <w:rPr>
          <w:rStyle w:val="1"/>
          <w:b w:val="true"/>
        </w:rPr>
        <w:t xml:space="preserve">Disposición final segunda.</w:t>
      </w:r>
      <w:r>
        <w:rPr>
          <w:rStyle w:val="1"/>
        </w:rPr>
        <w:t xml:space="preserve"> Modificación del Texto Refundido de la Ley Foral del Impuesto sobre la Renta de las Personas Físicas.</w:t>
      </w:r>
    </w:p>
    <w:p>
      <w:pPr>
        <w:pStyle w:val="0"/>
        <w:suppressAutoHyphens w:val="false"/>
        <w:rPr>
          <w:rStyle w:val="1"/>
        </w:rPr>
      </w:pPr>
      <w:r>
        <w:rPr>
          <w:rStyle w:val="1"/>
        </w:rPr>
        <w:t xml:space="preserve">Con efectos desde el 31 de diciembre de 2022 se modifica el primer párrafo del artículo 62.13.a) del Texto Refundido de la Ley Foral del Impuesto sobre la Renta de las Personas Físicas, aprobado por el Decreto Foral Legislativo 4/2008, de 2 de junio, que queda redactado como sigue:</w:t>
      </w:r>
    </w:p>
    <w:p>
      <w:pPr>
        <w:pStyle w:val="0"/>
        <w:suppressAutoHyphens w:val="false"/>
        <w:rPr>
          <w:rStyle w:val="1"/>
        </w:rPr>
      </w:pPr>
      <w:r>
        <w:rPr>
          <w:rStyle w:val="1"/>
        </w:rPr>
        <w:t xml:space="preserve">“a) Las inversiones en vehículos nuevos darán derecho a practicar una deducción del 30 por 100 si son vehículos eléctricos y del 5 por 100 si son vehículos híbridos enchufables, siempre que pertenezcan a alguna de las siguientes categorías definidas en el Reglamento (UE) 2018/585 del Parlamento europeo y del Consejo, de 30 de mayo de 2018 y en el Reglamento (UE) 168/2013 del Parlamento y del Consejo, de 15 de enero de 2013:”</w:t>
      </w:r>
    </w:p>
    <w:p>
      <w:pPr>
        <w:pStyle w:val="0"/>
        <w:suppressAutoHyphens w:val="false"/>
        <w:rPr>
          <w:rStyle w:val="1"/>
        </w:rPr>
      </w:pPr>
      <w:r>
        <w:rPr>
          <w:rStyle w:val="1"/>
          <w:b w:val="true"/>
        </w:rPr>
        <w:t xml:space="preserve">Disposición final tercera.</w:t>
      </w:r>
      <w:r>
        <w:rPr>
          <w:rStyle w:val="1"/>
        </w:rPr>
        <w:t xml:space="preserve"> Entrada en vigor.</w:t>
      </w:r>
    </w:p>
    <w:p>
      <w:pPr>
        <w:pStyle w:val="0"/>
        <w:suppressAutoHyphens w:val="false"/>
        <w:rPr>
          <w:rStyle w:val="1"/>
        </w:rPr>
      </w:pPr>
      <w:r>
        <w:rPr>
          <w:rStyle w:val="1"/>
        </w:rPr>
        <w:t xml:space="preserve">La presente ley foral entrará en vigor el día siguiente al de su publicación en el Boletín Oficial de Navarra. El impuesto especial sobre los envases de plástico no reutilizables tendrá efectos desde el 1 de enero de 2023, sin perjuicio de lo establecido en la disposición transitoria séptima del Convenio Económico.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customStyle="1" w:styleId="4" w:type="paragraph">
    <w:name w:val="Lcapítulo"/>
    <w:basedOn w:val="0"/>
    <w:next w:val="4"/>
    <w:qFormat w:val="true"/>
    <w:pPr>
      <w:jc w:val="center"/>
      <w:ind w:firstLine="0"/>
      <w:spacing w:after="113.386" w:before="170.079" w:line="230" w:lineRule="exact"/>
      <w:keepNext w:val="true"/>
      <w:keepLines w:val="true"/>
      <w:textFlow w:val="lrTb"/>
      <w:textAlignment w:val="baseline"/>
      <w:suppressAutoHyphens w:val="false"/>
      <w:contextualSpacing w:val="false"/>
    </w:pPr>
    <w:rPr>
      <w:b/>
      <w:rFonts w:ascii="Helvetica LT Std" w:cs="Helvetica LT Std" w:eastAsia="Helvetica LT Std" w:hAnsi="Helvetica LT Std"/>
    </w:rPr>
  </w:style>
  <w:style w:customStyle="1" w:styleId="3" w:type="paragraph">
    <w:name w:val="Título"/>
    <w:basedOn w:val="0"/>
    <w:qFormat w:val="true"/>
    <w:pPr>
      <w:jc w:val="both"/>
      <w:ind w:hanging="453.543" w:left="453.543"/>
      <w:spacing w:after="283.465" w:before="0" w:line="240" w:lineRule="auto"/>
      <w:keepNext w:val="false"/>
      <w:keepLines w:val="true"/>
      <w:textFlow w:val="lrTb"/>
      <w:textAlignment w:val="baseline"/>
      <w:suppressAutoHyphens w:val="false"/>
      <w:contextualSpacing w:val="false"/>
    </w:pPr>
    <w:rPr>
      <w:b/>
      <w:sz w:val="26"/>
      <w:w w:val="110.001"/>
      <w:rFonts w:ascii="Times New Roman" w:cs="Times New Roman" w:eastAsia="Times New Roman" w:hAnsi="Times New Roman"/>
    </w:rPr>
  </w:style>
  <w:style w:customStyle="1" w:styleId="2" w:type="paragraph">
    <w:name w:val="Titulo texto"/>
    <w:basedOn w:val="3"/>
    <w:next w:val="2"/>
    <w:qFormat w:val="true"/>
    <w:pPr>
      <w:jc w:val="center"/>
      <w:ind w:firstLine="0"/>
      <w:spacing w:after="170.079" w:before="283.465" w:line="240" w:lineRule="auto"/>
      <w:keepNext w:val="false"/>
      <w:keepLines w:val="true"/>
      <w:textFlow w:val="lrTb"/>
      <w:textAlignment w:val="baseline"/>
      <w:suppressAutoHyphens w:val="false"/>
      <w:contextualSpacing w:val="false"/>
    </w:pPr>
    <w:rPr>
      <w:sz w:val="24"/>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