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EA25" w14:textId="0EFFADD4" w:rsidR="00B84787" w:rsidRDefault="00B84787" w:rsidP="00B84787">
      <w:r>
        <w:t xml:space="preserve">Navarra Suma talde parlamentarioari atxikitako foru parlamentari Cristina Ibarrola Guillén andreak galdera egin du Sodena, Albyn eta CENen arteko hitzarmenaren esparruan Nafarroako Osasun Publikoaren eta Lan Osasunaren Institutuak erositako FFP2 maskaren 1.000 aleren banaketari buruz (10-22/PES-00238). Hona Nafarroako Gobernuko Eskubide Sozialetako kontseilariak ematen duen informazioa:</w:t>
      </w:r>
    </w:p>
    <w:p w14:paraId="20D4F8A0" w14:textId="1A03DADC" w:rsidR="00B84787" w:rsidRDefault="00B84787" w:rsidP="00B84787">
      <w:r>
        <w:t xml:space="preserve">Parlamentariak –Navarra Suma talde parlamentarioaren eleduna Osasun Batzordean, jakin beharko lukeen bezala– Nafarroako Osasun Publikoaren eta Lan Osasunaren Institutua ez da Eskubide Sozialetako Departamentuaren mendekoa.</w:t>
      </w:r>
    </w:p>
    <w:p w14:paraId="7758E9BD" w14:textId="7D534036" w:rsidR="00B84787" w:rsidRDefault="00B84787" w:rsidP="00B84787">
      <w:r>
        <w:t xml:space="preserve">Hori guztia jakinarazten dut, Nafarroako Parlamentuko Erregelamenduaren 194. artikuluan ezarritakoa betez.</w:t>
      </w:r>
    </w:p>
    <w:p w14:paraId="0483585D" w14:textId="1591446B" w:rsidR="00D24D98" w:rsidRDefault="00B84787" w:rsidP="00B84787">
      <w:r>
        <w:t xml:space="preserve">Iruñean, 2022ko urriaren 6an</w:t>
      </w:r>
    </w:p>
    <w:p w14:paraId="5C7C50C5" w14:textId="77777777" w:rsidR="00B84787" w:rsidRDefault="00B84787" w:rsidP="00B84787">
      <w:pPr>
        <w:spacing w:line="360" w:lineRule="auto"/>
        <w:rPr>
          <w:rFonts w:cstheme="minorHAnsi"/>
        </w:rPr>
      </w:pPr>
      <w:r>
        <w:t xml:space="preserve">Eskubide Sozialetako kontseilaria:</w:t>
      </w:r>
      <w:r>
        <w:t xml:space="preserve"> </w:t>
      </w:r>
      <w:r>
        <w:t xml:space="preserve">María Carmen Maeztu Villafranca</w:t>
      </w:r>
    </w:p>
    <w:p w14:paraId="00FA7EBD" w14:textId="77777777" w:rsidR="00B84787" w:rsidRDefault="00B84787" w:rsidP="00B84787"/>
    <w:sectPr w:rsidR="00B84787"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7"/>
    <w:rsid w:val="00B8478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B6EA"/>
  <w15:chartTrackingRefBased/>
  <w15:docId w15:val="{21C90928-04E7-488A-B062-F0A65768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0655">
      <w:bodyDiv w:val="1"/>
      <w:marLeft w:val="0"/>
      <w:marRight w:val="0"/>
      <w:marTop w:val="0"/>
      <w:marBottom w:val="0"/>
      <w:divBdr>
        <w:top w:val="none" w:sz="0" w:space="0" w:color="auto"/>
        <w:left w:val="none" w:sz="0" w:space="0" w:color="auto"/>
        <w:bottom w:val="none" w:sz="0" w:space="0" w:color="auto"/>
        <w:right w:val="none" w:sz="0" w:space="0" w:color="auto"/>
      </w:divBdr>
    </w:div>
    <w:div w:id="10976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719</Characters>
  <Application>Microsoft Office Word</Application>
  <DocSecurity>0</DocSecurity>
  <Lines>5</Lines>
  <Paragraphs>1</Paragraphs>
  <ScaleCrop>false</ScaleCrop>
  <Company>Hewlett-Packard Company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2022-10-07T07:47:00Z</dcterms:created>
  <dcterms:modified xsi:type="dcterms:W3CDTF">2022-10-07T07:48:00Z</dcterms:modified>
</cp:coreProperties>
</file>