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prioridades del acuerdo programático para la próxima legislatura,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 presenta la siguiente pregunta de máxima actualidad, destinada a la presidenta del Gobierno de Navarra para el próximo Pleno del 23 de marzo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aspectos del acuerdo programático que no se hayan desarrollado en esta legislatura considera prioritarios para la siguiente?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20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