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dirigirse al Gobierno de España para continuar e incrementar su posición proactiva y emplee toda su capacidad diplomática ante el Gobierno colombiano para eliminar los obstáculos al proceso de paz y plantee ese mismo objetivo en el ámbito de la Unión Europea, aprobada por la Comisión de Convivencia y Solidaridad Internacional del Parlamento de Navarra en sesión celebrada el día 22 de marzo de 2023, cuyo texto se inserta a continuación:</w:t>
      </w:r>
    </w:p>
    <w:p>
      <w:pPr>
        <w:pStyle w:val="0"/>
        <w:suppressAutoHyphens w:val="false"/>
        <w:rPr>
          <w:rStyle w:val="1"/>
        </w:rPr>
      </w:pPr>
      <w:r>
        <w:rPr>
          <w:rStyle w:val="1"/>
        </w:rPr>
        <w:t xml:space="preserve">“1- El Parlamento de Navarra-Nafarroako Parlamentua:</w:t>
      </w:r>
    </w:p>
    <w:p>
      <w:pPr>
        <w:pStyle w:val="0"/>
        <w:suppressAutoHyphens w:val="false"/>
        <w:rPr>
          <w:rStyle w:val="1"/>
        </w:rPr>
      </w:pPr>
      <w:r>
        <w:rPr>
          <w:rStyle w:val="1"/>
        </w:rPr>
        <w:t xml:space="preserve">a) Expresa su apoyo inequívoco al proceso de paz, al Sistema Integral de Verdad, Justicia, Reparación y Garantías de No Repetición conformado por la Comisión para el Esclarecimiento de la Verdad, a la Jurisdicción Especial de Paz y a la Unidad de búsqueda de personas dadas por desaparecidas; y hace un llamamiento, a los seis años de su firma, para la implementación integral del Acuerdo para la terminación definitiva del conflicto, a fin de hacer posible una paz justa y sostenible.</w:t>
      </w:r>
    </w:p>
    <w:p>
      <w:pPr>
        <w:pStyle w:val="0"/>
        <w:suppressAutoHyphens w:val="false"/>
        <w:rPr>
          <w:rStyle w:val="1"/>
        </w:rPr>
      </w:pPr>
      <w:r>
        <w:rPr>
          <w:rStyle w:val="1"/>
        </w:rPr>
        <w:t xml:space="preserve">b) Manifiesta su coincidencia y compromiso con el objetivo de la paz total anunciado por el nuevo Gobierno de Colombia.</w:t>
      </w:r>
    </w:p>
    <w:p>
      <w:pPr>
        <w:pStyle w:val="0"/>
        <w:suppressAutoHyphens w:val="false"/>
        <w:rPr>
          <w:rStyle w:val="1"/>
        </w:rPr>
      </w:pPr>
      <w:r>
        <w:rPr>
          <w:rStyle w:val="1"/>
        </w:rPr>
        <w:t xml:space="preserve">c) Comparte la valoración positiva del proceso de reanudación de las conversaciones con el ELN con el objetivo alcanzar una salida negociada y definitiva del conflicto con una respuesta integral a sus causas estructurales, y saluda el llamamiento del nuevo gobierno a todas las estructuras armadas al margen de la ley para un proceso que culmine con la desaparición de las mismas.</w:t>
      </w:r>
    </w:p>
    <w:p>
      <w:pPr>
        <w:pStyle w:val="0"/>
        <w:suppressAutoHyphens w:val="false"/>
        <w:rPr>
          <w:rStyle w:val="1"/>
        </w:rPr>
      </w:pPr>
      <w:r>
        <w:rPr>
          <w:rStyle w:val="1"/>
        </w:rPr>
        <w:t xml:space="preserve">d) Muestra su compromiso de colaboración e intercambio con el Congreso de Colombia y con su Comisión de Paz en la construcción de la paz total en Colombia.</w:t>
      </w:r>
    </w:p>
    <w:p>
      <w:pPr>
        <w:pStyle w:val="0"/>
        <w:suppressAutoHyphens w:val="false"/>
        <w:rPr>
          <w:rStyle w:val="1"/>
        </w:rPr>
      </w:pPr>
      <w:r>
        <w:rPr>
          <w:rStyle w:val="1"/>
        </w:rPr>
        <w:t xml:space="preserve">2- El Parlamento de Navarra-Nafarroako Parlamentua insta al Gobierno de Navarra a dirigirse al Gobierno de España:</w:t>
      </w:r>
    </w:p>
    <w:p>
      <w:pPr>
        <w:pStyle w:val="0"/>
        <w:suppressAutoHyphens w:val="false"/>
        <w:rPr>
          <w:rStyle w:val="1"/>
        </w:rPr>
      </w:pPr>
      <w:r>
        <w:rPr>
          <w:rStyle w:val="1"/>
        </w:rPr>
        <w:t xml:space="preserve">a) Para que continúe e incremente su posición proactiva y emplee toda su capacidad diplomática ante el gobierno colombiano para eliminar los obstáculos al proceso de paz y plantee ese mismo objetivo en el ámbito de la Unión Europea.</w:t>
      </w:r>
    </w:p>
    <w:p>
      <w:pPr>
        <w:pStyle w:val="0"/>
        <w:suppressAutoHyphens w:val="false"/>
        <w:rPr>
          <w:rStyle w:val="1"/>
        </w:rPr>
      </w:pPr>
      <w:r>
        <w:rPr>
          <w:rStyle w:val="1"/>
        </w:rPr>
        <w:t xml:space="preserve">b) Para que prosiga y mejore una política de asilo que proteja a las personas refugiadas colombianas que solicitan protección internacional, así como para que fortalezca los programas e iniciativas de protección para personas defensoras de los derechos humanos en situación de riesgo y las políticas de cooperación internacional que acompañan en el terreno a los colectivos y comunidades que defienden los derechos.</w:t>
      </w:r>
    </w:p>
    <w:p>
      <w:pPr>
        <w:pStyle w:val="0"/>
        <w:suppressAutoHyphens w:val="false"/>
        <w:rPr>
          <w:rStyle w:val="1"/>
        </w:rPr>
      </w:pPr>
      <w:r>
        <w:rPr>
          <w:rStyle w:val="1"/>
        </w:rPr>
        <w:t xml:space="preserve">3- El Parlamento de Navarra-Nafarroako Parlamentua insta al Gobierno de Navarra a dirigirse al Gobierno de España a que cumpla la propuesta de resolución aprobada en la Comisión de Asuntos Iberoamericanos:</w:t>
      </w:r>
    </w:p>
    <w:p>
      <w:pPr>
        <w:pStyle w:val="0"/>
        <w:suppressAutoHyphens w:val="false"/>
        <w:rPr>
          <w:rStyle w:val="1"/>
        </w:rPr>
      </w:pPr>
      <w:r>
        <w:rPr>
          <w:rStyle w:val="1"/>
        </w:rPr>
        <w:t xml:space="preserve">a) Mantener el compromiso con los esfuerzos de Colombia para alcanzar la paz total, anunciados por el nuevo Gobierno de Colombia.</w:t>
      </w:r>
    </w:p>
    <w:p>
      <w:pPr>
        <w:pStyle w:val="0"/>
        <w:suppressAutoHyphens w:val="false"/>
        <w:rPr>
          <w:rStyle w:val="1"/>
        </w:rPr>
      </w:pPr>
      <w:r>
        <w:rPr>
          <w:rStyle w:val="1"/>
        </w:rPr>
        <w:t xml:space="preserve">b) Incrementar su posición pro-activa y emplear toda su capacidad diplomática ante el Gobierno colombiano para eliminar los obstáculos al Proceso de Paz.</w:t>
      </w:r>
    </w:p>
    <w:p>
      <w:pPr>
        <w:pStyle w:val="0"/>
        <w:suppressAutoHyphens w:val="false"/>
        <w:rPr>
          <w:rStyle w:val="1"/>
        </w:rPr>
      </w:pPr>
      <w:r>
        <w:rPr>
          <w:rStyle w:val="1"/>
        </w:rPr>
        <w:t xml:space="preserve">c) Respaldar, a los seis años de su firma, la Implementación integral de todos los, aspectos del Acuerdo para la Terminación Definitiva del Conflicto, a fin de hacer posible una paz justa y sostenible en el país.</w:t>
      </w:r>
    </w:p>
    <w:p>
      <w:pPr>
        <w:pStyle w:val="0"/>
        <w:suppressAutoHyphens w:val="false"/>
        <w:rPr>
          <w:rStyle w:val="1"/>
        </w:rPr>
      </w:pPr>
      <w:r>
        <w:rPr>
          <w:rStyle w:val="1"/>
        </w:rPr>
        <w:t xml:space="preserve">d) Continuar apoyando de manera inequívoca el proceso de paz y, en particular, al Sistema Integral de Verdad, Justicia, Reparación y Garantías de No Repetición conformado por la Comisión para el Esclarecimiento de la Verdad (CEV) y en este momento particular de fin de·su trabajo a su Legado, la Jurisdicción Especial de Paz (JEP) y la Unidad de Búsqueda de Personas dadas por Desaparecidas (UBPD).</w:t>
      </w:r>
    </w:p>
    <w:p>
      <w:pPr>
        <w:pStyle w:val="0"/>
        <w:suppressAutoHyphens w:val="false"/>
        <w:rPr>
          <w:rStyle w:val="1"/>
        </w:rPr>
      </w:pPr>
      <w:r>
        <w:rPr>
          <w:rStyle w:val="1"/>
        </w:rPr>
        <w:t xml:space="preserve">e) Seguir desplegando, a través de los mecanismos de cooperación internacional y diplomáticos, el apoyo a la implementación del Acuerdo de Paz, la nueva agenda de paz y la lucha contra las desigualdades estructurales con enfoque territorial (como es el caso de las Mesas Humanitarias territoriales), étnico y de género.</w:t>
      </w:r>
    </w:p>
    <w:p>
      <w:pPr>
        <w:pStyle w:val="0"/>
        <w:suppressAutoHyphens w:val="false"/>
        <w:rPr>
          <w:rStyle w:val="1"/>
        </w:rPr>
      </w:pPr>
      <w:r>
        <w:rPr>
          <w:rStyle w:val="1"/>
        </w:rPr>
        <w:t xml:space="preserve">f) Apoyar, en línea con Naciones Unidas, el proceso de reanudación de las conversaciones con el Ejército de Liberación Nacional con la base del Derecho Internacional Humanitario para alcanzar una salida negociada y definitiva del conflicto, dando una respuesta integral a sus causas estructurales; así como apoyar el llamado del Gobierno a todas las estructuras armadas al margen de la ley para un proceso que culmine con la desaparición de las mismas.</w:t>
      </w:r>
    </w:p>
    <w:p>
      <w:pPr>
        <w:pStyle w:val="0"/>
        <w:suppressAutoHyphens w:val="false"/>
        <w:rPr>
          <w:rStyle w:val="1"/>
        </w:rPr>
      </w:pPr>
      <w:r>
        <w:rPr>
          <w:rStyle w:val="1"/>
        </w:rPr>
        <w:t xml:space="preserve">g) Continuar las mejoras iniciadas por este Gobierno en la Oficina de Asilo para dotar de la mayor eficacia y protección al sistema de asilo.</w:t>
      </w:r>
    </w:p>
    <w:p>
      <w:pPr>
        <w:pStyle w:val="0"/>
        <w:suppressAutoHyphens w:val="false"/>
        <w:rPr>
          <w:rStyle w:val="1"/>
        </w:rPr>
      </w:pPr>
      <w:r>
        <w:rPr>
          <w:rStyle w:val="1"/>
        </w:rPr>
        <w:t xml:space="preserve">h) Mostrar su compromiso de colaboración e intercambio con el Congreso de Colombia, y en especial con su Comisión de Paz, en todo lo que sea necesario en la construcción de la Paz Total en Colombia y a seguir coordinando acciones conjuntas en nuestros respectivos ámbitos de representación”.</w:t>
      </w:r>
    </w:p>
    <w:p>
      <w:pPr>
        <w:pStyle w:val="0"/>
        <w:suppressAutoHyphens w:val="false"/>
        <w:rPr>
          <w:rStyle w:val="1"/>
        </w:rPr>
      </w:pPr>
      <w:r>
        <w:rPr>
          <w:rStyle w:val="1"/>
        </w:rPr>
        <w:t xml:space="preserve">Pamplona, 23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