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D403" w14:textId="3993E4CB" w:rsidR="00393E6F" w:rsidRPr="00DF6026" w:rsidRDefault="00393E6F" w:rsidP="00393E6F">
      <w:pPr>
        <w:spacing w:before="60" w:after="120"/>
      </w:pPr>
      <w:r w:rsidRPr="00DF6026">
        <w:t>23MOC-30</w:t>
      </w:r>
    </w:p>
    <w:p w14:paraId="390A0109" w14:textId="478BDD65" w:rsidR="00007845" w:rsidRPr="00DF6026" w:rsidRDefault="00007845" w:rsidP="009A1027">
      <w:pPr>
        <w:spacing w:before="120" w:after="0" w:line="240" w:lineRule="auto"/>
        <w:jc w:val="both"/>
        <w:rPr>
          <w:rFonts w:ascii="Calibri Light" w:hAnsi="Calibri Light" w:cs="Calibri Light"/>
          <w:b/>
          <w:color w:val="000000" w:themeColor="text1"/>
        </w:rPr>
      </w:pPr>
      <w:r w:rsidRPr="00DF6026">
        <w:rPr>
          <w:rFonts w:ascii="Calibri Light" w:hAnsi="Calibri Light" w:cs="Calibri Light"/>
          <w:bCs/>
          <w:color w:val="000000" w:themeColor="text1"/>
        </w:rPr>
        <w:t>El</w:t>
      </w:r>
      <w:r w:rsidRPr="00DF6026">
        <w:rPr>
          <w:rFonts w:ascii="Calibri Light" w:hAnsi="Calibri Light" w:cs="Calibri Light"/>
          <w:color w:val="000000" w:themeColor="text1"/>
        </w:rPr>
        <w:t xml:space="preserve"> Grupo Parlamentario </w:t>
      </w:r>
      <w:r w:rsidR="00D72679" w:rsidRPr="00DF6026">
        <w:rPr>
          <w:rFonts w:ascii="Calibri Light" w:hAnsi="Calibri Light" w:cs="Calibri Light"/>
          <w:color w:val="000000" w:themeColor="text1"/>
        </w:rPr>
        <w:t xml:space="preserve">del Partido </w:t>
      </w:r>
      <w:r w:rsidRPr="00DF6026">
        <w:rPr>
          <w:rFonts w:ascii="Calibri Light" w:hAnsi="Calibri Light" w:cs="Calibri Light"/>
          <w:color w:val="000000" w:themeColor="text1"/>
        </w:rPr>
        <w:t xml:space="preserve">Popular de </w:t>
      </w:r>
      <w:r w:rsidR="00D72679" w:rsidRPr="00DF6026">
        <w:rPr>
          <w:rFonts w:ascii="Calibri Light" w:hAnsi="Calibri Light" w:cs="Calibri Light"/>
          <w:color w:val="000000" w:themeColor="text1"/>
        </w:rPr>
        <w:t>Parlamento de Navarra</w:t>
      </w:r>
      <w:r w:rsidR="000D6416" w:rsidRPr="00DF6026">
        <w:rPr>
          <w:rFonts w:ascii="Calibri Light" w:hAnsi="Calibri Light" w:cs="Calibri Light"/>
          <w:color w:val="000000" w:themeColor="text1"/>
        </w:rPr>
        <w:t>,</w:t>
      </w:r>
      <w:r w:rsidR="00D72679" w:rsidRPr="00DF6026">
        <w:rPr>
          <w:rFonts w:ascii="Calibri Light" w:hAnsi="Calibri Light" w:cs="Calibri Light"/>
          <w:color w:val="000000" w:themeColor="text1"/>
        </w:rPr>
        <w:t xml:space="preserve"> </w:t>
      </w:r>
      <w:r w:rsidRPr="00DF6026">
        <w:rPr>
          <w:rFonts w:ascii="Calibri Light" w:hAnsi="Calibri Light" w:cs="Calibri Light"/>
          <w:color w:val="000000" w:themeColor="text1"/>
        </w:rPr>
        <w:t xml:space="preserve">al amparo de lo dispuesto en </w:t>
      </w:r>
      <w:r w:rsidR="00F054FE" w:rsidRPr="00DF6026">
        <w:rPr>
          <w:rFonts w:ascii="Calibri Light" w:hAnsi="Calibri Light" w:cs="Calibri Light"/>
          <w:color w:val="000000" w:themeColor="text1"/>
        </w:rPr>
        <w:t>el Reglamento</w:t>
      </w:r>
      <w:r w:rsidRPr="00DF6026">
        <w:rPr>
          <w:rFonts w:ascii="Calibri Light" w:hAnsi="Calibri Light" w:cs="Calibri Light"/>
          <w:color w:val="000000" w:themeColor="text1"/>
        </w:rPr>
        <w:t xml:space="preserve"> de la Cámara, </w:t>
      </w:r>
      <w:r w:rsidR="00670F33" w:rsidRPr="00DF6026">
        <w:rPr>
          <w:rFonts w:ascii="Calibri Light" w:hAnsi="Calibri Light" w:cs="Calibri Light"/>
          <w:color w:val="000000" w:themeColor="text1"/>
        </w:rPr>
        <w:t>presenta</w:t>
      </w:r>
      <w:r w:rsidRPr="00DF6026">
        <w:rPr>
          <w:rFonts w:ascii="Calibri Light" w:hAnsi="Calibri Light" w:cs="Calibri Light"/>
          <w:color w:val="000000" w:themeColor="text1"/>
        </w:rPr>
        <w:t xml:space="preserve"> la siguiente </w:t>
      </w:r>
      <w:r w:rsidR="000D6416" w:rsidRPr="00DF6026">
        <w:rPr>
          <w:rFonts w:ascii="Calibri Light" w:hAnsi="Calibri Light" w:cs="Calibri Light"/>
          <w:b/>
          <w:color w:val="000000" w:themeColor="text1"/>
        </w:rPr>
        <w:t>moción</w:t>
      </w:r>
      <w:r w:rsidR="00443A0F" w:rsidRPr="00DF6026">
        <w:rPr>
          <w:rFonts w:ascii="Calibri Light" w:hAnsi="Calibri Light" w:cs="Calibri Light"/>
          <w:color w:val="000000" w:themeColor="text1"/>
        </w:rPr>
        <w:t>, p</w:t>
      </w:r>
      <w:r w:rsidRPr="00DF6026">
        <w:rPr>
          <w:rFonts w:ascii="Calibri Light" w:hAnsi="Calibri Light" w:cs="Calibri Light"/>
          <w:color w:val="000000" w:themeColor="text1"/>
        </w:rPr>
        <w:t xml:space="preserve">ara su debate </w:t>
      </w:r>
      <w:r w:rsidR="00F054FE" w:rsidRPr="00DF6026">
        <w:rPr>
          <w:rFonts w:ascii="Calibri Light" w:hAnsi="Calibri Light" w:cs="Calibri Light"/>
          <w:color w:val="000000" w:themeColor="text1"/>
        </w:rPr>
        <w:t xml:space="preserve">en la </w:t>
      </w:r>
      <w:r w:rsidR="000D6416" w:rsidRPr="00DF6026">
        <w:rPr>
          <w:rFonts w:ascii="Calibri Light" w:hAnsi="Calibri Light" w:cs="Calibri Light"/>
          <w:b/>
          <w:bCs/>
          <w:color w:val="000000" w:themeColor="text1"/>
        </w:rPr>
        <w:t xml:space="preserve">Comisión </w:t>
      </w:r>
      <w:r w:rsidR="00F054FE" w:rsidRPr="00DF6026">
        <w:rPr>
          <w:rFonts w:ascii="Calibri Light" w:hAnsi="Calibri Light" w:cs="Calibri Light"/>
          <w:b/>
          <w:bCs/>
          <w:color w:val="000000" w:themeColor="text1"/>
        </w:rPr>
        <w:t>de Presidencia e Igualdad</w:t>
      </w:r>
      <w:r w:rsidR="00D72679" w:rsidRPr="00DF6026">
        <w:rPr>
          <w:rFonts w:ascii="Calibri Light" w:hAnsi="Calibri Light" w:cs="Calibri Light"/>
          <w:color w:val="000000" w:themeColor="text1"/>
        </w:rPr>
        <w:t>:</w:t>
      </w:r>
      <w:r w:rsidRPr="00DF6026">
        <w:rPr>
          <w:rFonts w:ascii="Calibri Light" w:hAnsi="Calibri Light" w:cs="Calibri Light"/>
          <w:bCs/>
          <w:noProof/>
          <w:color w:val="000000" w:themeColor="text1"/>
        </w:rPr>
        <w:t xml:space="preserve"> </w:t>
      </w:r>
    </w:p>
    <w:p w14:paraId="094E53A7" w14:textId="3761E588" w:rsidR="005C798B" w:rsidRPr="00DF6026" w:rsidRDefault="000D6416" w:rsidP="00DF6026">
      <w:pPr>
        <w:pStyle w:val="NormalWeb"/>
        <w:shd w:val="clear" w:color="auto" w:fill="FFFFFF"/>
        <w:spacing w:before="0" w:beforeAutospacing="0" w:after="120" w:afterAutospacing="0"/>
        <w:jc w:val="center"/>
        <w:textAlignment w:val="baseline"/>
        <w:rPr>
          <w:rFonts w:ascii="Calibri Light" w:hAnsi="Calibri Light" w:cs="Calibri Light"/>
          <w:b/>
          <w:color w:val="000000" w:themeColor="text1"/>
          <w:sz w:val="22"/>
          <w:szCs w:val="22"/>
        </w:rPr>
      </w:pPr>
      <w:r w:rsidRPr="00DF6026">
        <w:rPr>
          <w:rFonts w:ascii="Calibri Light" w:hAnsi="Calibri Light" w:cs="Calibri Light"/>
          <w:b/>
          <w:color w:val="000000" w:themeColor="text1"/>
          <w:sz w:val="22"/>
          <w:szCs w:val="22"/>
        </w:rPr>
        <w:t>Exposición de motivos</w:t>
      </w:r>
    </w:p>
    <w:p w14:paraId="5099646C" w14:textId="207DC763" w:rsidR="00073E11" w:rsidRPr="00DF6026" w:rsidRDefault="00073E11" w:rsidP="00F22823">
      <w:pPr>
        <w:jc w:val="both"/>
        <w:divId w:val="1547331403"/>
        <w:rPr>
          <w:rFonts w:ascii="UICTFontTextStyleTallBody" w:eastAsia="Times New Roman" w:hAnsi="UICTFontTextStyleTallBody" w:cs="Times New Roman"/>
          <w:color w:val="000000" w:themeColor="text1"/>
          <w:lang w:eastAsia="es-ES"/>
        </w:rPr>
      </w:pPr>
      <w:r w:rsidRPr="00DF6026">
        <w:rPr>
          <w:rFonts w:ascii="Calibri Light" w:hAnsi="Calibri Light" w:cs="Calibri Light"/>
          <w:color w:val="000000" w:themeColor="text1"/>
        </w:rPr>
        <w:t xml:space="preserve">Hace 45 años los españoles acordamos una </w:t>
      </w:r>
      <w:r w:rsidR="00D14783" w:rsidRPr="00DF6026">
        <w:rPr>
          <w:rFonts w:ascii="Calibri Light" w:hAnsi="Calibri Light" w:cs="Calibri Light"/>
          <w:color w:val="000000" w:themeColor="text1"/>
        </w:rPr>
        <w:t>C</w:t>
      </w:r>
      <w:r w:rsidRPr="00DF6026">
        <w:rPr>
          <w:rFonts w:ascii="Calibri Light" w:hAnsi="Calibri Light" w:cs="Calibri Light"/>
          <w:color w:val="000000" w:themeColor="text1"/>
        </w:rPr>
        <w:t xml:space="preserve">onstitución por la que nos convertimos en una nación de ciudadanos libres e iguales. Fue un acuerdo histórico, refrendado por la inmensa mayoría de la sociedad que buscaba poner fin </w:t>
      </w:r>
      <w:r w:rsidR="0063336A" w:rsidRPr="00DF6026">
        <w:rPr>
          <w:rFonts w:ascii="Calibri Light" w:hAnsi="Calibri Light" w:cs="Calibri Light"/>
          <w:color w:val="000000" w:themeColor="text1"/>
        </w:rPr>
        <w:t>a la discordia</w:t>
      </w:r>
      <w:r w:rsidR="007906FE" w:rsidRPr="00DF6026">
        <w:rPr>
          <w:rFonts w:ascii="Calibri Light" w:hAnsi="Calibri Light" w:cs="Calibri Light"/>
          <w:color w:val="000000" w:themeColor="text1"/>
        </w:rPr>
        <w:t>.</w:t>
      </w:r>
    </w:p>
    <w:p w14:paraId="27AE51FC" w14:textId="267993CF"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Un acuerdo fruto del entendimiento entre las dos fuerzas políticas mayoritarias y que también se abrió al conjunto de partidos políticos democráticos.</w:t>
      </w:r>
    </w:p>
    <w:p w14:paraId="658C06B6" w14:textId="6FB67B1B"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Un acuerdo que desde su artículo primero reconocía la igualdad como un valor supremo del ordenamiento jurídico, que en su artículo 9 obligaba a los poderes públicos a que las condiciones</w:t>
      </w:r>
      <w:r w:rsidR="00022DCB"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para la igualdad del individuo y de los grupos sean reales y efectivas y que era necesario remover los obstáculos que la dificultaban.</w:t>
      </w:r>
    </w:p>
    <w:p w14:paraId="47EA6FF9" w14:textId="469DA68E"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No solo eso, en el artículo 14 se estableció como el primero</w:t>
      </w:r>
      <w:r w:rsidR="00931CA5"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de los derechos y libertades el que “Los españoles son iguales ante la ley, sin que pueda prevalecer discriminación alguna por razón de nacimiento, raza, sexo, religión, opinión o cualquier otra condición o circunstancia personal o social”.</w:t>
      </w:r>
    </w:p>
    <w:p w14:paraId="0E59783F" w14:textId="3D924467"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Por tanto, la igualdad de y entre los españoles es uno de los principios que informan nuestro ordenamiento democrático y unos de los pilares sobre los que se asienta nuestra convivencia.</w:t>
      </w:r>
    </w:p>
    <w:p w14:paraId="1966B459" w14:textId="77777777"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Una igualdad de los españoles independientemente de donde vivan por lo que este principio viene complementado con el de solidaridad, tal y como recoge el artículo 138 cuando se afirma que “El Estado garantiza la realización efectiva del principio de solidaridad consagrado en el artículo 2 de la Constitución, velando por el establecimiento de un equilibrio económico, adecuado y justo entre las diversas partes del territorio español, y atendiendo en particular a las circunstancias del hecho insular” y rechazando que las diferencias entre los Estatutos de las distintas Comunidades Autónomas pudieran implicar privilegios económicos o sociales.</w:t>
      </w:r>
    </w:p>
    <w:p w14:paraId="14217B4C" w14:textId="205E86C7"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A lo largo del desarrollo de nuestro proceso autonómico</w:t>
      </w:r>
      <w:r w:rsidR="000421F3" w:rsidRPr="00DF6026">
        <w:rPr>
          <w:rFonts w:ascii="Calibri Light" w:hAnsi="Calibri Light" w:cs="Calibri Light"/>
          <w:color w:val="000000" w:themeColor="text1"/>
          <w:sz w:val="22"/>
          <w:szCs w:val="22"/>
        </w:rPr>
        <w:t>,</w:t>
      </w:r>
      <w:r w:rsidRPr="00DF6026">
        <w:rPr>
          <w:rFonts w:ascii="Calibri Light" w:hAnsi="Calibri Light" w:cs="Calibri Light"/>
          <w:color w:val="000000" w:themeColor="text1"/>
          <w:sz w:val="22"/>
          <w:szCs w:val="22"/>
        </w:rPr>
        <w:t xml:space="preserve"> los diferentes territorios han ido convergiendo en unos niveles de autogobierno que ha hecho de España un modelo de descentralización. Un proceso que ha permitido que nuestro país sea un moderno Estado de Derecho, gracias a la tarea que desempeñan todas las instituciones del Estado, tanto el Gobierno central como de las Comunidades Autónomas, los Ayuntamientos, las diputaciones, los Consells y cabildos insulares.</w:t>
      </w:r>
    </w:p>
    <w:p w14:paraId="6383D897" w14:textId="77777777"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Además, a lo largo de estas décadas, el Tribunal Constitucional ha sido el garante de que la legislación, y, de modo singular, los Estatutos de Autonomía, se enmarcasen siempre de acuerdo con las previsiones de nuestra Carta Magna.</w:t>
      </w:r>
    </w:p>
    <w:p w14:paraId="54190BB8" w14:textId="7F000020"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Este desarrollo político, jurídico y administrativo se ha visto enriquecido con nuestra participación en la Unión Europea, un modelo de solidaridad entre</w:t>
      </w:r>
      <w:r w:rsidR="00050629"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pueblos y territorios.</w:t>
      </w:r>
    </w:p>
    <w:p w14:paraId="5FE37D24" w14:textId="4A5DFA1B"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Todo este bagaje se ve amenazado hoy por proyectos que buscan romper la igualdad y solidaridad entre los españoles, así como por propuestas de mutación constitucional que promueven consagrar la desigualdad</w:t>
      </w:r>
      <w:r w:rsidR="00185294"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y el privilegio</w:t>
      </w:r>
      <w:r w:rsidR="00C542DB"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 xml:space="preserve">entre </w:t>
      </w:r>
      <w:r w:rsidR="002D7451" w:rsidRPr="00DF6026">
        <w:rPr>
          <w:rFonts w:ascii="Calibri Light" w:hAnsi="Calibri Light" w:cs="Calibri Light"/>
          <w:color w:val="000000" w:themeColor="text1"/>
          <w:sz w:val="22"/>
          <w:szCs w:val="22"/>
        </w:rPr>
        <w:t>Comunidades Autónomas</w:t>
      </w:r>
      <w:r w:rsidR="00870602" w:rsidRPr="00DF6026">
        <w:rPr>
          <w:rFonts w:ascii="Calibri Light" w:hAnsi="Calibri Light" w:cs="Calibri Light"/>
          <w:color w:val="000000" w:themeColor="text1"/>
          <w:sz w:val="22"/>
          <w:szCs w:val="22"/>
        </w:rPr>
        <w:t xml:space="preserve"> y</w:t>
      </w:r>
      <w:r w:rsidRPr="00DF6026">
        <w:rPr>
          <w:rFonts w:ascii="Calibri Light" w:hAnsi="Calibri Light" w:cs="Calibri Light"/>
          <w:color w:val="000000" w:themeColor="text1"/>
          <w:sz w:val="22"/>
          <w:szCs w:val="22"/>
        </w:rPr>
        <w:t xml:space="preserve"> ciudadanos. Una desigualdad que se ve acentuada en el día a día de los españoles por las tensiones económicas, tecnológicas y demográficas. Hoy, en España, la igualdad está más amenazada que nunca.</w:t>
      </w:r>
      <w:r w:rsidR="00185294" w:rsidRPr="00DF6026">
        <w:rPr>
          <w:rFonts w:ascii="Calibri Light" w:hAnsi="Calibri Light" w:cs="Calibri Light"/>
          <w:color w:val="000000" w:themeColor="text1"/>
          <w:sz w:val="22"/>
          <w:szCs w:val="22"/>
        </w:rPr>
        <w:t xml:space="preserve"> </w:t>
      </w:r>
    </w:p>
    <w:p w14:paraId="59176D3E" w14:textId="41AF517F"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lastRenderedPageBreak/>
        <w:t xml:space="preserve">Por todo ello, es necesario afrontar con decisión cuestiones que dividen a </w:t>
      </w:r>
      <w:r w:rsidR="00870602" w:rsidRPr="00DF6026">
        <w:rPr>
          <w:rFonts w:ascii="Calibri Light" w:hAnsi="Calibri Light" w:cs="Calibri Light"/>
          <w:color w:val="000000" w:themeColor="text1"/>
          <w:sz w:val="22"/>
          <w:szCs w:val="22"/>
        </w:rPr>
        <w:t>Comunidades Autónomas</w:t>
      </w:r>
      <w:r w:rsidR="009B3A5C"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como es lo referente al agua, los retos de un Estado de bienestar ante una realidad social en profunda transformación y la necesidad de consolidar los fundamentos de nuestra economía. Además, la regeneración institucional y alcanzar un nuevo pacto territorial que entre otras cuestiones complete lo previsto en la Constitución suponen objetivos inaplazables.</w:t>
      </w:r>
      <w:r w:rsidR="001B21AB" w:rsidRPr="00DF6026">
        <w:rPr>
          <w:rFonts w:ascii="Calibri Light" w:hAnsi="Calibri Light" w:cs="Calibri Light"/>
          <w:color w:val="000000" w:themeColor="text1"/>
          <w:sz w:val="22"/>
          <w:szCs w:val="22"/>
        </w:rPr>
        <w:t xml:space="preserve"> </w:t>
      </w:r>
    </w:p>
    <w:p w14:paraId="2716A68C" w14:textId="4E53A448"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A lo largo de estas más de cuatro décadas los dos principales partidos supimos llegar a acuerdos para afrontar los diferentes desafíos y retos, desde los de índole social y económica a través de los Pactos de la Moncloa</w:t>
      </w:r>
      <w:r w:rsidR="00870602" w:rsidRPr="00DF6026">
        <w:rPr>
          <w:rFonts w:ascii="Calibri Light" w:hAnsi="Calibri Light" w:cs="Calibri Light"/>
          <w:color w:val="000000" w:themeColor="text1"/>
          <w:sz w:val="22"/>
          <w:szCs w:val="22"/>
        </w:rPr>
        <w:t>,</w:t>
      </w:r>
      <w:r w:rsidRPr="00DF6026">
        <w:rPr>
          <w:rFonts w:ascii="Calibri Light" w:hAnsi="Calibri Light" w:cs="Calibri Light"/>
          <w:color w:val="000000" w:themeColor="text1"/>
          <w:sz w:val="22"/>
          <w:szCs w:val="22"/>
        </w:rPr>
        <w:t xml:space="preserve"> el terrorismo a través del Pacto por las Libertades, la violencia machista</w:t>
      </w:r>
      <w:r w:rsidR="007F593A"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a través del Pacto contra violencia de género y el desafío secesionista de 2017 a través de la aplicación del artículo 155</w:t>
      </w:r>
      <w:r w:rsidR="000D1271" w:rsidRPr="00DF6026">
        <w:rPr>
          <w:rFonts w:ascii="Calibri Light" w:hAnsi="Calibri Light" w:cs="Calibri Light"/>
          <w:color w:val="000000" w:themeColor="text1"/>
          <w:sz w:val="22"/>
          <w:szCs w:val="22"/>
        </w:rPr>
        <w:t>.</w:t>
      </w:r>
      <w:r w:rsidRPr="00DF6026">
        <w:rPr>
          <w:rFonts w:ascii="Calibri Light" w:hAnsi="Calibri Light" w:cs="Calibri Light"/>
          <w:color w:val="000000" w:themeColor="text1"/>
          <w:sz w:val="22"/>
          <w:szCs w:val="22"/>
        </w:rPr>
        <w:t xml:space="preserve"> Juntos hemos hecho a España protagonista en la Unión Europea y hemos asumido numerosos compromisos internacionales.</w:t>
      </w:r>
    </w:p>
    <w:p w14:paraId="2B000F38" w14:textId="47C40CF0"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Nos encontramos ante un nuevo desafío histórico en el que una minoría populista</w:t>
      </w:r>
      <w:r w:rsidR="007D465D" w:rsidRPr="00DF6026">
        <w:rPr>
          <w:rFonts w:ascii="Calibri Light" w:hAnsi="Calibri Light" w:cs="Calibri Light"/>
          <w:color w:val="000000" w:themeColor="text1"/>
          <w:sz w:val="22"/>
          <w:szCs w:val="22"/>
        </w:rPr>
        <w:t xml:space="preserve"> y separatista </w:t>
      </w:r>
      <w:r w:rsidRPr="00DF6026">
        <w:rPr>
          <w:rFonts w:ascii="Calibri Light" w:hAnsi="Calibri Light" w:cs="Calibri Light"/>
          <w:color w:val="000000" w:themeColor="text1"/>
          <w:sz w:val="22"/>
          <w:szCs w:val="22"/>
        </w:rPr>
        <w:t>pretende imponer la ruptura de la igualdad entre los españoles</w:t>
      </w:r>
      <w:r w:rsidR="007D465D"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y, para ello, se beneficia de la falta de capacidad de llegar a un gran acuerdo nacional por parte de los dos partidos mayoritarios.</w:t>
      </w:r>
    </w:p>
    <w:p w14:paraId="3C54A053" w14:textId="542FF9F0"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Una vez más los españoles debemos dar lo mejor de nosotros mismos. Al igual que sucedió en 1978, con generosidad y altura de miras, los partidos mayoritarios</w:t>
      </w:r>
      <w:r w:rsidR="00176D11"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debemos poner las bases de nuestra convivencia y afrontar las amenazas que tenemos como nación para seguir construyendo una sociedad moderna, avanzada y plural.</w:t>
      </w:r>
    </w:p>
    <w:p w14:paraId="159766D9" w14:textId="496BA0E0"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Lo que es de todos se debe decidir entre todo</w:t>
      </w:r>
      <w:r w:rsidR="00EE5643"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y no se puede someter los fundamentos del consenso constitucional al capricho de unas minorías por influyentes que puedan resultar al beneficiarse de una coyuntura parlamentaria determinada.</w:t>
      </w:r>
    </w:p>
    <w:p w14:paraId="6C514C60" w14:textId="77777777" w:rsidR="00073E11" w:rsidRPr="00DF6026" w:rsidRDefault="00073E11" w:rsidP="00073E11">
      <w:pPr>
        <w:pStyle w:val="NormalWeb"/>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 xml:space="preserve">Es necesario buscar un gran acuerdo que consolide todo lo avanzado en estos 45 años, blinde la igualdad de los españoles y afronte los principales retos que tenemos en esta tercera década del siglo XXI.  </w:t>
      </w:r>
      <w:r w:rsidRPr="00DF6026">
        <w:rPr>
          <w:rFonts w:ascii="Calibri Light" w:hAnsi="Calibri Light" w:cs="Calibri Light"/>
          <w:color w:val="000000" w:themeColor="text1"/>
          <w:sz w:val="22"/>
          <w:szCs w:val="22"/>
        </w:rPr>
        <w:tab/>
      </w:r>
    </w:p>
    <w:p w14:paraId="148EFAB0" w14:textId="65A6661D" w:rsidR="005F010F" w:rsidRPr="00DF6026" w:rsidRDefault="005F010F" w:rsidP="009A1027">
      <w:pPr>
        <w:spacing w:before="120" w:after="0" w:line="240" w:lineRule="auto"/>
        <w:ind w:right="-136"/>
        <w:jc w:val="both"/>
        <w:rPr>
          <w:rFonts w:ascii="Calibri Light" w:hAnsi="Calibri Light" w:cs="Calibri Light"/>
          <w:color w:val="000000" w:themeColor="text1"/>
          <w:lang w:eastAsia="es-ES"/>
        </w:rPr>
      </w:pPr>
      <w:r w:rsidRPr="00DF6026">
        <w:rPr>
          <w:rFonts w:ascii="Calibri Light" w:hAnsi="Calibri Light" w:cs="Calibri Light"/>
          <w:color w:val="000000" w:themeColor="text1"/>
          <w:lang w:eastAsia="es-ES"/>
        </w:rPr>
        <w:t xml:space="preserve">Por todo lo anteriormente expuesto, el Grupo Parlamentario </w:t>
      </w:r>
      <w:r w:rsidR="00D72679" w:rsidRPr="00DF6026">
        <w:rPr>
          <w:rFonts w:ascii="Calibri Light" w:hAnsi="Calibri Light" w:cs="Calibri Light"/>
          <w:color w:val="000000" w:themeColor="text1"/>
          <w:lang w:eastAsia="es-ES"/>
        </w:rPr>
        <w:t xml:space="preserve">del Partido Popular </w:t>
      </w:r>
      <w:r w:rsidRPr="00DF6026">
        <w:rPr>
          <w:rFonts w:ascii="Calibri Light" w:hAnsi="Calibri Light" w:cs="Calibri Light"/>
          <w:color w:val="000000" w:themeColor="text1"/>
          <w:lang w:eastAsia="es-ES"/>
        </w:rPr>
        <w:t xml:space="preserve">presenta la siguiente </w:t>
      </w:r>
      <w:r w:rsidR="00454FAE" w:rsidRPr="00DF6026">
        <w:rPr>
          <w:rFonts w:ascii="Calibri Light" w:hAnsi="Calibri Light" w:cs="Calibri Light"/>
          <w:color w:val="000000" w:themeColor="text1"/>
          <w:lang w:eastAsia="es-ES"/>
        </w:rPr>
        <w:t>propuesta de resolución</w:t>
      </w:r>
      <w:r w:rsidRPr="00DF6026">
        <w:rPr>
          <w:rFonts w:ascii="Calibri Light" w:hAnsi="Calibri Light" w:cs="Calibri Light"/>
          <w:color w:val="000000" w:themeColor="text1"/>
          <w:lang w:eastAsia="es-ES"/>
        </w:rPr>
        <w:t xml:space="preserve"> para su aprobación </w:t>
      </w:r>
      <w:r w:rsidR="00890B3F" w:rsidRPr="00DF6026">
        <w:rPr>
          <w:rFonts w:ascii="Calibri Light" w:hAnsi="Calibri Light" w:cs="Calibri Light"/>
          <w:color w:val="000000" w:themeColor="text1"/>
          <w:lang w:eastAsia="es-ES"/>
        </w:rPr>
        <w:t>en comisión</w:t>
      </w:r>
      <w:r w:rsidRPr="00DF6026">
        <w:rPr>
          <w:rFonts w:ascii="Calibri Light" w:hAnsi="Calibri Light" w:cs="Calibri Light"/>
          <w:color w:val="000000" w:themeColor="text1"/>
          <w:lang w:eastAsia="es-ES"/>
        </w:rPr>
        <w:t>:</w:t>
      </w:r>
    </w:p>
    <w:p w14:paraId="2ED9852B" w14:textId="0FB27760" w:rsidR="00073E11" w:rsidRPr="00DF6026" w:rsidRDefault="00073E11" w:rsidP="000D6416">
      <w:pPr>
        <w:pStyle w:val="NormalWeb"/>
        <w:numPr>
          <w:ilvl w:val="0"/>
          <w:numId w:val="28"/>
        </w:numPr>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Reconocemos que España es una nación de ciudadanos libres e iguales</w:t>
      </w:r>
      <w:r w:rsidR="00D724CF"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en derechos y obligaciones</w:t>
      </w:r>
      <w:r w:rsidR="00EE5643" w:rsidRPr="00DF6026">
        <w:rPr>
          <w:rFonts w:ascii="Calibri Light" w:hAnsi="Calibri Light" w:cs="Calibri Light"/>
          <w:color w:val="000000" w:themeColor="text1"/>
          <w:sz w:val="22"/>
          <w:szCs w:val="22"/>
        </w:rPr>
        <w:t>.</w:t>
      </w:r>
    </w:p>
    <w:p w14:paraId="3B6890D8" w14:textId="3F85EBC3" w:rsidR="00073E11" w:rsidRPr="00DF6026" w:rsidRDefault="00073E11" w:rsidP="000D6416">
      <w:pPr>
        <w:pStyle w:val="NormalWeb"/>
        <w:numPr>
          <w:ilvl w:val="0"/>
          <w:numId w:val="28"/>
        </w:numPr>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Rechazamos cualquier proyecto que trate de romper la igualdad o de reconocer privilegios</w:t>
      </w:r>
      <w:r w:rsidR="00047CDF"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a ciudadanos o territorios en cualquier parte de España y que atente a lo dispuesto por la Constitución española.</w:t>
      </w:r>
    </w:p>
    <w:p w14:paraId="67012646" w14:textId="44E4CF4B" w:rsidR="00073E11" w:rsidRPr="00DF6026" w:rsidRDefault="00073E11" w:rsidP="000D6416">
      <w:pPr>
        <w:pStyle w:val="NormalWeb"/>
        <w:numPr>
          <w:ilvl w:val="0"/>
          <w:numId w:val="28"/>
        </w:numPr>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Proponemos un gran acuerdo nacional que afronte los principales desafíos que tenemos: la regeneración institucional</w:t>
      </w:r>
      <w:r w:rsidR="00EE5643"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el Estado de Bienestar, los fundamentos de nuestra economía, un pacto por las familias, un pacto por el agua y un pacto territorial</w:t>
      </w:r>
      <w:r w:rsidR="00EE5643" w:rsidRPr="00DF6026">
        <w:rPr>
          <w:rFonts w:ascii="Calibri Light" w:hAnsi="Calibri Light" w:cs="Calibri Light"/>
          <w:color w:val="000000" w:themeColor="text1"/>
          <w:sz w:val="22"/>
          <w:szCs w:val="22"/>
        </w:rPr>
        <w:t>.</w:t>
      </w:r>
    </w:p>
    <w:p w14:paraId="32263348" w14:textId="18F13D6D" w:rsidR="00073E11" w:rsidRPr="00DF6026" w:rsidRDefault="00073E11" w:rsidP="000D6416">
      <w:pPr>
        <w:pStyle w:val="NormalWeb"/>
        <w:numPr>
          <w:ilvl w:val="0"/>
          <w:numId w:val="28"/>
        </w:numPr>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Urgimos al Gobierno a que proponga un modelo de financiación Autonómica que garantice los principios de igualdad y solidaridad y que sea fruto del acuerdo entre todos. Rechazamos cualquier privilegio unilateral al margen del acuerdo entre todas las CCAA.</w:t>
      </w:r>
    </w:p>
    <w:p w14:paraId="7E8A218D" w14:textId="79CE3584" w:rsidR="00073E11" w:rsidRPr="00DF6026" w:rsidRDefault="00073E11" w:rsidP="000D6416">
      <w:pPr>
        <w:pStyle w:val="NormalWeb"/>
        <w:numPr>
          <w:ilvl w:val="0"/>
          <w:numId w:val="28"/>
        </w:numPr>
        <w:jc w:val="both"/>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Reclamamos al Gobierno que garantice un marco de financiación de Ayuntamientos, Diputaciones y Cabildos basado en la suficiencia, la solidaridad y la equidad.</w:t>
      </w:r>
    </w:p>
    <w:p w14:paraId="14361A9B" w14:textId="76E80E9F" w:rsidR="00073E11" w:rsidRPr="00DF6026" w:rsidRDefault="00073E11" w:rsidP="000D6416">
      <w:pPr>
        <w:pStyle w:val="NormalWeb"/>
        <w:numPr>
          <w:ilvl w:val="0"/>
          <w:numId w:val="28"/>
        </w:numPr>
        <w:shd w:val="clear" w:color="auto" w:fill="FFFFFF"/>
        <w:spacing w:before="0" w:beforeAutospacing="0" w:after="0" w:afterAutospacing="0"/>
        <w:jc w:val="both"/>
        <w:textAlignment w:val="baseline"/>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 xml:space="preserve">Dar traslado de estos acuerdos a Presidencia del Gobierno, a la Vicepresidencia primera y ministerio de Asuntos Económicos y Transformación Digital, a la Vicepresidencia segunda y </w:t>
      </w:r>
      <w:r w:rsidR="004E14A2" w:rsidRPr="00DF6026">
        <w:rPr>
          <w:rFonts w:ascii="Calibri Light" w:hAnsi="Calibri Light" w:cs="Calibri Light"/>
          <w:color w:val="000000" w:themeColor="text1"/>
          <w:sz w:val="22"/>
          <w:szCs w:val="22"/>
        </w:rPr>
        <w:t xml:space="preserve">ministerio </w:t>
      </w:r>
      <w:r w:rsidRPr="00DF6026">
        <w:rPr>
          <w:rFonts w:ascii="Calibri Light" w:hAnsi="Calibri Light" w:cs="Calibri Light"/>
          <w:color w:val="000000" w:themeColor="text1"/>
          <w:sz w:val="22"/>
          <w:szCs w:val="22"/>
        </w:rPr>
        <w:t xml:space="preserve">de Trabajo y Economía Social, </w:t>
      </w:r>
      <w:r w:rsidR="004E14A2" w:rsidRPr="00DF6026">
        <w:rPr>
          <w:rFonts w:ascii="Calibri Light" w:hAnsi="Calibri Light" w:cs="Calibri Light"/>
          <w:color w:val="000000" w:themeColor="text1"/>
          <w:sz w:val="22"/>
          <w:szCs w:val="22"/>
        </w:rPr>
        <w:t xml:space="preserve">al ministerio de </w:t>
      </w:r>
      <w:r w:rsidRPr="00DF6026">
        <w:rPr>
          <w:rFonts w:ascii="Calibri Light" w:hAnsi="Calibri Light" w:cs="Calibri Light"/>
          <w:color w:val="000000" w:themeColor="text1"/>
          <w:sz w:val="22"/>
          <w:szCs w:val="22"/>
        </w:rPr>
        <w:t>Política Territorial, y a los portavoces parlamentarios en el Congreso y el Senado.</w:t>
      </w:r>
    </w:p>
    <w:p w14:paraId="38908FDB" w14:textId="77777777" w:rsidR="000D6416" w:rsidRPr="00DF6026" w:rsidRDefault="00073E11" w:rsidP="000D6416">
      <w:pPr>
        <w:pStyle w:val="NormalWeb"/>
        <w:shd w:val="clear" w:color="auto" w:fill="FFFFFF"/>
        <w:ind w:left="1416" w:firstLine="708"/>
        <w:jc w:val="both"/>
        <w:textAlignment w:val="baseline"/>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En</w:t>
      </w:r>
      <w:r w:rsidR="00D72679" w:rsidRPr="00DF6026">
        <w:rPr>
          <w:rFonts w:ascii="Calibri Light" w:hAnsi="Calibri Light" w:cs="Calibri Light"/>
          <w:color w:val="000000" w:themeColor="text1"/>
          <w:sz w:val="22"/>
          <w:szCs w:val="22"/>
        </w:rPr>
        <w:t xml:space="preserve"> Pamplona,</w:t>
      </w:r>
      <w:r w:rsidRPr="00DF6026">
        <w:rPr>
          <w:rFonts w:ascii="Calibri Light" w:hAnsi="Calibri Light" w:cs="Calibri Light"/>
          <w:color w:val="000000" w:themeColor="text1"/>
          <w:sz w:val="22"/>
          <w:szCs w:val="22"/>
        </w:rPr>
        <w:t xml:space="preserve"> a </w:t>
      </w:r>
      <w:r w:rsidR="00D72679" w:rsidRPr="00DF6026">
        <w:rPr>
          <w:rFonts w:ascii="Calibri Light" w:hAnsi="Calibri Light" w:cs="Calibri Light"/>
          <w:color w:val="000000" w:themeColor="text1"/>
          <w:sz w:val="22"/>
          <w:szCs w:val="22"/>
        </w:rPr>
        <w:t>1</w:t>
      </w:r>
      <w:r w:rsidR="00F054FE" w:rsidRPr="00DF6026">
        <w:rPr>
          <w:rFonts w:ascii="Calibri Light" w:hAnsi="Calibri Light" w:cs="Calibri Light"/>
          <w:color w:val="000000" w:themeColor="text1"/>
          <w:sz w:val="22"/>
          <w:szCs w:val="22"/>
        </w:rPr>
        <w:t>4</w:t>
      </w:r>
      <w:r w:rsidR="00D72679" w:rsidRPr="00DF6026">
        <w:rPr>
          <w:rFonts w:ascii="Calibri Light" w:hAnsi="Calibri Light" w:cs="Calibri Light"/>
          <w:color w:val="000000" w:themeColor="text1"/>
          <w:sz w:val="22"/>
          <w:szCs w:val="22"/>
        </w:rPr>
        <w:t xml:space="preserve"> </w:t>
      </w:r>
      <w:r w:rsidRPr="00DF6026">
        <w:rPr>
          <w:rFonts w:ascii="Calibri Light" w:hAnsi="Calibri Light" w:cs="Calibri Light"/>
          <w:color w:val="000000" w:themeColor="text1"/>
          <w:sz w:val="22"/>
          <w:szCs w:val="22"/>
        </w:rPr>
        <w:t>de septiembre de 2023</w:t>
      </w:r>
    </w:p>
    <w:p w14:paraId="3F13D206" w14:textId="1CEB8E24" w:rsidR="004154D6" w:rsidRPr="00DF6026" w:rsidRDefault="000D6416" w:rsidP="000D6416">
      <w:pPr>
        <w:pStyle w:val="NormalWeb"/>
        <w:shd w:val="clear" w:color="auto" w:fill="FFFFFF"/>
        <w:ind w:left="1416" w:firstLine="708"/>
        <w:jc w:val="both"/>
        <w:textAlignment w:val="baseline"/>
        <w:rPr>
          <w:rFonts w:ascii="Calibri Light" w:hAnsi="Calibri Light" w:cs="Calibri Light"/>
          <w:color w:val="000000" w:themeColor="text1"/>
          <w:sz w:val="22"/>
          <w:szCs w:val="22"/>
        </w:rPr>
      </w:pPr>
      <w:r w:rsidRPr="00DF6026">
        <w:rPr>
          <w:rFonts w:ascii="Calibri Light" w:hAnsi="Calibri Light" w:cs="Calibri Light"/>
          <w:color w:val="000000" w:themeColor="text1"/>
          <w:sz w:val="22"/>
          <w:szCs w:val="22"/>
        </w:rPr>
        <w:t xml:space="preserve">El Portavoz: </w:t>
      </w:r>
      <w:r w:rsidR="00D72679" w:rsidRPr="00DF6026">
        <w:rPr>
          <w:rFonts w:ascii="Calibri Light" w:hAnsi="Calibri Light" w:cs="Calibri Light"/>
          <w:color w:val="000000" w:themeColor="text1"/>
          <w:sz w:val="22"/>
          <w:szCs w:val="22"/>
        </w:rPr>
        <w:t>Javier García Jiménez</w:t>
      </w:r>
    </w:p>
    <w:sectPr w:rsidR="004154D6" w:rsidRPr="00DF6026" w:rsidSect="004154D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FD4C" w14:textId="77777777" w:rsidR="00FA7D88" w:rsidRDefault="00FA7D88" w:rsidP="00527307">
      <w:pPr>
        <w:spacing w:after="0" w:line="240" w:lineRule="auto"/>
      </w:pPr>
      <w:r>
        <w:separator/>
      </w:r>
    </w:p>
  </w:endnote>
  <w:endnote w:type="continuationSeparator" w:id="0">
    <w:p w14:paraId="402E5C28" w14:textId="77777777" w:rsidR="00FA7D88" w:rsidRDefault="00FA7D88" w:rsidP="0052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UICTFontTextStyleTall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AAFE" w14:textId="25BBB8C5" w:rsidR="00527EF8" w:rsidRPr="00527EF8" w:rsidRDefault="006B0C91" w:rsidP="006B0C91">
    <w:pPr>
      <w:pStyle w:val="Piedepgina"/>
      <w:tabs>
        <w:tab w:val="clear" w:pos="4252"/>
        <w:tab w:val="clear" w:pos="8504"/>
        <w:tab w:val="left" w:pos="4845"/>
      </w:tabs>
      <w:jc w:val="right"/>
      <w:rPr>
        <w:rFonts w:ascii="Arial" w:hAnsi="Arial" w:cs="Arial"/>
        <w:color w:val="2F5496" w:themeColor="accent1" w:themeShade="BF"/>
        <w:sz w:val="16"/>
        <w:szCs w:val="16"/>
      </w:rPr>
    </w:pPr>
    <w:r w:rsidRPr="006B0C91">
      <w:rPr>
        <w:rFonts w:ascii="Arial" w:hAnsi="Arial" w:cs="Arial"/>
        <w:color w:val="2F5496" w:themeColor="accent1" w:themeShade="BF"/>
        <w:sz w:val="16"/>
        <w:szCs w:val="16"/>
      </w:rPr>
      <w:fldChar w:fldCharType="begin"/>
    </w:r>
    <w:r w:rsidRPr="006B0C91">
      <w:rPr>
        <w:rFonts w:ascii="Arial" w:hAnsi="Arial" w:cs="Arial"/>
        <w:color w:val="2F5496" w:themeColor="accent1" w:themeShade="BF"/>
        <w:sz w:val="16"/>
        <w:szCs w:val="16"/>
      </w:rPr>
      <w:instrText>PAGE   \* MERGEFORMAT</w:instrText>
    </w:r>
    <w:r w:rsidRPr="006B0C91">
      <w:rPr>
        <w:rFonts w:ascii="Arial" w:hAnsi="Arial" w:cs="Arial"/>
        <w:color w:val="2F5496" w:themeColor="accent1" w:themeShade="BF"/>
        <w:sz w:val="16"/>
        <w:szCs w:val="16"/>
      </w:rPr>
      <w:fldChar w:fldCharType="separate"/>
    </w:r>
    <w:r w:rsidR="00D10A95">
      <w:rPr>
        <w:rFonts w:ascii="Arial" w:hAnsi="Arial" w:cs="Arial"/>
        <w:noProof/>
        <w:color w:val="2F5496" w:themeColor="accent1" w:themeShade="BF"/>
        <w:sz w:val="16"/>
        <w:szCs w:val="16"/>
      </w:rPr>
      <w:t>3</w:t>
    </w:r>
    <w:r w:rsidRPr="006B0C91">
      <w:rPr>
        <w:rFonts w:ascii="Arial" w:hAnsi="Arial" w:cs="Arial"/>
        <w:color w:val="2F5496" w:themeColor="accent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B3D4" w14:textId="77777777" w:rsidR="00FA7D88" w:rsidRDefault="00FA7D88" w:rsidP="00527307">
      <w:pPr>
        <w:spacing w:after="0" w:line="240" w:lineRule="auto"/>
      </w:pPr>
      <w:r>
        <w:separator/>
      </w:r>
    </w:p>
  </w:footnote>
  <w:footnote w:type="continuationSeparator" w:id="0">
    <w:p w14:paraId="53541DF2" w14:textId="77777777" w:rsidR="00FA7D88" w:rsidRDefault="00FA7D88" w:rsidP="00527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F668" w14:textId="0C1FF020" w:rsidR="00527EF8" w:rsidRDefault="00527EF8" w:rsidP="00527307">
    <w:pPr>
      <w:pStyle w:val="Encabezado"/>
      <w:tabs>
        <w:tab w:val="clear" w:pos="4252"/>
        <w:tab w:val="clear" w:pos="8504"/>
        <w:tab w:val="left" w:pos="7020"/>
      </w:tabs>
      <w:rPr>
        <w:color w:val="2F5496" w:themeColor="accent1" w:themeShade="BF"/>
      </w:rPr>
    </w:pPr>
  </w:p>
  <w:p w14:paraId="02D6D917" w14:textId="77777777" w:rsidR="009323B8" w:rsidRPr="006D1CA7" w:rsidRDefault="009323B8" w:rsidP="005D56FD">
    <w:pPr>
      <w:pStyle w:val="Encabezado"/>
      <w:tabs>
        <w:tab w:val="clear" w:pos="4252"/>
        <w:tab w:val="clear" w:pos="8504"/>
        <w:tab w:val="left" w:pos="7020"/>
      </w:tabs>
      <w:jc w:val="right"/>
      <w:rPr>
        <w:rFonts w:ascii="Arial" w:hAnsi="Arial" w:cs="Arial"/>
        <w:color w:val="2F5496" w:themeColor="accent1"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E6F"/>
    <w:multiLevelType w:val="hybridMultilevel"/>
    <w:tmpl w:val="8378F6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2F7342"/>
    <w:multiLevelType w:val="hybridMultilevel"/>
    <w:tmpl w:val="496E6BD8"/>
    <w:numStyleLink w:val="Estiloimportado1"/>
  </w:abstractNum>
  <w:abstractNum w:abstractNumId="2" w15:restartNumberingAfterBreak="0">
    <w:nsid w:val="06B75728"/>
    <w:multiLevelType w:val="hybridMultilevel"/>
    <w:tmpl w:val="B9E89366"/>
    <w:styleLink w:val="Estiloimportado2"/>
    <w:lvl w:ilvl="0" w:tplc="425077C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761DF4">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E41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783AA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CFB40">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9A29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00C77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0C0834">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54C4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D5624F"/>
    <w:multiLevelType w:val="hybridMultilevel"/>
    <w:tmpl w:val="57525592"/>
    <w:lvl w:ilvl="0" w:tplc="1282794E">
      <w:start w:val="3"/>
      <w:numFmt w:val="bullet"/>
      <w:lvlText w:val="-"/>
      <w:lvlJc w:val="left"/>
      <w:pPr>
        <w:ind w:left="1800" w:hanging="360"/>
      </w:pPr>
      <w:rPr>
        <w:rFonts w:ascii="Calibri" w:eastAsiaTheme="minorHAnsi" w:hAnsi="Calibri" w:cs="Calibr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01D498B"/>
    <w:multiLevelType w:val="hybridMultilevel"/>
    <w:tmpl w:val="862E39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D333B0"/>
    <w:multiLevelType w:val="hybridMultilevel"/>
    <w:tmpl w:val="9AE4BB3A"/>
    <w:lvl w:ilvl="0" w:tplc="816A61F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111042"/>
    <w:multiLevelType w:val="hybridMultilevel"/>
    <w:tmpl w:val="E8BE7390"/>
    <w:lvl w:ilvl="0" w:tplc="0C0A0005">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7" w15:restartNumberingAfterBreak="0">
    <w:nsid w:val="19A515E0"/>
    <w:multiLevelType w:val="hybridMultilevel"/>
    <w:tmpl w:val="CA14EB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477100"/>
    <w:multiLevelType w:val="hybridMultilevel"/>
    <w:tmpl w:val="B9E89366"/>
    <w:numStyleLink w:val="Estiloimportado2"/>
  </w:abstractNum>
  <w:abstractNum w:abstractNumId="9" w15:restartNumberingAfterBreak="0">
    <w:nsid w:val="2BFE6AE4"/>
    <w:multiLevelType w:val="hybridMultilevel"/>
    <w:tmpl w:val="7A48B4AE"/>
    <w:lvl w:ilvl="0" w:tplc="0C0A000D">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0" w15:restartNumberingAfterBreak="0">
    <w:nsid w:val="2CDE699A"/>
    <w:multiLevelType w:val="hybridMultilevel"/>
    <w:tmpl w:val="1B76E982"/>
    <w:lvl w:ilvl="0" w:tplc="0C0A0005">
      <w:start w:val="1"/>
      <w:numFmt w:val="bullet"/>
      <w:lvlText w:val=""/>
      <w:lvlJc w:val="left"/>
      <w:pPr>
        <w:ind w:left="8508" w:hanging="360"/>
      </w:pPr>
      <w:rPr>
        <w:rFonts w:ascii="Wingdings" w:hAnsi="Wingdings" w:hint="default"/>
      </w:rPr>
    </w:lvl>
    <w:lvl w:ilvl="1" w:tplc="0C0A0003" w:tentative="1">
      <w:start w:val="1"/>
      <w:numFmt w:val="bullet"/>
      <w:lvlText w:val="o"/>
      <w:lvlJc w:val="left"/>
      <w:pPr>
        <w:ind w:left="9228" w:hanging="360"/>
      </w:pPr>
      <w:rPr>
        <w:rFonts w:ascii="Courier New" w:hAnsi="Courier New" w:cs="Courier New" w:hint="default"/>
      </w:rPr>
    </w:lvl>
    <w:lvl w:ilvl="2" w:tplc="0C0A0005" w:tentative="1">
      <w:start w:val="1"/>
      <w:numFmt w:val="bullet"/>
      <w:lvlText w:val=""/>
      <w:lvlJc w:val="left"/>
      <w:pPr>
        <w:ind w:left="9948" w:hanging="360"/>
      </w:pPr>
      <w:rPr>
        <w:rFonts w:ascii="Wingdings" w:hAnsi="Wingdings" w:hint="default"/>
      </w:rPr>
    </w:lvl>
    <w:lvl w:ilvl="3" w:tplc="0C0A0001" w:tentative="1">
      <w:start w:val="1"/>
      <w:numFmt w:val="bullet"/>
      <w:lvlText w:val=""/>
      <w:lvlJc w:val="left"/>
      <w:pPr>
        <w:ind w:left="10668" w:hanging="360"/>
      </w:pPr>
      <w:rPr>
        <w:rFonts w:ascii="Symbol" w:hAnsi="Symbol" w:hint="default"/>
      </w:rPr>
    </w:lvl>
    <w:lvl w:ilvl="4" w:tplc="0C0A0003" w:tentative="1">
      <w:start w:val="1"/>
      <w:numFmt w:val="bullet"/>
      <w:lvlText w:val="o"/>
      <w:lvlJc w:val="left"/>
      <w:pPr>
        <w:ind w:left="11388" w:hanging="360"/>
      </w:pPr>
      <w:rPr>
        <w:rFonts w:ascii="Courier New" w:hAnsi="Courier New" w:cs="Courier New" w:hint="default"/>
      </w:rPr>
    </w:lvl>
    <w:lvl w:ilvl="5" w:tplc="0C0A0005" w:tentative="1">
      <w:start w:val="1"/>
      <w:numFmt w:val="bullet"/>
      <w:lvlText w:val=""/>
      <w:lvlJc w:val="left"/>
      <w:pPr>
        <w:ind w:left="12108" w:hanging="360"/>
      </w:pPr>
      <w:rPr>
        <w:rFonts w:ascii="Wingdings" w:hAnsi="Wingdings" w:hint="default"/>
      </w:rPr>
    </w:lvl>
    <w:lvl w:ilvl="6" w:tplc="0C0A0001" w:tentative="1">
      <w:start w:val="1"/>
      <w:numFmt w:val="bullet"/>
      <w:lvlText w:val=""/>
      <w:lvlJc w:val="left"/>
      <w:pPr>
        <w:ind w:left="12828" w:hanging="360"/>
      </w:pPr>
      <w:rPr>
        <w:rFonts w:ascii="Symbol" w:hAnsi="Symbol" w:hint="default"/>
      </w:rPr>
    </w:lvl>
    <w:lvl w:ilvl="7" w:tplc="0C0A0003" w:tentative="1">
      <w:start w:val="1"/>
      <w:numFmt w:val="bullet"/>
      <w:lvlText w:val="o"/>
      <w:lvlJc w:val="left"/>
      <w:pPr>
        <w:ind w:left="13548" w:hanging="360"/>
      </w:pPr>
      <w:rPr>
        <w:rFonts w:ascii="Courier New" w:hAnsi="Courier New" w:cs="Courier New" w:hint="default"/>
      </w:rPr>
    </w:lvl>
    <w:lvl w:ilvl="8" w:tplc="0C0A0005" w:tentative="1">
      <w:start w:val="1"/>
      <w:numFmt w:val="bullet"/>
      <w:lvlText w:val=""/>
      <w:lvlJc w:val="left"/>
      <w:pPr>
        <w:ind w:left="14268" w:hanging="360"/>
      </w:pPr>
      <w:rPr>
        <w:rFonts w:ascii="Wingdings" w:hAnsi="Wingdings" w:hint="default"/>
      </w:rPr>
    </w:lvl>
  </w:abstractNum>
  <w:abstractNum w:abstractNumId="11" w15:restartNumberingAfterBreak="0">
    <w:nsid w:val="2ECD3309"/>
    <w:multiLevelType w:val="hybridMultilevel"/>
    <w:tmpl w:val="496E6BD8"/>
    <w:styleLink w:val="Estiloimportado1"/>
    <w:lvl w:ilvl="0" w:tplc="D7881F0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260D6A">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18E9E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58736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038D6">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EEE9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0847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C661DC">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E84DC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26637D"/>
    <w:multiLevelType w:val="hybridMultilevel"/>
    <w:tmpl w:val="4756FC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45719D"/>
    <w:multiLevelType w:val="hybridMultilevel"/>
    <w:tmpl w:val="7756B02C"/>
    <w:lvl w:ilvl="0" w:tplc="F47CDBDE">
      <w:start w:val="4"/>
      <w:numFmt w:val="bullet"/>
      <w:lvlText w:val="-"/>
      <w:lvlJc w:val="left"/>
      <w:pPr>
        <w:ind w:left="2484" w:hanging="360"/>
      </w:pPr>
      <w:rPr>
        <w:rFonts w:ascii="Calibri" w:eastAsia="Calibri" w:hAnsi="Calibri" w:cs="Calibri" w:hint="default"/>
        <w:color w:val="auto"/>
      </w:rPr>
    </w:lvl>
    <w:lvl w:ilvl="1" w:tplc="040A0003" w:tentative="1">
      <w:start w:val="1"/>
      <w:numFmt w:val="bullet"/>
      <w:lvlText w:val="o"/>
      <w:lvlJc w:val="left"/>
      <w:pPr>
        <w:ind w:left="3204" w:hanging="360"/>
      </w:pPr>
      <w:rPr>
        <w:rFonts w:ascii="Courier New" w:hAnsi="Courier New" w:cs="Courier New" w:hint="default"/>
      </w:rPr>
    </w:lvl>
    <w:lvl w:ilvl="2" w:tplc="040A0005" w:tentative="1">
      <w:start w:val="1"/>
      <w:numFmt w:val="bullet"/>
      <w:lvlText w:val=""/>
      <w:lvlJc w:val="left"/>
      <w:pPr>
        <w:ind w:left="3924" w:hanging="360"/>
      </w:pPr>
      <w:rPr>
        <w:rFonts w:ascii="Wingdings" w:hAnsi="Wingdings" w:hint="default"/>
      </w:rPr>
    </w:lvl>
    <w:lvl w:ilvl="3" w:tplc="040A0001" w:tentative="1">
      <w:start w:val="1"/>
      <w:numFmt w:val="bullet"/>
      <w:lvlText w:val=""/>
      <w:lvlJc w:val="left"/>
      <w:pPr>
        <w:ind w:left="4644" w:hanging="360"/>
      </w:pPr>
      <w:rPr>
        <w:rFonts w:ascii="Symbol" w:hAnsi="Symbol" w:hint="default"/>
      </w:rPr>
    </w:lvl>
    <w:lvl w:ilvl="4" w:tplc="040A0003" w:tentative="1">
      <w:start w:val="1"/>
      <w:numFmt w:val="bullet"/>
      <w:lvlText w:val="o"/>
      <w:lvlJc w:val="left"/>
      <w:pPr>
        <w:ind w:left="5364" w:hanging="360"/>
      </w:pPr>
      <w:rPr>
        <w:rFonts w:ascii="Courier New" w:hAnsi="Courier New" w:cs="Courier New" w:hint="default"/>
      </w:rPr>
    </w:lvl>
    <w:lvl w:ilvl="5" w:tplc="040A0005" w:tentative="1">
      <w:start w:val="1"/>
      <w:numFmt w:val="bullet"/>
      <w:lvlText w:val=""/>
      <w:lvlJc w:val="left"/>
      <w:pPr>
        <w:ind w:left="6084" w:hanging="360"/>
      </w:pPr>
      <w:rPr>
        <w:rFonts w:ascii="Wingdings" w:hAnsi="Wingdings" w:hint="default"/>
      </w:rPr>
    </w:lvl>
    <w:lvl w:ilvl="6" w:tplc="040A0001" w:tentative="1">
      <w:start w:val="1"/>
      <w:numFmt w:val="bullet"/>
      <w:lvlText w:val=""/>
      <w:lvlJc w:val="left"/>
      <w:pPr>
        <w:ind w:left="6804" w:hanging="360"/>
      </w:pPr>
      <w:rPr>
        <w:rFonts w:ascii="Symbol" w:hAnsi="Symbol" w:hint="default"/>
      </w:rPr>
    </w:lvl>
    <w:lvl w:ilvl="7" w:tplc="040A0003" w:tentative="1">
      <w:start w:val="1"/>
      <w:numFmt w:val="bullet"/>
      <w:lvlText w:val="o"/>
      <w:lvlJc w:val="left"/>
      <w:pPr>
        <w:ind w:left="7524" w:hanging="360"/>
      </w:pPr>
      <w:rPr>
        <w:rFonts w:ascii="Courier New" w:hAnsi="Courier New" w:cs="Courier New" w:hint="default"/>
      </w:rPr>
    </w:lvl>
    <w:lvl w:ilvl="8" w:tplc="040A0005" w:tentative="1">
      <w:start w:val="1"/>
      <w:numFmt w:val="bullet"/>
      <w:lvlText w:val=""/>
      <w:lvlJc w:val="left"/>
      <w:pPr>
        <w:ind w:left="8244" w:hanging="360"/>
      </w:pPr>
      <w:rPr>
        <w:rFonts w:ascii="Wingdings" w:hAnsi="Wingdings" w:hint="default"/>
      </w:rPr>
    </w:lvl>
  </w:abstractNum>
  <w:abstractNum w:abstractNumId="14" w15:restartNumberingAfterBreak="0">
    <w:nsid w:val="4A2F34A8"/>
    <w:multiLevelType w:val="multilevel"/>
    <w:tmpl w:val="AE8A7F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3A5DE0"/>
    <w:multiLevelType w:val="hybridMultilevel"/>
    <w:tmpl w:val="6C6602C8"/>
    <w:lvl w:ilvl="0" w:tplc="0C0A0005">
      <w:start w:val="1"/>
      <w:numFmt w:val="bullet"/>
      <w:lvlText w:val=""/>
      <w:lvlJc w:val="left"/>
      <w:pPr>
        <w:ind w:left="2484" w:hanging="360"/>
      </w:pPr>
      <w:rPr>
        <w:rFonts w:ascii="Wingdings" w:hAnsi="Wingding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 w15:restartNumberingAfterBreak="0">
    <w:nsid w:val="5303684B"/>
    <w:multiLevelType w:val="hybridMultilevel"/>
    <w:tmpl w:val="FB8490F8"/>
    <w:lvl w:ilvl="0" w:tplc="F93AB976">
      <w:start w:val="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530B1C9F"/>
    <w:multiLevelType w:val="hybridMultilevel"/>
    <w:tmpl w:val="4DC61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AB7B90"/>
    <w:multiLevelType w:val="hybridMultilevel"/>
    <w:tmpl w:val="218C4900"/>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9" w15:restartNumberingAfterBreak="0">
    <w:nsid w:val="604F76C3"/>
    <w:multiLevelType w:val="hybridMultilevel"/>
    <w:tmpl w:val="B93A56A0"/>
    <w:numStyleLink w:val="Estiloimportado3"/>
  </w:abstractNum>
  <w:abstractNum w:abstractNumId="20" w15:restartNumberingAfterBreak="0">
    <w:nsid w:val="620410EF"/>
    <w:multiLevelType w:val="hybridMultilevel"/>
    <w:tmpl w:val="4B2E9C68"/>
    <w:lvl w:ilvl="0" w:tplc="1282794E">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29665A9"/>
    <w:multiLevelType w:val="hybridMultilevel"/>
    <w:tmpl w:val="4FEED562"/>
    <w:lvl w:ilvl="0" w:tplc="A5B4994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EA1285"/>
    <w:multiLevelType w:val="multilevel"/>
    <w:tmpl w:val="73FC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1F63B7"/>
    <w:multiLevelType w:val="hybridMultilevel"/>
    <w:tmpl w:val="19A4EFA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 w15:restartNumberingAfterBreak="0">
    <w:nsid w:val="74A93ED9"/>
    <w:multiLevelType w:val="hybridMultilevel"/>
    <w:tmpl w:val="B93A56A0"/>
    <w:styleLink w:val="Estiloimportado3"/>
    <w:lvl w:ilvl="0" w:tplc="B18A9700">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56860A">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EF8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C252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1CE86A">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B49C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7AD7B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50BFB0">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969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67D7D66"/>
    <w:multiLevelType w:val="multilevel"/>
    <w:tmpl w:val="0A3E6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393759"/>
    <w:multiLevelType w:val="hybridMultilevel"/>
    <w:tmpl w:val="176E3B20"/>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 w15:restartNumberingAfterBreak="0">
    <w:nsid w:val="7E316F21"/>
    <w:multiLevelType w:val="hybridMultilevel"/>
    <w:tmpl w:val="07CC86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9620222">
    <w:abstractNumId w:val="18"/>
  </w:num>
  <w:num w:numId="2" w16cid:durableId="1059522018">
    <w:abstractNumId w:val="9"/>
  </w:num>
  <w:num w:numId="3" w16cid:durableId="1610744476">
    <w:abstractNumId w:val="6"/>
  </w:num>
  <w:num w:numId="4" w16cid:durableId="1577327488">
    <w:abstractNumId w:val="14"/>
  </w:num>
  <w:num w:numId="5" w16cid:durableId="671566865">
    <w:abstractNumId w:val="25"/>
  </w:num>
  <w:num w:numId="6" w16cid:durableId="1828932171">
    <w:abstractNumId w:val="22"/>
  </w:num>
  <w:num w:numId="7" w16cid:durableId="225409937">
    <w:abstractNumId w:val="13"/>
  </w:num>
  <w:num w:numId="8" w16cid:durableId="1875071970">
    <w:abstractNumId w:val="16"/>
  </w:num>
  <w:num w:numId="9" w16cid:durableId="65298270">
    <w:abstractNumId w:val="11"/>
  </w:num>
  <w:num w:numId="10" w16cid:durableId="1465346479">
    <w:abstractNumId w:val="1"/>
  </w:num>
  <w:num w:numId="11" w16cid:durableId="1659529870">
    <w:abstractNumId w:val="26"/>
  </w:num>
  <w:num w:numId="12" w16cid:durableId="1472598227">
    <w:abstractNumId w:val="23"/>
  </w:num>
  <w:num w:numId="13" w16cid:durableId="1704550781">
    <w:abstractNumId w:val="2"/>
  </w:num>
  <w:num w:numId="14" w16cid:durableId="1322345908">
    <w:abstractNumId w:val="8"/>
  </w:num>
  <w:num w:numId="15" w16cid:durableId="1986348831">
    <w:abstractNumId w:val="24"/>
  </w:num>
  <w:num w:numId="16" w16cid:durableId="214894745">
    <w:abstractNumId w:val="19"/>
  </w:num>
  <w:num w:numId="17" w16cid:durableId="2019118281">
    <w:abstractNumId w:val="10"/>
  </w:num>
  <w:num w:numId="18" w16cid:durableId="795803899">
    <w:abstractNumId w:val="15"/>
  </w:num>
  <w:num w:numId="19" w16cid:durableId="301738183">
    <w:abstractNumId w:val="5"/>
  </w:num>
  <w:num w:numId="20" w16cid:durableId="512571823">
    <w:abstractNumId w:val="21"/>
  </w:num>
  <w:num w:numId="21" w16cid:durableId="1335643353">
    <w:abstractNumId w:val="20"/>
  </w:num>
  <w:num w:numId="22" w16cid:durableId="143855000">
    <w:abstractNumId w:val="3"/>
  </w:num>
  <w:num w:numId="23" w16cid:durableId="1125924274">
    <w:abstractNumId w:val="4"/>
  </w:num>
  <w:num w:numId="24" w16cid:durableId="1757435878">
    <w:abstractNumId w:val="27"/>
  </w:num>
  <w:num w:numId="25" w16cid:durableId="240606237">
    <w:abstractNumId w:val="17"/>
  </w:num>
  <w:num w:numId="26" w16cid:durableId="441340055">
    <w:abstractNumId w:val="7"/>
  </w:num>
  <w:num w:numId="27" w16cid:durableId="775760193">
    <w:abstractNumId w:val="12"/>
  </w:num>
  <w:num w:numId="28" w16cid:durableId="12959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02"/>
    <w:rsid w:val="00007845"/>
    <w:rsid w:val="00013213"/>
    <w:rsid w:val="00022DCB"/>
    <w:rsid w:val="00024588"/>
    <w:rsid w:val="00024F0D"/>
    <w:rsid w:val="00025AEC"/>
    <w:rsid w:val="000421F3"/>
    <w:rsid w:val="00047CDF"/>
    <w:rsid w:val="00050629"/>
    <w:rsid w:val="00073E11"/>
    <w:rsid w:val="00083C2C"/>
    <w:rsid w:val="00094810"/>
    <w:rsid w:val="00097E16"/>
    <w:rsid w:val="000A4D14"/>
    <w:rsid w:val="000C62C7"/>
    <w:rsid w:val="000D0A04"/>
    <w:rsid w:val="000D1271"/>
    <w:rsid w:val="000D144A"/>
    <w:rsid w:val="000D30D0"/>
    <w:rsid w:val="000D3626"/>
    <w:rsid w:val="000D6416"/>
    <w:rsid w:val="000E197D"/>
    <w:rsid w:val="000E4D36"/>
    <w:rsid w:val="000E6935"/>
    <w:rsid w:val="00103435"/>
    <w:rsid w:val="001230AD"/>
    <w:rsid w:val="00124AFA"/>
    <w:rsid w:val="001311C8"/>
    <w:rsid w:val="001333B8"/>
    <w:rsid w:val="0013346C"/>
    <w:rsid w:val="00175972"/>
    <w:rsid w:val="00176576"/>
    <w:rsid w:val="00176D11"/>
    <w:rsid w:val="001829D0"/>
    <w:rsid w:val="00185294"/>
    <w:rsid w:val="001852C5"/>
    <w:rsid w:val="00185BF7"/>
    <w:rsid w:val="001B10E7"/>
    <w:rsid w:val="001B21AB"/>
    <w:rsid w:val="001C267C"/>
    <w:rsid w:val="001D592B"/>
    <w:rsid w:val="001E54EB"/>
    <w:rsid w:val="001F2031"/>
    <w:rsid w:val="001F51E1"/>
    <w:rsid w:val="00206382"/>
    <w:rsid w:val="00226C94"/>
    <w:rsid w:val="0023283A"/>
    <w:rsid w:val="00252E9D"/>
    <w:rsid w:val="00265A3C"/>
    <w:rsid w:val="00272B6A"/>
    <w:rsid w:val="002A071B"/>
    <w:rsid w:val="002A4132"/>
    <w:rsid w:val="002C069C"/>
    <w:rsid w:val="002C6C02"/>
    <w:rsid w:val="002D0765"/>
    <w:rsid w:val="002D5561"/>
    <w:rsid w:val="002D7451"/>
    <w:rsid w:val="002F2E2F"/>
    <w:rsid w:val="002F40A8"/>
    <w:rsid w:val="002F419A"/>
    <w:rsid w:val="002F5BA2"/>
    <w:rsid w:val="0030038A"/>
    <w:rsid w:val="003014A2"/>
    <w:rsid w:val="003020AB"/>
    <w:rsid w:val="00305315"/>
    <w:rsid w:val="00315365"/>
    <w:rsid w:val="00334C38"/>
    <w:rsid w:val="00353824"/>
    <w:rsid w:val="0037451B"/>
    <w:rsid w:val="00375AD1"/>
    <w:rsid w:val="003869C6"/>
    <w:rsid w:val="00393E6F"/>
    <w:rsid w:val="0039414D"/>
    <w:rsid w:val="00394EFD"/>
    <w:rsid w:val="003A0457"/>
    <w:rsid w:val="003B1295"/>
    <w:rsid w:val="003C66D4"/>
    <w:rsid w:val="003C74A5"/>
    <w:rsid w:val="003E0EE2"/>
    <w:rsid w:val="003E58F4"/>
    <w:rsid w:val="003F07F5"/>
    <w:rsid w:val="003F3DA9"/>
    <w:rsid w:val="003F5D92"/>
    <w:rsid w:val="00403256"/>
    <w:rsid w:val="00410C05"/>
    <w:rsid w:val="004154D6"/>
    <w:rsid w:val="00422E8B"/>
    <w:rsid w:val="00436D6A"/>
    <w:rsid w:val="00443A0F"/>
    <w:rsid w:val="004460F3"/>
    <w:rsid w:val="004523E8"/>
    <w:rsid w:val="00454FAE"/>
    <w:rsid w:val="00462919"/>
    <w:rsid w:val="00463C51"/>
    <w:rsid w:val="0046564C"/>
    <w:rsid w:val="00472765"/>
    <w:rsid w:val="004E14A2"/>
    <w:rsid w:val="004E75FB"/>
    <w:rsid w:val="005052CC"/>
    <w:rsid w:val="00522E20"/>
    <w:rsid w:val="00527307"/>
    <w:rsid w:val="00527EF8"/>
    <w:rsid w:val="00533C42"/>
    <w:rsid w:val="00542771"/>
    <w:rsid w:val="0054358D"/>
    <w:rsid w:val="005619F8"/>
    <w:rsid w:val="0056259D"/>
    <w:rsid w:val="005776F1"/>
    <w:rsid w:val="00587AF7"/>
    <w:rsid w:val="005A01B4"/>
    <w:rsid w:val="005C0436"/>
    <w:rsid w:val="005C5E56"/>
    <w:rsid w:val="005C798B"/>
    <w:rsid w:val="005D2DEC"/>
    <w:rsid w:val="005D43DF"/>
    <w:rsid w:val="005D56FD"/>
    <w:rsid w:val="005E2F58"/>
    <w:rsid w:val="005F010F"/>
    <w:rsid w:val="005F10BE"/>
    <w:rsid w:val="00624288"/>
    <w:rsid w:val="0063336A"/>
    <w:rsid w:val="00633842"/>
    <w:rsid w:val="006558C7"/>
    <w:rsid w:val="006573F1"/>
    <w:rsid w:val="00662CC6"/>
    <w:rsid w:val="00670935"/>
    <w:rsid w:val="00670F33"/>
    <w:rsid w:val="00677F9E"/>
    <w:rsid w:val="006850B5"/>
    <w:rsid w:val="006907AC"/>
    <w:rsid w:val="00692BFF"/>
    <w:rsid w:val="00696A76"/>
    <w:rsid w:val="006A19D1"/>
    <w:rsid w:val="006A6AF2"/>
    <w:rsid w:val="006A7377"/>
    <w:rsid w:val="006B0C91"/>
    <w:rsid w:val="006B2873"/>
    <w:rsid w:val="006B510F"/>
    <w:rsid w:val="006C0657"/>
    <w:rsid w:val="006C379B"/>
    <w:rsid w:val="006C7958"/>
    <w:rsid w:val="006C7B54"/>
    <w:rsid w:val="006D1CA7"/>
    <w:rsid w:val="006E5962"/>
    <w:rsid w:val="006F5763"/>
    <w:rsid w:val="00707738"/>
    <w:rsid w:val="00710EF6"/>
    <w:rsid w:val="00711511"/>
    <w:rsid w:val="007148AC"/>
    <w:rsid w:val="007222C8"/>
    <w:rsid w:val="00730469"/>
    <w:rsid w:val="0073544D"/>
    <w:rsid w:val="0075591C"/>
    <w:rsid w:val="00782503"/>
    <w:rsid w:val="007906FE"/>
    <w:rsid w:val="0079142E"/>
    <w:rsid w:val="007A5D4D"/>
    <w:rsid w:val="007A6043"/>
    <w:rsid w:val="007D3C5C"/>
    <w:rsid w:val="007D465D"/>
    <w:rsid w:val="007E26CD"/>
    <w:rsid w:val="007F593A"/>
    <w:rsid w:val="00812AF5"/>
    <w:rsid w:val="0081633E"/>
    <w:rsid w:val="00816E35"/>
    <w:rsid w:val="00827FA0"/>
    <w:rsid w:val="00861722"/>
    <w:rsid w:val="00870602"/>
    <w:rsid w:val="008775A0"/>
    <w:rsid w:val="00885EC3"/>
    <w:rsid w:val="0088638E"/>
    <w:rsid w:val="00890B3F"/>
    <w:rsid w:val="008A292E"/>
    <w:rsid w:val="008B50D3"/>
    <w:rsid w:val="008D331A"/>
    <w:rsid w:val="008D3F33"/>
    <w:rsid w:val="008D71E2"/>
    <w:rsid w:val="00907030"/>
    <w:rsid w:val="009137AB"/>
    <w:rsid w:val="00920856"/>
    <w:rsid w:val="00924444"/>
    <w:rsid w:val="00931CA5"/>
    <w:rsid w:val="009323B8"/>
    <w:rsid w:val="0093400C"/>
    <w:rsid w:val="009357E0"/>
    <w:rsid w:val="0095789A"/>
    <w:rsid w:val="0096449D"/>
    <w:rsid w:val="009A1027"/>
    <w:rsid w:val="009A2D8D"/>
    <w:rsid w:val="009A33AE"/>
    <w:rsid w:val="009A412D"/>
    <w:rsid w:val="009B0052"/>
    <w:rsid w:val="009B118A"/>
    <w:rsid w:val="009B1C82"/>
    <w:rsid w:val="009B3A5C"/>
    <w:rsid w:val="009B3E3C"/>
    <w:rsid w:val="009B7F07"/>
    <w:rsid w:val="009D5668"/>
    <w:rsid w:val="009E1BDC"/>
    <w:rsid w:val="00A23DED"/>
    <w:rsid w:val="00A503F4"/>
    <w:rsid w:val="00A52A74"/>
    <w:rsid w:val="00A52D5B"/>
    <w:rsid w:val="00A54727"/>
    <w:rsid w:val="00A61E1D"/>
    <w:rsid w:val="00A671FD"/>
    <w:rsid w:val="00A673E1"/>
    <w:rsid w:val="00A838EB"/>
    <w:rsid w:val="00A84CC8"/>
    <w:rsid w:val="00A867EE"/>
    <w:rsid w:val="00A93711"/>
    <w:rsid w:val="00AA5E60"/>
    <w:rsid w:val="00AA7AEA"/>
    <w:rsid w:val="00AB6B60"/>
    <w:rsid w:val="00AC0348"/>
    <w:rsid w:val="00AC5F39"/>
    <w:rsid w:val="00AD27A9"/>
    <w:rsid w:val="00AE2D46"/>
    <w:rsid w:val="00AF1CC8"/>
    <w:rsid w:val="00AF4AEF"/>
    <w:rsid w:val="00B0053B"/>
    <w:rsid w:val="00B06F43"/>
    <w:rsid w:val="00B1025F"/>
    <w:rsid w:val="00B20C43"/>
    <w:rsid w:val="00B356BF"/>
    <w:rsid w:val="00B42AE7"/>
    <w:rsid w:val="00B60C65"/>
    <w:rsid w:val="00B65E97"/>
    <w:rsid w:val="00B86C8C"/>
    <w:rsid w:val="00BA6DED"/>
    <w:rsid w:val="00BB5CFD"/>
    <w:rsid w:val="00BC63E6"/>
    <w:rsid w:val="00BE2208"/>
    <w:rsid w:val="00BE70AC"/>
    <w:rsid w:val="00BF1F6F"/>
    <w:rsid w:val="00BF6A9C"/>
    <w:rsid w:val="00BF7A2A"/>
    <w:rsid w:val="00C021CE"/>
    <w:rsid w:val="00C1660F"/>
    <w:rsid w:val="00C17364"/>
    <w:rsid w:val="00C176EA"/>
    <w:rsid w:val="00C20B24"/>
    <w:rsid w:val="00C31EBC"/>
    <w:rsid w:val="00C3287D"/>
    <w:rsid w:val="00C5389E"/>
    <w:rsid w:val="00C542DB"/>
    <w:rsid w:val="00C550C8"/>
    <w:rsid w:val="00C62EC7"/>
    <w:rsid w:val="00C66103"/>
    <w:rsid w:val="00C736E7"/>
    <w:rsid w:val="00C8201C"/>
    <w:rsid w:val="00CA3DCD"/>
    <w:rsid w:val="00CA5351"/>
    <w:rsid w:val="00CB2096"/>
    <w:rsid w:val="00CD56CC"/>
    <w:rsid w:val="00D03FB7"/>
    <w:rsid w:val="00D1004C"/>
    <w:rsid w:val="00D10A95"/>
    <w:rsid w:val="00D14783"/>
    <w:rsid w:val="00D15BA2"/>
    <w:rsid w:val="00D17BC1"/>
    <w:rsid w:val="00D24F2B"/>
    <w:rsid w:val="00D30443"/>
    <w:rsid w:val="00D30AC1"/>
    <w:rsid w:val="00D31021"/>
    <w:rsid w:val="00D550EE"/>
    <w:rsid w:val="00D6031A"/>
    <w:rsid w:val="00D6104D"/>
    <w:rsid w:val="00D70424"/>
    <w:rsid w:val="00D70F9E"/>
    <w:rsid w:val="00D724CF"/>
    <w:rsid w:val="00D72679"/>
    <w:rsid w:val="00D81E1D"/>
    <w:rsid w:val="00D922CE"/>
    <w:rsid w:val="00DB1B8A"/>
    <w:rsid w:val="00DC44CC"/>
    <w:rsid w:val="00DD412D"/>
    <w:rsid w:val="00DD5C66"/>
    <w:rsid w:val="00DE3F12"/>
    <w:rsid w:val="00DF6026"/>
    <w:rsid w:val="00E00BA2"/>
    <w:rsid w:val="00E06D52"/>
    <w:rsid w:val="00E20A77"/>
    <w:rsid w:val="00E30F06"/>
    <w:rsid w:val="00E31FFD"/>
    <w:rsid w:val="00E364D6"/>
    <w:rsid w:val="00E422AE"/>
    <w:rsid w:val="00E46FC9"/>
    <w:rsid w:val="00E80A2C"/>
    <w:rsid w:val="00E846BF"/>
    <w:rsid w:val="00EA5002"/>
    <w:rsid w:val="00EA7CDC"/>
    <w:rsid w:val="00EC0ACC"/>
    <w:rsid w:val="00EC4320"/>
    <w:rsid w:val="00ED13CA"/>
    <w:rsid w:val="00EE542A"/>
    <w:rsid w:val="00EE5643"/>
    <w:rsid w:val="00EF64D3"/>
    <w:rsid w:val="00F054FE"/>
    <w:rsid w:val="00F110AB"/>
    <w:rsid w:val="00F21563"/>
    <w:rsid w:val="00F221FB"/>
    <w:rsid w:val="00F22823"/>
    <w:rsid w:val="00F273CD"/>
    <w:rsid w:val="00F31547"/>
    <w:rsid w:val="00F3528B"/>
    <w:rsid w:val="00F42CC9"/>
    <w:rsid w:val="00F443C7"/>
    <w:rsid w:val="00F548ED"/>
    <w:rsid w:val="00F63CB7"/>
    <w:rsid w:val="00F65FE7"/>
    <w:rsid w:val="00F7417B"/>
    <w:rsid w:val="00F8608C"/>
    <w:rsid w:val="00F86E17"/>
    <w:rsid w:val="00F920C2"/>
    <w:rsid w:val="00FA7D88"/>
    <w:rsid w:val="00FB317F"/>
    <w:rsid w:val="00FC62F2"/>
    <w:rsid w:val="00FD4D38"/>
    <w:rsid w:val="00FE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49E25"/>
  <w15:docId w15:val="{1870146F-D127-4540-8244-B299F45E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9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73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7307"/>
  </w:style>
  <w:style w:type="paragraph" w:styleId="Piedepgina">
    <w:name w:val="footer"/>
    <w:basedOn w:val="Normal"/>
    <w:link w:val="PiedepginaCar"/>
    <w:uiPriority w:val="99"/>
    <w:unhideWhenUsed/>
    <w:rsid w:val="005273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7307"/>
  </w:style>
  <w:style w:type="paragraph" w:styleId="Prrafodelista">
    <w:name w:val="List Paragraph"/>
    <w:aliases w:val="Bullet 1,Numbered Para 1,Dot pt,No Spacing1,List Paragraph Char Char Char,Indicator Text,List Paragraph1,F5 List Paragraph,Colorful List - Accent 11,Bullet Points,MAIN CONTENT,List Paragraph12,Bullet Style,List Paragraph2"/>
    <w:basedOn w:val="Normal"/>
    <w:link w:val="PrrafodelistaCar"/>
    <w:uiPriority w:val="34"/>
    <w:qFormat/>
    <w:rsid w:val="00305315"/>
    <w:pPr>
      <w:spacing w:line="259" w:lineRule="auto"/>
      <w:ind w:left="720"/>
      <w:contextualSpacing/>
    </w:pPr>
  </w:style>
  <w:style w:type="paragraph" w:styleId="Textodeglobo">
    <w:name w:val="Balloon Text"/>
    <w:basedOn w:val="Normal"/>
    <w:link w:val="TextodegloboCar"/>
    <w:uiPriority w:val="99"/>
    <w:semiHidden/>
    <w:unhideWhenUsed/>
    <w:rsid w:val="00E364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4D6"/>
    <w:rPr>
      <w:rFonts w:ascii="Tahoma" w:hAnsi="Tahoma" w:cs="Tahoma"/>
      <w:sz w:val="16"/>
      <w:szCs w:val="16"/>
    </w:rPr>
  </w:style>
  <w:style w:type="paragraph" w:styleId="NormalWeb">
    <w:name w:val="Normal (Web)"/>
    <w:basedOn w:val="Normal"/>
    <w:uiPriority w:val="99"/>
    <w:unhideWhenUsed/>
    <w:rsid w:val="009323B8"/>
    <w:pPr>
      <w:spacing w:before="100" w:beforeAutospacing="1" w:after="100" w:afterAutospacing="1" w:line="240" w:lineRule="auto"/>
    </w:pPr>
    <w:rPr>
      <w:rFonts w:ascii="Times New Roman" w:hAnsi="Times New Roman" w:cs="Times New Roman"/>
      <w:sz w:val="24"/>
      <w:szCs w:val="24"/>
      <w:lang w:eastAsia="es-ES"/>
    </w:rPr>
  </w:style>
  <w:style w:type="numbering" w:customStyle="1" w:styleId="Estiloimportado1">
    <w:name w:val="Estilo importado 1"/>
    <w:rsid w:val="00522E20"/>
    <w:pPr>
      <w:numPr>
        <w:numId w:val="9"/>
      </w:numPr>
    </w:pPr>
  </w:style>
  <w:style w:type="paragraph" w:customStyle="1" w:styleId="CuerpoA">
    <w:name w:val="Cuerpo A"/>
    <w:rsid w:val="00E20A77"/>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ES"/>
      <w14:textOutline w14:w="12700" w14:cap="flat" w14:cmpd="sng" w14:algn="ctr">
        <w14:noFill/>
        <w14:prstDash w14:val="solid"/>
        <w14:miter w14:lim="400000"/>
      </w14:textOutline>
    </w:rPr>
  </w:style>
  <w:style w:type="numbering" w:customStyle="1" w:styleId="Estiloimportado2">
    <w:name w:val="Estilo importado 2"/>
    <w:rsid w:val="007222C8"/>
    <w:pPr>
      <w:numPr>
        <w:numId w:val="13"/>
      </w:numPr>
    </w:pPr>
  </w:style>
  <w:style w:type="numbering" w:customStyle="1" w:styleId="Estiloimportado3">
    <w:name w:val="Estilo importado 3"/>
    <w:rsid w:val="007222C8"/>
    <w:pPr>
      <w:numPr>
        <w:numId w:val="15"/>
      </w:numPr>
    </w:pPr>
  </w:style>
  <w:style w:type="character" w:styleId="Hipervnculo">
    <w:name w:val="Hyperlink"/>
    <w:basedOn w:val="Fuentedeprrafopredeter"/>
    <w:uiPriority w:val="99"/>
    <w:unhideWhenUsed/>
    <w:rsid w:val="005D56FD"/>
    <w:rPr>
      <w:color w:val="0563C1" w:themeColor="hyperlink"/>
      <w:u w:val="single"/>
    </w:rPr>
  </w:style>
  <w:style w:type="character" w:customStyle="1" w:styleId="Mencinsinresolver1">
    <w:name w:val="Mención sin resolver1"/>
    <w:basedOn w:val="Fuentedeprrafopredeter"/>
    <w:uiPriority w:val="99"/>
    <w:semiHidden/>
    <w:unhideWhenUsed/>
    <w:rsid w:val="005D56FD"/>
    <w:rPr>
      <w:color w:val="605E5C"/>
      <w:shd w:val="clear" w:color="auto" w:fill="E1DFDD"/>
    </w:rPr>
  </w:style>
  <w:style w:type="character" w:customStyle="1" w:styleId="PrrafodelistaCar">
    <w:name w:val="Párrafo de lista Car"/>
    <w:aliases w:val="Bullet 1 Car,Numbered Para 1 Car,Dot pt Car,No Spacing1 Car,List Paragraph Char Char Char Car,Indicator Text Car,List Paragraph1 Car,F5 List Paragraph Car,Colorful List - Accent 11 Car,Bullet Points Car,MAIN CONTENT Car"/>
    <w:basedOn w:val="Fuentedeprrafopredeter"/>
    <w:link w:val="Prrafodelista"/>
    <w:uiPriority w:val="34"/>
    <w:qFormat/>
    <w:locked/>
    <w:rsid w:val="006B0C91"/>
  </w:style>
  <w:style w:type="character" w:customStyle="1" w:styleId="bumpedfont15">
    <w:name w:val="bumpedfont15"/>
    <w:basedOn w:val="Fuentedeprrafopredeter"/>
    <w:rsid w:val="006B0C91"/>
  </w:style>
  <w:style w:type="paragraph" w:customStyle="1" w:styleId="Default">
    <w:name w:val="Default"/>
    <w:rsid w:val="00007845"/>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Cuerpo">
    <w:name w:val="Cuerpo"/>
    <w:qFormat/>
    <w:rsid w:val="00007845"/>
    <w:pPr>
      <w:suppressAutoHyphens/>
      <w:spacing w:after="0" w:line="240" w:lineRule="auto"/>
    </w:pPr>
    <w:rPr>
      <w:rFonts w:ascii="Helvetica" w:eastAsia="SimSun" w:hAnsi="Helvetica" w:cs="Arial Unicode MS"/>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353">
      <w:bodyDiv w:val="1"/>
      <w:marLeft w:val="0"/>
      <w:marRight w:val="0"/>
      <w:marTop w:val="0"/>
      <w:marBottom w:val="0"/>
      <w:divBdr>
        <w:top w:val="none" w:sz="0" w:space="0" w:color="auto"/>
        <w:left w:val="none" w:sz="0" w:space="0" w:color="auto"/>
        <w:bottom w:val="none" w:sz="0" w:space="0" w:color="auto"/>
        <w:right w:val="none" w:sz="0" w:space="0" w:color="auto"/>
      </w:divBdr>
    </w:div>
    <w:div w:id="484008526">
      <w:bodyDiv w:val="1"/>
      <w:marLeft w:val="0"/>
      <w:marRight w:val="0"/>
      <w:marTop w:val="0"/>
      <w:marBottom w:val="0"/>
      <w:divBdr>
        <w:top w:val="none" w:sz="0" w:space="0" w:color="auto"/>
        <w:left w:val="none" w:sz="0" w:space="0" w:color="auto"/>
        <w:bottom w:val="none" w:sz="0" w:space="0" w:color="auto"/>
        <w:right w:val="none" w:sz="0" w:space="0" w:color="auto"/>
      </w:divBdr>
    </w:div>
    <w:div w:id="868450038">
      <w:bodyDiv w:val="1"/>
      <w:marLeft w:val="0"/>
      <w:marRight w:val="0"/>
      <w:marTop w:val="0"/>
      <w:marBottom w:val="0"/>
      <w:divBdr>
        <w:top w:val="none" w:sz="0" w:space="0" w:color="auto"/>
        <w:left w:val="none" w:sz="0" w:space="0" w:color="auto"/>
        <w:bottom w:val="none" w:sz="0" w:space="0" w:color="auto"/>
        <w:right w:val="none" w:sz="0" w:space="0" w:color="auto"/>
      </w:divBdr>
      <w:divsChild>
        <w:div w:id="1547331403">
          <w:marLeft w:val="0"/>
          <w:marRight w:val="0"/>
          <w:marTop w:val="0"/>
          <w:marBottom w:val="0"/>
          <w:divBdr>
            <w:top w:val="none" w:sz="0" w:space="0" w:color="auto"/>
            <w:left w:val="none" w:sz="0" w:space="0" w:color="auto"/>
            <w:bottom w:val="none" w:sz="0" w:space="0" w:color="auto"/>
            <w:right w:val="none" w:sz="0" w:space="0" w:color="auto"/>
          </w:divBdr>
        </w:div>
        <w:div w:id="1184904887">
          <w:marLeft w:val="0"/>
          <w:marRight w:val="0"/>
          <w:marTop w:val="0"/>
          <w:marBottom w:val="0"/>
          <w:divBdr>
            <w:top w:val="none" w:sz="0" w:space="0" w:color="auto"/>
            <w:left w:val="none" w:sz="0" w:space="0" w:color="auto"/>
            <w:bottom w:val="none" w:sz="0" w:space="0" w:color="auto"/>
            <w:right w:val="none" w:sz="0" w:space="0" w:color="auto"/>
          </w:divBdr>
        </w:div>
      </w:divsChild>
    </w:div>
    <w:div w:id="1039355907">
      <w:bodyDiv w:val="1"/>
      <w:marLeft w:val="0"/>
      <w:marRight w:val="0"/>
      <w:marTop w:val="0"/>
      <w:marBottom w:val="0"/>
      <w:divBdr>
        <w:top w:val="none" w:sz="0" w:space="0" w:color="auto"/>
        <w:left w:val="none" w:sz="0" w:space="0" w:color="auto"/>
        <w:bottom w:val="none" w:sz="0" w:space="0" w:color="auto"/>
        <w:right w:val="none" w:sz="0" w:space="0" w:color="auto"/>
      </w:divBdr>
    </w:div>
    <w:div w:id="1658262109">
      <w:bodyDiv w:val="1"/>
      <w:marLeft w:val="0"/>
      <w:marRight w:val="0"/>
      <w:marTop w:val="0"/>
      <w:marBottom w:val="0"/>
      <w:divBdr>
        <w:top w:val="none" w:sz="0" w:space="0" w:color="auto"/>
        <w:left w:val="none" w:sz="0" w:space="0" w:color="auto"/>
        <w:bottom w:val="none" w:sz="0" w:space="0" w:color="auto"/>
        <w:right w:val="none" w:sz="0" w:space="0" w:color="auto"/>
      </w:divBdr>
    </w:div>
    <w:div w:id="19396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C04B-5EE9-4E9F-B8DE-158FDAD8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1075</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Pascual Monzó</dc:creator>
  <cp:lastModifiedBy>Martin Cestao, Nerea</cp:lastModifiedBy>
  <cp:revision>6</cp:revision>
  <cp:lastPrinted>2023-09-13T12:07:00Z</cp:lastPrinted>
  <dcterms:created xsi:type="dcterms:W3CDTF">2023-09-15T12:12:00Z</dcterms:created>
  <dcterms:modified xsi:type="dcterms:W3CDTF">2023-09-22T05:22:00Z</dcterms:modified>
</cp:coreProperties>
</file>