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A93C" w14:textId="676BD01A" w:rsidR="0049342A" w:rsidRPr="00F038E7" w:rsidRDefault="00F038E7" w:rsidP="00696604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23PRO-9</w:t>
      </w:r>
    </w:p>
    <w:p w14:paraId="60B53F77" w14:textId="532F83C2" w:rsidR="00F038E7" w:rsidRDefault="009801DF" w:rsidP="00696604">
      <w:pPr>
        <w:pStyle w:val="Style"/>
        <w:spacing w:before="100" w:beforeAutospacing="1" w:after="200" w:line="276" w:lineRule="auto"/>
        <w:ind w:right="547"/>
        <w:jc w:val="both"/>
        <w:textAlignment w:val="baseline"/>
        <w:rPr>
          <w:rFonts w:ascii="Calibri" w:eastAsia="Arial" w:hAnsi="Calibri" w:cs="Calibri"/>
          <w:b/>
          <w:w w:val="111"/>
          <w:sz w:val="22"/>
          <w:szCs w:val="22"/>
        </w:rPr>
      </w:pPr>
      <w:r>
        <w:rPr>
          <w:rFonts w:ascii="Calibri" w:hAnsi="Calibri"/>
          <w:sz w:val="22"/>
        </w:rPr>
        <w:t>Nafarroako Estatistikari buruzko ekainaren 27ko 11/1997 Foru Legea aldatzen duen Foru-lege proposamena</w:t>
      </w:r>
    </w:p>
    <w:p w14:paraId="253D3933" w14:textId="6CA91A24" w:rsidR="00F038E7" w:rsidRPr="00F038E7" w:rsidRDefault="00170EFB" w:rsidP="00696604">
      <w:pPr>
        <w:pStyle w:val="Style"/>
        <w:spacing w:before="100" w:beforeAutospacing="1" w:after="200" w:line="276" w:lineRule="auto"/>
        <w:ind w:right="5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ZIOEN AZALPENA </w:t>
      </w:r>
    </w:p>
    <w:p w14:paraId="6FB8993D" w14:textId="77777777" w:rsidR="00F038E7" w:rsidRPr="00F038E7" w:rsidRDefault="008D0CBE" w:rsidP="00696604">
      <w:pPr>
        <w:pStyle w:val="Style"/>
        <w:spacing w:before="100" w:beforeAutospacing="1" w:after="200" w:line="276" w:lineRule="auto"/>
        <w:ind w:right="523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Estatistikari buruzko Foru Legea 1997an onetsi zuen Nafarroako Parlamentuak. </w:t>
      </w:r>
    </w:p>
    <w:p w14:paraId="5EEAEA01" w14:textId="66DD7D3C" w:rsidR="00F038E7" w:rsidRPr="00F038E7" w:rsidRDefault="008D0CBE" w:rsidP="00696604">
      <w:pPr>
        <w:pStyle w:val="Style"/>
        <w:spacing w:before="100" w:beforeAutospacing="1" w:after="200" w:line="276" w:lineRule="auto"/>
        <w:ind w:right="60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lege horren bidez, Nafarroako Estatistika Institutua arautu zen, Nafarroako Foru Komunitatearen estatistika organoa izan zedin, Nafarroarako interesgarria den estatistika jardueraren arduraduna. </w:t>
      </w:r>
    </w:p>
    <w:p w14:paraId="67913B9B" w14:textId="77777777" w:rsidR="00F038E7" w:rsidRPr="00F038E7" w:rsidRDefault="008D0CBE" w:rsidP="00696604">
      <w:pPr>
        <w:pStyle w:val="Style"/>
        <w:spacing w:before="100" w:beforeAutospacing="1" w:after="200" w:line="276" w:lineRule="auto"/>
        <w:ind w:right="61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Organo hori, araua egin zen garaiko dinamikari jarraikiz, Ekonomia eta Ogasun Departamentuari atxiki zitzaion (30. artikuluaren 3. apartatua). </w:t>
      </w:r>
    </w:p>
    <w:p w14:paraId="61C48E94" w14:textId="77777777" w:rsidR="00F038E7" w:rsidRPr="00F038E7" w:rsidRDefault="008D0CBE" w:rsidP="00696604">
      <w:pPr>
        <w:pStyle w:val="Style"/>
        <w:spacing w:before="100" w:beforeAutospacing="1" w:after="200" w:line="276" w:lineRule="auto"/>
        <w:ind w:right="542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Atxikipen horrek zentzua galdu du, bi arrazoirengatik: </w:t>
      </w:r>
    </w:p>
    <w:p w14:paraId="22831B7A" w14:textId="77777777" w:rsidR="008D0CBE" w:rsidRDefault="008D0CBE" w:rsidP="00696604">
      <w:pPr>
        <w:pStyle w:val="Style"/>
        <w:spacing w:before="100" w:beforeAutospacing="1" w:after="200" w:line="276" w:lineRule="auto"/>
        <w:ind w:right="61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Lehenengoa, estatistika zeharkakoa delako eta sektore-eremu guztiei eragiten dielako, Nafarroako Estatistika Planean islatzen den bezala, eta unitate guztien inplikazioa izan behar duelako; beraz, ez du zentzurik ekonomia eta ogasun publikora bideratutako departamentu bati atxikitzeak, edo, gutxienez, legezko betebehar batengatik beste aukerarik ez izateak. </w:t>
      </w:r>
    </w:p>
    <w:p w14:paraId="1D4152A7" w14:textId="20EF9711" w:rsidR="00F038E7" w:rsidRPr="00F038E7" w:rsidRDefault="008D0CBE" w:rsidP="00696604">
      <w:pPr>
        <w:pStyle w:val="Style"/>
        <w:spacing w:before="100" w:beforeAutospacing="1" w:after="200" w:line="276" w:lineRule="auto"/>
        <w:ind w:right="61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Bigarrena, funtsezkoa delako administrazioek beren burua antolatu ahal izatea zerbitzuak nahiz politika publikoak unean uneko egoeraren arabera ahal bezain ongi emateko. </w:t>
      </w:r>
    </w:p>
    <w:p w14:paraId="76271835" w14:textId="5A1A44E8" w:rsidR="00F038E7" w:rsidRPr="00F038E7" w:rsidRDefault="008D0CBE" w:rsidP="008D0CBE">
      <w:pPr>
        <w:pStyle w:val="Style"/>
        <w:spacing w:before="100" w:beforeAutospacing="1" w:after="200" w:line="276" w:lineRule="auto"/>
        <w:ind w:right="14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Hortaz, Nafarroako Estatistikari buruzko ekainaren 27ko 11/1997 Foru Legearen 30.3 artikulua indargabetzea proposatzen da, kudeaketa hobeagoa eta unean uneko beharrizanei egokituagoa izan dadin. </w:t>
      </w:r>
    </w:p>
    <w:p w14:paraId="1557515C" w14:textId="6C74379F" w:rsidR="00F038E7" w:rsidRPr="00F038E7" w:rsidRDefault="008D0CBE" w:rsidP="008D0CBE">
      <w:pPr>
        <w:pStyle w:val="Style"/>
        <w:spacing w:before="100" w:beforeAutospacing="1" w:after="200" w:line="276" w:lineRule="auto"/>
        <w:ind w:right="134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Artikulu bakarra. </w:t>
      </w:r>
      <w:r>
        <w:rPr>
          <w:rFonts w:ascii="Calibri" w:hAnsi="Calibri"/>
          <w:sz w:val="22"/>
        </w:rPr>
        <w:t xml:space="preserve">Nafarroako Estatistikari buruzko ekainaren 27ko 11/1997 Foru Legea aldatzea. </w:t>
      </w:r>
    </w:p>
    <w:p w14:paraId="0AC58064" w14:textId="11A5050E" w:rsidR="00F038E7" w:rsidRPr="00F038E7" w:rsidRDefault="008D0CBE" w:rsidP="008D0CBE">
      <w:pPr>
        <w:pStyle w:val="Style"/>
        <w:spacing w:before="100" w:beforeAutospacing="1" w:after="200" w:line="276" w:lineRule="auto"/>
        <w:ind w:right="134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Nafarroako Estatistikari buruzko ekainaren 27ko 11/1997 Foru Legearen 30. artikuluko 3. apartatua kentzen da</w:t>
      </w:r>
      <w:r w:rsidR="00BC5691">
        <w:rPr>
          <w:rFonts w:ascii="Calibri" w:hAnsi="Calibri"/>
          <w:sz w:val="22"/>
        </w:rPr>
        <w:t>.</w:t>
      </w:r>
    </w:p>
    <w:p w14:paraId="579D02CA" w14:textId="77777777" w:rsidR="00F038E7" w:rsidRPr="00F038E7" w:rsidRDefault="008D0CBE" w:rsidP="008D0CBE">
      <w:pPr>
        <w:pStyle w:val="Style"/>
        <w:spacing w:before="100" w:beforeAutospacing="1" w:after="200" w:line="276" w:lineRule="auto"/>
        <w:ind w:right="62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Xedapen gehigarri bakarra. </w:t>
      </w:r>
      <w:r>
        <w:rPr>
          <w:rFonts w:ascii="Calibri" w:hAnsi="Calibri"/>
          <w:sz w:val="22"/>
        </w:rPr>
        <w:t xml:space="preserve">Arauen erreferentziak. </w:t>
      </w:r>
    </w:p>
    <w:p w14:paraId="12035DED" w14:textId="736FDA6B" w:rsidR="00F038E7" w:rsidRPr="00F038E7" w:rsidRDefault="008D0CBE" w:rsidP="008D0CBE">
      <w:pPr>
        <w:pStyle w:val="Style"/>
        <w:spacing w:before="100" w:beforeAutospacing="1" w:after="200" w:line="276" w:lineRule="auto"/>
        <w:ind w:right="5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Estatistika Institutua arautzen duten arauetan Ekonomia eta Ogasun Departamentuari egiten zaizkion aipamen guztiak institutua atxikita dagoen departamentuari egiten zaizkiola ulertu beharko da. </w:t>
      </w:r>
    </w:p>
    <w:p w14:paraId="29769E0C" w14:textId="77777777" w:rsidR="00F038E7" w:rsidRPr="00F038E7" w:rsidRDefault="008D0CBE" w:rsidP="008D0CBE">
      <w:pPr>
        <w:pStyle w:val="Style"/>
        <w:spacing w:before="100" w:beforeAutospacing="1" w:after="200" w:line="276" w:lineRule="auto"/>
        <w:ind w:right="2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Xedapen indargabetzaile bakarra. </w:t>
      </w:r>
      <w:r>
        <w:rPr>
          <w:rFonts w:ascii="Calibri" w:hAnsi="Calibri"/>
          <w:sz w:val="22"/>
        </w:rPr>
        <w:t xml:space="preserve">Arau-indargabetzea. Indarrik gabe uzten dira foru lege </w:t>
      </w:r>
      <w:r>
        <w:rPr>
          <w:rFonts w:ascii="Calibri" w:hAnsi="Calibri"/>
          <w:sz w:val="22"/>
        </w:rPr>
        <w:lastRenderedPageBreak/>
        <w:t xml:space="preserve">honetan ezarritakoari aurka egiten dioten maila bereko edo apalagoko xedapen guztiak. </w:t>
      </w:r>
    </w:p>
    <w:p w14:paraId="6B7DFD23" w14:textId="7711865E" w:rsidR="00F038E7" w:rsidRPr="00F038E7" w:rsidRDefault="008D0CBE" w:rsidP="008D0CBE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Azken xedapena. </w:t>
      </w:r>
      <w:r>
        <w:rPr>
          <w:rFonts w:ascii="Calibri" w:hAnsi="Calibri"/>
          <w:sz w:val="22"/>
        </w:rPr>
        <w:t>Indarra hartzea. Foru lege honek Nafarroako Aldizkari Ofizialean argitaratu eta biharamunean hartuko du indarra.</w:t>
      </w:r>
    </w:p>
    <w:sectPr w:rsidR="00F038E7" w:rsidRPr="00F038E7" w:rsidSect="00C32F39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42A"/>
    <w:rsid w:val="00170EFB"/>
    <w:rsid w:val="00286D7D"/>
    <w:rsid w:val="0049342A"/>
    <w:rsid w:val="00696604"/>
    <w:rsid w:val="007D0E10"/>
    <w:rsid w:val="008D0CBE"/>
    <w:rsid w:val="009801DF"/>
    <w:rsid w:val="00B21B7B"/>
    <w:rsid w:val="00BC5691"/>
    <w:rsid w:val="00C32F39"/>
    <w:rsid w:val="00F038E7"/>
    <w:rsid w:val="00F2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6A98"/>
  <w15:docId w15:val="{3ABF6E99-9B07-4F3A-87A7-E44A8649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324</Words>
  <Characters>1788</Characters>
  <Application>Microsoft Office Word</Application>
  <DocSecurity>0</DocSecurity>
  <Lines>14</Lines>
  <Paragraphs>4</Paragraphs>
  <ScaleCrop>false</ScaleCrop>
  <Company>HP Inc.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23PRO-9</dc:title>
  <dc:creator>informatica</dc:creator>
  <cp:keywords>CreatedByIRIS_Readiris_17.0</cp:keywords>
  <cp:lastModifiedBy>Martin Cestao, Nerea</cp:lastModifiedBy>
  <cp:revision>12</cp:revision>
  <dcterms:created xsi:type="dcterms:W3CDTF">2023-10-05T13:13:00Z</dcterms:created>
  <dcterms:modified xsi:type="dcterms:W3CDTF">2023-10-11T11:00:00Z</dcterms:modified>
</cp:coreProperties>
</file>