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E5F" w14:textId="6B5421E1" w:rsidR="00B31CDB" w:rsidRPr="00712BDA" w:rsidRDefault="00CF764E" w:rsidP="00891126">
      <w:pPr>
        <w:pStyle w:val="Style"/>
        <w:spacing w:before="100" w:beforeAutospacing="1" w:after="200" w:line="276" w:lineRule="auto"/>
        <w:jc w:val="both"/>
        <w:rPr>
          <w:rFonts w:ascii="Calibri" w:hAnsi="Calibri" w:cs="Calibri"/>
          <w:sz w:val="22"/>
          <w:szCs w:val="22"/>
        </w:rPr>
      </w:pPr>
      <w:bookmarkStart w:id="0" w:name="_Hlk148600393"/>
      <w:r w:rsidRPr="00712BDA">
        <w:rPr>
          <w:rFonts w:ascii="Calibri" w:hAnsi="Calibri" w:cs="Calibri"/>
          <w:sz w:val="22"/>
          <w:szCs w:val="22"/>
        </w:rPr>
        <w:t>23PES-146</w:t>
      </w:r>
    </w:p>
    <w:p w14:paraId="7318C8FF" w14:textId="77777777" w:rsidR="003C5BB4" w:rsidRDefault="00D778E2" w:rsidP="00016E68">
      <w:pPr>
        <w:pStyle w:val="Style"/>
        <w:tabs>
          <w:tab w:val="left" w:pos="8209"/>
        </w:tabs>
        <w:spacing w:before="100" w:beforeAutospacing="1" w:after="200" w:line="276" w:lineRule="auto"/>
        <w:jc w:val="both"/>
        <w:textAlignment w:val="baseline"/>
        <w:rPr>
          <w:rFonts w:ascii="Calibri" w:hAnsi="Calibri" w:cs="Calibri"/>
          <w:sz w:val="22"/>
          <w:szCs w:val="22"/>
        </w:rPr>
      </w:pPr>
      <w:r w:rsidRPr="00712BDA">
        <w:rPr>
          <w:rFonts w:ascii="Calibri" w:eastAsia="Arial" w:hAnsi="Calibri" w:cs="Calibri"/>
          <w:sz w:val="22"/>
          <w:szCs w:val="22"/>
        </w:rPr>
        <w:t xml:space="preserve">Doña Marta Álvarez Alonso, miembro de las Cortes de Navarra, adscrita al Grupo Parlamentario Unión del Pueblo Navarro (UPN), al amparo de lo dispuesto en el Reglamento de la Cámara, realiza la siguiente pregunta escrita al Gobierno de Navarra: </w:t>
      </w:r>
      <w:r w:rsidR="00891126">
        <w:rPr>
          <w:rFonts w:ascii="Calibri" w:hAnsi="Calibri" w:cs="Calibri"/>
          <w:sz w:val="22"/>
          <w:szCs w:val="22"/>
        </w:rPr>
        <w:t>d</w:t>
      </w:r>
      <w:r w:rsidRPr="00712BDA">
        <w:rPr>
          <w:rFonts w:ascii="Calibri" w:eastAsia="Arial" w:hAnsi="Calibri" w:cs="Calibri"/>
          <w:sz w:val="22"/>
          <w:szCs w:val="22"/>
        </w:rPr>
        <w:t>e las siguientes partidas presupuestarias, y para cada una de ellas, ¿</w:t>
      </w:r>
      <w:r w:rsidR="00891126">
        <w:rPr>
          <w:rFonts w:ascii="Calibri" w:eastAsia="Arial" w:hAnsi="Calibri" w:cs="Calibri"/>
          <w:sz w:val="22"/>
          <w:szCs w:val="22"/>
        </w:rPr>
        <w:t>q</w:t>
      </w:r>
      <w:r w:rsidRPr="00712BDA">
        <w:rPr>
          <w:rFonts w:ascii="Calibri" w:eastAsia="Arial" w:hAnsi="Calibri" w:cs="Calibri"/>
          <w:sz w:val="22"/>
          <w:szCs w:val="22"/>
        </w:rPr>
        <w:t xml:space="preserve">uién se va a encargar de gestionarlas una vez que se cree la Oficina de Análisis </w:t>
      </w:r>
      <w:r w:rsidRPr="00712BDA">
        <w:rPr>
          <w:rFonts w:ascii="Calibri" w:eastAsia="Arial" w:hAnsi="Calibri" w:cs="Calibri"/>
          <w:w w:val="91"/>
          <w:sz w:val="22"/>
          <w:szCs w:val="22"/>
        </w:rPr>
        <w:t xml:space="preserve">y </w:t>
      </w:r>
      <w:r w:rsidRPr="00712BDA">
        <w:rPr>
          <w:rFonts w:ascii="Calibri" w:eastAsia="Arial" w:hAnsi="Calibri" w:cs="Calibri"/>
          <w:sz w:val="22"/>
          <w:szCs w:val="22"/>
        </w:rPr>
        <w:t>Prospección?</w:t>
      </w:r>
    </w:p>
    <w:p w14:paraId="5C58DDF6" w14:textId="0F315865" w:rsidR="00B31CDB" w:rsidRPr="00A02517" w:rsidRDefault="00D778E2">
      <w:pPr>
        <w:pStyle w:val="Style"/>
        <w:spacing w:line="211" w:lineRule="exact"/>
        <w:ind w:left="67"/>
        <w:textAlignment w:val="baseline"/>
        <w:rPr>
          <w:rFonts w:ascii="Calibri" w:hAnsi="Calibri" w:cs="Calibri"/>
          <w:sz w:val="20"/>
          <w:szCs w:val="20"/>
        </w:rPr>
      </w:pPr>
      <w:r w:rsidRPr="00A02517">
        <w:rPr>
          <w:rFonts w:ascii="Calibri" w:eastAsia="Arial" w:hAnsi="Calibri" w:cs="Calibri"/>
          <w:sz w:val="20"/>
          <w:szCs w:val="20"/>
        </w:rPr>
        <w:t xml:space="preserve">910001 92100 2266 231002 MRR Formación en trabajo en red con enfoque dialógico </w:t>
      </w:r>
    </w:p>
    <w:p w14:paraId="1D1866A2" w14:textId="6D1F8D65" w:rsidR="00A01622" w:rsidRDefault="00D778E2" w:rsidP="00A01622">
      <w:pPr>
        <w:pStyle w:val="Style"/>
        <w:spacing w:line="288" w:lineRule="exact"/>
        <w:ind w:left="67" w:right="134"/>
        <w:textAlignment w:val="baseline"/>
        <w:rPr>
          <w:rFonts w:ascii="Calibri" w:eastAsia="Arial" w:hAnsi="Calibri" w:cs="Calibri"/>
          <w:sz w:val="20"/>
          <w:szCs w:val="20"/>
        </w:rPr>
      </w:pPr>
      <w:r w:rsidRPr="00A02517">
        <w:rPr>
          <w:rFonts w:ascii="Calibri" w:eastAsia="Arial" w:hAnsi="Calibri" w:cs="Calibri"/>
          <w:sz w:val="20"/>
          <w:szCs w:val="20"/>
        </w:rPr>
        <w:t>910001 92100 2269 231000 Promoción, divulgación, edición y difusión de programas</w:t>
      </w:r>
      <w:r w:rsidR="00A01622">
        <w:rPr>
          <w:rFonts w:ascii="Calibri" w:eastAsia="Arial" w:hAnsi="Calibri" w:cs="Calibri"/>
          <w:sz w:val="20"/>
          <w:szCs w:val="20"/>
        </w:rPr>
        <w:t xml:space="preserve"> </w:t>
      </w:r>
      <w:r w:rsidRPr="00A02517">
        <w:rPr>
          <w:rFonts w:ascii="Calibri" w:eastAsia="Arial" w:hAnsi="Calibri" w:cs="Calibri"/>
          <w:sz w:val="20"/>
          <w:szCs w:val="20"/>
        </w:rPr>
        <w:t>y planes</w:t>
      </w:r>
    </w:p>
    <w:p w14:paraId="54386D91" w14:textId="34D0AE3B" w:rsidR="00A01622" w:rsidRDefault="00D778E2" w:rsidP="00A01622">
      <w:pPr>
        <w:pStyle w:val="Style"/>
        <w:spacing w:line="288" w:lineRule="exact"/>
        <w:ind w:left="67" w:right="-433"/>
        <w:textAlignment w:val="baseline"/>
        <w:rPr>
          <w:rFonts w:ascii="Calibri" w:eastAsia="Arial" w:hAnsi="Calibri" w:cs="Calibri"/>
          <w:sz w:val="20"/>
          <w:szCs w:val="20"/>
        </w:rPr>
      </w:pPr>
      <w:r w:rsidRPr="00A02517">
        <w:rPr>
          <w:rFonts w:ascii="Calibri" w:eastAsia="Arial" w:hAnsi="Calibri" w:cs="Calibri"/>
          <w:sz w:val="20"/>
          <w:szCs w:val="20"/>
        </w:rPr>
        <w:t>910001 92100 2269 231002 Promoción de la mejora continua y acciones formativas</w:t>
      </w:r>
      <w:r w:rsidR="00A01622">
        <w:rPr>
          <w:rFonts w:ascii="Calibri" w:eastAsia="Arial" w:hAnsi="Calibri" w:cs="Calibri"/>
          <w:sz w:val="20"/>
          <w:szCs w:val="20"/>
        </w:rPr>
        <w:t xml:space="preserve"> </w:t>
      </w:r>
      <w:r w:rsidRPr="00A02517">
        <w:rPr>
          <w:rFonts w:ascii="Calibri" w:eastAsia="Arial" w:hAnsi="Calibri" w:cs="Calibri"/>
          <w:sz w:val="20"/>
          <w:szCs w:val="20"/>
        </w:rPr>
        <w:t>en calidad</w:t>
      </w:r>
    </w:p>
    <w:p w14:paraId="5847FAE3" w14:textId="76705CF9" w:rsidR="00B31CDB" w:rsidRPr="00A02517" w:rsidRDefault="00D778E2">
      <w:pPr>
        <w:pStyle w:val="Style"/>
        <w:spacing w:line="288" w:lineRule="exact"/>
        <w:ind w:left="67" w:right="1411"/>
        <w:textAlignment w:val="baseline"/>
        <w:rPr>
          <w:rFonts w:ascii="Calibri" w:hAnsi="Calibri" w:cs="Calibri"/>
          <w:sz w:val="20"/>
          <w:szCs w:val="20"/>
        </w:rPr>
      </w:pPr>
      <w:r w:rsidRPr="00A02517">
        <w:rPr>
          <w:rFonts w:ascii="Calibri" w:eastAsia="Arial" w:hAnsi="Calibri" w:cs="Calibri"/>
          <w:sz w:val="20"/>
          <w:szCs w:val="20"/>
        </w:rPr>
        <w:t xml:space="preserve">910001 92100 2269 231004 Proyecto PATHWAYS Otros gastos diversos Observatorio </w:t>
      </w:r>
    </w:p>
    <w:p w14:paraId="24A9A1A7" w14:textId="564C2263" w:rsidR="00A01622" w:rsidRDefault="00D778E2" w:rsidP="00A01622">
      <w:pPr>
        <w:pStyle w:val="Style"/>
        <w:spacing w:before="4" w:line="288" w:lineRule="exact"/>
        <w:ind w:left="67" w:right="134"/>
        <w:textAlignment w:val="baseline"/>
        <w:rPr>
          <w:rFonts w:ascii="Calibri" w:eastAsia="Arial" w:hAnsi="Calibri" w:cs="Calibri"/>
          <w:sz w:val="20"/>
          <w:szCs w:val="20"/>
        </w:rPr>
      </w:pPr>
      <w:r w:rsidRPr="00A02517">
        <w:rPr>
          <w:rFonts w:ascii="Calibri" w:eastAsia="Arial" w:hAnsi="Calibri" w:cs="Calibri"/>
          <w:sz w:val="20"/>
          <w:szCs w:val="20"/>
        </w:rPr>
        <w:t>910001 92100 2269 231005 MRR Formación profesionales en trabajo en red con enfoque</w:t>
      </w:r>
      <w:r w:rsidR="00A01622">
        <w:rPr>
          <w:rFonts w:ascii="Calibri" w:eastAsia="Arial" w:hAnsi="Calibri" w:cs="Calibri"/>
          <w:sz w:val="20"/>
          <w:szCs w:val="20"/>
        </w:rPr>
        <w:t xml:space="preserve"> </w:t>
      </w:r>
      <w:r w:rsidRPr="00A02517">
        <w:rPr>
          <w:rFonts w:ascii="Calibri" w:eastAsia="Arial" w:hAnsi="Calibri" w:cs="Calibri"/>
          <w:sz w:val="20"/>
          <w:szCs w:val="20"/>
        </w:rPr>
        <w:t>dialógico</w:t>
      </w:r>
    </w:p>
    <w:p w14:paraId="5C70C31C" w14:textId="2D3D5319" w:rsidR="00B31CDB" w:rsidRPr="00A02517" w:rsidRDefault="00D778E2">
      <w:pPr>
        <w:pStyle w:val="Style"/>
        <w:spacing w:before="4" w:line="288" w:lineRule="exact"/>
        <w:ind w:left="67" w:right="1061"/>
        <w:textAlignment w:val="baseline"/>
        <w:rPr>
          <w:rFonts w:ascii="Calibri" w:hAnsi="Calibri" w:cs="Calibri"/>
          <w:sz w:val="20"/>
          <w:szCs w:val="20"/>
        </w:rPr>
      </w:pPr>
      <w:r w:rsidRPr="00A02517">
        <w:rPr>
          <w:rFonts w:ascii="Calibri" w:eastAsia="Arial" w:hAnsi="Calibri" w:cs="Calibri"/>
          <w:sz w:val="20"/>
          <w:szCs w:val="20"/>
        </w:rPr>
        <w:t xml:space="preserve">910001 92100 2276 231000 Estudios y convenios en materia de realidad social </w:t>
      </w:r>
    </w:p>
    <w:p w14:paraId="5602D489" w14:textId="4B8F17DE" w:rsidR="00712BDA" w:rsidRPr="00A02517" w:rsidRDefault="00D778E2" w:rsidP="00712BDA">
      <w:pPr>
        <w:pStyle w:val="Style"/>
        <w:spacing w:line="293" w:lineRule="exact"/>
        <w:ind w:left="67"/>
        <w:textAlignment w:val="baseline"/>
        <w:rPr>
          <w:rFonts w:ascii="Calibri" w:hAnsi="Calibri" w:cs="Calibri"/>
          <w:sz w:val="20"/>
          <w:szCs w:val="20"/>
        </w:rPr>
      </w:pPr>
      <w:r w:rsidRPr="00A02517">
        <w:rPr>
          <w:rFonts w:ascii="Calibri" w:eastAsia="Arial" w:hAnsi="Calibri" w:cs="Calibri"/>
          <w:sz w:val="20"/>
          <w:szCs w:val="20"/>
        </w:rPr>
        <w:t xml:space="preserve">10001 92100 2276 231004 </w:t>
      </w:r>
      <w:r w:rsidR="00217844">
        <w:rPr>
          <w:rFonts w:ascii="Calibri" w:eastAsia="Arial" w:hAnsi="Calibri" w:cs="Calibri"/>
          <w:sz w:val="20"/>
          <w:szCs w:val="20"/>
        </w:rPr>
        <w:t xml:space="preserve">  </w:t>
      </w:r>
      <w:r w:rsidRPr="00A02517">
        <w:rPr>
          <w:rFonts w:ascii="Calibri" w:eastAsia="Arial" w:hAnsi="Calibri" w:cs="Calibri"/>
          <w:sz w:val="20"/>
          <w:szCs w:val="20"/>
        </w:rPr>
        <w:t xml:space="preserve">Proyectos de innovación social y proyectos europeos </w:t>
      </w:r>
    </w:p>
    <w:p w14:paraId="4BB462AC" w14:textId="4FABB803" w:rsidR="00B31CDB" w:rsidRPr="00A02517" w:rsidRDefault="00D778E2" w:rsidP="00712BDA">
      <w:pPr>
        <w:pStyle w:val="Style"/>
        <w:spacing w:line="293" w:lineRule="exact"/>
        <w:ind w:left="67"/>
        <w:textAlignment w:val="baseline"/>
        <w:rPr>
          <w:rFonts w:ascii="Calibri" w:hAnsi="Calibri" w:cs="Calibri"/>
          <w:sz w:val="20"/>
          <w:szCs w:val="20"/>
        </w:rPr>
      </w:pPr>
      <w:r w:rsidRPr="00A02517">
        <w:rPr>
          <w:rFonts w:ascii="Calibri" w:eastAsia="Arial" w:hAnsi="Calibri" w:cs="Calibri"/>
          <w:sz w:val="20"/>
          <w:szCs w:val="20"/>
        </w:rPr>
        <w:t xml:space="preserve">910001 92100 2276 231006 Proyecto PATHWAYS Asistencias Técnicas </w:t>
      </w:r>
    </w:p>
    <w:p w14:paraId="623A4004" w14:textId="36DBBDB6" w:rsidR="00B31CDB" w:rsidRPr="00A02517" w:rsidRDefault="00D778E2" w:rsidP="008F4741">
      <w:pPr>
        <w:pStyle w:val="Style"/>
        <w:spacing w:line="293" w:lineRule="exact"/>
        <w:ind w:left="67" w:right="-858"/>
        <w:textAlignment w:val="baseline"/>
        <w:rPr>
          <w:rFonts w:ascii="Calibri" w:hAnsi="Calibri" w:cs="Calibri"/>
          <w:sz w:val="20"/>
          <w:szCs w:val="20"/>
        </w:rPr>
      </w:pPr>
      <w:r w:rsidRPr="00A02517">
        <w:rPr>
          <w:rFonts w:ascii="Calibri" w:eastAsia="Arial" w:hAnsi="Calibri" w:cs="Calibri"/>
          <w:sz w:val="20"/>
          <w:szCs w:val="20"/>
        </w:rPr>
        <w:t>910001 92100 2276 231007 Oficina Control y Seguimiento NEXT</w:t>
      </w:r>
      <w:r w:rsidR="00EA1491">
        <w:rPr>
          <w:rFonts w:ascii="Calibri" w:eastAsia="Arial" w:hAnsi="Calibri" w:cs="Calibri"/>
          <w:sz w:val="20"/>
          <w:szCs w:val="20"/>
        </w:rPr>
        <w:t xml:space="preserve"> </w:t>
      </w:r>
      <w:r w:rsidRPr="00A02517">
        <w:rPr>
          <w:rFonts w:ascii="Calibri" w:eastAsia="Arial" w:hAnsi="Calibri" w:cs="Calibri"/>
          <w:sz w:val="20"/>
          <w:szCs w:val="20"/>
        </w:rPr>
        <w:t xml:space="preserve">GENERATION </w:t>
      </w:r>
    </w:p>
    <w:p w14:paraId="6FB6C9FE" w14:textId="77777777" w:rsidR="00B31CDB" w:rsidRPr="00A02517" w:rsidRDefault="00D778E2">
      <w:pPr>
        <w:pStyle w:val="Style"/>
        <w:spacing w:line="293" w:lineRule="exact"/>
        <w:ind w:left="67"/>
        <w:textAlignment w:val="baseline"/>
        <w:rPr>
          <w:rFonts w:ascii="Calibri" w:hAnsi="Calibri" w:cs="Calibri"/>
          <w:sz w:val="20"/>
          <w:szCs w:val="20"/>
        </w:rPr>
      </w:pPr>
      <w:r w:rsidRPr="00A02517">
        <w:rPr>
          <w:rFonts w:ascii="Calibri" w:eastAsia="Arial" w:hAnsi="Calibri" w:cs="Calibri"/>
          <w:sz w:val="20"/>
          <w:szCs w:val="20"/>
        </w:rPr>
        <w:t xml:space="preserve">910001 92100 2276 231008 (E) Estudio integral Residencia mayores en Barañain </w:t>
      </w:r>
    </w:p>
    <w:p w14:paraId="0178FA6F" w14:textId="2DA704AE" w:rsidR="00AF3C30" w:rsidRDefault="00D778E2" w:rsidP="008F4741">
      <w:pPr>
        <w:pStyle w:val="Style"/>
        <w:spacing w:line="293" w:lineRule="exact"/>
        <w:ind w:left="67" w:right="418"/>
        <w:textAlignment w:val="baseline"/>
        <w:rPr>
          <w:rFonts w:ascii="Calibri" w:eastAsia="Arial" w:hAnsi="Calibri" w:cs="Calibri"/>
          <w:sz w:val="20"/>
          <w:szCs w:val="20"/>
        </w:rPr>
      </w:pPr>
      <w:r w:rsidRPr="00A02517">
        <w:rPr>
          <w:rFonts w:ascii="Calibri" w:eastAsia="Arial" w:hAnsi="Calibri" w:cs="Calibri"/>
          <w:sz w:val="20"/>
          <w:szCs w:val="20"/>
        </w:rPr>
        <w:t xml:space="preserve">910001 92100 2279 231000 MRR Asistencia técnica Instituto de </w:t>
      </w:r>
      <w:proofErr w:type="spellStart"/>
      <w:r w:rsidRPr="00A02517">
        <w:rPr>
          <w:rFonts w:ascii="Calibri" w:eastAsia="Arial" w:hAnsi="Calibri" w:cs="Calibri"/>
          <w:sz w:val="20"/>
          <w:szCs w:val="20"/>
        </w:rPr>
        <w:t>lnvest</w:t>
      </w:r>
      <w:proofErr w:type="spellEnd"/>
      <w:r w:rsidRPr="00A02517">
        <w:rPr>
          <w:rFonts w:ascii="Calibri" w:eastAsia="Arial" w:hAnsi="Calibri" w:cs="Calibri"/>
          <w:sz w:val="20"/>
          <w:szCs w:val="20"/>
        </w:rPr>
        <w:t>. Innovación y Desarrollo de</w:t>
      </w:r>
      <w:r w:rsidR="008F4741">
        <w:rPr>
          <w:rFonts w:ascii="Calibri" w:eastAsia="Arial" w:hAnsi="Calibri" w:cs="Calibri"/>
          <w:sz w:val="20"/>
          <w:szCs w:val="20"/>
        </w:rPr>
        <w:t xml:space="preserve"> </w:t>
      </w:r>
      <w:r w:rsidRPr="00A02517">
        <w:rPr>
          <w:rFonts w:ascii="Calibri" w:eastAsia="Arial" w:hAnsi="Calibri" w:cs="Calibri"/>
          <w:sz w:val="20"/>
          <w:szCs w:val="20"/>
        </w:rPr>
        <w:t>solucione</w:t>
      </w:r>
      <w:r w:rsidR="00AF3C30">
        <w:rPr>
          <w:rFonts w:ascii="Calibri" w:eastAsia="Arial" w:hAnsi="Calibri" w:cs="Calibri"/>
          <w:sz w:val="20"/>
          <w:szCs w:val="20"/>
        </w:rPr>
        <w:t>s…</w:t>
      </w:r>
    </w:p>
    <w:p w14:paraId="534F711B" w14:textId="192C221C" w:rsidR="00AF3C30" w:rsidRDefault="00D778E2">
      <w:pPr>
        <w:pStyle w:val="Style"/>
        <w:spacing w:line="293" w:lineRule="exact"/>
        <w:ind w:left="67"/>
        <w:textAlignment w:val="baseline"/>
        <w:rPr>
          <w:rFonts w:ascii="Calibri" w:eastAsia="Arial" w:hAnsi="Calibri" w:cs="Calibri"/>
          <w:sz w:val="20"/>
          <w:szCs w:val="20"/>
        </w:rPr>
      </w:pPr>
      <w:r w:rsidRPr="00A02517">
        <w:rPr>
          <w:rFonts w:ascii="Calibri" w:eastAsia="Arial" w:hAnsi="Calibri" w:cs="Calibri"/>
          <w:sz w:val="20"/>
          <w:szCs w:val="20"/>
        </w:rPr>
        <w:t>910001 92100 2279 231002 MRR Arrendamiento de servicios trabajo en red con enfoque dialógico</w:t>
      </w:r>
    </w:p>
    <w:p w14:paraId="52700EBB" w14:textId="2E916E10" w:rsidR="00B31CDB" w:rsidRPr="00A02517" w:rsidRDefault="00D778E2">
      <w:pPr>
        <w:pStyle w:val="Style"/>
        <w:spacing w:line="293" w:lineRule="exact"/>
        <w:ind w:left="67"/>
        <w:textAlignment w:val="baseline"/>
        <w:rPr>
          <w:rFonts w:ascii="Calibri" w:hAnsi="Calibri" w:cs="Calibri"/>
          <w:sz w:val="20"/>
          <w:szCs w:val="20"/>
        </w:rPr>
      </w:pPr>
      <w:r w:rsidRPr="00A02517">
        <w:rPr>
          <w:rFonts w:ascii="Calibri" w:eastAsia="Arial" w:hAnsi="Calibri" w:cs="Calibri"/>
          <w:sz w:val="20"/>
          <w:szCs w:val="20"/>
        </w:rPr>
        <w:t>910001</w:t>
      </w:r>
      <w:r w:rsidR="00FB3B2F">
        <w:rPr>
          <w:rFonts w:ascii="Calibri" w:eastAsia="Arial" w:hAnsi="Calibri" w:cs="Calibri"/>
          <w:sz w:val="20"/>
          <w:szCs w:val="20"/>
        </w:rPr>
        <w:t xml:space="preserve"> </w:t>
      </w:r>
      <w:r w:rsidRPr="00A02517">
        <w:rPr>
          <w:rFonts w:ascii="Calibri" w:eastAsia="Arial" w:hAnsi="Calibri" w:cs="Calibri"/>
          <w:sz w:val="20"/>
          <w:szCs w:val="20"/>
        </w:rPr>
        <w:t>92100</w:t>
      </w:r>
      <w:r w:rsidR="00FB3B2F">
        <w:rPr>
          <w:rFonts w:ascii="Calibri" w:eastAsia="Arial" w:hAnsi="Calibri" w:cs="Calibri"/>
          <w:sz w:val="20"/>
          <w:szCs w:val="20"/>
        </w:rPr>
        <w:t xml:space="preserve"> </w:t>
      </w:r>
      <w:r w:rsidRPr="00A02517">
        <w:rPr>
          <w:rFonts w:ascii="Calibri" w:eastAsia="Arial" w:hAnsi="Calibri" w:cs="Calibri"/>
          <w:sz w:val="20"/>
          <w:szCs w:val="20"/>
        </w:rPr>
        <w:t xml:space="preserve">4455 231000 MRR Transferencia corriente UPNA </w:t>
      </w:r>
    </w:p>
    <w:p w14:paraId="65C482D0" w14:textId="77777777" w:rsidR="00AF3C30" w:rsidRDefault="00D778E2">
      <w:pPr>
        <w:pStyle w:val="Style"/>
        <w:spacing w:line="288" w:lineRule="exact"/>
        <w:ind w:left="67" w:right="754"/>
        <w:textAlignment w:val="baseline"/>
        <w:rPr>
          <w:rFonts w:ascii="Calibri" w:eastAsia="Arial" w:hAnsi="Calibri" w:cs="Calibri"/>
          <w:sz w:val="20"/>
          <w:szCs w:val="20"/>
        </w:rPr>
      </w:pPr>
      <w:r w:rsidRPr="00A02517">
        <w:rPr>
          <w:rFonts w:ascii="Calibri" w:eastAsia="Arial" w:hAnsi="Calibri" w:cs="Calibri"/>
          <w:sz w:val="20"/>
          <w:szCs w:val="20"/>
        </w:rPr>
        <w:t xml:space="preserve">910001 92100 4609 231002 (E) Convenio con Mancomunidad de SS.SS de </w:t>
      </w:r>
      <w:proofErr w:type="spellStart"/>
      <w:r w:rsidRPr="00A02517">
        <w:rPr>
          <w:rFonts w:ascii="Calibri" w:eastAsia="Arial" w:hAnsi="Calibri" w:cs="Calibri"/>
          <w:sz w:val="20"/>
          <w:szCs w:val="20"/>
        </w:rPr>
        <w:t>Valdizarbe</w:t>
      </w:r>
      <w:proofErr w:type="spellEnd"/>
      <w:r w:rsidRPr="00A02517">
        <w:rPr>
          <w:rFonts w:ascii="Calibri" w:eastAsia="Arial" w:hAnsi="Calibri" w:cs="Calibri"/>
          <w:sz w:val="20"/>
          <w:szCs w:val="20"/>
        </w:rPr>
        <w:t xml:space="preserve"> para estudio de...</w:t>
      </w:r>
    </w:p>
    <w:p w14:paraId="2C5A66AB" w14:textId="260E7E28" w:rsidR="00E55A75" w:rsidRDefault="00D778E2">
      <w:pPr>
        <w:pStyle w:val="Style"/>
        <w:spacing w:line="288" w:lineRule="exact"/>
        <w:ind w:left="67" w:right="754"/>
        <w:textAlignment w:val="baseline"/>
        <w:rPr>
          <w:rFonts w:ascii="Calibri" w:eastAsia="Arial" w:hAnsi="Calibri" w:cs="Calibri"/>
          <w:sz w:val="20"/>
          <w:szCs w:val="20"/>
        </w:rPr>
      </w:pPr>
      <w:r w:rsidRPr="00A02517">
        <w:rPr>
          <w:rFonts w:ascii="Calibri" w:eastAsia="Arial" w:hAnsi="Calibri" w:cs="Calibri"/>
          <w:sz w:val="20"/>
          <w:szCs w:val="20"/>
        </w:rPr>
        <w:t xml:space="preserve">10001 92100 4609 231003 </w:t>
      </w:r>
      <w:r w:rsidR="00E55A75">
        <w:rPr>
          <w:rFonts w:ascii="Calibri" w:eastAsia="Arial" w:hAnsi="Calibri" w:cs="Calibri"/>
          <w:sz w:val="20"/>
          <w:szCs w:val="20"/>
        </w:rPr>
        <w:t xml:space="preserve"> </w:t>
      </w:r>
      <w:r w:rsidR="00016E68">
        <w:rPr>
          <w:rFonts w:ascii="Calibri" w:eastAsia="Arial" w:hAnsi="Calibri" w:cs="Calibri"/>
          <w:sz w:val="20"/>
          <w:szCs w:val="20"/>
        </w:rPr>
        <w:t xml:space="preserve"> </w:t>
      </w:r>
      <w:r w:rsidRPr="00A02517">
        <w:rPr>
          <w:rFonts w:ascii="Calibri" w:eastAsia="Arial" w:hAnsi="Calibri" w:cs="Calibri"/>
          <w:sz w:val="20"/>
          <w:szCs w:val="20"/>
        </w:rPr>
        <w:t>(E) Convenio Ayto. Barañain. Proyecto piloto atención domicilio</w:t>
      </w:r>
    </w:p>
    <w:p w14:paraId="0AE48415" w14:textId="346E7BB9" w:rsidR="00516339" w:rsidRDefault="00D778E2">
      <w:pPr>
        <w:pStyle w:val="Style"/>
        <w:spacing w:line="288" w:lineRule="exact"/>
        <w:ind w:left="67" w:right="754"/>
        <w:textAlignment w:val="baseline"/>
        <w:rPr>
          <w:rFonts w:ascii="Calibri" w:eastAsia="Arial" w:hAnsi="Calibri" w:cs="Calibri"/>
          <w:sz w:val="20"/>
          <w:szCs w:val="20"/>
        </w:rPr>
      </w:pPr>
      <w:r w:rsidRPr="00A02517">
        <w:rPr>
          <w:rFonts w:ascii="Calibri" w:eastAsia="Arial" w:hAnsi="Calibri" w:cs="Calibri"/>
          <w:sz w:val="20"/>
          <w:szCs w:val="20"/>
        </w:rPr>
        <w:t>910001</w:t>
      </w:r>
      <w:r w:rsidR="00E55A75">
        <w:rPr>
          <w:rFonts w:ascii="Calibri" w:eastAsia="Arial" w:hAnsi="Calibri" w:cs="Calibri"/>
          <w:sz w:val="20"/>
          <w:szCs w:val="20"/>
        </w:rPr>
        <w:t xml:space="preserve"> </w:t>
      </w:r>
      <w:r w:rsidRPr="00A02517">
        <w:rPr>
          <w:rFonts w:ascii="Calibri" w:eastAsia="Arial" w:hAnsi="Calibri" w:cs="Calibri"/>
          <w:sz w:val="20"/>
          <w:szCs w:val="20"/>
        </w:rPr>
        <w:t>92100</w:t>
      </w:r>
      <w:r w:rsidR="00016E68">
        <w:rPr>
          <w:rFonts w:ascii="Calibri" w:eastAsia="Arial" w:hAnsi="Calibri" w:cs="Calibri"/>
          <w:sz w:val="20"/>
          <w:szCs w:val="20"/>
        </w:rPr>
        <w:t xml:space="preserve"> </w:t>
      </w:r>
      <w:r w:rsidRPr="00A02517">
        <w:rPr>
          <w:rFonts w:ascii="Calibri" w:eastAsia="Arial" w:hAnsi="Calibri" w:cs="Calibri"/>
          <w:sz w:val="20"/>
          <w:szCs w:val="20"/>
        </w:rPr>
        <w:t>4609 231004 MRR Convenios con EELL para trabajo en red con enfoque dialógico</w:t>
      </w:r>
    </w:p>
    <w:p w14:paraId="2FF206B5" w14:textId="5E555681" w:rsidR="00B31CDB" w:rsidRPr="00A02517" w:rsidRDefault="00D778E2">
      <w:pPr>
        <w:pStyle w:val="Style"/>
        <w:spacing w:line="288" w:lineRule="exact"/>
        <w:ind w:left="67" w:right="754"/>
        <w:textAlignment w:val="baseline"/>
        <w:rPr>
          <w:rFonts w:ascii="Calibri" w:hAnsi="Calibri" w:cs="Calibri"/>
          <w:sz w:val="20"/>
          <w:szCs w:val="20"/>
        </w:rPr>
      </w:pPr>
      <w:r w:rsidRPr="00A02517">
        <w:rPr>
          <w:rFonts w:ascii="Calibri" w:eastAsia="Arial" w:hAnsi="Calibri" w:cs="Calibri"/>
          <w:sz w:val="20"/>
          <w:szCs w:val="20"/>
        </w:rPr>
        <w:t xml:space="preserve">910001 92100 4809 231002 Becas y proyectos de investigación </w:t>
      </w:r>
    </w:p>
    <w:p w14:paraId="72F8215F" w14:textId="77777777" w:rsidR="00B31CDB" w:rsidRPr="00A02517" w:rsidRDefault="00D778E2">
      <w:pPr>
        <w:pStyle w:val="Style"/>
        <w:spacing w:line="293" w:lineRule="exact"/>
        <w:ind w:left="67"/>
        <w:textAlignment w:val="baseline"/>
        <w:rPr>
          <w:rFonts w:ascii="Calibri" w:hAnsi="Calibri" w:cs="Calibri"/>
          <w:sz w:val="20"/>
          <w:szCs w:val="20"/>
        </w:rPr>
      </w:pPr>
      <w:r w:rsidRPr="00A02517">
        <w:rPr>
          <w:rFonts w:ascii="Calibri" w:eastAsia="Arial" w:hAnsi="Calibri" w:cs="Calibri"/>
          <w:sz w:val="20"/>
          <w:szCs w:val="20"/>
        </w:rPr>
        <w:t xml:space="preserve">910001 92100 4809 233102 Becas concedidas </w:t>
      </w:r>
    </w:p>
    <w:p w14:paraId="34252EA0" w14:textId="76A543A6" w:rsidR="00B31CDB" w:rsidRPr="00A02517" w:rsidRDefault="00D778E2">
      <w:pPr>
        <w:pStyle w:val="Style"/>
        <w:spacing w:before="4" w:line="288" w:lineRule="exact"/>
        <w:ind w:left="67" w:right="1997"/>
        <w:textAlignment w:val="baseline"/>
        <w:rPr>
          <w:rFonts w:ascii="Calibri" w:hAnsi="Calibri" w:cs="Calibri"/>
          <w:sz w:val="20"/>
          <w:szCs w:val="20"/>
        </w:rPr>
      </w:pPr>
      <w:r w:rsidRPr="00A02517">
        <w:rPr>
          <w:rFonts w:ascii="Calibri" w:eastAsia="Arial" w:hAnsi="Calibri" w:cs="Calibri"/>
          <w:sz w:val="20"/>
          <w:szCs w:val="20"/>
        </w:rPr>
        <w:t>910001</w:t>
      </w:r>
      <w:r w:rsidR="00A27270">
        <w:rPr>
          <w:rFonts w:ascii="Calibri" w:eastAsia="Arial" w:hAnsi="Calibri" w:cs="Calibri"/>
          <w:sz w:val="20"/>
          <w:szCs w:val="20"/>
        </w:rPr>
        <w:t xml:space="preserve"> </w:t>
      </w:r>
      <w:r w:rsidRPr="00A02517">
        <w:rPr>
          <w:rFonts w:ascii="Calibri" w:eastAsia="Arial" w:hAnsi="Calibri" w:cs="Calibri"/>
          <w:sz w:val="20"/>
          <w:szCs w:val="20"/>
        </w:rPr>
        <w:t>92100</w:t>
      </w:r>
      <w:r w:rsidR="00ED5116">
        <w:rPr>
          <w:rFonts w:ascii="Calibri" w:eastAsia="Arial" w:hAnsi="Calibri" w:cs="Calibri"/>
          <w:sz w:val="20"/>
          <w:szCs w:val="20"/>
        </w:rPr>
        <w:t xml:space="preserve"> </w:t>
      </w:r>
      <w:r w:rsidRPr="00A02517">
        <w:rPr>
          <w:rFonts w:ascii="Calibri" w:eastAsia="Arial" w:hAnsi="Calibri" w:cs="Calibri"/>
          <w:sz w:val="20"/>
          <w:szCs w:val="20"/>
        </w:rPr>
        <w:t xml:space="preserve">4819 231000 MRR Subvenciones corrientes proyectos de innovación rural 910001 92100 7455 231000 MRR Transferencia capital UPNA </w:t>
      </w:r>
    </w:p>
    <w:p w14:paraId="749EA140" w14:textId="77777777" w:rsidR="003C5BB4" w:rsidRDefault="00D778E2" w:rsidP="00712BDA">
      <w:pPr>
        <w:pStyle w:val="Style"/>
        <w:spacing w:line="293" w:lineRule="exact"/>
        <w:ind w:left="67"/>
        <w:textAlignment w:val="baseline"/>
        <w:rPr>
          <w:rFonts w:ascii="Calibri" w:eastAsia="Arial" w:hAnsi="Calibri" w:cs="Calibri"/>
          <w:sz w:val="20"/>
          <w:szCs w:val="20"/>
        </w:rPr>
      </w:pPr>
      <w:r w:rsidRPr="00A02517">
        <w:rPr>
          <w:rFonts w:ascii="Calibri" w:eastAsia="Arial" w:hAnsi="Calibri" w:cs="Calibri"/>
          <w:sz w:val="20"/>
          <w:szCs w:val="20"/>
        </w:rPr>
        <w:t>910001 92100 7819 231000 MRR Subvenciones de capital proyectos de innovación rural</w:t>
      </w:r>
    </w:p>
    <w:p w14:paraId="1DE963E2" w14:textId="18E3C238" w:rsidR="00712BDA" w:rsidRPr="00712BDA" w:rsidRDefault="00712BDA" w:rsidP="00A12B05">
      <w:pPr>
        <w:pStyle w:val="Style"/>
        <w:spacing w:before="100" w:beforeAutospacing="1" w:after="200"/>
        <w:textAlignment w:val="baseline"/>
        <w:rPr>
          <w:rFonts w:ascii="Calibri" w:hAnsi="Calibri" w:cs="Calibri"/>
          <w:sz w:val="22"/>
          <w:szCs w:val="22"/>
        </w:rPr>
      </w:pPr>
      <w:r w:rsidRPr="00712BDA">
        <w:rPr>
          <w:rFonts w:ascii="Calibri" w:eastAsia="Arial" w:hAnsi="Calibri" w:cs="Calibri"/>
          <w:sz w:val="22"/>
          <w:szCs w:val="22"/>
        </w:rPr>
        <w:t>Pamplona, a 17 de octubre de 2023</w:t>
      </w:r>
    </w:p>
    <w:p w14:paraId="682BC5BD" w14:textId="2E7E66F7" w:rsidR="00712BDA" w:rsidRPr="00712BDA" w:rsidRDefault="00D778E2" w:rsidP="00A12B05">
      <w:pPr>
        <w:pStyle w:val="Style"/>
        <w:spacing w:before="100" w:beforeAutospacing="1" w:after="200"/>
        <w:textAlignment w:val="baseline"/>
        <w:rPr>
          <w:rFonts w:ascii="Calibri" w:hAnsi="Calibri" w:cs="Calibri"/>
          <w:sz w:val="22"/>
          <w:szCs w:val="22"/>
        </w:rPr>
      </w:pPr>
      <w:r>
        <w:rPr>
          <w:rFonts w:ascii="Calibri" w:eastAsia="Arial" w:hAnsi="Calibri" w:cs="Calibri"/>
          <w:sz w:val="22"/>
          <w:szCs w:val="22"/>
        </w:rPr>
        <w:t xml:space="preserve">La Parlamentaria Foral: </w:t>
      </w:r>
      <w:r w:rsidR="00712BDA" w:rsidRPr="00712BDA">
        <w:rPr>
          <w:rFonts w:ascii="Calibri" w:eastAsia="Arial" w:hAnsi="Calibri" w:cs="Calibri"/>
          <w:sz w:val="22"/>
          <w:szCs w:val="22"/>
        </w:rPr>
        <w:t xml:space="preserve">Marta </w:t>
      </w:r>
      <w:r w:rsidR="009E2BEA">
        <w:rPr>
          <w:rFonts w:ascii="Calibri" w:eastAsia="Arial" w:hAnsi="Calibri" w:cs="Calibri"/>
          <w:sz w:val="22"/>
          <w:szCs w:val="22"/>
        </w:rPr>
        <w:t>Á</w:t>
      </w:r>
      <w:r w:rsidR="00712BDA" w:rsidRPr="00712BDA">
        <w:rPr>
          <w:rFonts w:ascii="Calibri" w:eastAsia="Arial" w:hAnsi="Calibri" w:cs="Calibri"/>
          <w:sz w:val="22"/>
          <w:szCs w:val="22"/>
        </w:rPr>
        <w:t xml:space="preserve">lvarez Alonso </w:t>
      </w:r>
      <w:bookmarkEnd w:id="0"/>
    </w:p>
    <w:sectPr w:rsidR="00712BDA" w:rsidRPr="00712BDA" w:rsidSect="008F4741">
      <w:type w:val="continuous"/>
      <w:pgSz w:w="11900" w:h="16840"/>
      <w:pgMar w:top="1134" w:right="1134"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31CDB"/>
    <w:rsid w:val="00016E68"/>
    <w:rsid w:val="00217844"/>
    <w:rsid w:val="003C5BB4"/>
    <w:rsid w:val="00516339"/>
    <w:rsid w:val="005A7E8A"/>
    <w:rsid w:val="00622489"/>
    <w:rsid w:val="0064070B"/>
    <w:rsid w:val="00712BDA"/>
    <w:rsid w:val="00891126"/>
    <w:rsid w:val="008F4741"/>
    <w:rsid w:val="00954D26"/>
    <w:rsid w:val="0099360C"/>
    <w:rsid w:val="009E2BEA"/>
    <w:rsid w:val="00A01622"/>
    <w:rsid w:val="00A02517"/>
    <w:rsid w:val="00A12B05"/>
    <w:rsid w:val="00A27270"/>
    <w:rsid w:val="00AF3C30"/>
    <w:rsid w:val="00B31CDB"/>
    <w:rsid w:val="00CF764E"/>
    <w:rsid w:val="00D778E2"/>
    <w:rsid w:val="00E55A75"/>
    <w:rsid w:val="00EA1491"/>
    <w:rsid w:val="00ED5116"/>
    <w:rsid w:val="00FB3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12C9"/>
  <w15:docId w15:val="{942DBD2D-9988-425E-BF94-1AE64065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23PES-146</vt:lpstr>
    </vt:vector>
  </TitlesOfParts>
  <Company>HP Inc.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23PES-146</dc:title>
  <dc:creator>informatica</dc:creator>
  <cp:keywords>CreatedByIRIS_Readiris_17.0</cp:keywords>
  <cp:lastModifiedBy>Mauleón, Fernando</cp:lastModifiedBy>
  <cp:revision>22</cp:revision>
  <dcterms:created xsi:type="dcterms:W3CDTF">2023-10-17T11:26:00Z</dcterms:created>
  <dcterms:modified xsi:type="dcterms:W3CDTF">2023-10-20T08:11:00Z</dcterms:modified>
</cp:coreProperties>
</file>