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BA382" w14:textId="77777777" w:rsidR="00657A87" w:rsidRPr="00657A87" w:rsidRDefault="00AF3E93" w:rsidP="00B26B86">
      <w:pPr>
        <w:pStyle w:val="EstiloPortada"/>
        <w:ind w:left="3686" w:right="-28"/>
        <w:rPr>
          <w:sz w:val="44"/>
          <w:szCs w:val="44"/>
        </w:rPr>
      </w:pPr>
      <w:r w:rsidRPr="00873B7F">
        <w:rPr>
          <w:b w:val="0"/>
          <w:noProof/>
          <w:color w:val="A6A6A6" w:themeColor="background1" w:themeShade="A6"/>
          <w:lang w:val="es-ES" w:eastAsia="es-ES"/>
        </w:rPr>
        <mc:AlternateContent>
          <mc:Choice Requires="wps">
            <w:drawing>
              <wp:anchor distT="0" distB="0" distL="114300" distR="114300" simplePos="0" relativeHeight="251659776" behindDoc="0" locked="0" layoutInCell="1" allowOverlap="1" wp14:anchorId="62A63787" wp14:editId="1DAD33C6">
                <wp:simplePos x="0" y="0"/>
                <wp:positionH relativeFrom="column">
                  <wp:posOffset>-130175</wp:posOffset>
                </wp:positionH>
                <wp:positionV relativeFrom="paragraph">
                  <wp:posOffset>-803910</wp:posOffset>
                </wp:positionV>
                <wp:extent cx="1105535" cy="937260"/>
                <wp:effectExtent l="0" t="0" r="0" b="0"/>
                <wp:wrapNone/>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937260"/>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43157E02" w14:textId="77777777" w:rsidR="00E279FE" w:rsidRPr="003A7956" w:rsidRDefault="00E279FE" w:rsidP="00AF3E93">
                            <w:pPr>
                              <w:spacing w:after="0"/>
                              <w:ind w:firstLine="0"/>
                              <w:jc w:val="center"/>
                              <w:rPr>
                                <w:sz w:val="18"/>
                                <w:szCs w:val="18"/>
                                <w:lang w:val="es-ES"/>
                              </w:rPr>
                            </w:pPr>
                            <w:r w:rsidRPr="003A7956">
                              <w:rPr>
                                <w:sz w:val="18"/>
                                <w:szCs w:val="18"/>
                                <w:lang w:val="es-ES"/>
                              </w:rPr>
                              <w:t>CAMARA DE</w:t>
                            </w:r>
                          </w:p>
                          <w:p w14:paraId="2A8FD9D6" w14:textId="77777777" w:rsidR="00E279FE" w:rsidRPr="003A7956" w:rsidRDefault="00E279FE" w:rsidP="00AF3E93">
                            <w:pPr>
                              <w:spacing w:after="0"/>
                              <w:ind w:firstLine="0"/>
                              <w:jc w:val="center"/>
                              <w:rPr>
                                <w:sz w:val="18"/>
                                <w:szCs w:val="18"/>
                                <w:lang w:val="es-ES"/>
                              </w:rPr>
                            </w:pPr>
                            <w:r w:rsidRPr="003A7956">
                              <w:rPr>
                                <w:sz w:val="18"/>
                                <w:szCs w:val="18"/>
                                <w:lang w:val="es-ES"/>
                              </w:rPr>
                              <w:t>COMPTOS</w:t>
                            </w:r>
                          </w:p>
                          <w:p w14:paraId="6BA4A8AD" w14:textId="77777777" w:rsidR="00E279FE" w:rsidRPr="003A7956" w:rsidRDefault="00E279FE" w:rsidP="00AF3E93">
                            <w:pPr>
                              <w:spacing w:after="0"/>
                              <w:ind w:firstLine="0"/>
                              <w:jc w:val="center"/>
                              <w:rPr>
                                <w:sz w:val="18"/>
                                <w:szCs w:val="18"/>
                                <w:lang w:val="es-ES"/>
                              </w:rPr>
                            </w:pPr>
                            <w:r w:rsidRPr="003A7956">
                              <w:rPr>
                                <w:sz w:val="18"/>
                                <w:szCs w:val="18"/>
                                <w:lang w:val="es-ES"/>
                              </w:rPr>
                              <w:t>DE NAVARRA</w:t>
                            </w:r>
                          </w:p>
                          <w:p w14:paraId="26E7EF0F" w14:textId="77777777" w:rsidR="00E279FE" w:rsidRPr="003A7956" w:rsidRDefault="00E279FE" w:rsidP="00AF3E93">
                            <w:pPr>
                              <w:spacing w:after="0"/>
                              <w:ind w:firstLine="0"/>
                              <w:jc w:val="center"/>
                              <w:rPr>
                                <w:color w:val="808080"/>
                                <w:sz w:val="18"/>
                                <w:szCs w:val="18"/>
                                <w:lang w:val="es-ES"/>
                              </w:rPr>
                            </w:pPr>
                            <w:r w:rsidRPr="003A7956">
                              <w:rPr>
                                <w:color w:val="808080"/>
                                <w:sz w:val="18"/>
                                <w:szCs w:val="18"/>
                                <w:lang w:val="es-ES"/>
                              </w:rPr>
                              <w:t>NAFARROAKO</w:t>
                            </w:r>
                          </w:p>
                          <w:p w14:paraId="2ACACFD1" w14:textId="77777777" w:rsidR="00E279FE" w:rsidRPr="003A7956" w:rsidRDefault="00E279FE" w:rsidP="00AF3E93">
                            <w:pPr>
                              <w:spacing w:after="0"/>
                              <w:ind w:firstLine="0"/>
                              <w:jc w:val="center"/>
                              <w:rPr>
                                <w:color w:val="808080"/>
                                <w:sz w:val="18"/>
                                <w:szCs w:val="18"/>
                                <w:lang w:val="es-ES"/>
                              </w:rPr>
                            </w:pPr>
                            <w:r w:rsidRPr="003A7956">
                              <w:rPr>
                                <w:color w:val="808080"/>
                                <w:sz w:val="18"/>
                                <w:szCs w:val="18"/>
                                <w:lang w:val="es-ES"/>
                              </w:rPr>
                              <w:t>KONTUEN</w:t>
                            </w:r>
                          </w:p>
                          <w:p w14:paraId="419355B3" w14:textId="77777777" w:rsidR="00E279FE" w:rsidRPr="002C7026" w:rsidRDefault="00E279FE" w:rsidP="00AF3E93">
                            <w:pPr>
                              <w:spacing w:after="0"/>
                              <w:ind w:firstLine="0"/>
                              <w:jc w:val="center"/>
                              <w:rPr>
                                <w:rFonts w:ascii="Trajan" w:hAnsi="Trajan"/>
                                <w:color w:val="808080"/>
                                <w:sz w:val="18"/>
                                <w:szCs w:val="18"/>
                                <w:lang w:val="es-ES"/>
                              </w:rPr>
                            </w:pPr>
                            <w:r w:rsidRPr="003A7956">
                              <w:rPr>
                                <w:color w:val="808080"/>
                                <w:sz w:val="18"/>
                                <w:szCs w:val="18"/>
                                <w:lang w:val="es-ES"/>
                              </w:rPr>
                              <w:t>GANBERA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63787" id="_x0000_t202" coordsize="21600,21600" o:spt="202" path="m,l,21600r21600,l21600,xe">
                <v:stroke joinstyle="miter"/>
                <v:path gradientshapeok="t" o:connecttype="rect"/>
              </v:shapetype>
              <v:shape id="Text Box 7" o:spid="_x0000_s1026" type="#_x0000_t202" style="position:absolute;left:0;text-align:left;margin-left:-10.25pt;margin-top:-63.3pt;width:87.05pt;height:7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" stroked="f" strokecolor="white">
                <v:textbox>
                  <w:txbxContent>
                    <w:p w14:paraId="43157E02" w14:textId="77777777" w:rsidR="00E279FE" w:rsidRPr="003A7956" w:rsidRDefault="00E279FE" w:rsidP="00AF3E93">
                      <w:pPr>
                        <w:spacing w:after="0"/>
                        <w:ind w:firstLine="0"/>
                        <w:jc w:val="center"/>
                        <w:rPr>
                          <w:sz w:val="18"/>
                          <w:szCs w:val="18"/>
                          <w:lang w:val="es-ES"/>
                        </w:rPr>
                      </w:pPr>
                      <w:r w:rsidRPr="003A7956">
                        <w:rPr>
                          <w:sz w:val="18"/>
                          <w:szCs w:val="18"/>
                          <w:lang w:val="es-ES"/>
                        </w:rPr>
                        <w:t>CAMARA DE</w:t>
                      </w:r>
                    </w:p>
                    <w:p w14:paraId="2A8FD9D6" w14:textId="77777777" w:rsidR="00E279FE" w:rsidRPr="003A7956" w:rsidRDefault="00E279FE" w:rsidP="00AF3E93">
                      <w:pPr>
                        <w:spacing w:after="0"/>
                        <w:ind w:firstLine="0"/>
                        <w:jc w:val="center"/>
                        <w:rPr>
                          <w:sz w:val="18"/>
                          <w:szCs w:val="18"/>
                          <w:lang w:val="es-ES"/>
                        </w:rPr>
                      </w:pPr>
                      <w:r w:rsidRPr="003A7956">
                        <w:rPr>
                          <w:sz w:val="18"/>
                          <w:szCs w:val="18"/>
                          <w:lang w:val="es-ES"/>
                        </w:rPr>
                        <w:t>COMPTOS</w:t>
                      </w:r>
                    </w:p>
                    <w:p w14:paraId="6BA4A8AD" w14:textId="77777777" w:rsidR="00E279FE" w:rsidRPr="003A7956" w:rsidRDefault="00E279FE" w:rsidP="00AF3E93">
                      <w:pPr>
                        <w:spacing w:after="0"/>
                        <w:ind w:firstLine="0"/>
                        <w:jc w:val="center"/>
                        <w:rPr>
                          <w:sz w:val="18"/>
                          <w:szCs w:val="18"/>
                          <w:lang w:val="es-ES"/>
                        </w:rPr>
                      </w:pPr>
                      <w:r w:rsidRPr="003A7956">
                        <w:rPr>
                          <w:sz w:val="18"/>
                          <w:szCs w:val="18"/>
                          <w:lang w:val="es-ES"/>
                        </w:rPr>
                        <w:t>DE NAVARRA</w:t>
                      </w:r>
                    </w:p>
                    <w:p w14:paraId="26E7EF0F" w14:textId="77777777" w:rsidR="00E279FE" w:rsidRPr="003A7956" w:rsidRDefault="00E279FE" w:rsidP="00AF3E93">
                      <w:pPr>
                        <w:spacing w:after="0"/>
                        <w:ind w:firstLine="0"/>
                        <w:jc w:val="center"/>
                        <w:rPr>
                          <w:color w:val="808080"/>
                          <w:sz w:val="18"/>
                          <w:szCs w:val="18"/>
                          <w:lang w:val="es-ES"/>
                        </w:rPr>
                      </w:pPr>
                      <w:r w:rsidRPr="003A7956">
                        <w:rPr>
                          <w:color w:val="808080"/>
                          <w:sz w:val="18"/>
                          <w:szCs w:val="18"/>
                          <w:lang w:val="es-ES"/>
                        </w:rPr>
                        <w:t>NAFARROAKO</w:t>
                      </w:r>
                    </w:p>
                    <w:p w14:paraId="2ACACFD1" w14:textId="77777777" w:rsidR="00E279FE" w:rsidRPr="003A7956" w:rsidRDefault="00E279FE" w:rsidP="00AF3E93">
                      <w:pPr>
                        <w:spacing w:after="0"/>
                        <w:ind w:firstLine="0"/>
                        <w:jc w:val="center"/>
                        <w:rPr>
                          <w:color w:val="808080"/>
                          <w:sz w:val="18"/>
                          <w:szCs w:val="18"/>
                          <w:lang w:val="es-ES"/>
                        </w:rPr>
                      </w:pPr>
                      <w:r w:rsidRPr="003A7956">
                        <w:rPr>
                          <w:color w:val="808080"/>
                          <w:sz w:val="18"/>
                          <w:szCs w:val="18"/>
                          <w:lang w:val="es-ES"/>
                        </w:rPr>
                        <w:t>KONTUEN</w:t>
                      </w:r>
                    </w:p>
                    <w:p w14:paraId="419355B3" w14:textId="77777777" w:rsidR="00E279FE" w:rsidRPr="002C7026" w:rsidRDefault="00E279FE" w:rsidP="00AF3E93">
                      <w:pPr>
                        <w:spacing w:after="0"/>
                        <w:ind w:firstLine="0"/>
                        <w:jc w:val="center"/>
                        <w:rPr>
                          <w:rFonts w:ascii="Trajan" w:hAnsi="Trajan"/>
                          <w:color w:val="808080"/>
                          <w:sz w:val="18"/>
                          <w:szCs w:val="18"/>
                          <w:lang w:val="es-ES"/>
                        </w:rPr>
                      </w:pPr>
                      <w:r w:rsidRPr="003A7956">
                        <w:rPr>
                          <w:color w:val="808080"/>
                          <w:sz w:val="18"/>
                          <w:szCs w:val="18"/>
                          <w:lang w:val="es-ES"/>
                        </w:rPr>
                        <w:t>GANBERA</w:t>
                      </w:r>
                    </w:p>
                  </w:txbxContent>
                </v:textbox>
              </v:shape>
            </w:pict>
          </mc:Fallback>
        </mc:AlternateContent>
      </w:r>
    </w:p>
    <w:p w14:paraId="069CAF83" w14:textId="77777777" w:rsidR="00F75708" w:rsidRDefault="00F75708" w:rsidP="00657A87">
      <w:pPr>
        <w:pStyle w:val="EstiloPortada"/>
        <w:ind w:left="3686" w:right="-567"/>
        <w:rPr>
          <w:sz w:val="44"/>
          <w:szCs w:val="44"/>
        </w:rPr>
      </w:pPr>
      <w:r>
        <w:rPr>
          <w:sz w:val="44"/>
          <w:szCs w:val="44"/>
        </w:rPr>
        <w:t>C</w:t>
      </w:r>
      <w:r w:rsidR="001954FD" w:rsidRPr="00CF11DE">
        <w:rPr>
          <w:sz w:val="44"/>
          <w:szCs w:val="44"/>
        </w:rPr>
        <w:t xml:space="preserve">ontabilidades electorales </w:t>
      </w:r>
    </w:p>
    <w:p w14:paraId="4405DCAD" w14:textId="77777777" w:rsidR="00F75708" w:rsidRDefault="001954FD" w:rsidP="00657A87">
      <w:pPr>
        <w:pStyle w:val="EstiloPortada"/>
        <w:ind w:left="3686" w:right="-567"/>
        <w:rPr>
          <w:sz w:val="44"/>
          <w:szCs w:val="44"/>
        </w:rPr>
      </w:pPr>
      <w:r w:rsidRPr="00CF11DE">
        <w:rPr>
          <w:sz w:val="44"/>
          <w:szCs w:val="44"/>
        </w:rPr>
        <w:t xml:space="preserve">derivadas de las elecciones </w:t>
      </w:r>
    </w:p>
    <w:p w14:paraId="2FEFB982" w14:textId="77777777" w:rsidR="00F75708" w:rsidRDefault="001954FD" w:rsidP="00657A87">
      <w:pPr>
        <w:pStyle w:val="EstiloPortada"/>
        <w:ind w:left="3686" w:right="-567"/>
        <w:rPr>
          <w:sz w:val="44"/>
          <w:szCs w:val="44"/>
        </w:rPr>
      </w:pPr>
      <w:r w:rsidRPr="00CF11DE">
        <w:rPr>
          <w:sz w:val="44"/>
          <w:szCs w:val="44"/>
        </w:rPr>
        <w:t xml:space="preserve">al Parlamento de Navarra </w:t>
      </w:r>
    </w:p>
    <w:p w14:paraId="1AAC6FD8" w14:textId="77777777" w:rsidR="001C3A32" w:rsidRPr="00CF11DE" w:rsidRDefault="000D1350" w:rsidP="00657A87">
      <w:pPr>
        <w:pStyle w:val="EstiloPortada"/>
        <w:ind w:left="3686" w:right="-567"/>
        <w:rPr>
          <w:sz w:val="44"/>
          <w:szCs w:val="44"/>
        </w:rPr>
      </w:pPr>
      <w:r w:rsidRPr="00CF11DE">
        <w:rPr>
          <w:sz w:val="44"/>
          <w:szCs w:val="44"/>
        </w:rPr>
        <w:t>de 2</w:t>
      </w:r>
      <w:r w:rsidR="005914E9">
        <w:rPr>
          <w:sz w:val="44"/>
          <w:szCs w:val="44"/>
        </w:rPr>
        <w:t>8 de mayo de 2023</w:t>
      </w:r>
    </w:p>
    <w:p w14:paraId="644B6D1C" w14:textId="77777777" w:rsidR="001C3A32" w:rsidRPr="00204979" w:rsidRDefault="001C3A32" w:rsidP="00891D73">
      <w:pPr>
        <w:pStyle w:val="texto"/>
      </w:pPr>
    </w:p>
    <w:p w14:paraId="3CA5BB7D" w14:textId="77777777" w:rsidR="001C3A32" w:rsidRPr="00204979" w:rsidRDefault="001C3A32" w:rsidP="00891D73">
      <w:pPr>
        <w:pStyle w:val="texto"/>
      </w:pPr>
    </w:p>
    <w:p w14:paraId="3D168EF7" w14:textId="77777777" w:rsidR="002F2530" w:rsidRPr="00204979" w:rsidRDefault="002F2530" w:rsidP="00891D73">
      <w:pPr>
        <w:pStyle w:val="texto"/>
      </w:pPr>
    </w:p>
    <w:p w14:paraId="25776A6E" w14:textId="77777777" w:rsidR="001C3A32" w:rsidRPr="00204979" w:rsidRDefault="001C3A32" w:rsidP="00891D73">
      <w:pPr>
        <w:pStyle w:val="texto"/>
      </w:pPr>
    </w:p>
    <w:p w14:paraId="713AC97C" w14:textId="77777777" w:rsidR="001C3A32" w:rsidRPr="00204979" w:rsidRDefault="001C3A32" w:rsidP="00891D73">
      <w:pPr>
        <w:pStyle w:val="texto"/>
      </w:pPr>
    </w:p>
    <w:p w14:paraId="77509DD8" w14:textId="77777777" w:rsidR="001C3A32" w:rsidRPr="00204979" w:rsidRDefault="001C3A32" w:rsidP="00891D73">
      <w:pPr>
        <w:pStyle w:val="texto"/>
      </w:pPr>
    </w:p>
    <w:p w14:paraId="6AC454C9" w14:textId="77777777" w:rsidR="001C3A32" w:rsidRPr="00204979" w:rsidRDefault="001C3A32" w:rsidP="00891D73">
      <w:pPr>
        <w:pStyle w:val="texto"/>
      </w:pPr>
    </w:p>
    <w:p w14:paraId="08F5A3D3" w14:textId="77777777" w:rsidR="001C3A32" w:rsidRPr="00204979" w:rsidRDefault="001C3A32" w:rsidP="00891D73">
      <w:pPr>
        <w:pStyle w:val="texto"/>
      </w:pPr>
    </w:p>
    <w:p w14:paraId="529A926B" w14:textId="77777777" w:rsidR="001C3A32" w:rsidRPr="00204979" w:rsidRDefault="001C3A32" w:rsidP="00891D73">
      <w:pPr>
        <w:pStyle w:val="texto"/>
      </w:pPr>
    </w:p>
    <w:p w14:paraId="0EEFF8A1" w14:textId="77777777" w:rsidR="001C3A32" w:rsidRPr="00204979" w:rsidRDefault="001C3A32" w:rsidP="00891D73">
      <w:pPr>
        <w:pStyle w:val="texto"/>
      </w:pPr>
    </w:p>
    <w:p w14:paraId="2721DF3A" w14:textId="77777777" w:rsidR="001C3A32" w:rsidRPr="00204979" w:rsidRDefault="001C3A32" w:rsidP="00891D73">
      <w:pPr>
        <w:pStyle w:val="texto"/>
      </w:pPr>
    </w:p>
    <w:p w14:paraId="597D8A63" w14:textId="77777777" w:rsidR="00844F74" w:rsidRPr="00204979" w:rsidRDefault="00844F74" w:rsidP="00891D73">
      <w:pPr>
        <w:pStyle w:val="texto"/>
      </w:pPr>
    </w:p>
    <w:p w14:paraId="4032DB65" w14:textId="77777777" w:rsidR="00716463" w:rsidRPr="001D4F09" w:rsidRDefault="001954FD" w:rsidP="009936FC">
      <w:pPr>
        <w:pStyle w:val="Fechaportada"/>
      </w:pPr>
      <w:r>
        <w:t>Septiembre de 20</w:t>
      </w:r>
      <w:r w:rsidR="005914E9">
        <w:t>23</w:t>
      </w:r>
    </w:p>
    <w:p w14:paraId="7A178CF3" w14:textId="77777777" w:rsidR="008E3FFE" w:rsidRPr="001D4F09" w:rsidRDefault="008E3FFE" w:rsidP="00891D73">
      <w:pPr>
        <w:pStyle w:val="ndice"/>
        <w:rPr>
          <w:rFonts w:ascii="Times New Roman" w:hAnsi="Times New Roman"/>
        </w:rPr>
        <w:sectPr w:rsidR="008E3FFE" w:rsidRPr="001D4F09" w:rsidSect="00920310">
          <w:headerReference w:type="default" r:id="rId8"/>
          <w:footerReference w:type="even" r:id="rId9"/>
          <w:footerReference w:type="default" r:id="rId10"/>
          <w:headerReference w:type="first" r:id="rId11"/>
          <w:footerReference w:type="first" r:id="rId12"/>
          <w:pgSz w:w="11907" w:h="16840" w:code="9"/>
          <w:pgMar w:top="2835" w:right="1559" w:bottom="1644" w:left="1559" w:header="369" w:footer="136" w:gutter="0"/>
          <w:pgNumType w:start="1"/>
          <w:cols w:space="720"/>
          <w:titlePg/>
          <w:docGrid w:linePitch="360"/>
        </w:sectPr>
      </w:pPr>
    </w:p>
    <w:p w14:paraId="74874F9E" w14:textId="77777777" w:rsidR="00684B97" w:rsidRDefault="00684B97" w:rsidP="001A6003">
      <w:pPr>
        <w:pStyle w:val="ndice"/>
      </w:pPr>
    </w:p>
    <w:p w14:paraId="06065EA8" w14:textId="77777777" w:rsidR="001A6003" w:rsidRDefault="001A6003" w:rsidP="001A6003">
      <w:pPr>
        <w:pStyle w:val="ndice"/>
      </w:pPr>
      <w:r w:rsidRPr="00891D73">
        <w:t>Índice</w:t>
      </w:r>
    </w:p>
    <w:p w14:paraId="3D6A090E" w14:textId="77777777" w:rsidR="001A6003" w:rsidRPr="004740FB" w:rsidRDefault="001A6003" w:rsidP="001A6003">
      <w:pPr>
        <w:pStyle w:val="ndice"/>
        <w:ind w:right="-156"/>
        <w:jc w:val="right"/>
        <w:rPr>
          <w:b w:val="0"/>
          <w:i/>
          <w:sz w:val="16"/>
          <w:szCs w:val="16"/>
        </w:rPr>
      </w:pPr>
      <w:r w:rsidRPr="004740FB">
        <w:rPr>
          <w:b w:val="0"/>
          <w:i/>
          <w:sz w:val="16"/>
          <w:szCs w:val="16"/>
        </w:rPr>
        <w:t>Página</w:t>
      </w:r>
    </w:p>
    <w:p w14:paraId="27EA3681" w14:textId="77777777" w:rsidR="00793ADF" w:rsidRDefault="0014728F">
      <w:pPr>
        <w:pStyle w:val="TDC1"/>
        <w:rPr>
          <w:rFonts w:asciiTheme="minorHAnsi" w:eastAsiaTheme="minorEastAsia" w:hAnsiTheme="minorHAnsi" w:cstheme="minorBidi"/>
          <w:smallCaps w:val="0"/>
          <w:noProof/>
          <w:szCs w:val="22"/>
          <w:lang w:val="es-ES" w:eastAsia="es-ES"/>
        </w:rPr>
      </w:pPr>
      <w:r>
        <w:fldChar w:fldCharType="begin"/>
      </w:r>
      <w:r>
        <w:instrText xml:space="preserve"> TOC \o "1-3" \h \z \t "atitulo1;1;atitulo2;2" </w:instrText>
      </w:r>
      <w:r>
        <w:fldChar w:fldCharType="separate"/>
      </w:r>
      <w:hyperlink w:anchor="_Toc146195610" w:history="1">
        <w:r w:rsidR="00793ADF" w:rsidRPr="00DE67D4">
          <w:rPr>
            <w:rStyle w:val="Hipervnculo"/>
            <w:noProof/>
          </w:rPr>
          <w:t>I. Introducción</w:t>
        </w:r>
        <w:r w:rsidR="00793ADF">
          <w:rPr>
            <w:noProof/>
            <w:webHidden/>
          </w:rPr>
          <w:tab/>
        </w:r>
        <w:r w:rsidR="00793ADF">
          <w:rPr>
            <w:noProof/>
            <w:webHidden/>
          </w:rPr>
          <w:fldChar w:fldCharType="begin"/>
        </w:r>
        <w:r w:rsidR="00793ADF">
          <w:rPr>
            <w:noProof/>
            <w:webHidden/>
          </w:rPr>
          <w:instrText xml:space="preserve"> PAGEREF _Toc146195610 \h </w:instrText>
        </w:r>
        <w:r w:rsidR="00793ADF">
          <w:rPr>
            <w:noProof/>
            <w:webHidden/>
          </w:rPr>
        </w:r>
        <w:r w:rsidR="00793ADF">
          <w:rPr>
            <w:noProof/>
            <w:webHidden/>
          </w:rPr>
          <w:fldChar w:fldCharType="separate"/>
        </w:r>
        <w:r w:rsidR="00D05589">
          <w:rPr>
            <w:noProof/>
            <w:webHidden/>
          </w:rPr>
          <w:t>3</w:t>
        </w:r>
        <w:r w:rsidR="00793ADF">
          <w:rPr>
            <w:noProof/>
            <w:webHidden/>
          </w:rPr>
          <w:fldChar w:fldCharType="end"/>
        </w:r>
      </w:hyperlink>
    </w:p>
    <w:p w14:paraId="5F39B33A"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11" w:history="1">
        <w:r w:rsidR="00793ADF" w:rsidRPr="00DE67D4">
          <w:rPr>
            <w:rStyle w:val="Hipervnculo"/>
            <w:noProof/>
          </w:rPr>
          <w:t>II. Objetivo y alcance</w:t>
        </w:r>
        <w:r w:rsidR="00793ADF">
          <w:rPr>
            <w:noProof/>
            <w:webHidden/>
          </w:rPr>
          <w:tab/>
        </w:r>
        <w:r w:rsidR="00793ADF">
          <w:rPr>
            <w:noProof/>
            <w:webHidden/>
          </w:rPr>
          <w:fldChar w:fldCharType="begin"/>
        </w:r>
        <w:r w:rsidR="00793ADF">
          <w:rPr>
            <w:noProof/>
            <w:webHidden/>
          </w:rPr>
          <w:instrText xml:space="preserve"> PAGEREF _Toc146195611 \h </w:instrText>
        </w:r>
        <w:r w:rsidR="00793ADF">
          <w:rPr>
            <w:noProof/>
            <w:webHidden/>
          </w:rPr>
        </w:r>
        <w:r w:rsidR="00793ADF">
          <w:rPr>
            <w:noProof/>
            <w:webHidden/>
          </w:rPr>
          <w:fldChar w:fldCharType="separate"/>
        </w:r>
        <w:r w:rsidR="00D05589">
          <w:rPr>
            <w:noProof/>
            <w:webHidden/>
          </w:rPr>
          <w:t>4</w:t>
        </w:r>
        <w:r w:rsidR="00793ADF">
          <w:rPr>
            <w:noProof/>
            <w:webHidden/>
          </w:rPr>
          <w:fldChar w:fldCharType="end"/>
        </w:r>
      </w:hyperlink>
    </w:p>
    <w:p w14:paraId="439D9309" w14:textId="77777777" w:rsidR="00793ADF" w:rsidRDefault="005C2440">
      <w:pPr>
        <w:pStyle w:val="TDC2"/>
        <w:rPr>
          <w:rFonts w:asciiTheme="minorHAnsi" w:eastAsiaTheme="minorEastAsia" w:hAnsiTheme="minorHAnsi" w:cstheme="minorBidi"/>
          <w:noProof/>
          <w:szCs w:val="22"/>
          <w:lang w:val="es-ES" w:eastAsia="es-ES"/>
        </w:rPr>
      </w:pPr>
      <w:hyperlink w:anchor="_Toc146195612" w:history="1">
        <w:r w:rsidR="00793ADF" w:rsidRPr="00DE67D4">
          <w:rPr>
            <w:rStyle w:val="Hipervnculo"/>
            <w:noProof/>
          </w:rPr>
          <w:t>II.1 Objetivo</w:t>
        </w:r>
        <w:r w:rsidR="00793ADF">
          <w:rPr>
            <w:noProof/>
            <w:webHidden/>
          </w:rPr>
          <w:tab/>
        </w:r>
        <w:r w:rsidR="00793ADF">
          <w:rPr>
            <w:noProof/>
            <w:webHidden/>
          </w:rPr>
          <w:fldChar w:fldCharType="begin"/>
        </w:r>
        <w:r w:rsidR="00793ADF">
          <w:rPr>
            <w:noProof/>
            <w:webHidden/>
          </w:rPr>
          <w:instrText xml:space="preserve"> PAGEREF _Toc146195612 \h </w:instrText>
        </w:r>
        <w:r w:rsidR="00793ADF">
          <w:rPr>
            <w:noProof/>
            <w:webHidden/>
          </w:rPr>
        </w:r>
        <w:r w:rsidR="00793ADF">
          <w:rPr>
            <w:noProof/>
            <w:webHidden/>
          </w:rPr>
          <w:fldChar w:fldCharType="separate"/>
        </w:r>
        <w:r w:rsidR="00D05589">
          <w:rPr>
            <w:noProof/>
            <w:webHidden/>
          </w:rPr>
          <w:t>4</w:t>
        </w:r>
        <w:r w:rsidR="00793ADF">
          <w:rPr>
            <w:noProof/>
            <w:webHidden/>
          </w:rPr>
          <w:fldChar w:fldCharType="end"/>
        </w:r>
      </w:hyperlink>
    </w:p>
    <w:p w14:paraId="0F1E8761" w14:textId="77777777" w:rsidR="00793ADF" w:rsidRDefault="005C2440">
      <w:pPr>
        <w:pStyle w:val="TDC2"/>
        <w:rPr>
          <w:rFonts w:asciiTheme="minorHAnsi" w:eastAsiaTheme="minorEastAsia" w:hAnsiTheme="minorHAnsi" w:cstheme="minorBidi"/>
          <w:noProof/>
          <w:szCs w:val="22"/>
          <w:lang w:val="es-ES" w:eastAsia="es-ES"/>
        </w:rPr>
      </w:pPr>
      <w:hyperlink w:anchor="_Toc146195613" w:history="1">
        <w:r w:rsidR="00793ADF" w:rsidRPr="00DE67D4">
          <w:rPr>
            <w:rStyle w:val="Hipervnculo"/>
            <w:noProof/>
          </w:rPr>
          <w:t>II.2 Alcance</w:t>
        </w:r>
        <w:r w:rsidR="00793ADF">
          <w:rPr>
            <w:noProof/>
            <w:webHidden/>
          </w:rPr>
          <w:tab/>
        </w:r>
        <w:r w:rsidR="00793ADF">
          <w:rPr>
            <w:noProof/>
            <w:webHidden/>
          </w:rPr>
          <w:fldChar w:fldCharType="begin"/>
        </w:r>
        <w:r w:rsidR="00793ADF">
          <w:rPr>
            <w:noProof/>
            <w:webHidden/>
          </w:rPr>
          <w:instrText xml:space="preserve"> PAGEREF _Toc146195613 \h </w:instrText>
        </w:r>
        <w:r w:rsidR="00793ADF">
          <w:rPr>
            <w:noProof/>
            <w:webHidden/>
          </w:rPr>
        </w:r>
        <w:r w:rsidR="00793ADF">
          <w:rPr>
            <w:noProof/>
            <w:webHidden/>
          </w:rPr>
          <w:fldChar w:fldCharType="separate"/>
        </w:r>
        <w:r w:rsidR="00D05589">
          <w:rPr>
            <w:noProof/>
            <w:webHidden/>
          </w:rPr>
          <w:t>4</w:t>
        </w:r>
        <w:r w:rsidR="00793ADF">
          <w:rPr>
            <w:noProof/>
            <w:webHidden/>
          </w:rPr>
          <w:fldChar w:fldCharType="end"/>
        </w:r>
      </w:hyperlink>
    </w:p>
    <w:p w14:paraId="213C562D"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14" w:history="1">
        <w:r w:rsidR="00793ADF" w:rsidRPr="00DE67D4">
          <w:rPr>
            <w:rStyle w:val="Hipervnculo"/>
            <w:noProof/>
          </w:rPr>
          <w:t>III. Opinión</w:t>
        </w:r>
        <w:r w:rsidR="00793ADF">
          <w:rPr>
            <w:noProof/>
            <w:webHidden/>
          </w:rPr>
          <w:tab/>
        </w:r>
        <w:r w:rsidR="00793ADF">
          <w:rPr>
            <w:noProof/>
            <w:webHidden/>
          </w:rPr>
          <w:fldChar w:fldCharType="begin"/>
        </w:r>
        <w:r w:rsidR="00793ADF">
          <w:rPr>
            <w:noProof/>
            <w:webHidden/>
          </w:rPr>
          <w:instrText xml:space="preserve"> PAGEREF _Toc146195614 \h </w:instrText>
        </w:r>
        <w:r w:rsidR="00793ADF">
          <w:rPr>
            <w:noProof/>
            <w:webHidden/>
          </w:rPr>
        </w:r>
        <w:r w:rsidR="00793ADF">
          <w:rPr>
            <w:noProof/>
            <w:webHidden/>
          </w:rPr>
          <w:fldChar w:fldCharType="separate"/>
        </w:r>
        <w:r w:rsidR="00D05589">
          <w:rPr>
            <w:noProof/>
            <w:webHidden/>
          </w:rPr>
          <w:t>7</w:t>
        </w:r>
        <w:r w:rsidR="00793ADF">
          <w:rPr>
            <w:noProof/>
            <w:webHidden/>
          </w:rPr>
          <w:fldChar w:fldCharType="end"/>
        </w:r>
      </w:hyperlink>
    </w:p>
    <w:p w14:paraId="22C2D032"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15" w:history="1">
        <w:r w:rsidR="00793ADF" w:rsidRPr="00DE67D4">
          <w:rPr>
            <w:rStyle w:val="Hipervnculo"/>
            <w:noProof/>
          </w:rPr>
          <w:t>IV. Fundamento de la opinión</w:t>
        </w:r>
        <w:r w:rsidR="00793ADF">
          <w:rPr>
            <w:noProof/>
            <w:webHidden/>
          </w:rPr>
          <w:tab/>
        </w:r>
        <w:r w:rsidR="00793ADF">
          <w:rPr>
            <w:noProof/>
            <w:webHidden/>
          </w:rPr>
          <w:fldChar w:fldCharType="begin"/>
        </w:r>
        <w:r w:rsidR="00793ADF">
          <w:rPr>
            <w:noProof/>
            <w:webHidden/>
          </w:rPr>
          <w:instrText xml:space="preserve"> PAGEREF _Toc146195615 \h </w:instrText>
        </w:r>
        <w:r w:rsidR="00793ADF">
          <w:rPr>
            <w:noProof/>
            <w:webHidden/>
          </w:rPr>
        </w:r>
        <w:r w:rsidR="00793ADF">
          <w:rPr>
            <w:noProof/>
            <w:webHidden/>
          </w:rPr>
          <w:fldChar w:fldCharType="separate"/>
        </w:r>
        <w:r w:rsidR="00D05589">
          <w:rPr>
            <w:noProof/>
            <w:webHidden/>
          </w:rPr>
          <w:t>8</w:t>
        </w:r>
        <w:r w:rsidR="00793ADF">
          <w:rPr>
            <w:noProof/>
            <w:webHidden/>
          </w:rPr>
          <w:fldChar w:fldCharType="end"/>
        </w:r>
      </w:hyperlink>
    </w:p>
    <w:p w14:paraId="26B9CB75"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16" w:history="1">
        <w:r w:rsidR="00793ADF" w:rsidRPr="00DE67D4">
          <w:rPr>
            <w:rStyle w:val="Hipervnculo"/>
            <w:noProof/>
          </w:rPr>
          <w:t>V. Cuestiones clave de la fiscalización</w:t>
        </w:r>
        <w:r w:rsidR="00793ADF">
          <w:rPr>
            <w:noProof/>
            <w:webHidden/>
          </w:rPr>
          <w:tab/>
        </w:r>
        <w:r w:rsidR="00793ADF">
          <w:rPr>
            <w:noProof/>
            <w:webHidden/>
          </w:rPr>
          <w:fldChar w:fldCharType="begin"/>
        </w:r>
        <w:r w:rsidR="00793ADF">
          <w:rPr>
            <w:noProof/>
            <w:webHidden/>
          </w:rPr>
          <w:instrText xml:space="preserve"> PAGEREF _Toc146195616 \h </w:instrText>
        </w:r>
        <w:r w:rsidR="00793ADF">
          <w:rPr>
            <w:noProof/>
            <w:webHidden/>
          </w:rPr>
        </w:r>
        <w:r w:rsidR="00793ADF">
          <w:rPr>
            <w:noProof/>
            <w:webHidden/>
          </w:rPr>
          <w:fldChar w:fldCharType="separate"/>
        </w:r>
        <w:r w:rsidR="00D05589">
          <w:rPr>
            <w:noProof/>
            <w:webHidden/>
          </w:rPr>
          <w:t>9</w:t>
        </w:r>
        <w:r w:rsidR="00793ADF">
          <w:rPr>
            <w:noProof/>
            <w:webHidden/>
          </w:rPr>
          <w:fldChar w:fldCharType="end"/>
        </w:r>
      </w:hyperlink>
    </w:p>
    <w:p w14:paraId="40BF114F"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17" w:history="1">
        <w:r w:rsidR="00793ADF" w:rsidRPr="00DE67D4">
          <w:rPr>
            <w:rStyle w:val="Hipervnculo"/>
            <w:noProof/>
          </w:rPr>
          <w:t>VI. Párrafo de otras cuestiones</w:t>
        </w:r>
        <w:r w:rsidR="00793ADF">
          <w:rPr>
            <w:noProof/>
            <w:webHidden/>
          </w:rPr>
          <w:tab/>
        </w:r>
        <w:r w:rsidR="00793ADF">
          <w:rPr>
            <w:noProof/>
            <w:webHidden/>
          </w:rPr>
          <w:fldChar w:fldCharType="begin"/>
        </w:r>
        <w:r w:rsidR="00793ADF">
          <w:rPr>
            <w:noProof/>
            <w:webHidden/>
          </w:rPr>
          <w:instrText xml:space="preserve"> PAGEREF _Toc146195617 \h </w:instrText>
        </w:r>
        <w:r w:rsidR="00793ADF">
          <w:rPr>
            <w:noProof/>
            <w:webHidden/>
          </w:rPr>
        </w:r>
        <w:r w:rsidR="00793ADF">
          <w:rPr>
            <w:noProof/>
            <w:webHidden/>
          </w:rPr>
          <w:fldChar w:fldCharType="separate"/>
        </w:r>
        <w:r w:rsidR="00D05589">
          <w:rPr>
            <w:noProof/>
            <w:webHidden/>
          </w:rPr>
          <w:t>10</w:t>
        </w:r>
        <w:r w:rsidR="00793ADF">
          <w:rPr>
            <w:noProof/>
            <w:webHidden/>
          </w:rPr>
          <w:fldChar w:fldCharType="end"/>
        </w:r>
      </w:hyperlink>
    </w:p>
    <w:p w14:paraId="7D07DA50"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18" w:history="1">
        <w:r w:rsidR="00793ADF" w:rsidRPr="00DE67D4">
          <w:rPr>
            <w:rStyle w:val="Hipervnculo"/>
            <w:noProof/>
          </w:rPr>
          <w:t>VII. Responsabilidad de las formaciones políticas</w:t>
        </w:r>
        <w:r w:rsidR="00793ADF">
          <w:rPr>
            <w:noProof/>
            <w:webHidden/>
          </w:rPr>
          <w:tab/>
        </w:r>
        <w:r w:rsidR="00793ADF">
          <w:rPr>
            <w:noProof/>
            <w:webHidden/>
          </w:rPr>
          <w:fldChar w:fldCharType="begin"/>
        </w:r>
        <w:r w:rsidR="00793ADF">
          <w:rPr>
            <w:noProof/>
            <w:webHidden/>
          </w:rPr>
          <w:instrText xml:space="preserve"> PAGEREF _Toc146195618 \h </w:instrText>
        </w:r>
        <w:r w:rsidR="00793ADF">
          <w:rPr>
            <w:noProof/>
            <w:webHidden/>
          </w:rPr>
        </w:r>
        <w:r w:rsidR="00793ADF">
          <w:rPr>
            <w:noProof/>
            <w:webHidden/>
          </w:rPr>
          <w:fldChar w:fldCharType="separate"/>
        </w:r>
        <w:r w:rsidR="00D05589">
          <w:rPr>
            <w:noProof/>
            <w:webHidden/>
          </w:rPr>
          <w:t>11</w:t>
        </w:r>
        <w:r w:rsidR="00793ADF">
          <w:rPr>
            <w:noProof/>
            <w:webHidden/>
          </w:rPr>
          <w:fldChar w:fldCharType="end"/>
        </w:r>
      </w:hyperlink>
    </w:p>
    <w:p w14:paraId="314F2E5E"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19" w:history="1">
        <w:r w:rsidR="00793ADF" w:rsidRPr="00DE67D4">
          <w:rPr>
            <w:rStyle w:val="Hipervnculo"/>
            <w:noProof/>
          </w:rPr>
          <w:t>VIII. Responsabilidad de la Cámara de Comptos</w:t>
        </w:r>
        <w:r w:rsidR="00793ADF">
          <w:rPr>
            <w:noProof/>
            <w:webHidden/>
          </w:rPr>
          <w:tab/>
        </w:r>
        <w:r w:rsidR="00793ADF">
          <w:rPr>
            <w:noProof/>
            <w:webHidden/>
          </w:rPr>
          <w:fldChar w:fldCharType="begin"/>
        </w:r>
        <w:r w:rsidR="00793ADF">
          <w:rPr>
            <w:noProof/>
            <w:webHidden/>
          </w:rPr>
          <w:instrText xml:space="preserve"> PAGEREF _Toc146195619 \h </w:instrText>
        </w:r>
        <w:r w:rsidR="00793ADF">
          <w:rPr>
            <w:noProof/>
            <w:webHidden/>
          </w:rPr>
        </w:r>
        <w:r w:rsidR="00793ADF">
          <w:rPr>
            <w:noProof/>
            <w:webHidden/>
          </w:rPr>
          <w:fldChar w:fldCharType="separate"/>
        </w:r>
        <w:r w:rsidR="00D05589">
          <w:rPr>
            <w:noProof/>
            <w:webHidden/>
          </w:rPr>
          <w:t>12</w:t>
        </w:r>
        <w:r w:rsidR="00793ADF">
          <w:rPr>
            <w:noProof/>
            <w:webHidden/>
          </w:rPr>
          <w:fldChar w:fldCharType="end"/>
        </w:r>
      </w:hyperlink>
    </w:p>
    <w:p w14:paraId="45B29700"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20" w:history="1">
        <w:r w:rsidR="00793ADF" w:rsidRPr="00DE67D4">
          <w:rPr>
            <w:rStyle w:val="Hipervnculo"/>
            <w:noProof/>
          </w:rPr>
          <w:t>IX. Recomendaciones</w:t>
        </w:r>
        <w:r w:rsidR="00793ADF">
          <w:rPr>
            <w:noProof/>
            <w:webHidden/>
          </w:rPr>
          <w:tab/>
        </w:r>
        <w:r w:rsidR="00793ADF">
          <w:rPr>
            <w:noProof/>
            <w:webHidden/>
          </w:rPr>
          <w:fldChar w:fldCharType="begin"/>
        </w:r>
        <w:r w:rsidR="00793ADF">
          <w:rPr>
            <w:noProof/>
            <w:webHidden/>
          </w:rPr>
          <w:instrText xml:space="preserve"> PAGEREF _Toc146195620 \h </w:instrText>
        </w:r>
        <w:r w:rsidR="00793ADF">
          <w:rPr>
            <w:noProof/>
            <w:webHidden/>
          </w:rPr>
        </w:r>
        <w:r w:rsidR="00793ADF">
          <w:rPr>
            <w:noProof/>
            <w:webHidden/>
          </w:rPr>
          <w:fldChar w:fldCharType="separate"/>
        </w:r>
        <w:r w:rsidR="00D05589">
          <w:rPr>
            <w:noProof/>
            <w:webHidden/>
          </w:rPr>
          <w:t>13</w:t>
        </w:r>
        <w:r w:rsidR="00793ADF">
          <w:rPr>
            <w:noProof/>
            <w:webHidden/>
          </w:rPr>
          <w:fldChar w:fldCharType="end"/>
        </w:r>
      </w:hyperlink>
    </w:p>
    <w:p w14:paraId="6F57C672"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21" w:history="1">
        <w:r w:rsidR="00793ADF" w:rsidRPr="00DE67D4">
          <w:rPr>
            <w:rStyle w:val="Hipervnculo"/>
            <w:noProof/>
          </w:rPr>
          <w:t>Apéndice I. Marco regulador</w:t>
        </w:r>
        <w:r w:rsidR="00793ADF">
          <w:rPr>
            <w:noProof/>
            <w:webHidden/>
          </w:rPr>
          <w:tab/>
        </w:r>
        <w:r w:rsidR="00793ADF">
          <w:rPr>
            <w:noProof/>
            <w:webHidden/>
          </w:rPr>
          <w:fldChar w:fldCharType="begin"/>
        </w:r>
        <w:r w:rsidR="00793ADF">
          <w:rPr>
            <w:noProof/>
            <w:webHidden/>
          </w:rPr>
          <w:instrText xml:space="preserve"> PAGEREF _Toc146195621 \h </w:instrText>
        </w:r>
        <w:r w:rsidR="00793ADF">
          <w:rPr>
            <w:noProof/>
            <w:webHidden/>
          </w:rPr>
        </w:r>
        <w:r w:rsidR="00793ADF">
          <w:rPr>
            <w:noProof/>
            <w:webHidden/>
          </w:rPr>
          <w:fldChar w:fldCharType="separate"/>
        </w:r>
        <w:r w:rsidR="00D05589">
          <w:rPr>
            <w:noProof/>
            <w:webHidden/>
          </w:rPr>
          <w:t>14</w:t>
        </w:r>
        <w:r w:rsidR="00793ADF">
          <w:rPr>
            <w:noProof/>
            <w:webHidden/>
          </w:rPr>
          <w:fldChar w:fldCharType="end"/>
        </w:r>
      </w:hyperlink>
    </w:p>
    <w:p w14:paraId="1564EF63"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22" w:history="1">
        <w:r w:rsidR="00793ADF" w:rsidRPr="00DE67D4">
          <w:rPr>
            <w:rStyle w:val="Hipervnculo"/>
            <w:noProof/>
          </w:rPr>
          <w:t>Apéndice II. Límite de gastos electorales, subvenciones máximas y anticipos de subvenciones</w:t>
        </w:r>
        <w:r w:rsidR="00793ADF">
          <w:rPr>
            <w:noProof/>
            <w:webHidden/>
          </w:rPr>
          <w:tab/>
        </w:r>
        <w:r w:rsidR="00793ADF">
          <w:rPr>
            <w:noProof/>
            <w:webHidden/>
          </w:rPr>
          <w:fldChar w:fldCharType="begin"/>
        </w:r>
        <w:r w:rsidR="00793ADF">
          <w:rPr>
            <w:noProof/>
            <w:webHidden/>
          </w:rPr>
          <w:instrText xml:space="preserve"> PAGEREF _Toc146195622 \h </w:instrText>
        </w:r>
        <w:r w:rsidR="00793ADF">
          <w:rPr>
            <w:noProof/>
            <w:webHidden/>
          </w:rPr>
        </w:r>
        <w:r w:rsidR="00793ADF">
          <w:rPr>
            <w:noProof/>
            <w:webHidden/>
          </w:rPr>
          <w:fldChar w:fldCharType="separate"/>
        </w:r>
        <w:r w:rsidR="00D05589">
          <w:rPr>
            <w:noProof/>
            <w:webHidden/>
          </w:rPr>
          <w:t>15</w:t>
        </w:r>
        <w:r w:rsidR="00793ADF">
          <w:rPr>
            <w:noProof/>
            <w:webHidden/>
          </w:rPr>
          <w:fldChar w:fldCharType="end"/>
        </w:r>
      </w:hyperlink>
    </w:p>
    <w:p w14:paraId="5C407910" w14:textId="77777777" w:rsidR="00793ADF" w:rsidRDefault="005C2440">
      <w:pPr>
        <w:pStyle w:val="TDC2"/>
        <w:rPr>
          <w:rFonts w:asciiTheme="minorHAnsi" w:eastAsiaTheme="minorEastAsia" w:hAnsiTheme="minorHAnsi" w:cstheme="minorBidi"/>
          <w:noProof/>
          <w:szCs w:val="22"/>
          <w:lang w:val="es-ES" w:eastAsia="es-ES"/>
        </w:rPr>
      </w:pPr>
      <w:hyperlink w:anchor="_Toc146195623" w:history="1">
        <w:r w:rsidR="00793ADF" w:rsidRPr="00DE67D4">
          <w:rPr>
            <w:rStyle w:val="Hipervnculo"/>
            <w:noProof/>
          </w:rPr>
          <w:t>II.1 Límites de gastos electorales</w:t>
        </w:r>
        <w:r w:rsidR="00793ADF">
          <w:rPr>
            <w:noProof/>
            <w:webHidden/>
          </w:rPr>
          <w:tab/>
        </w:r>
        <w:r w:rsidR="00793ADF">
          <w:rPr>
            <w:noProof/>
            <w:webHidden/>
          </w:rPr>
          <w:fldChar w:fldCharType="begin"/>
        </w:r>
        <w:r w:rsidR="00793ADF">
          <w:rPr>
            <w:noProof/>
            <w:webHidden/>
          </w:rPr>
          <w:instrText xml:space="preserve"> PAGEREF _Toc146195623 \h </w:instrText>
        </w:r>
        <w:r w:rsidR="00793ADF">
          <w:rPr>
            <w:noProof/>
            <w:webHidden/>
          </w:rPr>
        </w:r>
        <w:r w:rsidR="00793ADF">
          <w:rPr>
            <w:noProof/>
            <w:webHidden/>
          </w:rPr>
          <w:fldChar w:fldCharType="separate"/>
        </w:r>
        <w:r w:rsidR="00D05589">
          <w:rPr>
            <w:noProof/>
            <w:webHidden/>
          </w:rPr>
          <w:t>15</w:t>
        </w:r>
        <w:r w:rsidR="00793ADF">
          <w:rPr>
            <w:noProof/>
            <w:webHidden/>
          </w:rPr>
          <w:fldChar w:fldCharType="end"/>
        </w:r>
      </w:hyperlink>
    </w:p>
    <w:p w14:paraId="30713B52" w14:textId="77777777" w:rsidR="00793ADF" w:rsidRDefault="005C2440">
      <w:pPr>
        <w:pStyle w:val="TDC2"/>
        <w:rPr>
          <w:rFonts w:asciiTheme="minorHAnsi" w:eastAsiaTheme="minorEastAsia" w:hAnsiTheme="minorHAnsi" w:cstheme="minorBidi"/>
          <w:noProof/>
          <w:szCs w:val="22"/>
          <w:lang w:val="es-ES" w:eastAsia="es-ES"/>
        </w:rPr>
      </w:pPr>
      <w:hyperlink w:anchor="_Toc146195624" w:history="1">
        <w:r w:rsidR="00793ADF" w:rsidRPr="00DE67D4">
          <w:rPr>
            <w:rStyle w:val="Hipervnculo"/>
            <w:noProof/>
          </w:rPr>
          <w:t>II.2 Subvenciones electorales máximas</w:t>
        </w:r>
        <w:r w:rsidR="00793ADF">
          <w:rPr>
            <w:noProof/>
            <w:webHidden/>
          </w:rPr>
          <w:tab/>
        </w:r>
        <w:r w:rsidR="00793ADF">
          <w:rPr>
            <w:noProof/>
            <w:webHidden/>
          </w:rPr>
          <w:fldChar w:fldCharType="begin"/>
        </w:r>
        <w:r w:rsidR="00793ADF">
          <w:rPr>
            <w:noProof/>
            <w:webHidden/>
          </w:rPr>
          <w:instrText xml:space="preserve"> PAGEREF _Toc146195624 \h </w:instrText>
        </w:r>
        <w:r w:rsidR="00793ADF">
          <w:rPr>
            <w:noProof/>
            <w:webHidden/>
          </w:rPr>
        </w:r>
        <w:r w:rsidR="00793ADF">
          <w:rPr>
            <w:noProof/>
            <w:webHidden/>
          </w:rPr>
          <w:fldChar w:fldCharType="separate"/>
        </w:r>
        <w:r w:rsidR="00D05589">
          <w:rPr>
            <w:noProof/>
            <w:webHidden/>
          </w:rPr>
          <w:t>15</w:t>
        </w:r>
        <w:r w:rsidR="00793ADF">
          <w:rPr>
            <w:noProof/>
            <w:webHidden/>
          </w:rPr>
          <w:fldChar w:fldCharType="end"/>
        </w:r>
      </w:hyperlink>
    </w:p>
    <w:p w14:paraId="02FD90D5" w14:textId="77777777" w:rsidR="00793ADF" w:rsidRDefault="005C2440">
      <w:pPr>
        <w:pStyle w:val="TDC2"/>
        <w:rPr>
          <w:rFonts w:asciiTheme="minorHAnsi" w:eastAsiaTheme="minorEastAsia" w:hAnsiTheme="minorHAnsi" w:cstheme="minorBidi"/>
          <w:noProof/>
          <w:szCs w:val="22"/>
          <w:lang w:val="es-ES" w:eastAsia="es-ES"/>
        </w:rPr>
      </w:pPr>
      <w:hyperlink w:anchor="_Toc146195625" w:history="1">
        <w:r w:rsidR="00793ADF" w:rsidRPr="00DE67D4">
          <w:rPr>
            <w:rStyle w:val="Hipervnculo"/>
            <w:noProof/>
          </w:rPr>
          <w:t>II.3 Anticipos de subvenciones</w:t>
        </w:r>
        <w:r w:rsidR="00793ADF">
          <w:rPr>
            <w:noProof/>
            <w:webHidden/>
          </w:rPr>
          <w:tab/>
        </w:r>
        <w:r w:rsidR="00793ADF">
          <w:rPr>
            <w:noProof/>
            <w:webHidden/>
          </w:rPr>
          <w:fldChar w:fldCharType="begin"/>
        </w:r>
        <w:r w:rsidR="00793ADF">
          <w:rPr>
            <w:noProof/>
            <w:webHidden/>
          </w:rPr>
          <w:instrText xml:space="preserve"> PAGEREF _Toc146195625 \h </w:instrText>
        </w:r>
        <w:r w:rsidR="00793ADF">
          <w:rPr>
            <w:noProof/>
            <w:webHidden/>
          </w:rPr>
        </w:r>
        <w:r w:rsidR="00793ADF">
          <w:rPr>
            <w:noProof/>
            <w:webHidden/>
          </w:rPr>
          <w:fldChar w:fldCharType="separate"/>
        </w:r>
        <w:r w:rsidR="00D05589">
          <w:rPr>
            <w:noProof/>
            <w:webHidden/>
          </w:rPr>
          <w:t>17</w:t>
        </w:r>
        <w:r w:rsidR="00793ADF">
          <w:rPr>
            <w:noProof/>
            <w:webHidden/>
          </w:rPr>
          <w:fldChar w:fldCharType="end"/>
        </w:r>
      </w:hyperlink>
    </w:p>
    <w:p w14:paraId="54A9FF43"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26" w:history="1">
        <w:r w:rsidR="00793ADF" w:rsidRPr="00DE67D4">
          <w:rPr>
            <w:rStyle w:val="Hipervnculo"/>
            <w:noProof/>
          </w:rPr>
          <w:t>Apéndice III. Observaciones y hallazgos adicionales de la fiscalización</w:t>
        </w:r>
        <w:r w:rsidR="00793ADF">
          <w:rPr>
            <w:noProof/>
            <w:webHidden/>
          </w:rPr>
          <w:tab/>
        </w:r>
        <w:r w:rsidR="00793ADF">
          <w:rPr>
            <w:noProof/>
            <w:webHidden/>
          </w:rPr>
          <w:fldChar w:fldCharType="begin"/>
        </w:r>
        <w:r w:rsidR="00793ADF">
          <w:rPr>
            <w:noProof/>
            <w:webHidden/>
          </w:rPr>
          <w:instrText xml:space="preserve"> PAGEREF _Toc146195626 \h </w:instrText>
        </w:r>
        <w:r w:rsidR="00793ADF">
          <w:rPr>
            <w:noProof/>
            <w:webHidden/>
          </w:rPr>
        </w:r>
        <w:r w:rsidR="00793ADF">
          <w:rPr>
            <w:noProof/>
            <w:webHidden/>
          </w:rPr>
          <w:fldChar w:fldCharType="separate"/>
        </w:r>
        <w:r w:rsidR="00D05589">
          <w:rPr>
            <w:noProof/>
            <w:webHidden/>
          </w:rPr>
          <w:t>18</w:t>
        </w:r>
        <w:r w:rsidR="00793ADF">
          <w:rPr>
            <w:noProof/>
            <w:webHidden/>
          </w:rPr>
          <w:fldChar w:fldCharType="end"/>
        </w:r>
      </w:hyperlink>
    </w:p>
    <w:p w14:paraId="18B29CEA" w14:textId="77777777" w:rsidR="00793ADF" w:rsidRDefault="005C2440">
      <w:pPr>
        <w:pStyle w:val="TDC2"/>
        <w:rPr>
          <w:rFonts w:asciiTheme="minorHAnsi" w:eastAsiaTheme="minorEastAsia" w:hAnsiTheme="minorHAnsi" w:cstheme="minorBidi"/>
          <w:noProof/>
          <w:szCs w:val="22"/>
          <w:lang w:val="es-ES" w:eastAsia="es-ES"/>
        </w:rPr>
      </w:pPr>
      <w:hyperlink w:anchor="_Toc146195627" w:history="1">
        <w:r w:rsidR="00793ADF" w:rsidRPr="00DE67D4">
          <w:rPr>
            <w:rStyle w:val="Hipervnculo"/>
            <w:noProof/>
          </w:rPr>
          <w:t>III.1 Observaciones generales</w:t>
        </w:r>
        <w:r w:rsidR="00793ADF">
          <w:rPr>
            <w:noProof/>
            <w:webHidden/>
          </w:rPr>
          <w:tab/>
        </w:r>
        <w:r w:rsidR="00793ADF">
          <w:rPr>
            <w:noProof/>
            <w:webHidden/>
          </w:rPr>
          <w:fldChar w:fldCharType="begin"/>
        </w:r>
        <w:r w:rsidR="00793ADF">
          <w:rPr>
            <w:noProof/>
            <w:webHidden/>
          </w:rPr>
          <w:instrText xml:space="preserve"> PAGEREF _Toc146195627 \h </w:instrText>
        </w:r>
        <w:r w:rsidR="00793ADF">
          <w:rPr>
            <w:noProof/>
            <w:webHidden/>
          </w:rPr>
        </w:r>
        <w:r w:rsidR="00793ADF">
          <w:rPr>
            <w:noProof/>
            <w:webHidden/>
          </w:rPr>
          <w:fldChar w:fldCharType="separate"/>
        </w:r>
        <w:r w:rsidR="00D05589">
          <w:rPr>
            <w:noProof/>
            <w:webHidden/>
          </w:rPr>
          <w:t>18</w:t>
        </w:r>
        <w:r w:rsidR="00793ADF">
          <w:rPr>
            <w:noProof/>
            <w:webHidden/>
          </w:rPr>
          <w:fldChar w:fldCharType="end"/>
        </w:r>
      </w:hyperlink>
    </w:p>
    <w:p w14:paraId="173A72E2" w14:textId="77777777" w:rsidR="00793ADF" w:rsidRDefault="005C2440">
      <w:pPr>
        <w:pStyle w:val="TDC2"/>
        <w:rPr>
          <w:rFonts w:asciiTheme="minorHAnsi" w:eastAsiaTheme="minorEastAsia" w:hAnsiTheme="minorHAnsi" w:cstheme="minorBidi"/>
          <w:noProof/>
          <w:szCs w:val="22"/>
          <w:lang w:val="es-ES" w:eastAsia="es-ES"/>
        </w:rPr>
      </w:pPr>
      <w:hyperlink w:anchor="_Toc146195628" w:history="1">
        <w:r w:rsidR="00793ADF" w:rsidRPr="00DE67D4">
          <w:rPr>
            <w:rStyle w:val="Hipervnculo"/>
            <w:noProof/>
          </w:rPr>
          <w:t>III.2 Contabilidades y subvenciones de las formaciones políticas</w:t>
        </w:r>
        <w:r w:rsidR="00793ADF">
          <w:rPr>
            <w:noProof/>
            <w:webHidden/>
          </w:rPr>
          <w:tab/>
        </w:r>
        <w:r w:rsidR="00793ADF">
          <w:rPr>
            <w:noProof/>
            <w:webHidden/>
          </w:rPr>
          <w:fldChar w:fldCharType="begin"/>
        </w:r>
        <w:r w:rsidR="00793ADF">
          <w:rPr>
            <w:noProof/>
            <w:webHidden/>
          </w:rPr>
          <w:instrText xml:space="preserve"> PAGEREF _Toc146195628 \h </w:instrText>
        </w:r>
        <w:r w:rsidR="00793ADF">
          <w:rPr>
            <w:noProof/>
            <w:webHidden/>
          </w:rPr>
        </w:r>
        <w:r w:rsidR="00793ADF">
          <w:rPr>
            <w:noProof/>
            <w:webHidden/>
          </w:rPr>
          <w:fldChar w:fldCharType="separate"/>
        </w:r>
        <w:r w:rsidR="00D05589">
          <w:rPr>
            <w:noProof/>
            <w:webHidden/>
          </w:rPr>
          <w:t>19</w:t>
        </w:r>
        <w:r w:rsidR="00793ADF">
          <w:rPr>
            <w:noProof/>
            <w:webHidden/>
          </w:rPr>
          <w:fldChar w:fldCharType="end"/>
        </w:r>
      </w:hyperlink>
    </w:p>
    <w:p w14:paraId="38561295" w14:textId="77777777" w:rsidR="00793ADF" w:rsidRDefault="005C2440">
      <w:pPr>
        <w:pStyle w:val="TDC2"/>
        <w:rPr>
          <w:rFonts w:asciiTheme="minorHAnsi" w:eastAsiaTheme="minorEastAsia" w:hAnsiTheme="minorHAnsi" w:cstheme="minorBidi"/>
          <w:noProof/>
          <w:szCs w:val="22"/>
          <w:lang w:val="es-ES" w:eastAsia="es-ES"/>
        </w:rPr>
      </w:pPr>
      <w:hyperlink w:anchor="_Toc146195629" w:history="1">
        <w:r w:rsidR="00793ADF" w:rsidRPr="00DE67D4">
          <w:rPr>
            <w:rStyle w:val="Hipervnculo"/>
            <w:i/>
            <w:noProof/>
          </w:rPr>
          <w:t>III.2.1 Unión del Pueblo Navarro</w:t>
        </w:r>
        <w:r w:rsidR="00793ADF">
          <w:rPr>
            <w:noProof/>
            <w:webHidden/>
          </w:rPr>
          <w:tab/>
        </w:r>
        <w:r w:rsidR="00793ADF">
          <w:rPr>
            <w:noProof/>
            <w:webHidden/>
          </w:rPr>
          <w:fldChar w:fldCharType="begin"/>
        </w:r>
        <w:r w:rsidR="00793ADF">
          <w:rPr>
            <w:noProof/>
            <w:webHidden/>
          </w:rPr>
          <w:instrText xml:space="preserve"> PAGEREF _Toc146195629 \h </w:instrText>
        </w:r>
        <w:r w:rsidR="00793ADF">
          <w:rPr>
            <w:noProof/>
            <w:webHidden/>
          </w:rPr>
        </w:r>
        <w:r w:rsidR="00793ADF">
          <w:rPr>
            <w:noProof/>
            <w:webHidden/>
          </w:rPr>
          <w:fldChar w:fldCharType="separate"/>
        </w:r>
        <w:r w:rsidR="00D05589">
          <w:rPr>
            <w:noProof/>
            <w:webHidden/>
          </w:rPr>
          <w:t>20</w:t>
        </w:r>
        <w:r w:rsidR="00793ADF">
          <w:rPr>
            <w:noProof/>
            <w:webHidden/>
          </w:rPr>
          <w:fldChar w:fldCharType="end"/>
        </w:r>
      </w:hyperlink>
    </w:p>
    <w:p w14:paraId="5913A6BC" w14:textId="77777777" w:rsidR="00793ADF" w:rsidRDefault="005C2440">
      <w:pPr>
        <w:pStyle w:val="TDC2"/>
        <w:rPr>
          <w:rFonts w:asciiTheme="minorHAnsi" w:eastAsiaTheme="minorEastAsia" w:hAnsiTheme="minorHAnsi" w:cstheme="minorBidi"/>
          <w:noProof/>
          <w:szCs w:val="22"/>
          <w:lang w:val="es-ES" w:eastAsia="es-ES"/>
        </w:rPr>
      </w:pPr>
      <w:hyperlink w:anchor="_Toc146195630" w:history="1">
        <w:r w:rsidR="00793ADF" w:rsidRPr="00DE67D4">
          <w:rPr>
            <w:rStyle w:val="Hipervnculo"/>
            <w:i/>
            <w:noProof/>
          </w:rPr>
          <w:t>III.2.2 Partido Socialista de Navarra-PSOE</w:t>
        </w:r>
        <w:r w:rsidR="00793ADF">
          <w:rPr>
            <w:noProof/>
            <w:webHidden/>
          </w:rPr>
          <w:tab/>
        </w:r>
        <w:r w:rsidR="00793ADF">
          <w:rPr>
            <w:noProof/>
            <w:webHidden/>
          </w:rPr>
          <w:fldChar w:fldCharType="begin"/>
        </w:r>
        <w:r w:rsidR="00793ADF">
          <w:rPr>
            <w:noProof/>
            <w:webHidden/>
          </w:rPr>
          <w:instrText xml:space="preserve"> PAGEREF _Toc146195630 \h </w:instrText>
        </w:r>
        <w:r w:rsidR="00793ADF">
          <w:rPr>
            <w:noProof/>
            <w:webHidden/>
          </w:rPr>
        </w:r>
        <w:r w:rsidR="00793ADF">
          <w:rPr>
            <w:noProof/>
            <w:webHidden/>
          </w:rPr>
          <w:fldChar w:fldCharType="separate"/>
        </w:r>
        <w:r w:rsidR="00D05589">
          <w:rPr>
            <w:noProof/>
            <w:webHidden/>
          </w:rPr>
          <w:t>22</w:t>
        </w:r>
        <w:r w:rsidR="00793ADF">
          <w:rPr>
            <w:noProof/>
            <w:webHidden/>
          </w:rPr>
          <w:fldChar w:fldCharType="end"/>
        </w:r>
      </w:hyperlink>
    </w:p>
    <w:p w14:paraId="61F05482" w14:textId="77777777" w:rsidR="00793ADF" w:rsidRDefault="005C2440">
      <w:pPr>
        <w:pStyle w:val="TDC2"/>
        <w:rPr>
          <w:rFonts w:asciiTheme="minorHAnsi" w:eastAsiaTheme="minorEastAsia" w:hAnsiTheme="minorHAnsi" w:cstheme="minorBidi"/>
          <w:noProof/>
          <w:szCs w:val="22"/>
          <w:lang w:val="es-ES" w:eastAsia="es-ES"/>
        </w:rPr>
      </w:pPr>
      <w:hyperlink w:anchor="_Toc146195631" w:history="1">
        <w:r w:rsidR="00793ADF" w:rsidRPr="00DE67D4">
          <w:rPr>
            <w:rStyle w:val="Hipervnculo"/>
            <w:i/>
            <w:noProof/>
          </w:rPr>
          <w:t>III.2.3 Euskal Herria Bildu</w:t>
        </w:r>
        <w:r w:rsidR="00793ADF">
          <w:rPr>
            <w:noProof/>
            <w:webHidden/>
          </w:rPr>
          <w:tab/>
        </w:r>
        <w:r w:rsidR="00793ADF">
          <w:rPr>
            <w:noProof/>
            <w:webHidden/>
          </w:rPr>
          <w:fldChar w:fldCharType="begin"/>
        </w:r>
        <w:r w:rsidR="00793ADF">
          <w:rPr>
            <w:noProof/>
            <w:webHidden/>
          </w:rPr>
          <w:instrText xml:space="preserve"> PAGEREF _Toc146195631 \h </w:instrText>
        </w:r>
        <w:r w:rsidR="00793ADF">
          <w:rPr>
            <w:noProof/>
            <w:webHidden/>
          </w:rPr>
        </w:r>
        <w:r w:rsidR="00793ADF">
          <w:rPr>
            <w:noProof/>
            <w:webHidden/>
          </w:rPr>
          <w:fldChar w:fldCharType="separate"/>
        </w:r>
        <w:r w:rsidR="00D05589">
          <w:rPr>
            <w:noProof/>
            <w:webHidden/>
          </w:rPr>
          <w:t>24</w:t>
        </w:r>
        <w:r w:rsidR="00793ADF">
          <w:rPr>
            <w:noProof/>
            <w:webHidden/>
          </w:rPr>
          <w:fldChar w:fldCharType="end"/>
        </w:r>
      </w:hyperlink>
    </w:p>
    <w:p w14:paraId="5BE6F3BD" w14:textId="77777777" w:rsidR="00793ADF" w:rsidRDefault="005C2440">
      <w:pPr>
        <w:pStyle w:val="TDC2"/>
        <w:rPr>
          <w:rFonts w:asciiTheme="minorHAnsi" w:eastAsiaTheme="minorEastAsia" w:hAnsiTheme="minorHAnsi" w:cstheme="minorBidi"/>
          <w:noProof/>
          <w:szCs w:val="22"/>
          <w:lang w:val="es-ES" w:eastAsia="es-ES"/>
        </w:rPr>
      </w:pPr>
      <w:hyperlink w:anchor="_Toc146195632" w:history="1">
        <w:r w:rsidR="00793ADF" w:rsidRPr="00DE67D4">
          <w:rPr>
            <w:rStyle w:val="Hipervnculo"/>
            <w:i/>
            <w:noProof/>
          </w:rPr>
          <w:t>III.2.4 Geroa Bai</w:t>
        </w:r>
        <w:r w:rsidR="00793ADF">
          <w:rPr>
            <w:noProof/>
            <w:webHidden/>
          </w:rPr>
          <w:tab/>
        </w:r>
        <w:r w:rsidR="00793ADF">
          <w:rPr>
            <w:noProof/>
            <w:webHidden/>
          </w:rPr>
          <w:fldChar w:fldCharType="begin"/>
        </w:r>
        <w:r w:rsidR="00793ADF">
          <w:rPr>
            <w:noProof/>
            <w:webHidden/>
          </w:rPr>
          <w:instrText xml:space="preserve"> PAGEREF _Toc146195632 \h </w:instrText>
        </w:r>
        <w:r w:rsidR="00793ADF">
          <w:rPr>
            <w:noProof/>
            <w:webHidden/>
          </w:rPr>
        </w:r>
        <w:r w:rsidR="00793ADF">
          <w:rPr>
            <w:noProof/>
            <w:webHidden/>
          </w:rPr>
          <w:fldChar w:fldCharType="separate"/>
        </w:r>
        <w:r w:rsidR="00D05589">
          <w:rPr>
            <w:noProof/>
            <w:webHidden/>
          </w:rPr>
          <w:t>26</w:t>
        </w:r>
        <w:r w:rsidR="00793ADF">
          <w:rPr>
            <w:noProof/>
            <w:webHidden/>
          </w:rPr>
          <w:fldChar w:fldCharType="end"/>
        </w:r>
      </w:hyperlink>
    </w:p>
    <w:p w14:paraId="462184CF" w14:textId="77777777" w:rsidR="00793ADF" w:rsidRDefault="005C2440">
      <w:pPr>
        <w:pStyle w:val="TDC2"/>
        <w:rPr>
          <w:rFonts w:asciiTheme="minorHAnsi" w:eastAsiaTheme="minorEastAsia" w:hAnsiTheme="minorHAnsi" w:cstheme="minorBidi"/>
          <w:noProof/>
          <w:szCs w:val="22"/>
          <w:lang w:val="es-ES" w:eastAsia="es-ES"/>
        </w:rPr>
      </w:pPr>
      <w:hyperlink w:anchor="_Toc146195633" w:history="1">
        <w:r w:rsidR="00793ADF" w:rsidRPr="00DE67D4">
          <w:rPr>
            <w:rStyle w:val="Hipervnculo"/>
            <w:i/>
            <w:noProof/>
          </w:rPr>
          <w:t>III.2.5 Partido Popular</w:t>
        </w:r>
        <w:r w:rsidR="00793ADF">
          <w:rPr>
            <w:noProof/>
            <w:webHidden/>
          </w:rPr>
          <w:tab/>
        </w:r>
        <w:r w:rsidR="00793ADF">
          <w:rPr>
            <w:noProof/>
            <w:webHidden/>
          </w:rPr>
          <w:fldChar w:fldCharType="begin"/>
        </w:r>
        <w:r w:rsidR="00793ADF">
          <w:rPr>
            <w:noProof/>
            <w:webHidden/>
          </w:rPr>
          <w:instrText xml:space="preserve"> PAGEREF _Toc146195633 \h </w:instrText>
        </w:r>
        <w:r w:rsidR="00793ADF">
          <w:rPr>
            <w:noProof/>
            <w:webHidden/>
          </w:rPr>
        </w:r>
        <w:r w:rsidR="00793ADF">
          <w:rPr>
            <w:noProof/>
            <w:webHidden/>
          </w:rPr>
          <w:fldChar w:fldCharType="separate"/>
        </w:r>
        <w:r w:rsidR="00D05589">
          <w:rPr>
            <w:noProof/>
            <w:webHidden/>
          </w:rPr>
          <w:t>29</w:t>
        </w:r>
        <w:r w:rsidR="00793ADF">
          <w:rPr>
            <w:noProof/>
            <w:webHidden/>
          </w:rPr>
          <w:fldChar w:fldCharType="end"/>
        </w:r>
      </w:hyperlink>
    </w:p>
    <w:p w14:paraId="0EF0C94D" w14:textId="77777777" w:rsidR="00793ADF" w:rsidRDefault="005C2440">
      <w:pPr>
        <w:pStyle w:val="TDC2"/>
        <w:rPr>
          <w:rFonts w:asciiTheme="minorHAnsi" w:eastAsiaTheme="minorEastAsia" w:hAnsiTheme="minorHAnsi" w:cstheme="minorBidi"/>
          <w:noProof/>
          <w:szCs w:val="22"/>
          <w:lang w:val="es-ES" w:eastAsia="es-ES"/>
        </w:rPr>
      </w:pPr>
      <w:hyperlink w:anchor="_Toc146195634" w:history="1">
        <w:r w:rsidR="00793ADF" w:rsidRPr="00DE67D4">
          <w:rPr>
            <w:rStyle w:val="Hipervnculo"/>
            <w:i/>
            <w:noProof/>
          </w:rPr>
          <w:t>III.2.6 Contigo - Zurekin</w:t>
        </w:r>
        <w:r w:rsidR="00793ADF">
          <w:rPr>
            <w:noProof/>
            <w:webHidden/>
          </w:rPr>
          <w:tab/>
        </w:r>
        <w:r w:rsidR="00793ADF">
          <w:rPr>
            <w:noProof/>
            <w:webHidden/>
          </w:rPr>
          <w:fldChar w:fldCharType="begin"/>
        </w:r>
        <w:r w:rsidR="00793ADF">
          <w:rPr>
            <w:noProof/>
            <w:webHidden/>
          </w:rPr>
          <w:instrText xml:space="preserve"> PAGEREF _Toc146195634 \h </w:instrText>
        </w:r>
        <w:r w:rsidR="00793ADF">
          <w:rPr>
            <w:noProof/>
            <w:webHidden/>
          </w:rPr>
        </w:r>
        <w:r w:rsidR="00793ADF">
          <w:rPr>
            <w:noProof/>
            <w:webHidden/>
          </w:rPr>
          <w:fldChar w:fldCharType="separate"/>
        </w:r>
        <w:r w:rsidR="00D05589">
          <w:rPr>
            <w:noProof/>
            <w:webHidden/>
          </w:rPr>
          <w:t>31</w:t>
        </w:r>
        <w:r w:rsidR="00793ADF">
          <w:rPr>
            <w:noProof/>
            <w:webHidden/>
          </w:rPr>
          <w:fldChar w:fldCharType="end"/>
        </w:r>
      </w:hyperlink>
    </w:p>
    <w:p w14:paraId="4667491E" w14:textId="77777777" w:rsidR="00793ADF" w:rsidRDefault="005C2440">
      <w:pPr>
        <w:pStyle w:val="TDC2"/>
        <w:rPr>
          <w:rFonts w:asciiTheme="minorHAnsi" w:eastAsiaTheme="minorEastAsia" w:hAnsiTheme="minorHAnsi" w:cstheme="minorBidi"/>
          <w:noProof/>
          <w:szCs w:val="22"/>
          <w:lang w:val="es-ES" w:eastAsia="es-ES"/>
        </w:rPr>
      </w:pPr>
      <w:hyperlink w:anchor="_Toc146195635" w:history="1">
        <w:r w:rsidR="00793ADF" w:rsidRPr="00DE67D4">
          <w:rPr>
            <w:rStyle w:val="Hipervnculo"/>
            <w:i/>
            <w:noProof/>
          </w:rPr>
          <w:t>III.2.7 Vox</w:t>
        </w:r>
        <w:r w:rsidR="00793ADF">
          <w:rPr>
            <w:noProof/>
            <w:webHidden/>
          </w:rPr>
          <w:tab/>
        </w:r>
        <w:r w:rsidR="00793ADF">
          <w:rPr>
            <w:noProof/>
            <w:webHidden/>
          </w:rPr>
          <w:fldChar w:fldCharType="begin"/>
        </w:r>
        <w:r w:rsidR="00793ADF">
          <w:rPr>
            <w:noProof/>
            <w:webHidden/>
          </w:rPr>
          <w:instrText xml:space="preserve"> PAGEREF _Toc146195635 \h </w:instrText>
        </w:r>
        <w:r w:rsidR="00793ADF">
          <w:rPr>
            <w:noProof/>
            <w:webHidden/>
          </w:rPr>
        </w:r>
        <w:r w:rsidR="00793ADF">
          <w:rPr>
            <w:noProof/>
            <w:webHidden/>
          </w:rPr>
          <w:fldChar w:fldCharType="separate"/>
        </w:r>
        <w:r w:rsidR="00D05589">
          <w:rPr>
            <w:noProof/>
            <w:webHidden/>
          </w:rPr>
          <w:t>33</w:t>
        </w:r>
        <w:r w:rsidR="00793ADF">
          <w:rPr>
            <w:noProof/>
            <w:webHidden/>
          </w:rPr>
          <w:fldChar w:fldCharType="end"/>
        </w:r>
      </w:hyperlink>
    </w:p>
    <w:p w14:paraId="036CDBF1"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36" w:history="1">
        <w:r w:rsidR="00793ADF" w:rsidRPr="00DE67D4">
          <w:rPr>
            <w:rStyle w:val="Hipervnculo"/>
            <w:noProof/>
          </w:rPr>
          <w:t>Apéndice IV. Cuadro resumen de gastos y subvenciones electorales</w:t>
        </w:r>
        <w:r w:rsidR="00793ADF">
          <w:rPr>
            <w:noProof/>
            <w:webHidden/>
          </w:rPr>
          <w:tab/>
        </w:r>
        <w:r w:rsidR="00793ADF">
          <w:rPr>
            <w:noProof/>
            <w:webHidden/>
          </w:rPr>
          <w:fldChar w:fldCharType="begin"/>
        </w:r>
        <w:r w:rsidR="00793ADF">
          <w:rPr>
            <w:noProof/>
            <w:webHidden/>
          </w:rPr>
          <w:instrText xml:space="preserve"> PAGEREF _Toc146195636 \h </w:instrText>
        </w:r>
        <w:r w:rsidR="00793ADF">
          <w:rPr>
            <w:noProof/>
            <w:webHidden/>
          </w:rPr>
        </w:r>
        <w:r w:rsidR="00793ADF">
          <w:rPr>
            <w:noProof/>
            <w:webHidden/>
          </w:rPr>
          <w:fldChar w:fldCharType="separate"/>
        </w:r>
        <w:r w:rsidR="00D05589">
          <w:rPr>
            <w:noProof/>
            <w:webHidden/>
          </w:rPr>
          <w:t>36</w:t>
        </w:r>
        <w:r w:rsidR="00793ADF">
          <w:rPr>
            <w:noProof/>
            <w:webHidden/>
          </w:rPr>
          <w:fldChar w:fldCharType="end"/>
        </w:r>
      </w:hyperlink>
    </w:p>
    <w:p w14:paraId="023E7071"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37" w:history="1">
        <w:r w:rsidR="00793ADF" w:rsidRPr="00DE67D4">
          <w:rPr>
            <w:rStyle w:val="Hipervnculo"/>
            <w:noProof/>
          </w:rPr>
          <w:t>Alegaciones formuladas al Informe Provisional</w:t>
        </w:r>
        <w:r w:rsidR="00793ADF">
          <w:rPr>
            <w:noProof/>
            <w:webHidden/>
          </w:rPr>
          <w:tab/>
        </w:r>
        <w:r w:rsidR="00793ADF">
          <w:rPr>
            <w:noProof/>
            <w:webHidden/>
          </w:rPr>
          <w:fldChar w:fldCharType="begin"/>
        </w:r>
        <w:r w:rsidR="00793ADF">
          <w:rPr>
            <w:noProof/>
            <w:webHidden/>
          </w:rPr>
          <w:instrText xml:space="preserve"> PAGEREF _Toc146195637 \h </w:instrText>
        </w:r>
        <w:r w:rsidR="00793ADF">
          <w:rPr>
            <w:noProof/>
            <w:webHidden/>
          </w:rPr>
        </w:r>
        <w:r w:rsidR="00793ADF">
          <w:rPr>
            <w:noProof/>
            <w:webHidden/>
          </w:rPr>
          <w:fldChar w:fldCharType="separate"/>
        </w:r>
        <w:r w:rsidR="00D05589">
          <w:rPr>
            <w:noProof/>
            <w:webHidden/>
          </w:rPr>
          <w:t>37</w:t>
        </w:r>
        <w:r w:rsidR="00793ADF">
          <w:rPr>
            <w:noProof/>
            <w:webHidden/>
          </w:rPr>
          <w:fldChar w:fldCharType="end"/>
        </w:r>
      </w:hyperlink>
    </w:p>
    <w:p w14:paraId="306C41E5" w14:textId="77777777" w:rsidR="00793ADF" w:rsidRDefault="005C2440">
      <w:pPr>
        <w:pStyle w:val="TDC1"/>
        <w:rPr>
          <w:rFonts w:asciiTheme="minorHAnsi" w:eastAsiaTheme="minorEastAsia" w:hAnsiTheme="minorHAnsi" w:cstheme="minorBidi"/>
          <w:smallCaps w:val="0"/>
          <w:noProof/>
          <w:szCs w:val="22"/>
          <w:lang w:val="es-ES" w:eastAsia="es-ES"/>
        </w:rPr>
      </w:pPr>
      <w:hyperlink w:anchor="_Toc146195638" w:history="1">
        <w:r w:rsidR="00793ADF" w:rsidRPr="00DE67D4">
          <w:rPr>
            <w:rStyle w:val="Hipervnculo"/>
            <w:noProof/>
          </w:rPr>
          <w:t>Contestación de la Cámara de Comptos a las alegaciones presentadas al Informe Provisional</w:t>
        </w:r>
        <w:r w:rsidR="00793ADF">
          <w:rPr>
            <w:noProof/>
            <w:webHidden/>
          </w:rPr>
          <w:tab/>
        </w:r>
        <w:r w:rsidR="00793ADF">
          <w:rPr>
            <w:noProof/>
            <w:webHidden/>
          </w:rPr>
          <w:fldChar w:fldCharType="begin"/>
        </w:r>
        <w:r w:rsidR="00793ADF">
          <w:rPr>
            <w:noProof/>
            <w:webHidden/>
          </w:rPr>
          <w:instrText xml:space="preserve"> PAGEREF _Toc146195638 \h </w:instrText>
        </w:r>
        <w:r w:rsidR="00793ADF">
          <w:rPr>
            <w:noProof/>
            <w:webHidden/>
          </w:rPr>
        </w:r>
        <w:r w:rsidR="00793ADF">
          <w:rPr>
            <w:noProof/>
            <w:webHidden/>
          </w:rPr>
          <w:fldChar w:fldCharType="separate"/>
        </w:r>
        <w:r w:rsidR="00D05589">
          <w:rPr>
            <w:noProof/>
            <w:webHidden/>
          </w:rPr>
          <w:t>38</w:t>
        </w:r>
        <w:r w:rsidR="00793ADF">
          <w:rPr>
            <w:noProof/>
            <w:webHidden/>
          </w:rPr>
          <w:fldChar w:fldCharType="end"/>
        </w:r>
      </w:hyperlink>
    </w:p>
    <w:p w14:paraId="4428B36D" w14:textId="77777777" w:rsidR="00891D73" w:rsidRDefault="0014728F" w:rsidP="00C85915">
      <w:pPr>
        <w:pStyle w:val="texto"/>
      </w:pPr>
      <w:r>
        <w:fldChar w:fldCharType="end"/>
      </w:r>
    </w:p>
    <w:p w14:paraId="68784725" w14:textId="77777777" w:rsidR="00891D73" w:rsidRDefault="00891D73" w:rsidP="00891D73">
      <w:pPr>
        <w:pStyle w:val="texto"/>
      </w:pPr>
    </w:p>
    <w:p w14:paraId="694E3B84" w14:textId="77777777" w:rsidR="00361A73" w:rsidRDefault="00361A73" w:rsidP="00891D73">
      <w:pPr>
        <w:pStyle w:val="texto"/>
      </w:pPr>
    </w:p>
    <w:p w14:paraId="794E386D" w14:textId="77777777" w:rsidR="00891D73" w:rsidRPr="00E703B6" w:rsidRDefault="00891D73" w:rsidP="00E703B6"/>
    <w:p w14:paraId="48D7A901" w14:textId="77777777" w:rsidR="008E3FFE" w:rsidRDefault="008E3FFE" w:rsidP="00891D73">
      <w:pPr>
        <w:pStyle w:val="texto"/>
        <w:sectPr w:rsidR="008E3FFE" w:rsidSect="00920310">
          <w:footerReference w:type="default" r:id="rId13"/>
          <w:type w:val="oddPage"/>
          <w:pgSz w:w="11907" w:h="16840" w:code="9"/>
          <w:pgMar w:top="2109" w:right="1559" w:bottom="1644" w:left="1559" w:header="369" w:footer="402" w:gutter="0"/>
          <w:pgNumType w:start="3"/>
          <w:cols w:space="720"/>
          <w:docGrid w:linePitch="360"/>
        </w:sectPr>
      </w:pPr>
    </w:p>
    <w:p w14:paraId="147B6B80" w14:textId="77777777" w:rsidR="00507077" w:rsidRPr="00507077" w:rsidRDefault="00507077" w:rsidP="001A6003">
      <w:pPr>
        <w:pStyle w:val="atitulo1"/>
      </w:pPr>
      <w:bookmarkStart w:id="0" w:name="_Toc353352906"/>
      <w:bookmarkStart w:id="1" w:name="_Toc354139909"/>
      <w:bookmarkStart w:id="2" w:name="_Toc428515142"/>
      <w:bookmarkStart w:id="3" w:name="_Toc146195610"/>
      <w:r w:rsidRPr="00507077">
        <w:lastRenderedPageBreak/>
        <w:t>I. Introducción</w:t>
      </w:r>
      <w:bookmarkEnd w:id="0"/>
      <w:bookmarkEnd w:id="1"/>
      <w:bookmarkEnd w:id="2"/>
      <w:bookmarkEnd w:id="3"/>
    </w:p>
    <w:p w14:paraId="5DD7C2B3" w14:textId="77777777" w:rsidR="005914E9" w:rsidRPr="0001003C" w:rsidRDefault="005914E9" w:rsidP="0001003C">
      <w:pPr>
        <w:pStyle w:val="texto"/>
      </w:pPr>
      <w:r w:rsidRPr="0001003C">
        <w:t xml:space="preserve">La Cámara de Comptos, de conformidad con </w:t>
      </w:r>
      <w:r w:rsidR="000007CF">
        <w:t>la</w:t>
      </w:r>
      <w:r w:rsidRPr="0001003C">
        <w:t xml:space="preserve"> Ley Foral 19/1984, de 20 de diciembre</w:t>
      </w:r>
      <w:r w:rsidR="000007CF">
        <w:t>,</w:t>
      </w:r>
      <w:r w:rsidRPr="0001003C">
        <w:t xml:space="preserve"> y en cumplimiento de lo dispuesto en el artículo 47 de la Ley Foral 16/1986, de 17 de noviembre, reguladora de las elecciones al Parlamento de Navarra (en adelante, LFEPN) y en la Ley Orgánica 5/1985, de 19 de junio, del Régimen Electoral General (en adelante, LOREG), ha realizado la fiscalización de las contabilidades electorales derivadas de las elecciones al Parlamento de Navarra celebradas el 28 de mayo de 2023.</w:t>
      </w:r>
    </w:p>
    <w:p w14:paraId="39552585" w14:textId="77777777" w:rsidR="005914E9" w:rsidRDefault="005914E9" w:rsidP="0001003C">
      <w:pPr>
        <w:pStyle w:val="texto"/>
      </w:pPr>
      <w:r w:rsidRPr="0001003C">
        <w:t xml:space="preserve">El trabajo de campo lo </w:t>
      </w:r>
      <w:r w:rsidR="000007CF">
        <w:t>realizó</w:t>
      </w:r>
      <w:r w:rsidR="000007CF" w:rsidRPr="0001003C">
        <w:t xml:space="preserve"> </w:t>
      </w:r>
      <w:r w:rsidRPr="0001003C">
        <w:t>en agosto de 2023 un equipo formado por un té</w:t>
      </w:r>
      <w:r w:rsidR="0078047D" w:rsidRPr="0001003C">
        <w:t>cnico y una técnica de auditoría y un auditor, con la colaboración de los servicios jurídicos, informáticos y administrativos de la Cámara.</w:t>
      </w:r>
    </w:p>
    <w:p w14:paraId="128D26A7" w14:textId="77777777" w:rsidR="0002054D" w:rsidRPr="002C49CF" w:rsidRDefault="0002054D" w:rsidP="0001003C">
      <w:pPr>
        <w:pStyle w:val="texto"/>
      </w:pPr>
      <w:r>
        <w:t xml:space="preserve">Los resultados de esta actuación se </w:t>
      </w:r>
      <w:r w:rsidRPr="002C49CF">
        <w:t xml:space="preserve">pusieron de manifiesto a los </w:t>
      </w:r>
      <w:r w:rsidR="0050489C" w:rsidRPr="002C49CF">
        <w:t>administradores electorales</w:t>
      </w:r>
      <w:r w:rsidRPr="002C49CF">
        <w:t xml:space="preserve"> </w:t>
      </w:r>
      <w:r w:rsidR="00793750">
        <w:t xml:space="preserve">de las formaciones políticas </w:t>
      </w:r>
      <w:r w:rsidRPr="002C49CF">
        <w:t xml:space="preserve">para que formulasen, en su caso, las alegaciones que estimasen oportunas, de conformidad con lo previsto en el art. 11.2 de la Ley Foral 19/1984, </w:t>
      </w:r>
      <w:r w:rsidR="008C3DF4" w:rsidRPr="002C49CF">
        <w:t xml:space="preserve">de 20 de diciembre, </w:t>
      </w:r>
      <w:r w:rsidRPr="002C49CF">
        <w:t>de la Cámara de Comptos de Navarra. Transcurrido el plazo fijado</w:t>
      </w:r>
      <w:r w:rsidR="00105B1F" w:rsidRPr="002C49CF">
        <w:t>, se ha presen</w:t>
      </w:r>
      <w:r w:rsidR="00793750">
        <w:t xml:space="preserve">tado una alegación por parte del partido político </w:t>
      </w:r>
      <w:r w:rsidR="00105B1F" w:rsidRPr="002C49CF">
        <w:t xml:space="preserve">Vox, la cual se incorpora a este informe junto con la respuesta de esta Cámara. </w:t>
      </w:r>
    </w:p>
    <w:p w14:paraId="4C108525" w14:textId="77777777" w:rsidR="0078047D" w:rsidRPr="0001003C" w:rsidRDefault="0078047D" w:rsidP="0001003C">
      <w:pPr>
        <w:pStyle w:val="texto"/>
      </w:pPr>
      <w:r w:rsidRPr="002C49CF">
        <w:t xml:space="preserve">Agradecemos la colaboración del personal de las </w:t>
      </w:r>
      <w:r w:rsidRPr="0001003C">
        <w:t>formaciones políticas que ha intervenido en la realización de este trabajo.</w:t>
      </w:r>
    </w:p>
    <w:p w14:paraId="30D0CA4A" w14:textId="77777777" w:rsidR="00A364A8" w:rsidRPr="0001003C" w:rsidRDefault="00A364A8" w:rsidP="0001003C">
      <w:pPr>
        <w:pStyle w:val="texto"/>
      </w:pPr>
      <w:r w:rsidRPr="0001003C">
        <w:t>Todos los datos económicos del informe vienen expresados en euros, redondeándose para no mostrar céntimos. Los datos aportados y los porcentajes representarán siempre el redondeo de cada valor exacto y no la suma de los datos redondeados.</w:t>
      </w:r>
    </w:p>
    <w:p w14:paraId="54ED374C" w14:textId="77777777" w:rsidR="0078047D" w:rsidRDefault="0078047D" w:rsidP="00507077">
      <w:pPr>
        <w:tabs>
          <w:tab w:val="center" w:pos="2835"/>
          <w:tab w:val="center" w:pos="3969"/>
          <w:tab w:val="center" w:pos="5103"/>
          <w:tab w:val="center" w:pos="6237"/>
          <w:tab w:val="center" w:pos="7371"/>
        </w:tabs>
        <w:suppressAutoHyphens/>
        <w:ind w:firstLine="284"/>
        <w:rPr>
          <w:spacing w:val="6"/>
          <w:sz w:val="26"/>
          <w:szCs w:val="24"/>
          <w:lang w:val="es-ES"/>
        </w:rPr>
      </w:pPr>
    </w:p>
    <w:p w14:paraId="2B6F4437" w14:textId="77777777" w:rsidR="00507077" w:rsidRDefault="00507077" w:rsidP="00507077">
      <w:pPr>
        <w:tabs>
          <w:tab w:val="center" w:pos="2835"/>
          <w:tab w:val="center" w:pos="3969"/>
          <w:tab w:val="center" w:pos="5103"/>
          <w:tab w:val="center" w:pos="6237"/>
          <w:tab w:val="center" w:pos="7371"/>
        </w:tabs>
        <w:ind w:firstLine="284"/>
        <w:rPr>
          <w:spacing w:val="6"/>
          <w:sz w:val="26"/>
          <w:szCs w:val="24"/>
        </w:rPr>
      </w:pPr>
    </w:p>
    <w:p w14:paraId="6698B125" w14:textId="77777777" w:rsidR="00507077" w:rsidRPr="00507077" w:rsidRDefault="00507077" w:rsidP="00507077">
      <w:pPr>
        <w:tabs>
          <w:tab w:val="center" w:pos="2835"/>
          <w:tab w:val="center" w:pos="3969"/>
          <w:tab w:val="center" w:pos="5103"/>
          <w:tab w:val="center" w:pos="6237"/>
          <w:tab w:val="center" w:pos="7371"/>
        </w:tabs>
        <w:suppressAutoHyphens/>
        <w:ind w:firstLine="284"/>
        <w:rPr>
          <w:spacing w:val="6"/>
          <w:sz w:val="26"/>
          <w:szCs w:val="24"/>
        </w:rPr>
      </w:pPr>
    </w:p>
    <w:p w14:paraId="0AD0B701" w14:textId="77777777" w:rsidR="00507077" w:rsidRPr="00507077" w:rsidRDefault="00507077" w:rsidP="00507077">
      <w:pPr>
        <w:tabs>
          <w:tab w:val="center" w:pos="2835"/>
          <w:tab w:val="center" w:pos="3969"/>
          <w:tab w:val="center" w:pos="5103"/>
          <w:tab w:val="center" w:pos="6237"/>
          <w:tab w:val="center" w:pos="7371"/>
        </w:tabs>
        <w:suppressAutoHyphens/>
        <w:ind w:firstLine="0"/>
        <w:rPr>
          <w:spacing w:val="6"/>
          <w:sz w:val="26"/>
          <w:szCs w:val="24"/>
          <w:lang w:val="es-ES"/>
        </w:rPr>
      </w:pPr>
    </w:p>
    <w:p w14:paraId="04095DAF" w14:textId="77777777" w:rsidR="00477C53" w:rsidRDefault="00507077" w:rsidP="00507077">
      <w:pPr>
        <w:pStyle w:val="atitulo3"/>
      </w:pPr>
      <w:r w:rsidRPr="00507077">
        <w:rPr>
          <w:rFonts w:ascii="Times New Roman" w:hAnsi="Times New Roman"/>
          <w:i w:val="0"/>
          <w:iCs w:val="0"/>
          <w:color w:val="auto"/>
          <w:spacing w:val="0"/>
          <w:kern w:val="0"/>
          <w:sz w:val="20"/>
          <w:szCs w:val="20"/>
        </w:rPr>
        <w:br w:type="page"/>
      </w:r>
    </w:p>
    <w:p w14:paraId="765BBE84" w14:textId="77777777" w:rsidR="00AC203B" w:rsidRPr="00AC203B" w:rsidRDefault="00AC203B" w:rsidP="001A6003">
      <w:pPr>
        <w:pStyle w:val="atitulo1"/>
      </w:pPr>
      <w:bookmarkStart w:id="4" w:name="_Toc353352907"/>
      <w:bookmarkStart w:id="5" w:name="_Toc354139910"/>
      <w:bookmarkStart w:id="6" w:name="_Toc428515143"/>
      <w:bookmarkStart w:id="7" w:name="_Toc146195611"/>
      <w:r w:rsidRPr="00AC203B">
        <w:lastRenderedPageBreak/>
        <w:t>II. Objetivo</w:t>
      </w:r>
      <w:bookmarkEnd w:id="4"/>
      <w:bookmarkEnd w:id="5"/>
      <w:bookmarkEnd w:id="6"/>
      <w:r w:rsidR="00025609">
        <w:t xml:space="preserve"> y alcance</w:t>
      </w:r>
      <w:bookmarkEnd w:id="7"/>
    </w:p>
    <w:p w14:paraId="38A8B3C8" w14:textId="77777777" w:rsidR="001E6A27" w:rsidRPr="001E6A27" w:rsidRDefault="001E6A27" w:rsidP="001E6A27">
      <w:pPr>
        <w:pStyle w:val="atitulo2"/>
        <w:spacing w:before="240"/>
      </w:pPr>
      <w:bookmarkStart w:id="8" w:name="_Toc146195612"/>
      <w:r w:rsidRPr="001E6A27">
        <w:t>II.1 Objetivo</w:t>
      </w:r>
      <w:bookmarkEnd w:id="8"/>
    </w:p>
    <w:p w14:paraId="3B05D3CD" w14:textId="77777777" w:rsidR="000007CF" w:rsidRDefault="0078047D" w:rsidP="0001003C">
      <w:pPr>
        <w:pStyle w:val="texto"/>
        <w:rPr>
          <w:lang w:val="es-ES"/>
        </w:rPr>
      </w:pPr>
      <w:r>
        <w:rPr>
          <w:lang w:val="es-ES"/>
        </w:rPr>
        <w:t xml:space="preserve">De acuerdo con lo establecido en el artículo 47 de la LFEPN, </w:t>
      </w:r>
      <w:r w:rsidR="000007CF">
        <w:rPr>
          <w:lang w:val="es-ES"/>
        </w:rPr>
        <w:t>los objetivos de este trabajo son:</w:t>
      </w:r>
    </w:p>
    <w:p w14:paraId="699B38A3" w14:textId="77777777" w:rsidR="000007CF" w:rsidRDefault="0078047D" w:rsidP="000007CF">
      <w:pPr>
        <w:numPr>
          <w:ilvl w:val="0"/>
          <w:numId w:val="34"/>
        </w:numPr>
        <w:tabs>
          <w:tab w:val="left" w:pos="480"/>
          <w:tab w:val="num" w:pos="720"/>
          <w:tab w:val="num" w:pos="786"/>
          <w:tab w:val="num" w:pos="6597"/>
        </w:tabs>
        <w:ind w:left="0" w:firstLine="289"/>
        <w:rPr>
          <w:spacing w:val="6"/>
          <w:sz w:val="26"/>
          <w:szCs w:val="26"/>
        </w:rPr>
      </w:pPr>
      <w:r w:rsidRPr="000007CF">
        <w:rPr>
          <w:spacing w:val="6"/>
          <w:sz w:val="26"/>
          <w:szCs w:val="26"/>
        </w:rPr>
        <w:t xml:space="preserve"> </w:t>
      </w:r>
      <w:r w:rsidR="005A1D66">
        <w:rPr>
          <w:spacing w:val="6"/>
          <w:sz w:val="26"/>
          <w:szCs w:val="26"/>
        </w:rPr>
        <w:t>E</w:t>
      </w:r>
      <w:r w:rsidRPr="000007CF">
        <w:rPr>
          <w:spacing w:val="6"/>
          <w:sz w:val="26"/>
          <w:szCs w:val="26"/>
        </w:rPr>
        <w:t>mitir una opinión sobre la adecuación a la legalidad de las contabilidades electorales presentadas por las formaciones políticas</w:t>
      </w:r>
      <w:r w:rsidRPr="000007CF">
        <w:rPr>
          <w:spacing w:val="6"/>
          <w:sz w:val="26"/>
          <w:szCs w:val="26"/>
          <w:vertAlign w:val="superscript"/>
        </w:rPr>
        <w:footnoteReference w:id="1"/>
      </w:r>
      <w:r w:rsidRPr="000007CF">
        <w:rPr>
          <w:spacing w:val="6"/>
          <w:sz w:val="26"/>
          <w:szCs w:val="26"/>
        </w:rPr>
        <w:t xml:space="preserve"> que han alcanzado los requisitos exigidos para recibir subvenciones de la Comunidad Foral de Navarra para la financiación de gastos electorales o que han solicitado anticipos con cargo a las mismas</w:t>
      </w:r>
      <w:r w:rsidR="006077A7">
        <w:rPr>
          <w:spacing w:val="6"/>
          <w:sz w:val="26"/>
          <w:szCs w:val="26"/>
        </w:rPr>
        <w:t>.</w:t>
      </w:r>
    </w:p>
    <w:p w14:paraId="02D8A4E7" w14:textId="77777777" w:rsidR="000007CF" w:rsidRDefault="005A1D66" w:rsidP="000007CF">
      <w:pPr>
        <w:numPr>
          <w:ilvl w:val="0"/>
          <w:numId w:val="34"/>
        </w:numPr>
        <w:tabs>
          <w:tab w:val="left" w:pos="480"/>
          <w:tab w:val="num" w:pos="720"/>
          <w:tab w:val="num" w:pos="786"/>
          <w:tab w:val="num" w:pos="6597"/>
        </w:tabs>
        <w:ind w:left="0" w:firstLine="289"/>
        <w:rPr>
          <w:spacing w:val="6"/>
          <w:sz w:val="26"/>
          <w:szCs w:val="26"/>
        </w:rPr>
      </w:pPr>
      <w:r>
        <w:rPr>
          <w:spacing w:val="6"/>
          <w:sz w:val="26"/>
          <w:szCs w:val="26"/>
        </w:rPr>
        <w:t>I</w:t>
      </w:r>
      <w:r w:rsidR="0078047D" w:rsidRPr="000007CF">
        <w:rPr>
          <w:spacing w:val="6"/>
          <w:sz w:val="26"/>
          <w:szCs w:val="26"/>
        </w:rPr>
        <w:t xml:space="preserve">nformar al </w:t>
      </w:r>
      <w:r w:rsidR="001F1FB1">
        <w:rPr>
          <w:spacing w:val="6"/>
          <w:sz w:val="26"/>
          <w:szCs w:val="26"/>
        </w:rPr>
        <w:t>Parlamento de Navarra y al Gobierno de Navarra</w:t>
      </w:r>
      <w:r w:rsidR="0078047D" w:rsidRPr="000007CF">
        <w:rPr>
          <w:spacing w:val="6"/>
          <w:sz w:val="26"/>
          <w:szCs w:val="26"/>
        </w:rPr>
        <w:t xml:space="preserve"> sobre </w:t>
      </w:r>
      <w:r w:rsidR="000007CF">
        <w:rPr>
          <w:spacing w:val="6"/>
          <w:sz w:val="26"/>
          <w:szCs w:val="26"/>
        </w:rPr>
        <w:t>la regularidad de dichas contabilidades electorales y de los importes de las subvenciones electorales que</w:t>
      </w:r>
      <w:r w:rsidR="00072D90">
        <w:rPr>
          <w:spacing w:val="6"/>
          <w:sz w:val="26"/>
          <w:szCs w:val="26"/>
        </w:rPr>
        <w:t>, de acuerdo con ellas,</w:t>
      </w:r>
      <w:r w:rsidR="006077A7">
        <w:rPr>
          <w:spacing w:val="6"/>
          <w:sz w:val="26"/>
          <w:szCs w:val="26"/>
        </w:rPr>
        <w:t xml:space="preserve"> </w:t>
      </w:r>
      <w:r w:rsidR="000007CF">
        <w:rPr>
          <w:spacing w:val="6"/>
          <w:sz w:val="26"/>
          <w:szCs w:val="26"/>
        </w:rPr>
        <w:t>corresponden a cada formación política</w:t>
      </w:r>
      <w:r w:rsidR="006077A7">
        <w:rPr>
          <w:spacing w:val="6"/>
          <w:sz w:val="26"/>
          <w:szCs w:val="26"/>
        </w:rPr>
        <w:t xml:space="preserve"> conforme a </w:t>
      </w:r>
      <w:r w:rsidR="000007CF">
        <w:rPr>
          <w:spacing w:val="6"/>
          <w:sz w:val="26"/>
          <w:szCs w:val="26"/>
        </w:rPr>
        <w:t>lo establecido en al LFEPN.</w:t>
      </w:r>
    </w:p>
    <w:p w14:paraId="4C3AE3AC" w14:textId="77777777" w:rsidR="0078047D" w:rsidRPr="000007CF" w:rsidRDefault="005A1D66" w:rsidP="00C12176">
      <w:pPr>
        <w:numPr>
          <w:ilvl w:val="0"/>
          <w:numId w:val="34"/>
        </w:numPr>
        <w:tabs>
          <w:tab w:val="left" w:pos="480"/>
          <w:tab w:val="num" w:pos="720"/>
          <w:tab w:val="num" w:pos="786"/>
          <w:tab w:val="num" w:pos="6597"/>
        </w:tabs>
        <w:spacing w:after="0"/>
        <w:ind w:left="0" w:firstLine="289"/>
        <w:rPr>
          <w:spacing w:val="6"/>
          <w:sz w:val="26"/>
          <w:szCs w:val="26"/>
        </w:rPr>
      </w:pPr>
      <w:r>
        <w:rPr>
          <w:spacing w:val="6"/>
          <w:sz w:val="26"/>
          <w:szCs w:val="26"/>
        </w:rPr>
        <w:t>P</w:t>
      </w:r>
      <w:r w:rsidR="000007CF">
        <w:rPr>
          <w:spacing w:val="6"/>
          <w:sz w:val="26"/>
          <w:szCs w:val="26"/>
        </w:rPr>
        <w:t>roponer la denegación o reducción de la subvención</w:t>
      </w:r>
      <w:r w:rsidR="0078047D" w:rsidRPr="000007CF">
        <w:rPr>
          <w:spacing w:val="6"/>
          <w:sz w:val="26"/>
          <w:szCs w:val="26"/>
        </w:rPr>
        <w:t xml:space="preserve"> en caso de apreciar irregularidades contables o </w:t>
      </w:r>
      <w:r>
        <w:rPr>
          <w:spacing w:val="6"/>
          <w:sz w:val="26"/>
          <w:szCs w:val="26"/>
        </w:rPr>
        <w:t xml:space="preserve">incumplimiento </w:t>
      </w:r>
      <w:r w:rsidR="0078047D" w:rsidRPr="000007CF">
        <w:rPr>
          <w:spacing w:val="6"/>
          <w:sz w:val="26"/>
          <w:szCs w:val="26"/>
        </w:rPr>
        <w:t xml:space="preserve">de las limitaciones </w:t>
      </w:r>
      <w:r w:rsidR="00915456" w:rsidRPr="000007CF">
        <w:rPr>
          <w:spacing w:val="6"/>
          <w:sz w:val="26"/>
          <w:szCs w:val="26"/>
        </w:rPr>
        <w:t xml:space="preserve">legalmente establecidas con respecto a </w:t>
      </w:r>
      <w:r w:rsidR="0078047D" w:rsidRPr="000007CF">
        <w:rPr>
          <w:spacing w:val="6"/>
          <w:sz w:val="26"/>
          <w:szCs w:val="26"/>
        </w:rPr>
        <w:t>los gastos e ingresos electorales</w:t>
      </w:r>
      <w:r w:rsidR="000007CF">
        <w:rPr>
          <w:spacing w:val="6"/>
          <w:sz w:val="26"/>
          <w:szCs w:val="26"/>
        </w:rPr>
        <w:t>.</w:t>
      </w:r>
    </w:p>
    <w:p w14:paraId="0A3D0858" w14:textId="77777777" w:rsidR="001E6A27" w:rsidRDefault="001E6A27" w:rsidP="00C12176">
      <w:pPr>
        <w:spacing w:after="0"/>
        <w:ind w:firstLine="284"/>
        <w:rPr>
          <w:spacing w:val="6"/>
          <w:sz w:val="26"/>
          <w:szCs w:val="24"/>
          <w:lang w:val="es-ES"/>
        </w:rPr>
      </w:pPr>
    </w:p>
    <w:p w14:paraId="6275CDB1" w14:textId="77777777" w:rsidR="001E6A27" w:rsidRPr="001E6A27" w:rsidRDefault="001E6A27" w:rsidP="001E6A27">
      <w:pPr>
        <w:pStyle w:val="atitulo2"/>
        <w:spacing w:before="240"/>
      </w:pPr>
      <w:bookmarkStart w:id="9" w:name="_Toc146195613"/>
      <w:r w:rsidRPr="001E6A27">
        <w:t>II.2 Alcance</w:t>
      </w:r>
      <w:bookmarkEnd w:id="9"/>
    </w:p>
    <w:p w14:paraId="5C60E234" w14:textId="77777777" w:rsidR="005F3C3A" w:rsidRDefault="000D7878" w:rsidP="0001003C">
      <w:pPr>
        <w:pStyle w:val="texto"/>
        <w:rPr>
          <w:szCs w:val="26"/>
          <w:lang w:val="es-ES"/>
        </w:rPr>
      </w:pPr>
      <w:r>
        <w:rPr>
          <w:lang w:val="es-ES"/>
        </w:rPr>
        <w:t>El alcance objetivo de esta fiscalización son las contabilidades de los gastos e ingresos electorales que, conforme al artículo 46 de la LFEPN, están obligadas a presentar ante esta Cámara las formaciones políticas indicadas</w:t>
      </w:r>
      <w:r w:rsidR="00A364A8">
        <w:rPr>
          <w:lang w:val="es-ES"/>
        </w:rPr>
        <w:t xml:space="preserve"> </w:t>
      </w:r>
      <w:r w:rsidR="00915456">
        <w:rPr>
          <w:lang w:val="es-ES"/>
        </w:rPr>
        <w:t>en el párrafo anterior. E</w:t>
      </w:r>
      <w:r>
        <w:rPr>
          <w:lang w:val="es-ES"/>
        </w:rPr>
        <w:t>n las elecciones al Parlamento de Navarra de 28 de mayo de 2023</w:t>
      </w:r>
      <w:r w:rsidR="00915456">
        <w:rPr>
          <w:lang w:val="es-ES"/>
        </w:rPr>
        <w:t>, estas formaciones</w:t>
      </w:r>
      <w:r>
        <w:rPr>
          <w:lang w:val="es-ES"/>
        </w:rPr>
        <w:t xml:space="preserve"> son: </w:t>
      </w:r>
      <w:r w:rsidR="00915456">
        <w:rPr>
          <w:szCs w:val="26"/>
          <w:lang w:val="es-ES"/>
        </w:rPr>
        <w:t>‘</w:t>
      </w:r>
      <w:r>
        <w:rPr>
          <w:szCs w:val="26"/>
          <w:lang w:val="es-ES"/>
        </w:rPr>
        <w:t>Unión del Pueblo Navarro</w:t>
      </w:r>
      <w:r w:rsidR="00915456">
        <w:rPr>
          <w:szCs w:val="26"/>
          <w:lang w:val="es-ES"/>
        </w:rPr>
        <w:t>’, ‘</w:t>
      </w:r>
      <w:r>
        <w:rPr>
          <w:szCs w:val="26"/>
          <w:lang w:val="es-ES"/>
        </w:rPr>
        <w:t>Parti</w:t>
      </w:r>
      <w:r w:rsidR="00915456">
        <w:rPr>
          <w:szCs w:val="26"/>
          <w:lang w:val="es-ES"/>
        </w:rPr>
        <w:t>do Socialista de Navarra – PSOE’, ‘</w:t>
      </w:r>
      <w:proofErr w:type="spellStart"/>
      <w:r>
        <w:rPr>
          <w:szCs w:val="26"/>
          <w:lang w:val="es-ES"/>
        </w:rPr>
        <w:t>Euskal</w:t>
      </w:r>
      <w:proofErr w:type="spellEnd"/>
      <w:r>
        <w:rPr>
          <w:szCs w:val="26"/>
          <w:lang w:val="es-ES"/>
        </w:rPr>
        <w:t xml:space="preserve"> Herria Bildu</w:t>
      </w:r>
      <w:r w:rsidR="00915456">
        <w:rPr>
          <w:szCs w:val="26"/>
          <w:lang w:val="es-ES"/>
        </w:rPr>
        <w:t>’, ‘</w:t>
      </w:r>
      <w:proofErr w:type="spellStart"/>
      <w:r w:rsidR="00915456">
        <w:rPr>
          <w:szCs w:val="26"/>
          <w:lang w:val="es-ES"/>
        </w:rPr>
        <w:t>Geroa</w:t>
      </w:r>
      <w:proofErr w:type="spellEnd"/>
      <w:r w:rsidR="00915456">
        <w:rPr>
          <w:szCs w:val="26"/>
          <w:lang w:val="es-ES"/>
        </w:rPr>
        <w:t xml:space="preserve"> Bai’, ‘</w:t>
      </w:r>
      <w:r>
        <w:rPr>
          <w:szCs w:val="26"/>
          <w:lang w:val="es-ES"/>
        </w:rPr>
        <w:t>Partido Popular</w:t>
      </w:r>
      <w:r w:rsidR="00915456">
        <w:rPr>
          <w:szCs w:val="26"/>
          <w:lang w:val="es-ES"/>
        </w:rPr>
        <w:t>’, ‘</w:t>
      </w:r>
      <w:r>
        <w:rPr>
          <w:szCs w:val="26"/>
          <w:lang w:val="es-ES"/>
        </w:rPr>
        <w:t>Podemos</w:t>
      </w:r>
      <w:r w:rsidR="00915456">
        <w:rPr>
          <w:szCs w:val="26"/>
          <w:lang w:val="es-ES"/>
        </w:rPr>
        <w:t xml:space="preserve"> </w:t>
      </w:r>
      <w:r>
        <w:rPr>
          <w:szCs w:val="26"/>
          <w:lang w:val="es-ES"/>
        </w:rPr>
        <w:t>+</w:t>
      </w:r>
      <w:r w:rsidR="00915456">
        <w:rPr>
          <w:szCs w:val="26"/>
          <w:lang w:val="es-ES"/>
        </w:rPr>
        <w:t xml:space="preserve"> </w:t>
      </w:r>
      <w:r>
        <w:rPr>
          <w:szCs w:val="26"/>
          <w:lang w:val="es-ES"/>
        </w:rPr>
        <w:t xml:space="preserve">Izquierda Unida + </w:t>
      </w:r>
      <w:proofErr w:type="spellStart"/>
      <w:r>
        <w:rPr>
          <w:szCs w:val="26"/>
          <w:lang w:val="es-ES"/>
        </w:rPr>
        <w:t>Batzarre</w:t>
      </w:r>
      <w:proofErr w:type="spellEnd"/>
      <w:r w:rsidR="00915456">
        <w:rPr>
          <w:szCs w:val="26"/>
          <w:lang w:val="es-ES"/>
        </w:rPr>
        <w:t xml:space="preserve"> + Alianza Verde + </w:t>
      </w:r>
      <w:proofErr w:type="spellStart"/>
      <w:r w:rsidR="00915456">
        <w:rPr>
          <w:szCs w:val="26"/>
          <w:lang w:val="es-ES"/>
        </w:rPr>
        <w:t>Berdeak</w:t>
      </w:r>
      <w:proofErr w:type="spellEnd"/>
      <w:r w:rsidR="00915456">
        <w:rPr>
          <w:szCs w:val="26"/>
          <w:lang w:val="es-ES"/>
        </w:rPr>
        <w:t xml:space="preserve"> Equo’</w:t>
      </w:r>
      <w:r>
        <w:rPr>
          <w:szCs w:val="26"/>
          <w:lang w:val="es-ES"/>
        </w:rPr>
        <w:t xml:space="preserve"> (</w:t>
      </w:r>
      <w:r w:rsidR="00FE7845">
        <w:rPr>
          <w:szCs w:val="26"/>
          <w:lang w:val="es-ES"/>
        </w:rPr>
        <w:t xml:space="preserve">en adelante, </w:t>
      </w:r>
      <w:r w:rsidR="00915456">
        <w:rPr>
          <w:szCs w:val="26"/>
          <w:lang w:val="es-ES"/>
        </w:rPr>
        <w:t>‘</w:t>
      </w:r>
      <w:r>
        <w:rPr>
          <w:szCs w:val="26"/>
          <w:lang w:val="es-ES"/>
        </w:rPr>
        <w:t xml:space="preserve">Contigo – </w:t>
      </w:r>
      <w:proofErr w:type="spellStart"/>
      <w:r w:rsidRPr="00712DD7">
        <w:rPr>
          <w:szCs w:val="26"/>
          <w:lang w:val="es-ES"/>
        </w:rPr>
        <w:t>Zurekin</w:t>
      </w:r>
      <w:proofErr w:type="spellEnd"/>
      <w:r w:rsidR="00915456">
        <w:rPr>
          <w:szCs w:val="26"/>
          <w:lang w:val="es-ES"/>
        </w:rPr>
        <w:t>’) y ‘</w:t>
      </w:r>
      <w:r w:rsidRPr="00712DD7">
        <w:rPr>
          <w:szCs w:val="26"/>
          <w:lang w:val="es-ES"/>
        </w:rPr>
        <w:t>Vox</w:t>
      </w:r>
      <w:r w:rsidR="00915456">
        <w:rPr>
          <w:szCs w:val="26"/>
          <w:lang w:val="es-ES"/>
        </w:rPr>
        <w:t>’</w:t>
      </w:r>
      <w:r w:rsidRPr="00712DD7">
        <w:rPr>
          <w:szCs w:val="26"/>
          <w:lang w:val="es-ES"/>
        </w:rPr>
        <w:t>.</w:t>
      </w:r>
    </w:p>
    <w:p w14:paraId="0BD2DC1B" w14:textId="77777777" w:rsidR="005F3C3A" w:rsidRDefault="005F3C3A" w:rsidP="0001003C">
      <w:pPr>
        <w:pStyle w:val="texto"/>
        <w:rPr>
          <w:szCs w:val="26"/>
          <w:lang w:val="es-ES"/>
        </w:rPr>
      </w:pPr>
      <w:r w:rsidRPr="00F015DC">
        <w:rPr>
          <w:szCs w:val="26"/>
          <w:lang w:val="es-ES"/>
        </w:rPr>
        <w:t xml:space="preserve">Las demás formaciones políticas que concurrieron a las citadas elecciones al Parlamento de Navarra no obtuvieron representación parlamentaria ni habían solicitado anticipo de subvenciones electorales, por lo que la LFEPN no les obliga a presentar sus contabilidades electorales ante esta Cámara. </w:t>
      </w:r>
    </w:p>
    <w:p w14:paraId="3352AAE9" w14:textId="77777777" w:rsidR="00A364A8" w:rsidRDefault="000D7878" w:rsidP="0001003C">
      <w:pPr>
        <w:pStyle w:val="texto"/>
        <w:rPr>
          <w:szCs w:val="26"/>
          <w:lang w:val="es-ES"/>
        </w:rPr>
      </w:pPr>
      <w:r w:rsidRPr="00712DD7">
        <w:rPr>
          <w:szCs w:val="26"/>
          <w:lang w:val="es-ES"/>
        </w:rPr>
        <w:t xml:space="preserve">Nuestra fiscalización se refiere exclusivamente a las contabilidades </w:t>
      </w:r>
      <w:r>
        <w:rPr>
          <w:szCs w:val="26"/>
          <w:lang w:val="es-ES"/>
        </w:rPr>
        <w:t>presentadas por las formaciones políticas en relación con l</w:t>
      </w:r>
      <w:r w:rsidR="00915456">
        <w:rPr>
          <w:szCs w:val="26"/>
          <w:lang w:val="es-ES"/>
        </w:rPr>
        <w:t>as</w:t>
      </w:r>
      <w:r w:rsidRPr="00712DD7">
        <w:rPr>
          <w:szCs w:val="26"/>
          <w:lang w:val="es-ES"/>
        </w:rPr>
        <w:t xml:space="preserve"> elecciones al Parlamento de Navarra</w:t>
      </w:r>
      <w:r w:rsidR="00915456">
        <w:rPr>
          <w:szCs w:val="26"/>
          <w:lang w:val="es-ES"/>
        </w:rPr>
        <w:t xml:space="preserve"> </w:t>
      </w:r>
      <w:r w:rsidR="000007CF">
        <w:rPr>
          <w:szCs w:val="26"/>
          <w:lang w:val="es-ES"/>
        </w:rPr>
        <w:t>celebradas el 28 de mayo de 2023</w:t>
      </w:r>
      <w:r w:rsidRPr="00712DD7">
        <w:rPr>
          <w:szCs w:val="26"/>
          <w:lang w:val="es-ES"/>
        </w:rPr>
        <w:t xml:space="preserve">. </w:t>
      </w:r>
      <w:r>
        <w:rPr>
          <w:szCs w:val="26"/>
          <w:lang w:val="es-ES"/>
        </w:rPr>
        <w:t>E</w:t>
      </w:r>
      <w:r w:rsidRPr="00712DD7">
        <w:rPr>
          <w:szCs w:val="26"/>
          <w:lang w:val="es-ES"/>
        </w:rPr>
        <w:t>n la misma fecha se celebraron elecciones locales, cuyas contabilidades electorales</w:t>
      </w:r>
      <w:r>
        <w:rPr>
          <w:szCs w:val="26"/>
          <w:lang w:val="es-ES"/>
        </w:rPr>
        <w:t xml:space="preserve"> </w:t>
      </w:r>
      <w:r w:rsidRPr="00712DD7">
        <w:rPr>
          <w:szCs w:val="26"/>
          <w:lang w:val="es-ES"/>
        </w:rPr>
        <w:t xml:space="preserve">deben ser fiscalizadas por el Tribunal de Cuentas. </w:t>
      </w:r>
      <w:r>
        <w:rPr>
          <w:szCs w:val="26"/>
          <w:lang w:val="es-ES"/>
        </w:rPr>
        <w:t xml:space="preserve">En consecuencia, el alcance de este </w:t>
      </w:r>
      <w:r w:rsidRPr="004C1F79">
        <w:rPr>
          <w:szCs w:val="26"/>
          <w:lang w:val="es-ES"/>
        </w:rPr>
        <w:t xml:space="preserve">informe no incluye la </w:t>
      </w:r>
      <w:r w:rsidRPr="004C1F79">
        <w:rPr>
          <w:szCs w:val="26"/>
          <w:lang w:val="es-ES"/>
        </w:rPr>
        <w:lastRenderedPageBreak/>
        <w:t xml:space="preserve">revisión del cumplimiento del límite de gasto establecido por el artículo 131.2 de la LOREG para aquellas formaciones políticas que hayan concurrido en ambos procesos electorales. </w:t>
      </w:r>
    </w:p>
    <w:p w14:paraId="057381D8" w14:textId="77777777" w:rsidR="000D7878" w:rsidRDefault="000D7878" w:rsidP="0001003C">
      <w:pPr>
        <w:pStyle w:val="texto"/>
        <w:rPr>
          <w:szCs w:val="26"/>
          <w:lang w:val="es-ES"/>
        </w:rPr>
      </w:pPr>
      <w:r>
        <w:rPr>
          <w:szCs w:val="26"/>
          <w:lang w:val="es-ES"/>
        </w:rPr>
        <w:t xml:space="preserve">Por otra parte, de acuerdo con la legislación vigente, también corresponde al Tribunal de Cuentas el control del conjunto de la actividad económico-financiera de </w:t>
      </w:r>
      <w:r w:rsidR="000007CF">
        <w:rPr>
          <w:szCs w:val="26"/>
          <w:lang w:val="es-ES"/>
        </w:rPr>
        <w:t xml:space="preserve">las formaciones políticas y, por tanto, fiscalizar el origen de los fondos que </w:t>
      </w:r>
      <w:r w:rsidR="005A1D66">
        <w:rPr>
          <w:szCs w:val="26"/>
          <w:lang w:val="es-ES"/>
        </w:rPr>
        <w:t>e</w:t>
      </w:r>
      <w:r w:rsidR="000007CF">
        <w:rPr>
          <w:szCs w:val="26"/>
          <w:lang w:val="es-ES"/>
        </w:rPr>
        <w:t>stas han aportado, desde su tesorería ordinaria, para la financiación de los gastos electorales</w:t>
      </w:r>
      <w:r>
        <w:rPr>
          <w:szCs w:val="26"/>
          <w:lang w:val="es-ES"/>
        </w:rPr>
        <w:t>.</w:t>
      </w:r>
    </w:p>
    <w:p w14:paraId="3B48DCBD" w14:textId="77777777" w:rsidR="000D7878" w:rsidRDefault="00FE7845" w:rsidP="00915025">
      <w:pPr>
        <w:spacing w:after="120"/>
        <w:ind w:firstLine="284"/>
        <w:rPr>
          <w:spacing w:val="6"/>
          <w:sz w:val="26"/>
          <w:szCs w:val="24"/>
          <w:lang w:val="es-ES"/>
        </w:rPr>
      </w:pPr>
      <w:r>
        <w:rPr>
          <w:spacing w:val="6"/>
          <w:sz w:val="26"/>
          <w:szCs w:val="24"/>
          <w:lang w:val="es-ES"/>
        </w:rPr>
        <w:t xml:space="preserve">Para dar cumplimiento a lo dispuesto en la normativa aplicable, </w:t>
      </w:r>
      <w:r w:rsidR="000007CF">
        <w:rPr>
          <w:spacing w:val="6"/>
          <w:sz w:val="26"/>
          <w:szCs w:val="24"/>
          <w:lang w:val="es-ES"/>
        </w:rPr>
        <w:t xml:space="preserve">indicada en el apéndice I de este informe, </w:t>
      </w:r>
      <w:r>
        <w:rPr>
          <w:spacing w:val="6"/>
          <w:sz w:val="26"/>
          <w:szCs w:val="24"/>
          <w:lang w:val="es-ES"/>
        </w:rPr>
        <w:t xml:space="preserve">nuestro trabajo ha consistido </w:t>
      </w:r>
      <w:r w:rsidR="00046C02">
        <w:rPr>
          <w:spacing w:val="6"/>
          <w:sz w:val="26"/>
          <w:szCs w:val="24"/>
          <w:lang w:val="es-ES"/>
        </w:rPr>
        <w:t>principalmente</w:t>
      </w:r>
      <w:r>
        <w:rPr>
          <w:spacing w:val="6"/>
          <w:sz w:val="26"/>
          <w:szCs w:val="24"/>
          <w:lang w:val="es-ES"/>
        </w:rPr>
        <w:t xml:space="preserve"> en la fiscalización de los siguientes aspectos: </w:t>
      </w:r>
    </w:p>
    <w:p w14:paraId="75490B02" w14:textId="77777777" w:rsidR="00BA43D0" w:rsidRPr="00BA43D0" w:rsidRDefault="00BA43D0" w:rsidP="00BD3243">
      <w:pPr>
        <w:spacing w:before="240" w:after="120"/>
        <w:ind w:firstLine="284"/>
        <w:rPr>
          <w:i/>
          <w:spacing w:val="6"/>
          <w:sz w:val="26"/>
          <w:szCs w:val="24"/>
          <w:lang w:val="es-ES"/>
        </w:rPr>
      </w:pPr>
      <w:r w:rsidRPr="00BA43D0">
        <w:rPr>
          <w:i/>
          <w:spacing w:val="6"/>
          <w:sz w:val="26"/>
          <w:szCs w:val="24"/>
          <w:lang w:val="es-ES"/>
        </w:rPr>
        <w:t>Aspectos generales</w:t>
      </w:r>
    </w:p>
    <w:p w14:paraId="0E384F74" w14:textId="77777777" w:rsidR="00FE7845" w:rsidRPr="00BD3243" w:rsidRDefault="00915025"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Comproba</w:t>
      </w:r>
      <w:r w:rsidR="00FE7845" w:rsidRPr="00BD3243">
        <w:rPr>
          <w:spacing w:val="6"/>
          <w:sz w:val="26"/>
          <w:szCs w:val="26"/>
        </w:rPr>
        <w:t>r que la contabilidad electoral se ha presentado dentro del plazo legalmente establecido e incluye la documentación contable y justificativa requerida.</w:t>
      </w:r>
    </w:p>
    <w:p w14:paraId="214CD535" w14:textId="77777777" w:rsidR="00915025" w:rsidRPr="00BD3243" w:rsidRDefault="00252BD8"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Verificar que la información contable se refiere únicamente a las elecciones al Parlamento d</w:t>
      </w:r>
      <w:r w:rsidR="00915025" w:rsidRPr="00BD3243">
        <w:rPr>
          <w:spacing w:val="6"/>
          <w:sz w:val="26"/>
          <w:szCs w:val="26"/>
        </w:rPr>
        <w:t>e Navarra de 28 de mayo de 2023.</w:t>
      </w:r>
    </w:p>
    <w:p w14:paraId="1B9C1159" w14:textId="77777777" w:rsidR="00252BD8" w:rsidRPr="00BD3243" w:rsidRDefault="00915025"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 xml:space="preserve">Revisar la coherencia de los estados contables presentados y que la contabilidad se ajusta a los principios generales contenidos en el Plan de Contabilidad adaptado a las Formaciones Políticas. </w:t>
      </w:r>
    </w:p>
    <w:p w14:paraId="4D52348F" w14:textId="77777777" w:rsidR="00461B39" w:rsidRPr="00461B39" w:rsidRDefault="00461B39" w:rsidP="00BD3243">
      <w:pPr>
        <w:spacing w:before="240" w:after="120"/>
        <w:ind w:firstLine="284"/>
        <w:rPr>
          <w:i/>
          <w:spacing w:val="6"/>
          <w:sz w:val="26"/>
          <w:szCs w:val="24"/>
          <w:lang w:val="es-ES"/>
        </w:rPr>
      </w:pPr>
      <w:r w:rsidRPr="00461B39">
        <w:rPr>
          <w:i/>
          <w:spacing w:val="6"/>
          <w:sz w:val="26"/>
          <w:szCs w:val="24"/>
          <w:lang w:val="es-ES"/>
        </w:rPr>
        <w:t>Tesorería</w:t>
      </w:r>
    </w:p>
    <w:p w14:paraId="65B738C0" w14:textId="77777777" w:rsidR="00461B39" w:rsidRPr="00BD3243" w:rsidRDefault="00461B39"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Comprobar que todos los cobros y pagos de ingresos y gastos electorales se han realizado a través de las cuentas bancarias electorales abiertas para este proceso electoral y que éstas no recogen cobros y pagos vinculados a otros</w:t>
      </w:r>
      <w:r w:rsidR="000007CF">
        <w:rPr>
          <w:spacing w:val="6"/>
          <w:sz w:val="26"/>
          <w:szCs w:val="26"/>
        </w:rPr>
        <w:t xml:space="preserve"> procesos</w:t>
      </w:r>
      <w:r w:rsidRPr="00BD3243">
        <w:rPr>
          <w:spacing w:val="6"/>
          <w:sz w:val="26"/>
          <w:szCs w:val="26"/>
        </w:rPr>
        <w:t>.</w:t>
      </w:r>
    </w:p>
    <w:p w14:paraId="4108FFAE" w14:textId="77777777" w:rsidR="00BA43D0" w:rsidRPr="00915025" w:rsidRDefault="00BA43D0" w:rsidP="00BD3243">
      <w:pPr>
        <w:spacing w:before="240" w:after="120"/>
        <w:ind w:firstLine="284"/>
        <w:rPr>
          <w:i/>
          <w:spacing w:val="6"/>
          <w:sz w:val="26"/>
          <w:szCs w:val="24"/>
          <w:lang w:val="es-ES"/>
        </w:rPr>
      </w:pPr>
      <w:r w:rsidRPr="00915025">
        <w:rPr>
          <w:i/>
          <w:spacing w:val="6"/>
          <w:sz w:val="26"/>
          <w:szCs w:val="24"/>
          <w:lang w:val="es-ES"/>
        </w:rPr>
        <w:t>Ingresos</w:t>
      </w:r>
    </w:p>
    <w:p w14:paraId="11459F90"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Comprobar que todos los fondos destinados a sufragar gastos electorales, cualquiera que sea su procedencia, se han ingresado en las cuentas corrientes electorales.</w:t>
      </w:r>
    </w:p>
    <w:p w14:paraId="370719A0"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Identificar la procedencia de todos los recursos empleados para financiar el proceso electoral y comprobar el cumplimiento de los requisitos que impone la normativa a quienes aporten fondos para sufragar gastos electorales.</w:t>
      </w:r>
    </w:p>
    <w:p w14:paraId="266EDF73" w14:textId="77777777" w:rsidR="00BA43D0" w:rsidRDefault="00BA43D0"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Verificar que se ha respetado el límite de 10.000 euros que establece la normativa para las aportaciones de personas físicas o jurídicas a una misma formación política.</w:t>
      </w:r>
    </w:p>
    <w:p w14:paraId="067F0DD5" w14:textId="77777777" w:rsidR="00B000A5" w:rsidRPr="00BD3243" w:rsidRDefault="00B000A5" w:rsidP="00B000A5">
      <w:pPr>
        <w:tabs>
          <w:tab w:val="left" w:pos="480"/>
          <w:tab w:val="num" w:pos="6597"/>
        </w:tabs>
        <w:ind w:left="289" w:firstLine="0"/>
        <w:rPr>
          <w:spacing w:val="6"/>
          <w:sz w:val="26"/>
          <w:szCs w:val="26"/>
        </w:rPr>
      </w:pPr>
    </w:p>
    <w:p w14:paraId="534249B1" w14:textId="77777777" w:rsidR="00BA43D0" w:rsidRPr="00915025" w:rsidRDefault="00BA43D0" w:rsidP="00BD3243">
      <w:pPr>
        <w:spacing w:before="240" w:after="120"/>
        <w:ind w:firstLine="284"/>
        <w:rPr>
          <w:i/>
          <w:spacing w:val="6"/>
          <w:sz w:val="26"/>
          <w:szCs w:val="24"/>
          <w:lang w:val="es-ES"/>
        </w:rPr>
      </w:pPr>
      <w:r w:rsidRPr="00915025">
        <w:rPr>
          <w:i/>
          <w:spacing w:val="6"/>
          <w:sz w:val="26"/>
          <w:szCs w:val="24"/>
          <w:lang w:val="es-ES"/>
        </w:rPr>
        <w:lastRenderedPageBreak/>
        <w:t>Gastos</w:t>
      </w:r>
    </w:p>
    <w:p w14:paraId="3111F6AD"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Comprobar que los gastos electorales declarados por las formaciones políticas están debidamente justificados, se encuentran dentro de los previstos por la normativa aplicable, se han contraído en periodo apto para ello, y se han pagado a través de la cuenta corriente electoral.</w:t>
      </w:r>
    </w:p>
    <w:p w14:paraId="1931097E" w14:textId="77777777" w:rsidR="00BA43D0" w:rsidRPr="00BD3243" w:rsidRDefault="00BA43D0"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Comprobar que no se han superado los límites máximos de gasto elec</w:t>
      </w:r>
      <w:r w:rsidR="00461B39" w:rsidRPr="00BD3243">
        <w:rPr>
          <w:spacing w:val="6"/>
          <w:sz w:val="26"/>
          <w:szCs w:val="26"/>
        </w:rPr>
        <w:t xml:space="preserve">toral establecidos por la LFEPN, que se detallan en el </w:t>
      </w:r>
      <w:r w:rsidR="00072D90">
        <w:rPr>
          <w:spacing w:val="6"/>
          <w:sz w:val="26"/>
          <w:szCs w:val="26"/>
        </w:rPr>
        <w:t>apéndice II</w:t>
      </w:r>
      <w:r w:rsidR="00461B39" w:rsidRPr="00BD3243">
        <w:rPr>
          <w:spacing w:val="6"/>
          <w:sz w:val="26"/>
          <w:szCs w:val="26"/>
        </w:rPr>
        <w:t xml:space="preserve"> de este informe.</w:t>
      </w:r>
    </w:p>
    <w:p w14:paraId="0945D48F" w14:textId="77777777" w:rsidR="00461B39" w:rsidRPr="00461B39" w:rsidRDefault="00461B39" w:rsidP="00BD3243">
      <w:pPr>
        <w:spacing w:before="240" w:after="120"/>
        <w:ind w:firstLine="284"/>
        <w:rPr>
          <w:i/>
          <w:spacing w:val="6"/>
          <w:sz w:val="26"/>
          <w:szCs w:val="24"/>
          <w:lang w:val="es-ES"/>
        </w:rPr>
      </w:pPr>
      <w:r w:rsidRPr="00461B39">
        <w:rPr>
          <w:i/>
          <w:spacing w:val="6"/>
          <w:sz w:val="26"/>
          <w:szCs w:val="24"/>
          <w:lang w:val="es-ES"/>
        </w:rPr>
        <w:t>Subvenciones electorales</w:t>
      </w:r>
    </w:p>
    <w:p w14:paraId="56F824C0" w14:textId="77777777" w:rsidR="00461B39" w:rsidRPr="00BD3243" w:rsidRDefault="00461B39" w:rsidP="00BD3243">
      <w:pPr>
        <w:numPr>
          <w:ilvl w:val="0"/>
          <w:numId w:val="34"/>
        </w:numPr>
        <w:tabs>
          <w:tab w:val="left" w:pos="480"/>
          <w:tab w:val="num" w:pos="720"/>
          <w:tab w:val="num" w:pos="786"/>
          <w:tab w:val="num" w:pos="6597"/>
        </w:tabs>
        <w:ind w:left="0" w:firstLine="289"/>
        <w:rPr>
          <w:spacing w:val="6"/>
          <w:sz w:val="26"/>
          <w:szCs w:val="26"/>
        </w:rPr>
      </w:pPr>
      <w:r w:rsidRPr="00BD3243">
        <w:rPr>
          <w:spacing w:val="6"/>
          <w:sz w:val="26"/>
          <w:szCs w:val="26"/>
        </w:rPr>
        <w:t>Calcular los importes de subvención que corresponderían a cada formación política conforme a la LFEPN.</w:t>
      </w:r>
    </w:p>
    <w:p w14:paraId="08A6B970" w14:textId="77777777" w:rsidR="00FE7845" w:rsidRDefault="00FE7845" w:rsidP="00933E63">
      <w:pPr>
        <w:ind w:firstLine="284"/>
        <w:rPr>
          <w:spacing w:val="6"/>
          <w:sz w:val="26"/>
          <w:szCs w:val="24"/>
          <w:lang w:val="es-ES"/>
        </w:rPr>
      </w:pPr>
    </w:p>
    <w:p w14:paraId="7F24AF70" w14:textId="77777777" w:rsidR="00461B39" w:rsidRDefault="00461B39" w:rsidP="001A6003">
      <w:pPr>
        <w:pStyle w:val="atitulo1"/>
        <w:rPr>
          <w:highlight w:val="yellow"/>
        </w:rPr>
      </w:pPr>
      <w:bookmarkStart w:id="10" w:name="_Toc353352908"/>
      <w:bookmarkStart w:id="11" w:name="_Toc354139911"/>
      <w:bookmarkStart w:id="12" w:name="_Toc428515144"/>
      <w:r>
        <w:rPr>
          <w:highlight w:val="yellow"/>
        </w:rPr>
        <w:br w:type="page"/>
      </w:r>
    </w:p>
    <w:p w14:paraId="3D6B4CE8" w14:textId="77777777" w:rsidR="00A364A8" w:rsidRDefault="00A364A8" w:rsidP="001A6003">
      <w:pPr>
        <w:pStyle w:val="atitulo1"/>
      </w:pPr>
      <w:bookmarkStart w:id="13" w:name="_Toc146195614"/>
      <w:r w:rsidRPr="00CF6204">
        <w:lastRenderedPageBreak/>
        <w:t>III. Opinión</w:t>
      </w:r>
      <w:bookmarkEnd w:id="13"/>
      <w:r w:rsidR="00AD1410">
        <w:t xml:space="preserve"> </w:t>
      </w:r>
    </w:p>
    <w:p w14:paraId="58722570" w14:textId="77777777" w:rsidR="00AD1410" w:rsidRDefault="00AD1410" w:rsidP="0001003C">
      <w:pPr>
        <w:pStyle w:val="texto"/>
      </w:pPr>
      <w:r>
        <w:t xml:space="preserve">La Cámara de Comptos, en uso de las competencias que le atribuye la Ley Foral 19/1984, </w:t>
      </w:r>
      <w:r w:rsidR="000007CF">
        <w:t xml:space="preserve">de 20 de diciembre, </w:t>
      </w:r>
      <w:r>
        <w:t>y en cumplimiento de lo establecido en la LFEPN, ha fiscalizado las contabilidades electorales de las formaciones políticas que han alcanzado los requisitos exigidos para recibir subvenciones d</w:t>
      </w:r>
      <w:r w:rsidR="003B12D3">
        <w:t>e la Comunidad Foral de Navarra con motivo de las elecciones al Parlamento de Navarra celebradas el 28 de mayo de 2023.</w:t>
      </w:r>
    </w:p>
    <w:p w14:paraId="2E132CA1" w14:textId="77777777" w:rsidR="003B12D3" w:rsidRDefault="003B12D3" w:rsidP="0001003C">
      <w:pPr>
        <w:pStyle w:val="texto"/>
      </w:pPr>
      <w:r>
        <w:t>En nuestra opinión, dichas contabilidades electorales resultan conformes, en todos los aspectos significativos, con la normativa aplicable a efectos de percibir las subvenciones para financiación electoral previstas en la LFEPN.</w:t>
      </w:r>
    </w:p>
    <w:p w14:paraId="30A3E864" w14:textId="77777777" w:rsidR="005F3C3A" w:rsidRDefault="005F3C3A" w:rsidP="0001003C">
      <w:pPr>
        <w:pStyle w:val="texto"/>
        <w:rPr>
          <w:lang w:val="es-ES"/>
        </w:rPr>
      </w:pPr>
      <w:r>
        <w:rPr>
          <w:lang w:val="es-ES"/>
        </w:rPr>
        <w:t xml:space="preserve">No procede formular propuesta de denegación o reducción de la subvención </w:t>
      </w:r>
      <w:r w:rsidR="00072D90">
        <w:rPr>
          <w:lang w:val="es-ES"/>
        </w:rPr>
        <w:t xml:space="preserve">correspondiente a </w:t>
      </w:r>
      <w:r>
        <w:rPr>
          <w:lang w:val="es-ES"/>
        </w:rPr>
        <w:t xml:space="preserve">ninguna formación política </w:t>
      </w:r>
      <w:r w:rsidR="00046C02">
        <w:rPr>
          <w:lang w:val="es-ES"/>
        </w:rPr>
        <w:t xml:space="preserve">de acuerdo con </w:t>
      </w:r>
      <w:r>
        <w:rPr>
          <w:lang w:val="es-ES"/>
        </w:rPr>
        <w:t>lo previsto en el artículo 47.2 de la LFEPN</w:t>
      </w:r>
      <w:r w:rsidR="005A1D66">
        <w:rPr>
          <w:lang w:val="es-ES"/>
        </w:rPr>
        <w:t>,</w:t>
      </w:r>
      <w:r>
        <w:rPr>
          <w:lang w:val="es-ES"/>
        </w:rPr>
        <w:t xml:space="preserve"> para el </w:t>
      </w:r>
      <w:r w:rsidR="000007CF">
        <w:rPr>
          <w:lang w:val="es-ES"/>
        </w:rPr>
        <w:t xml:space="preserve">supuesto </w:t>
      </w:r>
      <w:r>
        <w:rPr>
          <w:lang w:val="es-ES"/>
        </w:rPr>
        <w:t xml:space="preserve">de apreciarse irregularidades contables o </w:t>
      </w:r>
      <w:r w:rsidR="005E089A">
        <w:rPr>
          <w:lang w:val="es-ES"/>
        </w:rPr>
        <w:t>incumplimiento</w:t>
      </w:r>
      <w:r>
        <w:rPr>
          <w:lang w:val="es-ES"/>
        </w:rPr>
        <w:t xml:space="preserve"> de las limitaciones de los gastos e ingresos electorales.</w:t>
      </w:r>
    </w:p>
    <w:p w14:paraId="1B171E3F" w14:textId="77777777" w:rsidR="001F3DBB" w:rsidRPr="00E24D2C" w:rsidRDefault="001F3DBB" w:rsidP="004B10F1">
      <w:pPr>
        <w:pStyle w:val="texto"/>
        <w:rPr>
          <w:highlight w:val="yellow"/>
        </w:rPr>
      </w:pPr>
      <w:r w:rsidRPr="00E24D2C">
        <w:rPr>
          <w:highlight w:val="yellow"/>
        </w:rPr>
        <w:br w:type="page"/>
      </w:r>
    </w:p>
    <w:p w14:paraId="60F00929" w14:textId="77777777" w:rsidR="00A364A8" w:rsidRDefault="00F75708" w:rsidP="00A364A8">
      <w:pPr>
        <w:pStyle w:val="atitulo1"/>
      </w:pPr>
      <w:bookmarkStart w:id="14" w:name="_Toc146195615"/>
      <w:r w:rsidRPr="00CF6204">
        <w:lastRenderedPageBreak/>
        <w:t>IV</w:t>
      </w:r>
      <w:r w:rsidR="00A364A8" w:rsidRPr="00CF6204">
        <w:t>. Fundamento de la opinión</w:t>
      </w:r>
      <w:bookmarkEnd w:id="14"/>
    </w:p>
    <w:p w14:paraId="739C6586" w14:textId="77777777" w:rsidR="00A364A8" w:rsidRPr="0001003C" w:rsidRDefault="00AD1410" w:rsidP="0001003C">
      <w:pPr>
        <w:pStyle w:val="texto"/>
      </w:pPr>
      <w:r w:rsidRPr="0001003C">
        <w:t>Hemos llevado a cabo nuestra fiscalización de conformidad con los principios fundamentales de fiscalización de las instituciones públicas de control externo y, más en concreto, con la ISSAI-ES 400, referida a las fiscalizaciones de cumplimiento de legalidad, así como con las Guías Prácticas de Fiscalización de los Órganos de Control Externo (GPF-OCEX). Nuestras responsabilidades de acuerdo con dichas normas se describen más adelante en la sección “Responsabilidades de la Cámara de Comptos” de este informe.</w:t>
      </w:r>
    </w:p>
    <w:p w14:paraId="51EFBAA4" w14:textId="77777777" w:rsidR="00AD1410" w:rsidRPr="0001003C" w:rsidRDefault="00AD1410" w:rsidP="0001003C">
      <w:pPr>
        <w:pStyle w:val="texto"/>
      </w:pPr>
      <w:r w:rsidRPr="0001003C">
        <w:t>Somos independientes de las formaciones políticas que han presentado las contabilidades electorales objeto de esta fiscalización, de conformidad con los requerimientos de ética y protección de la independencia que son aplicables a nuestra fiscalización de cumplimiento de legalidad según lo exigido por la normativa reguladora de la actividad de fiscalización pública.</w:t>
      </w:r>
    </w:p>
    <w:p w14:paraId="74D8143F" w14:textId="77777777" w:rsidR="00AD1410" w:rsidRPr="0001003C" w:rsidRDefault="00AD1410" w:rsidP="0001003C">
      <w:pPr>
        <w:pStyle w:val="texto"/>
      </w:pPr>
      <w:r w:rsidRPr="0001003C">
        <w:t>Consideramos que la evidencia de auditoría que hemos obtenido proporciona una base suficiente y adecuada para nuestra opinión.</w:t>
      </w:r>
    </w:p>
    <w:p w14:paraId="208D9998" w14:textId="77777777" w:rsidR="00652112" w:rsidRDefault="00652112" w:rsidP="004B10F1">
      <w:pPr>
        <w:pStyle w:val="texto"/>
      </w:pPr>
      <w:r>
        <w:br w:type="page"/>
      </w:r>
    </w:p>
    <w:p w14:paraId="734A147D" w14:textId="77777777" w:rsidR="00A364A8" w:rsidRDefault="00A364A8" w:rsidP="001A6003">
      <w:pPr>
        <w:pStyle w:val="atitulo1"/>
      </w:pPr>
      <w:bookmarkStart w:id="15" w:name="_Toc146195616"/>
      <w:r>
        <w:lastRenderedPageBreak/>
        <w:t>V. Cuestiones clave de la fiscalización</w:t>
      </w:r>
      <w:bookmarkEnd w:id="15"/>
    </w:p>
    <w:p w14:paraId="7C00E90E" w14:textId="77777777" w:rsidR="00A364A8" w:rsidRDefault="0007486E" w:rsidP="0001003C">
      <w:pPr>
        <w:pStyle w:val="texto"/>
        <w:rPr>
          <w:lang w:val="es-ES"/>
        </w:rPr>
      </w:pPr>
      <w:r>
        <w:rPr>
          <w:lang w:val="es-ES"/>
        </w:rPr>
        <w:t>Las cuestiones clave de la fiscalización son aquellas que, según nuestro juicio profesional, han sido de la mayor significatividad en nuestra fiscalización de cumplimiento de legalidad. Estas cuestiones han sido tratadas en el contexto de nuestra fiscalización de cumplimiento y no expresamos una opinión por separado sobre estas cuestiones.</w:t>
      </w:r>
    </w:p>
    <w:p w14:paraId="49F9C2C9" w14:textId="77777777" w:rsidR="0007486E" w:rsidRPr="00EA2028" w:rsidRDefault="0007486E" w:rsidP="0001003C">
      <w:pPr>
        <w:pStyle w:val="texto"/>
        <w:rPr>
          <w:lang w:val="es-ES"/>
        </w:rPr>
      </w:pPr>
      <w:r>
        <w:rPr>
          <w:lang w:val="es-ES"/>
        </w:rPr>
        <w:t>Hemos determinado que no tenemos que comunicar ninguna cuestión considerada como clave en nuestra fiscalización.</w:t>
      </w:r>
    </w:p>
    <w:p w14:paraId="0DB266E0" w14:textId="77777777" w:rsidR="001F3DBB" w:rsidRDefault="00EA2028" w:rsidP="004B10F1">
      <w:pPr>
        <w:pStyle w:val="texto"/>
      </w:pPr>
      <w:r>
        <w:br w:type="page"/>
      </w:r>
      <w:bookmarkStart w:id="16" w:name="_Toc51475467"/>
      <w:bookmarkStart w:id="17" w:name="_Toc305567664"/>
      <w:bookmarkStart w:id="18" w:name="_Toc428515150"/>
    </w:p>
    <w:p w14:paraId="1021484A" w14:textId="77777777" w:rsidR="001F3DBB" w:rsidRDefault="001F3DBB" w:rsidP="001F3DBB">
      <w:pPr>
        <w:pStyle w:val="atitulo1"/>
      </w:pPr>
      <w:bookmarkStart w:id="19" w:name="_Toc146195617"/>
      <w:r>
        <w:lastRenderedPageBreak/>
        <w:t>V</w:t>
      </w:r>
      <w:r w:rsidR="00F75708">
        <w:t>I</w:t>
      </w:r>
      <w:r>
        <w:t>. Párrafo de otras cuestiones</w:t>
      </w:r>
      <w:bookmarkEnd w:id="19"/>
    </w:p>
    <w:p w14:paraId="67DEF91A" w14:textId="77777777" w:rsidR="00C12F3F" w:rsidRPr="0001003C" w:rsidRDefault="00C12F3F" w:rsidP="0001003C">
      <w:pPr>
        <w:pStyle w:val="texto"/>
      </w:pPr>
      <w:r w:rsidRPr="0001003C">
        <w:t xml:space="preserve">Conforme al artículo 48 de la LFEPN, dentro del mes siguiente a la remisión de este informe al Gobierno de Navarra, </w:t>
      </w:r>
      <w:r w:rsidR="005A1D66">
        <w:t>e</w:t>
      </w:r>
      <w:r w:rsidRPr="0001003C">
        <w:t>ste prese</w:t>
      </w:r>
      <w:r w:rsidR="00CF6204" w:rsidRPr="0001003C">
        <w:t>ntará al Parlamento de Navarra un</w:t>
      </w:r>
      <w:r w:rsidR="00046C02" w:rsidRPr="0001003C">
        <w:t xml:space="preserve"> proyecto de ley f</w:t>
      </w:r>
      <w:r w:rsidRPr="0001003C">
        <w:t>oral de concesión de un crédito extraordinario por el importe de las subvenciones a adju</w:t>
      </w:r>
      <w:r w:rsidR="00CF6204" w:rsidRPr="0001003C">
        <w:t>dicar a las formaciones políticas.</w:t>
      </w:r>
    </w:p>
    <w:p w14:paraId="70073974" w14:textId="77777777" w:rsidR="001623B9" w:rsidRPr="0001003C" w:rsidRDefault="00C30CC4" w:rsidP="0001003C">
      <w:pPr>
        <w:pStyle w:val="texto"/>
      </w:pPr>
      <w:r w:rsidRPr="0001003C">
        <w:t xml:space="preserve">Hemos calculado la subvención </w:t>
      </w:r>
      <w:r w:rsidR="000C2C2F" w:rsidRPr="0001003C">
        <w:t>y el importe de la misma pendiente de liquidar</w:t>
      </w:r>
      <w:r w:rsidRPr="0001003C">
        <w:t xml:space="preserve"> </w:t>
      </w:r>
      <w:r w:rsidR="000C2C2F" w:rsidRPr="0001003C">
        <w:t xml:space="preserve">correspondiente </w:t>
      </w:r>
      <w:r w:rsidRPr="0001003C">
        <w:t>a cada formación política</w:t>
      </w:r>
      <w:r w:rsidR="000C2C2F" w:rsidRPr="0001003C">
        <w:t>,</w:t>
      </w:r>
      <w:r w:rsidRPr="0001003C">
        <w:t xml:space="preserve"> teniendo en cuenta los límites </w:t>
      </w:r>
      <w:r w:rsidR="001623B9" w:rsidRPr="0001003C">
        <w:t xml:space="preserve">legales de gastos electorales, </w:t>
      </w:r>
      <w:r w:rsidRPr="0001003C">
        <w:t>las subvenciones máximas</w:t>
      </w:r>
      <w:r w:rsidR="001623B9" w:rsidRPr="0001003C">
        <w:t xml:space="preserve"> y los anticipos de subvenciones </w:t>
      </w:r>
      <w:r w:rsidR="000007CF">
        <w:t>concedidos</w:t>
      </w:r>
      <w:r w:rsidR="000007CF" w:rsidRPr="0001003C">
        <w:t xml:space="preserve"> </w:t>
      </w:r>
      <w:r w:rsidR="001623B9" w:rsidRPr="0001003C">
        <w:t>hasta el momento</w:t>
      </w:r>
      <w:r w:rsidRPr="0001003C">
        <w:t xml:space="preserve">, </w:t>
      </w:r>
      <w:r w:rsidR="000C2C2F" w:rsidRPr="0001003C">
        <w:t>reseñados</w:t>
      </w:r>
      <w:r w:rsidRPr="0001003C">
        <w:t xml:space="preserve"> en el apéndice II de este informe</w:t>
      </w:r>
      <w:r w:rsidR="001623B9" w:rsidRPr="0001003C">
        <w:t xml:space="preserve">, así como </w:t>
      </w:r>
      <w:r w:rsidRPr="0001003C">
        <w:t xml:space="preserve">las contabilidades presentadas </w:t>
      </w:r>
      <w:r w:rsidR="001623B9" w:rsidRPr="0001003C">
        <w:t xml:space="preserve">por las formaciones políticas </w:t>
      </w:r>
      <w:r w:rsidR="005F3C3A" w:rsidRPr="0001003C">
        <w:t xml:space="preserve">y los resultados de nuestra fiscalización, que se </w:t>
      </w:r>
      <w:r w:rsidR="000C2C2F" w:rsidRPr="0001003C">
        <w:t xml:space="preserve">resumen </w:t>
      </w:r>
      <w:r w:rsidRPr="0001003C">
        <w:t>en el ap</w:t>
      </w:r>
      <w:r w:rsidR="001623B9" w:rsidRPr="0001003C">
        <w:t xml:space="preserve">éndice III. </w:t>
      </w:r>
    </w:p>
    <w:p w14:paraId="6033FD44" w14:textId="77777777" w:rsidR="00B05615" w:rsidRPr="0001003C" w:rsidRDefault="001623B9" w:rsidP="00A741E2">
      <w:pPr>
        <w:pStyle w:val="texto"/>
        <w:spacing w:after="240"/>
      </w:pPr>
      <w:r w:rsidRPr="0001003C">
        <w:t xml:space="preserve">De acuerdo con ello, </w:t>
      </w:r>
      <w:r w:rsidR="00B05615" w:rsidRPr="0001003C">
        <w:t xml:space="preserve">las subvenciones a percibir por </w:t>
      </w:r>
      <w:r w:rsidR="00C12F3F" w:rsidRPr="0001003C">
        <w:t>las formaciones políticas</w:t>
      </w:r>
      <w:r w:rsidR="00B05615" w:rsidRPr="0001003C">
        <w:t xml:space="preserve"> son las </w:t>
      </w:r>
      <w:r w:rsidR="00C12F3F" w:rsidRPr="0001003C">
        <w:t>siguientes:</w:t>
      </w:r>
    </w:p>
    <w:tbl>
      <w:tblPr>
        <w:tblW w:w="8931" w:type="dxa"/>
        <w:jc w:val="center"/>
        <w:tblLayout w:type="fixed"/>
        <w:tblLook w:val="01E0" w:firstRow="1" w:lastRow="1" w:firstColumn="1" w:lastColumn="1" w:noHBand="0" w:noVBand="0"/>
      </w:tblPr>
      <w:tblGrid>
        <w:gridCol w:w="1985"/>
        <w:gridCol w:w="883"/>
        <w:gridCol w:w="884"/>
        <w:gridCol w:w="883"/>
        <w:gridCol w:w="884"/>
        <w:gridCol w:w="860"/>
        <w:gridCol w:w="883"/>
        <w:gridCol w:w="818"/>
        <w:gridCol w:w="851"/>
      </w:tblGrid>
      <w:tr w:rsidR="00B05615" w:rsidRPr="00C726DB" w14:paraId="1DE876A6" w14:textId="77777777" w:rsidTr="000816C6">
        <w:trPr>
          <w:trHeight w:val="227"/>
          <w:jc w:val="center"/>
        </w:trPr>
        <w:tc>
          <w:tcPr>
            <w:tcW w:w="1985" w:type="dxa"/>
            <w:tcBorders>
              <w:top w:val="single" w:sz="4" w:space="0" w:color="auto"/>
              <w:bottom w:val="single" w:sz="4" w:space="0" w:color="auto"/>
            </w:tcBorders>
            <w:shd w:val="clear" w:color="auto" w:fill="B8CCE4" w:themeFill="accent1" w:themeFillTint="66"/>
            <w:vAlign w:val="center"/>
          </w:tcPr>
          <w:bookmarkEnd w:id="16"/>
          <w:bookmarkEnd w:id="17"/>
          <w:bookmarkEnd w:id="18"/>
          <w:p w14:paraId="458809B9" w14:textId="77777777" w:rsidR="00B05615" w:rsidRPr="00C726DB" w:rsidRDefault="00B05615" w:rsidP="00B05615">
            <w:pPr>
              <w:keepLines/>
              <w:tabs>
                <w:tab w:val="right" w:pos="2835"/>
                <w:tab w:val="right" w:pos="3969"/>
                <w:tab w:val="right" w:pos="5103"/>
                <w:tab w:val="right" w:pos="6237"/>
                <w:tab w:val="right" w:pos="7371"/>
              </w:tabs>
              <w:suppressAutoHyphens/>
              <w:spacing w:after="0"/>
              <w:ind w:left="-68" w:right="-104" w:firstLine="0"/>
              <w:jc w:val="left"/>
              <w:rPr>
                <w:rFonts w:ascii="Arial" w:hAnsi="Arial" w:cs="Arial"/>
                <w:spacing w:val="6"/>
                <w:sz w:val="16"/>
                <w:szCs w:val="16"/>
              </w:rPr>
            </w:pPr>
            <w:r w:rsidRPr="00C726DB">
              <w:rPr>
                <w:rFonts w:ascii="Arial" w:hAnsi="Arial" w:cs="Arial"/>
                <w:spacing w:val="6"/>
                <w:sz w:val="16"/>
                <w:szCs w:val="16"/>
              </w:rPr>
              <w:t>Formación política</w:t>
            </w:r>
            <w:r w:rsidR="005F3C3A" w:rsidRPr="00C726DB">
              <w:rPr>
                <w:rStyle w:val="Refdenotaalpie"/>
                <w:rFonts w:ascii="Arial" w:hAnsi="Arial" w:cs="Arial"/>
                <w:spacing w:val="6"/>
                <w:sz w:val="16"/>
                <w:szCs w:val="16"/>
              </w:rPr>
              <w:footnoteReference w:id="2"/>
            </w:r>
          </w:p>
        </w:tc>
        <w:tc>
          <w:tcPr>
            <w:tcW w:w="883" w:type="dxa"/>
            <w:tcBorders>
              <w:top w:val="single" w:sz="4" w:space="0" w:color="auto"/>
              <w:bottom w:val="single" w:sz="4" w:space="0" w:color="auto"/>
            </w:tcBorders>
            <w:shd w:val="clear" w:color="auto" w:fill="B8CCE4" w:themeFill="accent1" w:themeFillTint="66"/>
            <w:vAlign w:val="center"/>
          </w:tcPr>
          <w:p w14:paraId="0EE9C6E4"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C726DB">
              <w:rPr>
                <w:rFonts w:ascii="Arial" w:hAnsi="Arial" w:cs="Arial"/>
                <w:spacing w:val="6"/>
                <w:sz w:val="16"/>
                <w:szCs w:val="16"/>
              </w:rPr>
              <w:t>UPN</w:t>
            </w:r>
          </w:p>
        </w:tc>
        <w:tc>
          <w:tcPr>
            <w:tcW w:w="884" w:type="dxa"/>
            <w:tcBorders>
              <w:top w:val="single" w:sz="4" w:space="0" w:color="auto"/>
              <w:bottom w:val="single" w:sz="4" w:space="0" w:color="auto"/>
            </w:tcBorders>
            <w:shd w:val="clear" w:color="auto" w:fill="B8CCE4" w:themeFill="accent1" w:themeFillTint="66"/>
            <w:vAlign w:val="center"/>
          </w:tcPr>
          <w:p w14:paraId="397FD3A6"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left="-83" w:right="-62" w:firstLine="0"/>
              <w:jc w:val="right"/>
              <w:rPr>
                <w:rFonts w:ascii="Arial" w:hAnsi="Arial" w:cs="Arial"/>
                <w:spacing w:val="6"/>
                <w:sz w:val="16"/>
                <w:szCs w:val="16"/>
              </w:rPr>
            </w:pPr>
            <w:r w:rsidRPr="00C726DB">
              <w:rPr>
                <w:rFonts w:ascii="Arial" w:hAnsi="Arial" w:cs="Arial"/>
                <w:spacing w:val="6"/>
                <w:sz w:val="16"/>
                <w:szCs w:val="16"/>
              </w:rPr>
              <w:t>PSN-PSOE</w:t>
            </w:r>
          </w:p>
        </w:tc>
        <w:tc>
          <w:tcPr>
            <w:tcW w:w="883" w:type="dxa"/>
            <w:tcBorders>
              <w:top w:val="single" w:sz="4" w:space="0" w:color="auto"/>
              <w:bottom w:val="single" w:sz="4" w:space="0" w:color="auto"/>
            </w:tcBorders>
            <w:shd w:val="clear" w:color="auto" w:fill="B8CCE4" w:themeFill="accent1" w:themeFillTint="66"/>
            <w:vAlign w:val="center"/>
          </w:tcPr>
          <w:p w14:paraId="77E75155"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C726DB">
              <w:rPr>
                <w:rFonts w:ascii="Arial" w:hAnsi="Arial" w:cs="Arial"/>
                <w:spacing w:val="6"/>
                <w:sz w:val="16"/>
                <w:szCs w:val="16"/>
              </w:rPr>
              <w:t>EH Bildu</w:t>
            </w:r>
          </w:p>
        </w:tc>
        <w:tc>
          <w:tcPr>
            <w:tcW w:w="884" w:type="dxa"/>
            <w:tcBorders>
              <w:top w:val="single" w:sz="4" w:space="0" w:color="auto"/>
              <w:bottom w:val="single" w:sz="4" w:space="0" w:color="auto"/>
            </w:tcBorders>
            <w:shd w:val="clear" w:color="auto" w:fill="B8CCE4" w:themeFill="accent1" w:themeFillTint="66"/>
            <w:vAlign w:val="center"/>
          </w:tcPr>
          <w:p w14:paraId="00281568"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left="-108" w:right="-37" w:firstLine="0"/>
              <w:jc w:val="right"/>
              <w:rPr>
                <w:rFonts w:ascii="Arial" w:hAnsi="Arial" w:cs="Arial"/>
                <w:spacing w:val="6"/>
                <w:sz w:val="16"/>
                <w:szCs w:val="16"/>
              </w:rPr>
            </w:pPr>
            <w:proofErr w:type="spellStart"/>
            <w:r w:rsidRPr="00C726DB">
              <w:rPr>
                <w:rFonts w:ascii="Arial" w:hAnsi="Arial" w:cs="Arial"/>
                <w:spacing w:val="6"/>
                <w:sz w:val="16"/>
                <w:szCs w:val="16"/>
              </w:rPr>
              <w:t>Geroa</w:t>
            </w:r>
            <w:proofErr w:type="spellEnd"/>
            <w:r w:rsidRPr="00C726DB">
              <w:rPr>
                <w:rFonts w:ascii="Arial" w:hAnsi="Arial" w:cs="Arial"/>
                <w:spacing w:val="6"/>
                <w:sz w:val="16"/>
                <w:szCs w:val="16"/>
              </w:rPr>
              <w:t xml:space="preserve"> Bai</w:t>
            </w:r>
          </w:p>
        </w:tc>
        <w:tc>
          <w:tcPr>
            <w:tcW w:w="860" w:type="dxa"/>
            <w:tcBorders>
              <w:top w:val="single" w:sz="4" w:space="0" w:color="auto"/>
              <w:bottom w:val="single" w:sz="4" w:space="0" w:color="auto"/>
            </w:tcBorders>
            <w:shd w:val="clear" w:color="auto" w:fill="B8CCE4" w:themeFill="accent1" w:themeFillTint="66"/>
            <w:vAlign w:val="center"/>
          </w:tcPr>
          <w:p w14:paraId="1CC9DD12" w14:textId="77777777" w:rsidR="00B05615" w:rsidRPr="00C726DB" w:rsidRDefault="005B2BBC" w:rsidP="00657A87">
            <w:pPr>
              <w:keepLines/>
              <w:tabs>
                <w:tab w:val="right" w:pos="2835"/>
                <w:tab w:val="right" w:pos="3969"/>
                <w:tab w:val="right" w:pos="5103"/>
                <w:tab w:val="right" w:pos="6237"/>
                <w:tab w:val="right" w:pos="7371"/>
              </w:tabs>
              <w:suppressAutoHyphens/>
              <w:spacing w:after="0"/>
              <w:ind w:left="-90" w:right="-59" w:firstLine="0"/>
              <w:jc w:val="right"/>
              <w:rPr>
                <w:rFonts w:ascii="Arial" w:hAnsi="Arial" w:cs="Arial"/>
                <w:spacing w:val="6"/>
                <w:sz w:val="16"/>
                <w:szCs w:val="16"/>
              </w:rPr>
            </w:pPr>
            <w:r w:rsidRPr="00C726DB">
              <w:rPr>
                <w:rFonts w:ascii="Arial" w:hAnsi="Arial" w:cs="Arial"/>
                <w:spacing w:val="6"/>
                <w:sz w:val="16"/>
                <w:szCs w:val="16"/>
              </w:rPr>
              <w:t>PP</w:t>
            </w:r>
          </w:p>
        </w:tc>
        <w:tc>
          <w:tcPr>
            <w:tcW w:w="883" w:type="dxa"/>
            <w:tcBorders>
              <w:top w:val="single" w:sz="4" w:space="0" w:color="auto"/>
              <w:bottom w:val="single" w:sz="4" w:space="0" w:color="auto"/>
            </w:tcBorders>
            <w:shd w:val="clear" w:color="auto" w:fill="B8CCE4" w:themeFill="accent1" w:themeFillTint="66"/>
            <w:vAlign w:val="center"/>
          </w:tcPr>
          <w:p w14:paraId="0732CE6A"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C726DB">
              <w:rPr>
                <w:rFonts w:ascii="Arial" w:hAnsi="Arial" w:cs="Arial"/>
                <w:spacing w:val="6"/>
                <w:sz w:val="16"/>
                <w:szCs w:val="16"/>
              </w:rPr>
              <w:t>Contigo-</w:t>
            </w:r>
            <w:proofErr w:type="spellStart"/>
            <w:r w:rsidRPr="00C726DB">
              <w:rPr>
                <w:rFonts w:ascii="Arial" w:hAnsi="Arial" w:cs="Arial"/>
                <w:spacing w:val="6"/>
                <w:sz w:val="16"/>
                <w:szCs w:val="16"/>
              </w:rPr>
              <w:t>Zurekin</w:t>
            </w:r>
            <w:proofErr w:type="spellEnd"/>
          </w:p>
        </w:tc>
        <w:tc>
          <w:tcPr>
            <w:tcW w:w="818" w:type="dxa"/>
            <w:tcBorders>
              <w:top w:val="single" w:sz="4" w:space="0" w:color="auto"/>
              <w:bottom w:val="single" w:sz="4" w:space="0" w:color="auto"/>
            </w:tcBorders>
            <w:shd w:val="clear" w:color="auto" w:fill="B8CCE4" w:themeFill="accent1" w:themeFillTint="66"/>
            <w:vAlign w:val="center"/>
          </w:tcPr>
          <w:p w14:paraId="43257653"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C726DB">
              <w:rPr>
                <w:rFonts w:ascii="Arial" w:hAnsi="Arial" w:cs="Arial"/>
                <w:spacing w:val="6"/>
                <w:sz w:val="16"/>
                <w:szCs w:val="16"/>
              </w:rPr>
              <w:t>Vox</w:t>
            </w:r>
          </w:p>
        </w:tc>
        <w:tc>
          <w:tcPr>
            <w:tcW w:w="851" w:type="dxa"/>
            <w:tcBorders>
              <w:top w:val="single" w:sz="4" w:space="0" w:color="auto"/>
              <w:bottom w:val="single" w:sz="4" w:space="0" w:color="auto"/>
            </w:tcBorders>
            <w:shd w:val="clear" w:color="auto" w:fill="B8CCE4" w:themeFill="accent1" w:themeFillTint="66"/>
            <w:vAlign w:val="center"/>
          </w:tcPr>
          <w:p w14:paraId="0F392260" w14:textId="77777777" w:rsidR="00B05615" w:rsidRPr="00C726DB" w:rsidRDefault="00B05615" w:rsidP="00657A87">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6"/>
                <w:szCs w:val="16"/>
              </w:rPr>
            </w:pPr>
            <w:r w:rsidRPr="00C726DB">
              <w:rPr>
                <w:rFonts w:ascii="Arial" w:hAnsi="Arial" w:cs="Arial"/>
                <w:spacing w:val="6"/>
                <w:sz w:val="16"/>
                <w:szCs w:val="16"/>
              </w:rPr>
              <w:t>Total</w:t>
            </w:r>
          </w:p>
        </w:tc>
      </w:tr>
      <w:tr w:rsidR="00911517" w:rsidRPr="00C726DB" w14:paraId="653E1914" w14:textId="77777777" w:rsidTr="003231BE">
        <w:trPr>
          <w:trHeight w:val="227"/>
          <w:jc w:val="center"/>
        </w:trPr>
        <w:tc>
          <w:tcPr>
            <w:tcW w:w="1985" w:type="dxa"/>
            <w:tcBorders>
              <w:top w:val="single" w:sz="4" w:space="0" w:color="auto"/>
              <w:bottom w:val="single" w:sz="2" w:space="0" w:color="auto"/>
            </w:tcBorders>
            <w:vAlign w:val="center"/>
          </w:tcPr>
          <w:p w14:paraId="7A1C7380" w14:textId="77777777" w:rsidR="00911517" w:rsidRPr="00C726DB" w:rsidRDefault="00911517" w:rsidP="00911517">
            <w:pPr>
              <w:spacing w:after="0"/>
              <w:ind w:left="-68" w:right="-104" w:firstLine="0"/>
              <w:jc w:val="left"/>
              <w:rPr>
                <w:rFonts w:ascii="Arial Narrow" w:hAnsi="Arial Narrow"/>
                <w:sz w:val="18"/>
                <w:szCs w:val="18"/>
                <w:lang w:val="es-ES"/>
              </w:rPr>
            </w:pPr>
            <w:r w:rsidRPr="00C726DB">
              <w:rPr>
                <w:rFonts w:ascii="Arial Narrow" w:hAnsi="Arial Narrow"/>
                <w:sz w:val="18"/>
                <w:szCs w:val="18"/>
              </w:rPr>
              <w:t>Gastos presentados</w:t>
            </w:r>
          </w:p>
        </w:tc>
        <w:tc>
          <w:tcPr>
            <w:tcW w:w="883" w:type="dxa"/>
            <w:tcBorders>
              <w:top w:val="single" w:sz="4" w:space="0" w:color="auto"/>
              <w:bottom w:val="single" w:sz="2" w:space="0" w:color="auto"/>
            </w:tcBorders>
            <w:vAlign w:val="center"/>
          </w:tcPr>
          <w:p w14:paraId="3087F45B" w14:textId="77777777" w:rsidR="00911517" w:rsidRPr="00C726DB" w:rsidRDefault="00911517" w:rsidP="00657A87">
            <w:pPr>
              <w:spacing w:after="0"/>
              <w:ind w:firstLine="0"/>
              <w:jc w:val="right"/>
              <w:rPr>
                <w:rFonts w:ascii="Arial Narrow" w:hAnsi="Arial Narrow" w:cs="Calibri"/>
                <w:color w:val="000000"/>
                <w:sz w:val="16"/>
                <w:szCs w:val="16"/>
                <w:lang w:val="es-ES" w:eastAsia="es-ES"/>
              </w:rPr>
            </w:pPr>
            <w:r w:rsidRPr="00C726DB">
              <w:rPr>
                <w:rFonts w:ascii="Arial Narrow" w:hAnsi="Arial Narrow" w:cs="Calibri"/>
                <w:color w:val="000000"/>
                <w:sz w:val="16"/>
                <w:szCs w:val="16"/>
              </w:rPr>
              <w:t>488.784</w:t>
            </w:r>
          </w:p>
        </w:tc>
        <w:tc>
          <w:tcPr>
            <w:tcW w:w="884" w:type="dxa"/>
            <w:tcBorders>
              <w:top w:val="single" w:sz="4" w:space="0" w:color="auto"/>
              <w:bottom w:val="single" w:sz="2" w:space="0" w:color="auto"/>
            </w:tcBorders>
            <w:vAlign w:val="center"/>
          </w:tcPr>
          <w:p w14:paraId="6AB60E77" w14:textId="77777777" w:rsidR="00911517" w:rsidRPr="00C726DB" w:rsidRDefault="00911517" w:rsidP="00657A87">
            <w:pPr>
              <w:spacing w:after="0"/>
              <w:ind w:left="-83" w:right="-62" w:firstLine="0"/>
              <w:jc w:val="right"/>
              <w:rPr>
                <w:rFonts w:ascii="Arial Narrow" w:hAnsi="Arial Narrow" w:cs="Calibri"/>
                <w:color w:val="000000"/>
                <w:sz w:val="16"/>
                <w:szCs w:val="16"/>
              </w:rPr>
            </w:pPr>
            <w:r w:rsidRPr="00C726DB">
              <w:rPr>
                <w:rFonts w:ascii="Arial Narrow" w:hAnsi="Arial Narrow" w:cs="Calibri"/>
                <w:color w:val="000000"/>
                <w:sz w:val="16"/>
                <w:szCs w:val="16"/>
              </w:rPr>
              <w:t>313.542</w:t>
            </w:r>
          </w:p>
        </w:tc>
        <w:tc>
          <w:tcPr>
            <w:tcW w:w="883" w:type="dxa"/>
            <w:tcBorders>
              <w:top w:val="single" w:sz="4" w:space="0" w:color="auto"/>
              <w:bottom w:val="single" w:sz="2" w:space="0" w:color="auto"/>
            </w:tcBorders>
            <w:vAlign w:val="center"/>
          </w:tcPr>
          <w:p w14:paraId="6555C90A"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353.158</w:t>
            </w:r>
          </w:p>
        </w:tc>
        <w:tc>
          <w:tcPr>
            <w:tcW w:w="884" w:type="dxa"/>
            <w:tcBorders>
              <w:top w:val="single" w:sz="4" w:space="0" w:color="auto"/>
              <w:bottom w:val="single" w:sz="2" w:space="0" w:color="auto"/>
            </w:tcBorders>
            <w:vAlign w:val="center"/>
          </w:tcPr>
          <w:p w14:paraId="270E6E5C" w14:textId="77777777" w:rsidR="00911517" w:rsidRPr="00C726DB" w:rsidRDefault="00911517" w:rsidP="00657A87">
            <w:pPr>
              <w:spacing w:after="0"/>
              <w:ind w:left="-108" w:right="-37" w:firstLine="0"/>
              <w:jc w:val="right"/>
              <w:rPr>
                <w:rFonts w:ascii="Arial Narrow" w:hAnsi="Arial Narrow" w:cs="Calibri"/>
                <w:color w:val="000000"/>
                <w:sz w:val="16"/>
                <w:szCs w:val="16"/>
              </w:rPr>
            </w:pPr>
            <w:r w:rsidRPr="00C726DB">
              <w:rPr>
                <w:rFonts w:ascii="Arial Narrow" w:hAnsi="Arial Narrow" w:cs="Calibri"/>
                <w:color w:val="000000"/>
                <w:sz w:val="16"/>
                <w:szCs w:val="16"/>
              </w:rPr>
              <w:t>341.161</w:t>
            </w:r>
          </w:p>
        </w:tc>
        <w:tc>
          <w:tcPr>
            <w:tcW w:w="860" w:type="dxa"/>
            <w:tcBorders>
              <w:top w:val="single" w:sz="4" w:space="0" w:color="auto"/>
              <w:bottom w:val="single" w:sz="2" w:space="0" w:color="auto"/>
            </w:tcBorders>
            <w:vAlign w:val="center"/>
          </w:tcPr>
          <w:p w14:paraId="6FAC7E36" w14:textId="77777777" w:rsidR="00911517" w:rsidRPr="00C726DB" w:rsidRDefault="00911517" w:rsidP="00657A87">
            <w:pPr>
              <w:spacing w:after="0"/>
              <w:ind w:left="-90" w:right="-59" w:firstLine="0"/>
              <w:jc w:val="right"/>
              <w:rPr>
                <w:rFonts w:ascii="Arial Narrow" w:hAnsi="Arial Narrow" w:cs="Calibri"/>
                <w:color w:val="000000"/>
                <w:sz w:val="16"/>
                <w:szCs w:val="16"/>
              </w:rPr>
            </w:pPr>
            <w:r w:rsidRPr="00C726DB">
              <w:rPr>
                <w:rFonts w:ascii="Arial Narrow" w:hAnsi="Arial Narrow" w:cs="Calibri"/>
                <w:color w:val="000000"/>
                <w:sz w:val="16"/>
                <w:szCs w:val="16"/>
              </w:rPr>
              <w:t>50.256</w:t>
            </w:r>
          </w:p>
        </w:tc>
        <w:tc>
          <w:tcPr>
            <w:tcW w:w="883" w:type="dxa"/>
            <w:tcBorders>
              <w:top w:val="single" w:sz="4" w:space="0" w:color="auto"/>
              <w:bottom w:val="single" w:sz="2" w:space="0" w:color="auto"/>
            </w:tcBorders>
            <w:vAlign w:val="center"/>
          </w:tcPr>
          <w:p w14:paraId="4772BFB3"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198.352</w:t>
            </w:r>
          </w:p>
        </w:tc>
        <w:tc>
          <w:tcPr>
            <w:tcW w:w="818" w:type="dxa"/>
            <w:tcBorders>
              <w:top w:val="single" w:sz="4" w:space="0" w:color="auto"/>
              <w:bottom w:val="single" w:sz="2" w:space="0" w:color="auto"/>
            </w:tcBorders>
            <w:vAlign w:val="center"/>
          </w:tcPr>
          <w:p w14:paraId="18310707"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51.839</w:t>
            </w:r>
          </w:p>
        </w:tc>
        <w:tc>
          <w:tcPr>
            <w:tcW w:w="851" w:type="dxa"/>
            <w:tcBorders>
              <w:top w:val="single" w:sz="4" w:space="0" w:color="auto"/>
              <w:bottom w:val="single" w:sz="2" w:space="0" w:color="auto"/>
            </w:tcBorders>
            <w:vAlign w:val="center"/>
          </w:tcPr>
          <w:p w14:paraId="2BE75895"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1.797.092</w:t>
            </w:r>
          </w:p>
        </w:tc>
      </w:tr>
      <w:tr w:rsidR="00911517" w:rsidRPr="00C726DB" w14:paraId="5DEB787F" w14:textId="77777777" w:rsidTr="00C03D1C">
        <w:trPr>
          <w:trHeight w:val="227"/>
          <w:jc w:val="center"/>
        </w:trPr>
        <w:tc>
          <w:tcPr>
            <w:tcW w:w="1985" w:type="dxa"/>
            <w:tcBorders>
              <w:top w:val="single" w:sz="2" w:space="0" w:color="auto"/>
              <w:bottom w:val="single" w:sz="2" w:space="0" w:color="auto"/>
            </w:tcBorders>
            <w:vAlign w:val="center"/>
          </w:tcPr>
          <w:p w14:paraId="1A550303" w14:textId="77777777" w:rsidR="00911517" w:rsidRPr="00C726DB" w:rsidRDefault="00911517" w:rsidP="00911517">
            <w:pPr>
              <w:spacing w:after="0"/>
              <w:ind w:left="-68" w:right="-104" w:firstLine="0"/>
              <w:jc w:val="left"/>
              <w:rPr>
                <w:rFonts w:ascii="Arial Narrow" w:hAnsi="Arial Narrow"/>
                <w:sz w:val="18"/>
                <w:szCs w:val="18"/>
                <w:lang w:val="es-ES"/>
              </w:rPr>
            </w:pPr>
            <w:bookmarkStart w:id="20" w:name="_Hlk305500253"/>
            <w:r w:rsidRPr="00C726DB">
              <w:rPr>
                <w:rFonts w:ascii="Arial Narrow" w:hAnsi="Arial Narrow"/>
                <w:sz w:val="18"/>
                <w:szCs w:val="18"/>
              </w:rPr>
              <w:t xml:space="preserve">Gastos admitidos </w:t>
            </w:r>
          </w:p>
        </w:tc>
        <w:tc>
          <w:tcPr>
            <w:tcW w:w="883" w:type="dxa"/>
            <w:tcBorders>
              <w:top w:val="single" w:sz="2" w:space="0" w:color="auto"/>
              <w:bottom w:val="single" w:sz="2" w:space="0" w:color="auto"/>
            </w:tcBorders>
            <w:vAlign w:val="center"/>
          </w:tcPr>
          <w:p w14:paraId="4A614F66" w14:textId="77777777" w:rsidR="00911517" w:rsidRPr="00C726DB" w:rsidRDefault="00791C56"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488.337</w:t>
            </w:r>
          </w:p>
        </w:tc>
        <w:tc>
          <w:tcPr>
            <w:tcW w:w="884" w:type="dxa"/>
            <w:tcBorders>
              <w:top w:val="single" w:sz="2" w:space="0" w:color="auto"/>
              <w:bottom w:val="single" w:sz="2" w:space="0" w:color="auto"/>
            </w:tcBorders>
            <w:vAlign w:val="center"/>
          </w:tcPr>
          <w:p w14:paraId="122FD692" w14:textId="77777777" w:rsidR="00911517" w:rsidRPr="00C726DB" w:rsidRDefault="00911517" w:rsidP="00657A87">
            <w:pPr>
              <w:spacing w:after="0"/>
              <w:ind w:left="-83" w:right="-62" w:firstLine="0"/>
              <w:jc w:val="right"/>
              <w:rPr>
                <w:rFonts w:ascii="Arial Narrow" w:hAnsi="Arial Narrow" w:cs="Calibri"/>
                <w:color w:val="000000"/>
                <w:sz w:val="16"/>
                <w:szCs w:val="16"/>
              </w:rPr>
            </w:pPr>
            <w:r w:rsidRPr="00C726DB">
              <w:rPr>
                <w:rFonts w:ascii="Arial Narrow" w:hAnsi="Arial Narrow" w:cs="Calibri"/>
                <w:color w:val="000000"/>
                <w:sz w:val="16"/>
                <w:szCs w:val="16"/>
              </w:rPr>
              <w:t>311.171</w:t>
            </w:r>
          </w:p>
        </w:tc>
        <w:tc>
          <w:tcPr>
            <w:tcW w:w="883" w:type="dxa"/>
            <w:tcBorders>
              <w:top w:val="single" w:sz="2" w:space="0" w:color="auto"/>
              <w:bottom w:val="single" w:sz="2" w:space="0" w:color="auto"/>
            </w:tcBorders>
            <w:vAlign w:val="center"/>
          </w:tcPr>
          <w:p w14:paraId="504762B3"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345.286</w:t>
            </w:r>
          </w:p>
        </w:tc>
        <w:tc>
          <w:tcPr>
            <w:tcW w:w="884" w:type="dxa"/>
            <w:tcBorders>
              <w:top w:val="single" w:sz="2" w:space="0" w:color="auto"/>
              <w:bottom w:val="single" w:sz="2" w:space="0" w:color="auto"/>
            </w:tcBorders>
            <w:vAlign w:val="center"/>
          </w:tcPr>
          <w:p w14:paraId="5DA247B0" w14:textId="77777777" w:rsidR="00911517" w:rsidRPr="00C726DB" w:rsidRDefault="00911517" w:rsidP="00657A87">
            <w:pPr>
              <w:spacing w:after="0"/>
              <w:ind w:left="-108" w:right="-37" w:firstLine="0"/>
              <w:jc w:val="right"/>
              <w:rPr>
                <w:rFonts w:ascii="Arial Narrow" w:hAnsi="Arial Narrow" w:cs="Calibri"/>
                <w:color w:val="000000"/>
                <w:sz w:val="16"/>
                <w:szCs w:val="16"/>
              </w:rPr>
            </w:pPr>
            <w:r w:rsidRPr="00C726DB">
              <w:rPr>
                <w:rFonts w:ascii="Arial Narrow" w:hAnsi="Arial Narrow" w:cs="Calibri"/>
                <w:color w:val="000000"/>
                <w:sz w:val="16"/>
                <w:szCs w:val="16"/>
              </w:rPr>
              <w:t>333.821</w:t>
            </w:r>
          </w:p>
        </w:tc>
        <w:tc>
          <w:tcPr>
            <w:tcW w:w="860" w:type="dxa"/>
            <w:tcBorders>
              <w:top w:val="single" w:sz="2" w:space="0" w:color="auto"/>
              <w:bottom w:val="single" w:sz="2" w:space="0" w:color="auto"/>
            </w:tcBorders>
            <w:vAlign w:val="center"/>
          </w:tcPr>
          <w:p w14:paraId="35A522E6" w14:textId="77777777" w:rsidR="00911517" w:rsidRPr="00C726DB" w:rsidRDefault="00911517" w:rsidP="00657A87">
            <w:pPr>
              <w:spacing w:after="0"/>
              <w:ind w:left="-90" w:right="-59" w:firstLine="0"/>
              <w:jc w:val="right"/>
              <w:rPr>
                <w:rFonts w:ascii="Arial Narrow" w:hAnsi="Arial Narrow" w:cs="Calibri"/>
                <w:color w:val="000000"/>
                <w:sz w:val="16"/>
                <w:szCs w:val="16"/>
              </w:rPr>
            </w:pPr>
            <w:r w:rsidRPr="00C726DB">
              <w:rPr>
                <w:rFonts w:ascii="Arial Narrow" w:hAnsi="Arial Narrow" w:cs="Calibri"/>
                <w:color w:val="000000"/>
                <w:sz w:val="16"/>
                <w:szCs w:val="16"/>
              </w:rPr>
              <w:t>50.256</w:t>
            </w:r>
          </w:p>
        </w:tc>
        <w:tc>
          <w:tcPr>
            <w:tcW w:w="883" w:type="dxa"/>
            <w:tcBorders>
              <w:top w:val="single" w:sz="2" w:space="0" w:color="auto"/>
              <w:bottom w:val="single" w:sz="2" w:space="0" w:color="auto"/>
            </w:tcBorders>
            <w:vAlign w:val="center"/>
          </w:tcPr>
          <w:p w14:paraId="1B38A3FA"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198.352</w:t>
            </w:r>
          </w:p>
        </w:tc>
        <w:tc>
          <w:tcPr>
            <w:tcW w:w="818" w:type="dxa"/>
            <w:tcBorders>
              <w:top w:val="single" w:sz="2" w:space="0" w:color="auto"/>
              <w:bottom w:val="single" w:sz="2" w:space="0" w:color="auto"/>
            </w:tcBorders>
            <w:vAlign w:val="center"/>
          </w:tcPr>
          <w:p w14:paraId="66F7802A"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51.742</w:t>
            </w:r>
          </w:p>
        </w:tc>
        <w:tc>
          <w:tcPr>
            <w:tcW w:w="851" w:type="dxa"/>
            <w:tcBorders>
              <w:top w:val="single" w:sz="2" w:space="0" w:color="auto"/>
              <w:bottom w:val="single" w:sz="2" w:space="0" w:color="auto"/>
            </w:tcBorders>
            <w:vAlign w:val="center"/>
          </w:tcPr>
          <w:p w14:paraId="3FFCBD00" w14:textId="77777777" w:rsidR="00911517" w:rsidRPr="00C726DB" w:rsidRDefault="00791C56"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1.778.965</w:t>
            </w:r>
          </w:p>
        </w:tc>
      </w:tr>
      <w:bookmarkEnd w:id="20"/>
      <w:tr w:rsidR="00911517" w:rsidRPr="00C726DB" w14:paraId="2E680F2D" w14:textId="77777777" w:rsidTr="00C03D1C">
        <w:trPr>
          <w:trHeight w:val="227"/>
          <w:jc w:val="center"/>
        </w:trPr>
        <w:tc>
          <w:tcPr>
            <w:tcW w:w="1985" w:type="dxa"/>
            <w:tcBorders>
              <w:top w:val="single" w:sz="2" w:space="0" w:color="auto"/>
              <w:bottom w:val="single" w:sz="2" w:space="0" w:color="auto"/>
            </w:tcBorders>
            <w:vAlign w:val="center"/>
          </w:tcPr>
          <w:p w14:paraId="2D7A95A0" w14:textId="77777777" w:rsidR="00911517" w:rsidRPr="00C726DB" w:rsidRDefault="00911517" w:rsidP="00C03D1C">
            <w:pPr>
              <w:spacing w:after="0"/>
              <w:ind w:left="-68" w:right="-104" w:firstLine="0"/>
              <w:jc w:val="left"/>
              <w:rPr>
                <w:rFonts w:ascii="Arial Narrow" w:hAnsi="Arial Narrow"/>
                <w:b/>
                <w:i/>
                <w:sz w:val="18"/>
                <w:szCs w:val="18"/>
                <w:lang w:val="es-ES"/>
              </w:rPr>
            </w:pPr>
            <w:r w:rsidRPr="00C726DB">
              <w:rPr>
                <w:rFonts w:ascii="Arial Narrow" w:hAnsi="Arial Narrow"/>
                <w:b/>
                <w:i/>
                <w:sz w:val="18"/>
                <w:szCs w:val="18"/>
              </w:rPr>
              <w:t xml:space="preserve">Total </w:t>
            </w:r>
            <w:proofErr w:type="spellStart"/>
            <w:r w:rsidRPr="00C726DB">
              <w:rPr>
                <w:rFonts w:ascii="Arial Narrow" w:hAnsi="Arial Narrow"/>
                <w:b/>
                <w:i/>
                <w:sz w:val="18"/>
                <w:szCs w:val="18"/>
              </w:rPr>
              <w:t>subv</w:t>
            </w:r>
            <w:proofErr w:type="spellEnd"/>
            <w:r w:rsidR="00C03D1C" w:rsidRPr="00C726DB">
              <w:rPr>
                <w:rFonts w:ascii="Arial Narrow" w:hAnsi="Arial Narrow"/>
                <w:b/>
                <w:i/>
                <w:sz w:val="18"/>
                <w:szCs w:val="18"/>
              </w:rPr>
              <w:t>.</w:t>
            </w:r>
            <w:r w:rsidRPr="00C726DB">
              <w:rPr>
                <w:rFonts w:ascii="Arial Narrow" w:hAnsi="Arial Narrow"/>
                <w:b/>
                <w:i/>
                <w:sz w:val="18"/>
                <w:szCs w:val="18"/>
              </w:rPr>
              <w:t xml:space="preserve"> a percibir </w:t>
            </w:r>
          </w:p>
        </w:tc>
        <w:tc>
          <w:tcPr>
            <w:tcW w:w="883" w:type="dxa"/>
            <w:tcBorders>
              <w:top w:val="single" w:sz="2" w:space="0" w:color="auto"/>
              <w:bottom w:val="single" w:sz="2" w:space="0" w:color="auto"/>
            </w:tcBorders>
            <w:vAlign w:val="center"/>
          </w:tcPr>
          <w:p w14:paraId="52CAEDC5"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418.371</w:t>
            </w:r>
          </w:p>
        </w:tc>
        <w:tc>
          <w:tcPr>
            <w:tcW w:w="884" w:type="dxa"/>
            <w:tcBorders>
              <w:top w:val="single" w:sz="2" w:space="0" w:color="auto"/>
              <w:bottom w:val="single" w:sz="2" w:space="0" w:color="auto"/>
            </w:tcBorders>
            <w:vAlign w:val="center"/>
          </w:tcPr>
          <w:p w14:paraId="4E1085D1" w14:textId="77777777" w:rsidR="00911517" w:rsidRPr="00C726DB" w:rsidRDefault="00911517" w:rsidP="00657A87">
            <w:pPr>
              <w:spacing w:after="0"/>
              <w:ind w:left="-83" w:right="-62"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311.171</w:t>
            </w:r>
          </w:p>
        </w:tc>
        <w:tc>
          <w:tcPr>
            <w:tcW w:w="883" w:type="dxa"/>
            <w:tcBorders>
              <w:top w:val="single" w:sz="2" w:space="0" w:color="auto"/>
              <w:bottom w:val="single" w:sz="2" w:space="0" w:color="auto"/>
            </w:tcBorders>
            <w:vAlign w:val="center"/>
          </w:tcPr>
          <w:p w14:paraId="6AEA884D"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323.058</w:t>
            </w:r>
          </w:p>
        </w:tc>
        <w:tc>
          <w:tcPr>
            <w:tcW w:w="884" w:type="dxa"/>
            <w:tcBorders>
              <w:top w:val="single" w:sz="2" w:space="0" w:color="auto"/>
              <w:bottom w:val="single" w:sz="2" w:space="0" w:color="auto"/>
            </w:tcBorders>
            <w:vAlign w:val="center"/>
          </w:tcPr>
          <w:p w14:paraId="427BE8F5" w14:textId="77777777" w:rsidR="00911517" w:rsidRPr="00C726DB" w:rsidRDefault="00911517" w:rsidP="00657A87">
            <w:pPr>
              <w:spacing w:after="0"/>
              <w:ind w:left="-108" w:right="-37"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241.576</w:t>
            </w:r>
          </w:p>
        </w:tc>
        <w:tc>
          <w:tcPr>
            <w:tcW w:w="860" w:type="dxa"/>
            <w:tcBorders>
              <w:top w:val="single" w:sz="2" w:space="0" w:color="auto"/>
              <w:bottom w:val="single" w:sz="2" w:space="0" w:color="auto"/>
            </w:tcBorders>
            <w:vAlign w:val="center"/>
          </w:tcPr>
          <w:p w14:paraId="26A4E9EE" w14:textId="77777777" w:rsidR="00911517" w:rsidRPr="00C726DB" w:rsidRDefault="00911517" w:rsidP="00657A87">
            <w:pPr>
              <w:spacing w:after="0"/>
              <w:ind w:left="-90" w:right="-59"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50.256</w:t>
            </w:r>
          </w:p>
        </w:tc>
        <w:tc>
          <w:tcPr>
            <w:tcW w:w="883" w:type="dxa"/>
            <w:tcBorders>
              <w:top w:val="single" w:sz="2" w:space="0" w:color="auto"/>
              <w:bottom w:val="single" w:sz="2" w:space="0" w:color="auto"/>
            </w:tcBorders>
            <w:vAlign w:val="center"/>
          </w:tcPr>
          <w:p w14:paraId="1FAF0AA8"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198.352</w:t>
            </w:r>
          </w:p>
        </w:tc>
        <w:tc>
          <w:tcPr>
            <w:tcW w:w="818" w:type="dxa"/>
            <w:tcBorders>
              <w:top w:val="single" w:sz="2" w:space="0" w:color="auto"/>
              <w:bottom w:val="single" w:sz="2" w:space="0" w:color="auto"/>
            </w:tcBorders>
            <w:vAlign w:val="center"/>
          </w:tcPr>
          <w:p w14:paraId="1938958B"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51.742</w:t>
            </w:r>
          </w:p>
        </w:tc>
        <w:tc>
          <w:tcPr>
            <w:tcW w:w="851" w:type="dxa"/>
            <w:tcBorders>
              <w:top w:val="single" w:sz="2" w:space="0" w:color="auto"/>
              <w:bottom w:val="single" w:sz="2" w:space="0" w:color="auto"/>
            </w:tcBorders>
            <w:vAlign w:val="center"/>
          </w:tcPr>
          <w:p w14:paraId="2ACDA60D"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1.594.525</w:t>
            </w:r>
          </w:p>
        </w:tc>
      </w:tr>
      <w:tr w:rsidR="00911517" w:rsidRPr="00C726DB" w14:paraId="21681204" w14:textId="77777777" w:rsidTr="00C03D1C">
        <w:trPr>
          <w:trHeight w:val="227"/>
          <w:jc w:val="center"/>
        </w:trPr>
        <w:tc>
          <w:tcPr>
            <w:tcW w:w="1985" w:type="dxa"/>
            <w:tcBorders>
              <w:top w:val="single" w:sz="2" w:space="0" w:color="auto"/>
              <w:bottom w:val="single" w:sz="2" w:space="0" w:color="auto"/>
            </w:tcBorders>
            <w:vAlign w:val="center"/>
          </w:tcPr>
          <w:p w14:paraId="691AEBA4" w14:textId="77777777" w:rsidR="00911517" w:rsidRPr="00C726DB" w:rsidRDefault="00911517" w:rsidP="00911517">
            <w:pPr>
              <w:spacing w:after="0"/>
              <w:ind w:left="-68" w:right="-104" w:firstLine="0"/>
              <w:jc w:val="left"/>
              <w:rPr>
                <w:rFonts w:ascii="Arial Narrow" w:hAnsi="Arial Narrow"/>
                <w:sz w:val="18"/>
                <w:szCs w:val="18"/>
              </w:rPr>
            </w:pPr>
            <w:r w:rsidRPr="00C726DB">
              <w:rPr>
                <w:rFonts w:ascii="Arial Narrow" w:hAnsi="Arial Narrow"/>
                <w:sz w:val="18"/>
                <w:szCs w:val="18"/>
              </w:rPr>
              <w:t>% Subvencionado</w:t>
            </w:r>
          </w:p>
          <w:p w14:paraId="48CED88E" w14:textId="77777777" w:rsidR="00911517" w:rsidRPr="00C726DB" w:rsidRDefault="00911517" w:rsidP="00911517">
            <w:pPr>
              <w:spacing w:after="0"/>
              <w:ind w:left="-68" w:right="-104" w:firstLine="0"/>
              <w:jc w:val="left"/>
              <w:rPr>
                <w:rFonts w:ascii="Arial Narrow" w:hAnsi="Arial Narrow"/>
                <w:sz w:val="18"/>
                <w:szCs w:val="18"/>
              </w:rPr>
            </w:pPr>
            <w:r w:rsidRPr="00C726DB">
              <w:rPr>
                <w:rFonts w:ascii="Arial Narrow" w:hAnsi="Arial Narrow"/>
                <w:sz w:val="18"/>
                <w:szCs w:val="18"/>
              </w:rPr>
              <w:t>s/ gastos admitidos</w:t>
            </w:r>
          </w:p>
        </w:tc>
        <w:tc>
          <w:tcPr>
            <w:tcW w:w="883" w:type="dxa"/>
            <w:tcBorders>
              <w:top w:val="single" w:sz="2" w:space="0" w:color="auto"/>
              <w:bottom w:val="single" w:sz="2" w:space="0" w:color="auto"/>
            </w:tcBorders>
            <w:vAlign w:val="center"/>
          </w:tcPr>
          <w:p w14:paraId="4256A198" w14:textId="77777777" w:rsidR="00911517" w:rsidRPr="00C726DB" w:rsidRDefault="00911517" w:rsidP="00791C56">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8</w:t>
            </w:r>
            <w:r w:rsidR="00791C56" w:rsidRPr="00C726DB">
              <w:rPr>
                <w:rFonts w:ascii="Arial Narrow" w:hAnsi="Arial Narrow" w:cs="Calibri"/>
                <w:color w:val="000000"/>
                <w:sz w:val="16"/>
                <w:szCs w:val="16"/>
              </w:rPr>
              <w:t>6</w:t>
            </w:r>
            <w:r w:rsidRPr="00C726DB">
              <w:rPr>
                <w:rFonts w:ascii="Arial Narrow" w:hAnsi="Arial Narrow" w:cs="Calibri"/>
                <w:color w:val="000000"/>
                <w:sz w:val="16"/>
                <w:szCs w:val="16"/>
              </w:rPr>
              <w:t>%</w:t>
            </w:r>
          </w:p>
        </w:tc>
        <w:tc>
          <w:tcPr>
            <w:tcW w:w="884" w:type="dxa"/>
            <w:tcBorders>
              <w:top w:val="single" w:sz="2" w:space="0" w:color="auto"/>
              <w:bottom w:val="single" w:sz="2" w:space="0" w:color="auto"/>
            </w:tcBorders>
            <w:vAlign w:val="center"/>
          </w:tcPr>
          <w:p w14:paraId="10820E2D" w14:textId="77777777" w:rsidR="00911517" w:rsidRPr="00C726DB" w:rsidRDefault="00911517" w:rsidP="00657A87">
            <w:pPr>
              <w:spacing w:after="0"/>
              <w:ind w:left="-83" w:right="-62" w:firstLine="0"/>
              <w:jc w:val="right"/>
              <w:rPr>
                <w:rFonts w:ascii="Arial Narrow" w:hAnsi="Arial Narrow" w:cs="Calibri"/>
                <w:color w:val="000000"/>
                <w:sz w:val="16"/>
                <w:szCs w:val="16"/>
              </w:rPr>
            </w:pPr>
            <w:r w:rsidRPr="00C726DB">
              <w:rPr>
                <w:rFonts w:ascii="Arial Narrow" w:hAnsi="Arial Narrow" w:cs="Calibri"/>
                <w:color w:val="000000"/>
                <w:sz w:val="16"/>
                <w:szCs w:val="16"/>
              </w:rPr>
              <w:t>100%</w:t>
            </w:r>
          </w:p>
        </w:tc>
        <w:tc>
          <w:tcPr>
            <w:tcW w:w="883" w:type="dxa"/>
            <w:tcBorders>
              <w:top w:val="single" w:sz="2" w:space="0" w:color="auto"/>
              <w:bottom w:val="single" w:sz="2" w:space="0" w:color="auto"/>
            </w:tcBorders>
            <w:vAlign w:val="center"/>
          </w:tcPr>
          <w:p w14:paraId="68669289"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94%</w:t>
            </w:r>
          </w:p>
        </w:tc>
        <w:tc>
          <w:tcPr>
            <w:tcW w:w="884" w:type="dxa"/>
            <w:tcBorders>
              <w:top w:val="single" w:sz="2" w:space="0" w:color="auto"/>
              <w:bottom w:val="single" w:sz="2" w:space="0" w:color="auto"/>
            </w:tcBorders>
            <w:vAlign w:val="center"/>
          </w:tcPr>
          <w:p w14:paraId="421088D5" w14:textId="77777777" w:rsidR="00911517" w:rsidRPr="00C726DB" w:rsidRDefault="00911517" w:rsidP="00657A87">
            <w:pPr>
              <w:spacing w:after="0"/>
              <w:ind w:left="-108" w:right="-37" w:firstLine="0"/>
              <w:jc w:val="right"/>
              <w:rPr>
                <w:rFonts w:ascii="Arial Narrow" w:hAnsi="Arial Narrow" w:cs="Calibri"/>
                <w:color w:val="000000"/>
                <w:sz w:val="16"/>
                <w:szCs w:val="16"/>
              </w:rPr>
            </w:pPr>
            <w:r w:rsidRPr="00C726DB">
              <w:rPr>
                <w:rFonts w:ascii="Arial Narrow" w:hAnsi="Arial Narrow" w:cs="Calibri"/>
                <w:color w:val="000000"/>
                <w:sz w:val="16"/>
                <w:szCs w:val="16"/>
              </w:rPr>
              <w:t>72%</w:t>
            </w:r>
          </w:p>
        </w:tc>
        <w:tc>
          <w:tcPr>
            <w:tcW w:w="860" w:type="dxa"/>
            <w:tcBorders>
              <w:top w:val="single" w:sz="2" w:space="0" w:color="auto"/>
              <w:bottom w:val="single" w:sz="2" w:space="0" w:color="auto"/>
            </w:tcBorders>
            <w:vAlign w:val="center"/>
          </w:tcPr>
          <w:p w14:paraId="0F5E1EE9" w14:textId="77777777" w:rsidR="00911517" w:rsidRPr="00C726DB" w:rsidRDefault="00911517" w:rsidP="00657A87">
            <w:pPr>
              <w:spacing w:after="0"/>
              <w:ind w:left="-90" w:right="-59" w:firstLine="0"/>
              <w:jc w:val="right"/>
              <w:rPr>
                <w:rFonts w:ascii="Arial Narrow" w:hAnsi="Arial Narrow" w:cs="Calibri"/>
                <w:color w:val="000000"/>
                <w:sz w:val="16"/>
                <w:szCs w:val="16"/>
              </w:rPr>
            </w:pPr>
            <w:r w:rsidRPr="00C726DB">
              <w:rPr>
                <w:rFonts w:ascii="Arial Narrow" w:hAnsi="Arial Narrow" w:cs="Calibri"/>
                <w:color w:val="000000"/>
                <w:sz w:val="16"/>
                <w:szCs w:val="16"/>
              </w:rPr>
              <w:t>100%</w:t>
            </w:r>
          </w:p>
        </w:tc>
        <w:tc>
          <w:tcPr>
            <w:tcW w:w="883" w:type="dxa"/>
            <w:tcBorders>
              <w:top w:val="single" w:sz="2" w:space="0" w:color="auto"/>
              <w:bottom w:val="single" w:sz="2" w:space="0" w:color="auto"/>
            </w:tcBorders>
            <w:vAlign w:val="center"/>
          </w:tcPr>
          <w:p w14:paraId="28D487B8"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100%</w:t>
            </w:r>
          </w:p>
        </w:tc>
        <w:tc>
          <w:tcPr>
            <w:tcW w:w="818" w:type="dxa"/>
            <w:tcBorders>
              <w:top w:val="single" w:sz="2" w:space="0" w:color="auto"/>
              <w:bottom w:val="single" w:sz="2" w:space="0" w:color="auto"/>
            </w:tcBorders>
            <w:vAlign w:val="center"/>
          </w:tcPr>
          <w:p w14:paraId="7C6764B9"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100%</w:t>
            </w:r>
          </w:p>
        </w:tc>
        <w:tc>
          <w:tcPr>
            <w:tcW w:w="851" w:type="dxa"/>
            <w:tcBorders>
              <w:top w:val="single" w:sz="2" w:space="0" w:color="auto"/>
              <w:bottom w:val="single" w:sz="2" w:space="0" w:color="auto"/>
            </w:tcBorders>
            <w:vAlign w:val="center"/>
          </w:tcPr>
          <w:p w14:paraId="259006F8"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90%</w:t>
            </w:r>
          </w:p>
        </w:tc>
      </w:tr>
      <w:tr w:rsidR="00911517" w:rsidRPr="00C726DB" w14:paraId="7C3ADE1A" w14:textId="77777777" w:rsidTr="00C03D1C">
        <w:trPr>
          <w:trHeight w:val="227"/>
          <w:jc w:val="center"/>
        </w:trPr>
        <w:tc>
          <w:tcPr>
            <w:tcW w:w="1985" w:type="dxa"/>
            <w:tcBorders>
              <w:top w:val="single" w:sz="2" w:space="0" w:color="auto"/>
              <w:bottom w:val="single" w:sz="2" w:space="0" w:color="auto"/>
            </w:tcBorders>
            <w:vAlign w:val="center"/>
          </w:tcPr>
          <w:p w14:paraId="3087E697" w14:textId="77777777" w:rsidR="00911517" w:rsidRPr="00C726DB" w:rsidRDefault="00911517" w:rsidP="00911517">
            <w:pPr>
              <w:spacing w:after="0"/>
              <w:ind w:left="-68" w:right="-104" w:firstLine="0"/>
              <w:jc w:val="left"/>
              <w:rPr>
                <w:rFonts w:ascii="Arial Narrow" w:hAnsi="Arial Narrow"/>
                <w:sz w:val="18"/>
                <w:szCs w:val="18"/>
              </w:rPr>
            </w:pPr>
            <w:r w:rsidRPr="00C726DB">
              <w:rPr>
                <w:rFonts w:ascii="Arial Narrow" w:hAnsi="Arial Narrow"/>
                <w:sz w:val="18"/>
                <w:szCs w:val="18"/>
              </w:rPr>
              <w:t xml:space="preserve">Primer anticipo </w:t>
            </w:r>
          </w:p>
          <w:p w14:paraId="68A5FF1A" w14:textId="77777777" w:rsidR="00911517" w:rsidRPr="00C726DB" w:rsidRDefault="00911517" w:rsidP="00911517">
            <w:pPr>
              <w:spacing w:after="0"/>
              <w:ind w:left="-68" w:right="-104" w:firstLine="0"/>
              <w:jc w:val="left"/>
              <w:rPr>
                <w:rFonts w:ascii="Arial Narrow" w:hAnsi="Arial Narrow"/>
                <w:sz w:val="18"/>
                <w:szCs w:val="18"/>
              </w:rPr>
            </w:pPr>
            <w:r w:rsidRPr="00C726DB">
              <w:rPr>
                <w:rFonts w:ascii="Arial Narrow" w:hAnsi="Arial Narrow"/>
                <w:sz w:val="18"/>
                <w:szCs w:val="18"/>
              </w:rPr>
              <w:t xml:space="preserve">(3 de mayo de 2023) </w:t>
            </w:r>
          </w:p>
        </w:tc>
        <w:tc>
          <w:tcPr>
            <w:tcW w:w="883" w:type="dxa"/>
            <w:tcBorders>
              <w:top w:val="single" w:sz="2" w:space="0" w:color="auto"/>
              <w:bottom w:val="single" w:sz="2" w:space="0" w:color="auto"/>
            </w:tcBorders>
            <w:vAlign w:val="center"/>
          </w:tcPr>
          <w:p w14:paraId="433876E4"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95.830</w:t>
            </w:r>
          </w:p>
        </w:tc>
        <w:tc>
          <w:tcPr>
            <w:tcW w:w="884" w:type="dxa"/>
            <w:tcBorders>
              <w:top w:val="single" w:sz="2" w:space="0" w:color="auto"/>
              <w:bottom w:val="single" w:sz="2" w:space="0" w:color="auto"/>
            </w:tcBorders>
            <w:vAlign w:val="center"/>
          </w:tcPr>
          <w:p w14:paraId="6835D8A0" w14:textId="77777777" w:rsidR="00911517" w:rsidRPr="00C726DB" w:rsidRDefault="00911517" w:rsidP="00657A87">
            <w:pPr>
              <w:spacing w:after="0"/>
              <w:ind w:left="-83" w:right="-62" w:firstLine="0"/>
              <w:jc w:val="right"/>
              <w:rPr>
                <w:rFonts w:ascii="Arial Narrow" w:hAnsi="Arial Narrow" w:cs="Calibri"/>
                <w:color w:val="000000"/>
                <w:sz w:val="16"/>
                <w:szCs w:val="16"/>
              </w:rPr>
            </w:pPr>
            <w:r w:rsidRPr="00C726DB">
              <w:rPr>
                <w:rFonts w:ascii="Arial Narrow" w:hAnsi="Arial Narrow" w:cs="Calibri"/>
                <w:color w:val="000000"/>
                <w:sz w:val="16"/>
                <w:szCs w:val="16"/>
              </w:rPr>
              <w:t>56.616</w:t>
            </w:r>
          </w:p>
        </w:tc>
        <w:tc>
          <w:tcPr>
            <w:tcW w:w="883" w:type="dxa"/>
            <w:tcBorders>
              <w:top w:val="single" w:sz="2" w:space="0" w:color="auto"/>
              <w:bottom w:val="single" w:sz="2" w:space="0" w:color="auto"/>
            </w:tcBorders>
            <w:vAlign w:val="center"/>
          </w:tcPr>
          <w:p w14:paraId="74C45D1F"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75.475</w:t>
            </w:r>
          </w:p>
        </w:tc>
        <w:tc>
          <w:tcPr>
            <w:tcW w:w="884" w:type="dxa"/>
            <w:tcBorders>
              <w:top w:val="single" w:sz="2" w:space="0" w:color="auto"/>
              <w:bottom w:val="single" w:sz="2" w:space="0" w:color="auto"/>
            </w:tcBorders>
            <w:vAlign w:val="center"/>
          </w:tcPr>
          <w:p w14:paraId="2C3556CA" w14:textId="77777777" w:rsidR="00911517" w:rsidRPr="00C726DB" w:rsidRDefault="00911517" w:rsidP="00657A87">
            <w:pPr>
              <w:spacing w:after="0"/>
              <w:ind w:left="-108" w:right="-37" w:firstLine="0"/>
              <w:jc w:val="right"/>
              <w:rPr>
                <w:rFonts w:ascii="Arial Narrow" w:hAnsi="Arial Narrow" w:cs="Calibri"/>
                <w:color w:val="000000"/>
                <w:sz w:val="16"/>
                <w:szCs w:val="16"/>
              </w:rPr>
            </w:pPr>
            <w:r w:rsidRPr="00C726DB">
              <w:rPr>
                <w:rFonts w:ascii="Arial Narrow" w:hAnsi="Arial Narrow" w:cs="Calibri"/>
                <w:color w:val="000000"/>
                <w:sz w:val="16"/>
                <w:szCs w:val="16"/>
              </w:rPr>
              <w:t>73.536</w:t>
            </w:r>
          </w:p>
        </w:tc>
        <w:tc>
          <w:tcPr>
            <w:tcW w:w="860" w:type="dxa"/>
            <w:tcBorders>
              <w:top w:val="single" w:sz="2" w:space="0" w:color="auto"/>
              <w:bottom w:val="single" w:sz="2" w:space="0" w:color="auto"/>
            </w:tcBorders>
            <w:vAlign w:val="center"/>
          </w:tcPr>
          <w:p w14:paraId="154F45D9" w14:textId="77777777" w:rsidR="00911517" w:rsidRPr="00C726DB" w:rsidRDefault="00911517" w:rsidP="00657A87">
            <w:pPr>
              <w:spacing w:after="0"/>
              <w:ind w:left="-90" w:right="-59" w:firstLine="0"/>
              <w:jc w:val="right"/>
              <w:rPr>
                <w:rFonts w:ascii="Arial Narrow" w:hAnsi="Arial Narrow" w:cs="Calibri"/>
                <w:color w:val="000000"/>
                <w:sz w:val="16"/>
                <w:szCs w:val="16"/>
              </w:rPr>
            </w:pPr>
            <w:r w:rsidRPr="00C726DB">
              <w:rPr>
                <w:rFonts w:ascii="Arial Narrow" w:hAnsi="Arial Narrow" w:cs="Calibri"/>
                <w:color w:val="000000"/>
                <w:sz w:val="16"/>
                <w:szCs w:val="16"/>
              </w:rPr>
              <w:t>12.777</w:t>
            </w:r>
          </w:p>
        </w:tc>
        <w:tc>
          <w:tcPr>
            <w:tcW w:w="883" w:type="dxa"/>
            <w:tcBorders>
              <w:top w:val="single" w:sz="2" w:space="0" w:color="auto"/>
              <w:bottom w:val="single" w:sz="2" w:space="0" w:color="auto"/>
            </w:tcBorders>
            <w:vAlign w:val="center"/>
          </w:tcPr>
          <w:p w14:paraId="1D374DBB"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57.184</w:t>
            </w:r>
          </w:p>
        </w:tc>
        <w:tc>
          <w:tcPr>
            <w:tcW w:w="818" w:type="dxa"/>
            <w:tcBorders>
              <w:top w:val="single" w:sz="2" w:space="0" w:color="auto"/>
              <w:bottom w:val="single" w:sz="2" w:space="0" w:color="auto"/>
            </w:tcBorders>
            <w:vAlign w:val="center"/>
          </w:tcPr>
          <w:p w14:paraId="6DADC5BD" w14:textId="77777777" w:rsidR="00911517" w:rsidRPr="00C726DB" w:rsidRDefault="00046C02"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w:t>
            </w:r>
          </w:p>
        </w:tc>
        <w:tc>
          <w:tcPr>
            <w:tcW w:w="851" w:type="dxa"/>
            <w:tcBorders>
              <w:top w:val="single" w:sz="2" w:space="0" w:color="auto"/>
              <w:bottom w:val="single" w:sz="2" w:space="0" w:color="auto"/>
            </w:tcBorders>
            <w:vAlign w:val="center"/>
          </w:tcPr>
          <w:p w14:paraId="3E87D673"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371.419</w:t>
            </w:r>
          </w:p>
        </w:tc>
      </w:tr>
      <w:tr w:rsidR="00911517" w:rsidRPr="00C726DB" w14:paraId="4221EE14" w14:textId="77777777" w:rsidTr="003231BE">
        <w:trPr>
          <w:trHeight w:val="227"/>
          <w:jc w:val="center"/>
        </w:trPr>
        <w:tc>
          <w:tcPr>
            <w:tcW w:w="1985" w:type="dxa"/>
            <w:tcBorders>
              <w:top w:val="single" w:sz="2" w:space="0" w:color="auto"/>
              <w:bottom w:val="single" w:sz="2" w:space="0" w:color="auto"/>
            </w:tcBorders>
            <w:vAlign w:val="center"/>
          </w:tcPr>
          <w:p w14:paraId="796793F6" w14:textId="77777777" w:rsidR="00911517" w:rsidRPr="00C726DB" w:rsidRDefault="00911517" w:rsidP="00911517">
            <w:pPr>
              <w:spacing w:after="0"/>
              <w:ind w:left="-68" w:right="-104" w:firstLine="0"/>
              <w:jc w:val="left"/>
              <w:rPr>
                <w:rFonts w:ascii="Arial Narrow" w:hAnsi="Arial Narrow"/>
                <w:sz w:val="18"/>
                <w:szCs w:val="18"/>
              </w:rPr>
            </w:pPr>
            <w:r w:rsidRPr="00C726DB">
              <w:rPr>
                <w:rFonts w:ascii="Arial Narrow" w:hAnsi="Arial Narrow"/>
                <w:sz w:val="18"/>
                <w:szCs w:val="18"/>
              </w:rPr>
              <w:t>Segundo anticipo</w:t>
            </w:r>
          </w:p>
          <w:p w14:paraId="15A442C6" w14:textId="77777777" w:rsidR="00911517" w:rsidRPr="00C726DB" w:rsidRDefault="00911517" w:rsidP="00911517">
            <w:pPr>
              <w:spacing w:after="0"/>
              <w:ind w:left="-68" w:right="-104" w:firstLine="0"/>
              <w:jc w:val="left"/>
              <w:rPr>
                <w:rFonts w:ascii="Arial Narrow" w:hAnsi="Arial Narrow"/>
                <w:sz w:val="18"/>
                <w:szCs w:val="18"/>
                <w:lang w:val="es-ES"/>
              </w:rPr>
            </w:pPr>
            <w:r w:rsidRPr="00C726DB">
              <w:rPr>
                <w:rFonts w:ascii="Arial Narrow" w:hAnsi="Arial Narrow"/>
                <w:sz w:val="18"/>
                <w:szCs w:val="18"/>
              </w:rPr>
              <w:t xml:space="preserve">(30 de agosto de 2023) </w:t>
            </w:r>
          </w:p>
        </w:tc>
        <w:tc>
          <w:tcPr>
            <w:tcW w:w="883" w:type="dxa"/>
            <w:tcBorders>
              <w:top w:val="single" w:sz="2" w:space="0" w:color="auto"/>
              <w:bottom w:val="single" w:sz="2" w:space="0" w:color="auto"/>
            </w:tcBorders>
            <w:vAlign w:val="center"/>
          </w:tcPr>
          <w:p w14:paraId="59A269E3"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142.872</w:t>
            </w:r>
          </w:p>
        </w:tc>
        <w:tc>
          <w:tcPr>
            <w:tcW w:w="884" w:type="dxa"/>
            <w:tcBorders>
              <w:top w:val="single" w:sz="2" w:space="0" w:color="auto"/>
              <w:bottom w:val="single" w:sz="2" w:space="0" w:color="auto"/>
            </w:tcBorders>
            <w:vAlign w:val="center"/>
          </w:tcPr>
          <w:p w14:paraId="46C52000" w14:textId="77777777" w:rsidR="00911517" w:rsidRPr="00C726DB" w:rsidRDefault="00911517" w:rsidP="00657A87">
            <w:pPr>
              <w:spacing w:after="0"/>
              <w:ind w:left="-83" w:right="-62" w:firstLine="0"/>
              <w:jc w:val="right"/>
              <w:rPr>
                <w:rFonts w:ascii="Arial Narrow" w:hAnsi="Arial Narrow" w:cs="Calibri"/>
                <w:color w:val="000000"/>
                <w:sz w:val="16"/>
                <w:szCs w:val="16"/>
              </w:rPr>
            </w:pPr>
            <w:r w:rsidRPr="00C726DB">
              <w:rPr>
                <w:rFonts w:ascii="Arial Narrow" w:hAnsi="Arial Narrow" w:cs="Calibri"/>
                <w:color w:val="000000"/>
                <w:sz w:val="16"/>
                <w:szCs w:val="16"/>
              </w:rPr>
              <w:t>105.023</w:t>
            </w:r>
          </w:p>
        </w:tc>
        <w:tc>
          <w:tcPr>
            <w:tcW w:w="883" w:type="dxa"/>
            <w:tcBorders>
              <w:top w:val="single" w:sz="2" w:space="0" w:color="auto"/>
              <w:bottom w:val="single" w:sz="2" w:space="0" w:color="auto"/>
            </w:tcBorders>
            <w:vAlign w:val="center"/>
          </w:tcPr>
          <w:p w14:paraId="1369877B"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86.282</w:t>
            </w:r>
          </w:p>
        </w:tc>
        <w:tc>
          <w:tcPr>
            <w:tcW w:w="884" w:type="dxa"/>
            <w:tcBorders>
              <w:top w:val="single" w:sz="2" w:space="0" w:color="auto"/>
              <w:bottom w:val="single" w:sz="2" w:space="0" w:color="auto"/>
            </w:tcBorders>
            <w:vAlign w:val="center"/>
          </w:tcPr>
          <w:p w14:paraId="527F273D" w14:textId="77777777" w:rsidR="00911517" w:rsidRPr="00C726DB" w:rsidRDefault="00911517" w:rsidP="00657A87">
            <w:pPr>
              <w:spacing w:after="0"/>
              <w:ind w:left="-108" w:right="-37" w:firstLine="0"/>
              <w:jc w:val="right"/>
              <w:rPr>
                <w:rFonts w:ascii="Arial Narrow" w:hAnsi="Arial Narrow" w:cs="Calibri"/>
                <w:color w:val="000000"/>
                <w:sz w:val="16"/>
                <w:szCs w:val="16"/>
              </w:rPr>
            </w:pPr>
            <w:r w:rsidRPr="00C726DB">
              <w:rPr>
                <w:rFonts w:ascii="Arial Narrow" w:hAnsi="Arial Narrow" w:cs="Calibri"/>
                <w:color w:val="000000"/>
                <w:sz w:val="16"/>
                <w:szCs w:val="16"/>
              </w:rPr>
              <w:t>66.950</w:t>
            </w:r>
          </w:p>
        </w:tc>
        <w:tc>
          <w:tcPr>
            <w:tcW w:w="860" w:type="dxa"/>
            <w:tcBorders>
              <w:top w:val="single" w:sz="2" w:space="0" w:color="auto"/>
              <w:bottom w:val="single" w:sz="2" w:space="0" w:color="auto"/>
            </w:tcBorders>
            <w:vAlign w:val="center"/>
          </w:tcPr>
          <w:p w14:paraId="731139C8" w14:textId="77777777" w:rsidR="00911517" w:rsidRPr="00C726DB" w:rsidRDefault="00911517" w:rsidP="00657A87">
            <w:pPr>
              <w:spacing w:after="0"/>
              <w:ind w:left="-90" w:right="-59" w:firstLine="0"/>
              <w:jc w:val="right"/>
              <w:rPr>
                <w:rFonts w:ascii="Arial Narrow" w:hAnsi="Arial Narrow" w:cs="Calibri"/>
                <w:color w:val="000000"/>
                <w:sz w:val="16"/>
                <w:szCs w:val="16"/>
              </w:rPr>
            </w:pPr>
            <w:r w:rsidRPr="00C726DB">
              <w:rPr>
                <w:rFonts w:ascii="Arial Narrow" w:hAnsi="Arial Narrow" w:cs="Calibri"/>
                <w:color w:val="000000"/>
                <w:sz w:val="16"/>
                <w:szCs w:val="16"/>
              </w:rPr>
              <w:t>31.392</w:t>
            </w:r>
          </w:p>
        </w:tc>
        <w:tc>
          <w:tcPr>
            <w:tcW w:w="883" w:type="dxa"/>
            <w:tcBorders>
              <w:top w:val="single" w:sz="2" w:space="0" w:color="auto"/>
              <w:bottom w:val="single" w:sz="2" w:space="0" w:color="auto"/>
            </w:tcBorders>
            <w:vAlign w:val="center"/>
          </w:tcPr>
          <w:p w14:paraId="76E299B3"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29.396</w:t>
            </w:r>
          </w:p>
        </w:tc>
        <w:tc>
          <w:tcPr>
            <w:tcW w:w="818" w:type="dxa"/>
            <w:tcBorders>
              <w:top w:val="single" w:sz="2" w:space="0" w:color="auto"/>
              <w:bottom w:val="single" w:sz="2" w:space="0" w:color="auto"/>
            </w:tcBorders>
            <w:vAlign w:val="center"/>
          </w:tcPr>
          <w:p w14:paraId="6E2F6588"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20.005</w:t>
            </w:r>
          </w:p>
        </w:tc>
        <w:tc>
          <w:tcPr>
            <w:tcW w:w="851" w:type="dxa"/>
            <w:tcBorders>
              <w:top w:val="single" w:sz="2" w:space="0" w:color="auto"/>
              <w:bottom w:val="single" w:sz="2" w:space="0" w:color="auto"/>
            </w:tcBorders>
            <w:vAlign w:val="center"/>
          </w:tcPr>
          <w:p w14:paraId="2B56F5D6" w14:textId="77777777" w:rsidR="00911517" w:rsidRPr="00C726DB" w:rsidRDefault="00911517" w:rsidP="00657A87">
            <w:pPr>
              <w:spacing w:after="0"/>
              <w:ind w:firstLine="0"/>
              <w:jc w:val="right"/>
              <w:rPr>
                <w:rFonts w:ascii="Arial Narrow" w:hAnsi="Arial Narrow" w:cs="Calibri"/>
                <w:color w:val="000000"/>
                <w:sz w:val="16"/>
                <w:szCs w:val="16"/>
              </w:rPr>
            </w:pPr>
            <w:r w:rsidRPr="00C726DB">
              <w:rPr>
                <w:rFonts w:ascii="Arial Narrow" w:hAnsi="Arial Narrow" w:cs="Calibri"/>
                <w:color w:val="000000"/>
                <w:sz w:val="16"/>
                <w:szCs w:val="16"/>
              </w:rPr>
              <w:t>481.920</w:t>
            </w:r>
          </w:p>
        </w:tc>
      </w:tr>
      <w:tr w:rsidR="00911517" w:rsidRPr="00C726DB" w14:paraId="13111E3C" w14:textId="77777777" w:rsidTr="003231BE">
        <w:trPr>
          <w:trHeight w:val="227"/>
          <w:jc w:val="center"/>
        </w:trPr>
        <w:tc>
          <w:tcPr>
            <w:tcW w:w="1985" w:type="dxa"/>
            <w:tcBorders>
              <w:top w:val="single" w:sz="2" w:space="0" w:color="auto"/>
              <w:bottom w:val="single" w:sz="4" w:space="0" w:color="auto"/>
            </w:tcBorders>
            <w:vAlign w:val="center"/>
          </w:tcPr>
          <w:p w14:paraId="2AB75F37" w14:textId="77777777" w:rsidR="00911517" w:rsidRPr="00C726DB" w:rsidRDefault="00911517" w:rsidP="00911517">
            <w:pPr>
              <w:spacing w:after="0"/>
              <w:ind w:left="-68" w:right="-104" w:firstLine="0"/>
              <w:jc w:val="left"/>
              <w:rPr>
                <w:rFonts w:ascii="Arial Narrow" w:hAnsi="Arial Narrow" w:cs="Arial"/>
                <w:b/>
                <w:i/>
                <w:sz w:val="18"/>
                <w:szCs w:val="18"/>
              </w:rPr>
            </w:pPr>
            <w:r w:rsidRPr="00C726DB">
              <w:rPr>
                <w:rFonts w:ascii="Arial Narrow" w:hAnsi="Arial Narrow" w:cs="Arial"/>
                <w:b/>
                <w:i/>
                <w:sz w:val="18"/>
                <w:szCs w:val="18"/>
              </w:rPr>
              <w:t xml:space="preserve">Subvención </w:t>
            </w:r>
          </w:p>
          <w:p w14:paraId="57CC94AD" w14:textId="77777777" w:rsidR="00911517" w:rsidRPr="00C726DB" w:rsidRDefault="00911517" w:rsidP="00911517">
            <w:pPr>
              <w:spacing w:after="0"/>
              <w:ind w:left="-68" w:right="-104" w:firstLine="0"/>
              <w:jc w:val="left"/>
              <w:rPr>
                <w:rFonts w:ascii="Arial Narrow" w:hAnsi="Arial Narrow" w:cs="Arial"/>
                <w:b/>
                <w:i/>
                <w:sz w:val="18"/>
                <w:szCs w:val="18"/>
                <w:lang w:val="es-ES"/>
              </w:rPr>
            </w:pPr>
            <w:r w:rsidRPr="00C726DB">
              <w:rPr>
                <w:rFonts w:ascii="Arial Narrow" w:hAnsi="Arial Narrow" w:cs="Arial"/>
                <w:b/>
                <w:i/>
                <w:sz w:val="18"/>
                <w:szCs w:val="18"/>
              </w:rPr>
              <w:t xml:space="preserve">pendiente de liquidar </w:t>
            </w:r>
          </w:p>
        </w:tc>
        <w:tc>
          <w:tcPr>
            <w:tcW w:w="883" w:type="dxa"/>
            <w:tcBorders>
              <w:top w:val="single" w:sz="2" w:space="0" w:color="auto"/>
              <w:bottom w:val="single" w:sz="4" w:space="0" w:color="auto"/>
            </w:tcBorders>
            <w:vAlign w:val="center"/>
          </w:tcPr>
          <w:p w14:paraId="5E708690"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179.670</w:t>
            </w:r>
          </w:p>
        </w:tc>
        <w:tc>
          <w:tcPr>
            <w:tcW w:w="884" w:type="dxa"/>
            <w:tcBorders>
              <w:top w:val="single" w:sz="2" w:space="0" w:color="auto"/>
              <w:bottom w:val="single" w:sz="4" w:space="0" w:color="auto"/>
            </w:tcBorders>
            <w:vAlign w:val="center"/>
          </w:tcPr>
          <w:p w14:paraId="1DE73ABA" w14:textId="77777777" w:rsidR="00911517" w:rsidRPr="00C726DB" w:rsidRDefault="00911517" w:rsidP="00657A87">
            <w:pPr>
              <w:spacing w:after="0"/>
              <w:ind w:left="-83" w:right="-62"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149.532</w:t>
            </w:r>
          </w:p>
        </w:tc>
        <w:tc>
          <w:tcPr>
            <w:tcW w:w="883" w:type="dxa"/>
            <w:tcBorders>
              <w:top w:val="single" w:sz="2" w:space="0" w:color="auto"/>
              <w:bottom w:val="single" w:sz="4" w:space="0" w:color="auto"/>
            </w:tcBorders>
            <w:vAlign w:val="center"/>
          </w:tcPr>
          <w:p w14:paraId="4AC4A113"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161.300</w:t>
            </w:r>
          </w:p>
        </w:tc>
        <w:tc>
          <w:tcPr>
            <w:tcW w:w="884" w:type="dxa"/>
            <w:tcBorders>
              <w:top w:val="single" w:sz="2" w:space="0" w:color="auto"/>
              <w:bottom w:val="single" w:sz="4" w:space="0" w:color="auto"/>
            </w:tcBorders>
            <w:vAlign w:val="center"/>
          </w:tcPr>
          <w:p w14:paraId="746435E2" w14:textId="77777777" w:rsidR="00911517" w:rsidRPr="00C726DB" w:rsidRDefault="00911517" w:rsidP="00657A87">
            <w:pPr>
              <w:spacing w:after="0"/>
              <w:ind w:left="-108" w:right="-37"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101.090</w:t>
            </w:r>
          </w:p>
        </w:tc>
        <w:tc>
          <w:tcPr>
            <w:tcW w:w="860" w:type="dxa"/>
            <w:tcBorders>
              <w:top w:val="single" w:sz="2" w:space="0" w:color="auto"/>
              <w:bottom w:val="single" w:sz="4" w:space="0" w:color="auto"/>
            </w:tcBorders>
            <w:vAlign w:val="center"/>
          </w:tcPr>
          <w:p w14:paraId="43741317" w14:textId="77777777" w:rsidR="00911517" w:rsidRPr="00C726DB" w:rsidRDefault="00911517" w:rsidP="00657A87">
            <w:pPr>
              <w:spacing w:after="0"/>
              <w:ind w:left="-90" w:right="-59"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6.087</w:t>
            </w:r>
          </w:p>
        </w:tc>
        <w:tc>
          <w:tcPr>
            <w:tcW w:w="883" w:type="dxa"/>
            <w:tcBorders>
              <w:top w:val="single" w:sz="2" w:space="0" w:color="auto"/>
              <w:bottom w:val="single" w:sz="4" w:space="0" w:color="auto"/>
            </w:tcBorders>
            <w:vAlign w:val="center"/>
          </w:tcPr>
          <w:p w14:paraId="570D3A16"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111.771</w:t>
            </w:r>
          </w:p>
        </w:tc>
        <w:tc>
          <w:tcPr>
            <w:tcW w:w="818" w:type="dxa"/>
            <w:tcBorders>
              <w:top w:val="single" w:sz="2" w:space="0" w:color="auto"/>
              <w:bottom w:val="single" w:sz="4" w:space="0" w:color="auto"/>
            </w:tcBorders>
            <w:vAlign w:val="center"/>
          </w:tcPr>
          <w:p w14:paraId="317A4AF0"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31.737</w:t>
            </w:r>
          </w:p>
        </w:tc>
        <w:tc>
          <w:tcPr>
            <w:tcW w:w="851" w:type="dxa"/>
            <w:tcBorders>
              <w:top w:val="single" w:sz="2" w:space="0" w:color="auto"/>
              <w:bottom w:val="single" w:sz="4" w:space="0" w:color="auto"/>
            </w:tcBorders>
            <w:vAlign w:val="center"/>
          </w:tcPr>
          <w:p w14:paraId="3B99B713" w14:textId="77777777" w:rsidR="00911517" w:rsidRPr="00C726DB" w:rsidRDefault="00911517" w:rsidP="00657A87">
            <w:pPr>
              <w:spacing w:after="0"/>
              <w:ind w:firstLine="0"/>
              <w:jc w:val="right"/>
              <w:rPr>
                <w:rFonts w:ascii="Arial Narrow" w:hAnsi="Arial Narrow" w:cs="Calibri"/>
                <w:b/>
                <w:i/>
                <w:color w:val="000000"/>
                <w:sz w:val="16"/>
                <w:szCs w:val="16"/>
              </w:rPr>
            </w:pPr>
            <w:r w:rsidRPr="00C726DB">
              <w:rPr>
                <w:rFonts w:ascii="Arial Narrow" w:hAnsi="Arial Narrow" w:cs="Calibri"/>
                <w:b/>
                <w:i/>
                <w:color w:val="000000"/>
                <w:sz w:val="16"/>
                <w:szCs w:val="16"/>
              </w:rPr>
              <w:t>741.186</w:t>
            </w:r>
          </w:p>
        </w:tc>
      </w:tr>
    </w:tbl>
    <w:p w14:paraId="12C19E78" w14:textId="77777777" w:rsidR="00C30CC4" w:rsidRPr="00C726DB" w:rsidRDefault="001623B9" w:rsidP="00A741E2">
      <w:pPr>
        <w:pStyle w:val="texto"/>
        <w:spacing w:before="240"/>
      </w:pPr>
      <w:r w:rsidRPr="00C726DB">
        <w:t>L</w:t>
      </w:r>
      <w:r w:rsidR="00C30CC4" w:rsidRPr="00C726DB">
        <w:t xml:space="preserve">as formaciones políticas que han obtenido representación en el Parlamento de Navarra han declarado gastos electorales por un total de </w:t>
      </w:r>
      <w:r w:rsidR="00766E42" w:rsidRPr="00C726DB">
        <w:t>1.797.092</w:t>
      </w:r>
      <w:r w:rsidR="006C2C93" w:rsidRPr="00C726DB">
        <w:t xml:space="preserve"> euros</w:t>
      </w:r>
      <w:r w:rsidR="00C30CC4" w:rsidRPr="00C726DB">
        <w:t xml:space="preserve">, de los que </w:t>
      </w:r>
      <w:r w:rsidR="00072D90" w:rsidRPr="00C726DB">
        <w:t>hemos</w:t>
      </w:r>
      <w:r w:rsidR="00C30CC4" w:rsidRPr="00C726DB">
        <w:t xml:space="preserve"> admitido </w:t>
      </w:r>
      <w:r w:rsidRPr="00C726DB">
        <w:t xml:space="preserve">como subvencionables </w:t>
      </w:r>
      <w:r w:rsidR="00791C56" w:rsidRPr="00C726DB">
        <w:t>1.778.965</w:t>
      </w:r>
      <w:r w:rsidRPr="00C726DB">
        <w:t xml:space="preserve">, </w:t>
      </w:r>
      <w:r w:rsidR="006C2C93" w:rsidRPr="00C726DB">
        <w:t>es decir, el 9</w:t>
      </w:r>
      <w:r w:rsidR="00CF6204" w:rsidRPr="00C726DB">
        <w:t>9</w:t>
      </w:r>
      <w:r w:rsidR="006C2C93" w:rsidRPr="00C726DB">
        <w:t xml:space="preserve"> por ciento.</w:t>
      </w:r>
      <w:r w:rsidR="00CF6204" w:rsidRPr="00C726DB">
        <w:t xml:space="preserve"> </w:t>
      </w:r>
    </w:p>
    <w:p w14:paraId="28E91DB0" w14:textId="77777777" w:rsidR="00C30CC4" w:rsidRDefault="006C2C93" w:rsidP="00C30CC4">
      <w:pPr>
        <w:pStyle w:val="texto"/>
      </w:pPr>
      <w:r w:rsidRPr="00C726DB">
        <w:t>El total de</w:t>
      </w:r>
      <w:r w:rsidR="00C30CC4" w:rsidRPr="00C726DB">
        <w:t xml:space="preserve"> subvenciones electorales asciende a </w:t>
      </w:r>
      <w:r w:rsidRPr="00C726DB">
        <w:t>1.594.525</w:t>
      </w:r>
      <w:r w:rsidR="00C30CC4" w:rsidRPr="00C726DB">
        <w:t xml:space="preserve"> </w:t>
      </w:r>
      <w:proofErr w:type="spellStart"/>
      <w:r w:rsidR="00C30CC4" w:rsidRPr="00C726DB">
        <w:t>eu</w:t>
      </w:r>
      <w:proofErr w:type="spellEnd"/>
      <w:r w:rsidR="00E279FE">
        <w:t xml:space="preserve">  </w:t>
      </w:r>
      <w:r w:rsidR="00C30CC4" w:rsidRPr="00C726DB">
        <w:t xml:space="preserve">ros, </w:t>
      </w:r>
      <w:r w:rsidR="001623B9" w:rsidRPr="00C726DB">
        <w:t xml:space="preserve">que </w:t>
      </w:r>
      <w:r w:rsidR="00766E42" w:rsidRPr="00C726DB">
        <w:t>cubren la financiación d</w:t>
      </w:r>
      <w:r w:rsidR="001623B9" w:rsidRPr="00C726DB">
        <w:t>e</w:t>
      </w:r>
      <w:r w:rsidR="00C30CC4" w:rsidRPr="00C726DB">
        <w:t xml:space="preserve">l </w:t>
      </w:r>
      <w:r w:rsidRPr="00C726DB">
        <w:t>90</w:t>
      </w:r>
      <w:r w:rsidR="00C30CC4" w:rsidRPr="00C726DB">
        <w:t xml:space="preserve"> por ciento de los</w:t>
      </w:r>
      <w:r w:rsidR="00C30CC4" w:rsidRPr="006C2C93">
        <w:t xml:space="preserve"> gastos admitidos.</w:t>
      </w:r>
    </w:p>
    <w:p w14:paraId="1224B657" w14:textId="77777777" w:rsidR="001F3DBB" w:rsidRDefault="006C2C93" w:rsidP="006C2C93">
      <w:pPr>
        <w:pStyle w:val="texto"/>
      </w:pPr>
      <w:r>
        <w:t xml:space="preserve">Los importes de las subvenciones pendientes de liquidar, una vez descontados los anticipos de subvenciones aprobados por el Gobierno de Navarra mediante acuerdos de 3 de mayo </w:t>
      </w:r>
      <w:r w:rsidR="0005253B">
        <w:t>y 30 de agosto de 2023, suman</w:t>
      </w:r>
      <w:r>
        <w:t xml:space="preserve"> 741.186 euros.</w:t>
      </w:r>
    </w:p>
    <w:p w14:paraId="2573F36F" w14:textId="77777777" w:rsidR="00C03D1C" w:rsidRDefault="00C03D1C">
      <w:pPr>
        <w:spacing w:after="0"/>
        <w:ind w:firstLine="0"/>
        <w:jc w:val="left"/>
        <w:rPr>
          <w:rFonts w:ascii="Arial" w:hAnsi="Arial"/>
          <w:b/>
          <w:color w:val="000000"/>
          <w:kern w:val="28"/>
          <w:sz w:val="25"/>
          <w:szCs w:val="26"/>
        </w:rPr>
      </w:pPr>
      <w:r>
        <w:br w:type="page"/>
      </w:r>
    </w:p>
    <w:p w14:paraId="6C4EBC44" w14:textId="77777777" w:rsidR="00A364A8" w:rsidRDefault="00A364A8" w:rsidP="001A6003">
      <w:pPr>
        <w:pStyle w:val="atitulo1"/>
      </w:pPr>
      <w:bookmarkStart w:id="21" w:name="_Toc146195618"/>
      <w:r>
        <w:lastRenderedPageBreak/>
        <w:t>VI</w:t>
      </w:r>
      <w:r w:rsidR="00F75708">
        <w:t>I</w:t>
      </w:r>
      <w:r>
        <w:t>. Responsabilidad de las formaciones políticas</w:t>
      </w:r>
      <w:bookmarkEnd w:id="21"/>
    </w:p>
    <w:p w14:paraId="23997FD4" w14:textId="77777777" w:rsidR="00F0430E" w:rsidRDefault="000007CF" w:rsidP="00170204">
      <w:pPr>
        <w:pStyle w:val="texto"/>
      </w:pPr>
      <w:r>
        <w:t>Los administradores electorales son responsables de todos los ingresos y gastos electorales realizados</w:t>
      </w:r>
      <w:r w:rsidR="00F0430E">
        <w:t xml:space="preserve"> por las formaciones políticas y de su </w:t>
      </w:r>
      <w:r w:rsidR="00170204">
        <w:t xml:space="preserve">correspondiente contabilidad, </w:t>
      </w:r>
      <w:r w:rsidR="00F0430E">
        <w:t>que debe ser veraz, reflejar fielmente la totalidad de los ingresos y gastos del proceso electoral y ajustarse a los principios generales contenidos en el Plan General de Contabilidad.</w:t>
      </w:r>
    </w:p>
    <w:p w14:paraId="52C9BD0F" w14:textId="77777777" w:rsidR="00170204" w:rsidRDefault="00EA58C5" w:rsidP="00170204">
      <w:pPr>
        <w:pStyle w:val="texto"/>
      </w:pPr>
      <w:r>
        <w:t>Asimismo,</w:t>
      </w:r>
      <w:r w:rsidR="00170204">
        <w:t xml:space="preserve"> son responsables de presentar a la Cáma</w:t>
      </w:r>
      <w:r>
        <w:t>ra de Comptos l</w:t>
      </w:r>
      <w:r w:rsidR="00170204">
        <w:t>a contabilidad detallada y documentada</w:t>
      </w:r>
      <w:r>
        <w:t xml:space="preserve"> de dichos ingresos y gastos electorales</w:t>
      </w:r>
      <w:r w:rsidR="00170204">
        <w:t>, de conformidad con la normativa aplicable.</w:t>
      </w:r>
    </w:p>
    <w:p w14:paraId="2066C882" w14:textId="77777777" w:rsidR="000007CF" w:rsidRDefault="00170204" w:rsidP="00EA2028">
      <w:pPr>
        <w:pStyle w:val="texto"/>
      </w:pPr>
      <w:r>
        <w:t xml:space="preserve">El sistema de control interno </w:t>
      </w:r>
      <w:r w:rsidR="00E93E39">
        <w:t xml:space="preserve">de las formaciones políticas </w:t>
      </w:r>
      <w:r>
        <w:t>debe garantizar que la a</w:t>
      </w:r>
      <w:r w:rsidR="00EA58C5">
        <w:t>ctividad electoral está libre de incumplimientos legales y de incorrecciones materiales debidas a fraude o error.</w:t>
      </w:r>
    </w:p>
    <w:p w14:paraId="2226F7D3" w14:textId="77777777" w:rsidR="00652112" w:rsidRDefault="00652112" w:rsidP="001A6003">
      <w:pPr>
        <w:pStyle w:val="atitulo1"/>
      </w:pPr>
      <w:r>
        <w:br w:type="page"/>
      </w:r>
    </w:p>
    <w:p w14:paraId="4BFE0FE6" w14:textId="77777777" w:rsidR="00A364A8" w:rsidRDefault="00A364A8" w:rsidP="001A6003">
      <w:pPr>
        <w:pStyle w:val="atitulo1"/>
      </w:pPr>
      <w:bookmarkStart w:id="22" w:name="_Toc146195619"/>
      <w:r>
        <w:lastRenderedPageBreak/>
        <w:t>V</w:t>
      </w:r>
      <w:r w:rsidR="00F75708">
        <w:t>I</w:t>
      </w:r>
      <w:r>
        <w:t>II. Responsabilidad de la Cámara de Comptos</w:t>
      </w:r>
      <w:bookmarkEnd w:id="22"/>
    </w:p>
    <w:p w14:paraId="6CB4D7DF" w14:textId="77777777" w:rsidR="00EA2028" w:rsidRPr="00C03D1C" w:rsidRDefault="00EA2028" w:rsidP="00C03D1C">
      <w:pPr>
        <w:pStyle w:val="texto"/>
      </w:pPr>
      <w:r w:rsidRPr="00C03D1C">
        <w:t xml:space="preserve">Nuestros objetivos son obtener una seguridad razonable de que las contabilidades electorales presentadas por las formaciones políticas han estado libres de incumplimientos significativos y emitir un informe de fiscalización que </w:t>
      </w:r>
      <w:r w:rsidR="00EA58C5">
        <w:t>contenga</w:t>
      </w:r>
      <w:r w:rsidR="00EA58C5" w:rsidRPr="00C03D1C">
        <w:t xml:space="preserve"> </w:t>
      </w:r>
      <w:r w:rsidRPr="00C03D1C">
        <w:t>nuestra opini</w:t>
      </w:r>
      <w:r w:rsidR="00D573BF" w:rsidRPr="00C03D1C">
        <w:t xml:space="preserve">ón y, si procediera, </w:t>
      </w:r>
      <w:r w:rsidR="0007486E" w:rsidRPr="00C03D1C">
        <w:t xml:space="preserve">nuestra </w:t>
      </w:r>
      <w:r w:rsidR="00D573BF" w:rsidRPr="00C03D1C">
        <w:t>propuesta de denegación o reducción de la subvención correspo</w:t>
      </w:r>
      <w:r w:rsidR="005F3C3A" w:rsidRPr="00C03D1C">
        <w:t xml:space="preserve">ndiente a la formación política. Dicho informe </w:t>
      </w:r>
      <w:r w:rsidR="00EA58C5">
        <w:t>debe remitirse</w:t>
      </w:r>
      <w:r w:rsidR="005F3C3A" w:rsidRPr="00C03D1C">
        <w:t xml:space="preserve"> al </w:t>
      </w:r>
      <w:r w:rsidR="000C2C2F" w:rsidRPr="00C03D1C">
        <w:t>Parlamento de Navarra y al Gobierno de Navarra</w:t>
      </w:r>
      <w:r w:rsidR="005F3C3A" w:rsidRPr="00C03D1C">
        <w:t xml:space="preserve"> a efectos de la concesión de las subvenciones electorales </w:t>
      </w:r>
      <w:r w:rsidR="00CF6204" w:rsidRPr="00C03D1C">
        <w:t>establecidas por la</w:t>
      </w:r>
      <w:r w:rsidR="005F3C3A" w:rsidRPr="00C03D1C">
        <w:t xml:space="preserve"> LFEPN.</w:t>
      </w:r>
    </w:p>
    <w:p w14:paraId="70CA86BC" w14:textId="77777777" w:rsidR="00D573BF" w:rsidRPr="00C03D1C" w:rsidRDefault="00D573BF" w:rsidP="00C03D1C">
      <w:pPr>
        <w:pStyle w:val="texto"/>
      </w:pPr>
      <w:r w:rsidRPr="00C03D1C">
        <w:t>Seguridad razonable es un alto grado de seguridad, pero no garantiza que una fiscalización realizada de conformidad con la normativa reguladora de la actividad de fiscalización pública siempre se detecte un incumplimiento significativo cuando exista. Los incumplimientos pueden deberse a fraude o error y se consideran materiales aplicando los criterios de esta Cámara de Comptos.</w:t>
      </w:r>
    </w:p>
    <w:p w14:paraId="249FDCE6" w14:textId="77777777" w:rsidR="00D573BF" w:rsidRPr="00C03D1C" w:rsidRDefault="00D573BF" w:rsidP="00C03D1C">
      <w:pPr>
        <w:pStyle w:val="texto"/>
      </w:pPr>
      <w:r w:rsidRPr="00C03D1C">
        <w:t>Como parte de una fiscalización de conformidad con la normativa reguladora de la actividad de fiscalización de los órganos de control externo, aplicamos nuestro juicio profesional y mantenemos una actitud de escepticismo profesional durante toda la auditoría. También:</w:t>
      </w:r>
    </w:p>
    <w:p w14:paraId="23EA2E1C" w14:textId="77777777" w:rsidR="00D573BF" w:rsidRPr="00C03D1C" w:rsidRDefault="00D573BF" w:rsidP="00BD3243">
      <w:pPr>
        <w:numPr>
          <w:ilvl w:val="0"/>
          <w:numId w:val="30"/>
        </w:numPr>
        <w:tabs>
          <w:tab w:val="left" w:pos="480"/>
          <w:tab w:val="num" w:pos="720"/>
          <w:tab w:val="num" w:pos="786"/>
          <w:tab w:val="num" w:pos="6597"/>
        </w:tabs>
        <w:ind w:left="0" w:firstLine="289"/>
        <w:rPr>
          <w:spacing w:val="6"/>
          <w:sz w:val="26"/>
          <w:szCs w:val="26"/>
        </w:rPr>
      </w:pPr>
      <w:r w:rsidRPr="00C03D1C">
        <w:rPr>
          <w:spacing w:val="6"/>
          <w:sz w:val="26"/>
          <w:szCs w:val="26"/>
        </w:rPr>
        <w:t xml:space="preserve">Identificamos y valoramos los riesgos de incumplimientos significativos, debidos a fraude o error, diseñamos y aplicamos procedimientos de auditoría para responder a dichos riesgos y obtenemos evidencia de auditoría suficiente y adecuada para proporcionar una base para nuestra opinión. El riesgo de no detectar un incumplimiento significativo debido a fraude es más elevado que en el caso </w:t>
      </w:r>
      <w:r w:rsidR="00652112" w:rsidRPr="00C03D1C">
        <w:rPr>
          <w:spacing w:val="6"/>
          <w:sz w:val="26"/>
          <w:szCs w:val="26"/>
        </w:rPr>
        <w:t xml:space="preserve">de que sea debido a error, ya que el fraude puede implicar colusión, falsificación, omisiones deliberadas, manifestaciones intencionadamente erróneas o elusión del control interno. </w:t>
      </w:r>
    </w:p>
    <w:p w14:paraId="69F7B7BE" w14:textId="77777777" w:rsidR="00652112" w:rsidRPr="00BD3243" w:rsidRDefault="00652112" w:rsidP="00BD3243">
      <w:pPr>
        <w:numPr>
          <w:ilvl w:val="0"/>
          <w:numId w:val="30"/>
        </w:numPr>
        <w:tabs>
          <w:tab w:val="left" w:pos="480"/>
          <w:tab w:val="num" w:pos="720"/>
          <w:tab w:val="num" w:pos="786"/>
          <w:tab w:val="num" w:pos="6597"/>
        </w:tabs>
        <w:ind w:left="0" w:firstLine="289"/>
        <w:rPr>
          <w:spacing w:val="6"/>
          <w:sz w:val="26"/>
          <w:szCs w:val="26"/>
        </w:rPr>
      </w:pPr>
      <w:r w:rsidRPr="00BD3243">
        <w:rPr>
          <w:spacing w:val="6"/>
          <w:sz w:val="26"/>
          <w:szCs w:val="26"/>
        </w:rPr>
        <w:t>Obtenemos conocimiento del control interno relevante para la fiscalización con el fin de diseñar procedimientos de auditoría que sean adecuados en función de las circunstancias y no con la finalidad de expresar una opinión sobre la eficacia del control interno de la entidad.</w:t>
      </w:r>
    </w:p>
    <w:p w14:paraId="5F50F07A" w14:textId="77777777" w:rsidR="00652112" w:rsidRPr="00BD3243" w:rsidRDefault="00652112" w:rsidP="00BD3243">
      <w:pPr>
        <w:numPr>
          <w:ilvl w:val="0"/>
          <w:numId w:val="30"/>
        </w:numPr>
        <w:tabs>
          <w:tab w:val="left" w:pos="480"/>
          <w:tab w:val="num" w:pos="720"/>
          <w:tab w:val="num" w:pos="786"/>
          <w:tab w:val="num" w:pos="6597"/>
        </w:tabs>
        <w:ind w:left="0" w:firstLine="289"/>
        <w:rPr>
          <w:spacing w:val="6"/>
          <w:sz w:val="26"/>
          <w:szCs w:val="26"/>
        </w:rPr>
      </w:pPr>
      <w:r w:rsidRPr="00BD3243">
        <w:rPr>
          <w:spacing w:val="6"/>
          <w:sz w:val="26"/>
          <w:szCs w:val="26"/>
        </w:rPr>
        <w:t>Evaluamos si los procedimientos aplicados son adecuados y la razonabilidad de la información revelada por los administradores de la entidad.</w:t>
      </w:r>
    </w:p>
    <w:p w14:paraId="3F266D35" w14:textId="77777777" w:rsidR="006C2C93" w:rsidRDefault="00652112" w:rsidP="00854493">
      <w:pPr>
        <w:pStyle w:val="texto"/>
      </w:pPr>
      <w:r>
        <w:t xml:space="preserve">Nos comunicamos con los administradores electorales en relación, entre otras cuestiones, con el alcance y el momento de realización de las pruebas de auditoría planificadas y los hallazgos significativos de la auditoría, así como cualquier deficiencia significativa del control interno que identificamos en el transcurso de la fiscalización. Entre las cuestiones que han sido objeto de comunicación al administrador electoral, determinamos las que han sido de la mayor significatividad en la fiscalización de cumplimiento y que son, en consecuencia, cuestiones clave de auditoría. </w:t>
      </w:r>
      <w:r w:rsidR="006C2C93">
        <w:br w:type="page"/>
      </w:r>
    </w:p>
    <w:p w14:paraId="403871E1" w14:textId="77777777" w:rsidR="00A364A8" w:rsidRDefault="00A364A8" w:rsidP="001A6003">
      <w:pPr>
        <w:pStyle w:val="atitulo1"/>
      </w:pPr>
      <w:bookmarkStart w:id="23" w:name="_Toc146195620"/>
      <w:r>
        <w:lastRenderedPageBreak/>
        <w:t>I</w:t>
      </w:r>
      <w:r w:rsidR="00F75708">
        <w:t>X</w:t>
      </w:r>
      <w:r>
        <w:t>. Recomendaciones</w:t>
      </w:r>
      <w:bookmarkEnd w:id="23"/>
    </w:p>
    <w:p w14:paraId="5075A698" w14:textId="77777777" w:rsidR="00652112" w:rsidRPr="00CF6204" w:rsidRDefault="00652112" w:rsidP="001F1FB1">
      <w:pPr>
        <w:pStyle w:val="texto"/>
        <w:rPr>
          <w:i/>
          <w:szCs w:val="26"/>
          <w:lang w:val="es-ES"/>
        </w:rPr>
      </w:pPr>
      <w:r w:rsidRPr="00CF6204">
        <w:t>Como resultado de</w:t>
      </w:r>
      <w:r w:rsidR="001F1FB1">
        <w:t xml:space="preserve"> este </w:t>
      </w:r>
      <w:r w:rsidRPr="00CF6204">
        <w:t xml:space="preserve">trabajo de fiscalización de cumplimiento de legalidad, </w:t>
      </w:r>
      <w:r w:rsidR="001F1FB1" w:rsidRPr="001F1FB1">
        <w:rPr>
          <w:i/>
        </w:rPr>
        <w:t xml:space="preserve">recomendamos </w:t>
      </w:r>
      <w:r w:rsidR="001F1FB1" w:rsidRPr="001F1FB1">
        <w:rPr>
          <w:i/>
          <w:szCs w:val="26"/>
          <w:lang w:val="es-ES"/>
        </w:rPr>
        <w:t>promover</w:t>
      </w:r>
      <w:r w:rsidR="00CF6204" w:rsidRPr="001F1FB1">
        <w:rPr>
          <w:i/>
          <w:szCs w:val="26"/>
          <w:lang w:val="es-ES"/>
        </w:rPr>
        <w:t xml:space="preserve"> </w:t>
      </w:r>
      <w:r w:rsidR="00072D90" w:rsidRPr="001F1FB1">
        <w:rPr>
          <w:i/>
          <w:szCs w:val="26"/>
          <w:lang w:val="es-ES"/>
        </w:rPr>
        <w:t xml:space="preserve">ante las instancias competentes </w:t>
      </w:r>
      <w:r w:rsidR="00CF6204" w:rsidRPr="001F1FB1">
        <w:rPr>
          <w:i/>
          <w:szCs w:val="26"/>
          <w:lang w:val="es-ES"/>
        </w:rPr>
        <w:t>la revisión de</w:t>
      </w:r>
      <w:r w:rsidR="006C2C93" w:rsidRPr="001F1FB1">
        <w:rPr>
          <w:i/>
          <w:szCs w:val="26"/>
          <w:lang w:val="es-ES"/>
        </w:rPr>
        <w:t xml:space="preserve"> la norma</w:t>
      </w:r>
      <w:r w:rsidR="006C2C93" w:rsidRPr="00385EE7">
        <w:rPr>
          <w:i/>
          <w:szCs w:val="26"/>
          <w:lang w:val="es-ES"/>
        </w:rPr>
        <w:t>tiva electoral</w:t>
      </w:r>
      <w:r w:rsidR="006C2C93" w:rsidRPr="00CF6204">
        <w:rPr>
          <w:i/>
          <w:szCs w:val="26"/>
          <w:lang w:val="es-ES"/>
        </w:rPr>
        <w:t xml:space="preserve"> a fin de </w:t>
      </w:r>
      <w:r w:rsidR="00325E20">
        <w:rPr>
          <w:i/>
          <w:szCs w:val="26"/>
          <w:lang w:val="es-ES"/>
        </w:rPr>
        <w:t>definir</w:t>
      </w:r>
      <w:r w:rsidR="006C2C93" w:rsidRPr="00CF6204">
        <w:rPr>
          <w:i/>
          <w:szCs w:val="26"/>
          <w:lang w:val="es-ES"/>
        </w:rPr>
        <w:t xml:space="preserve"> con mayor precisión los conceptos de gasto contemplados en el artículo 130 de la LOREG</w:t>
      </w:r>
      <w:r w:rsidR="00CF6204">
        <w:rPr>
          <w:i/>
          <w:szCs w:val="26"/>
          <w:lang w:val="es-ES"/>
        </w:rPr>
        <w:t xml:space="preserve"> y la delimitación de la</w:t>
      </w:r>
      <w:r w:rsidR="00CF6204" w:rsidRPr="00CF6204">
        <w:rPr>
          <w:i/>
          <w:szCs w:val="26"/>
          <w:lang w:val="es-ES"/>
        </w:rPr>
        <w:t xml:space="preserve"> </w:t>
      </w:r>
      <w:r w:rsidR="006C2C93" w:rsidRPr="00CF6204">
        <w:rPr>
          <w:i/>
          <w:szCs w:val="26"/>
          <w:lang w:val="es-ES"/>
        </w:rPr>
        <w:t xml:space="preserve">publicidad en prensa y </w:t>
      </w:r>
      <w:r w:rsidR="00CF6204" w:rsidRPr="00CF6204">
        <w:rPr>
          <w:i/>
          <w:szCs w:val="26"/>
          <w:lang w:val="es-ES"/>
        </w:rPr>
        <w:t xml:space="preserve">radio </w:t>
      </w:r>
      <w:r w:rsidR="00CF6204">
        <w:rPr>
          <w:i/>
          <w:szCs w:val="26"/>
          <w:lang w:val="es-ES"/>
        </w:rPr>
        <w:t>a que se refiere</w:t>
      </w:r>
      <w:r w:rsidR="00CF6204" w:rsidRPr="00CF6204">
        <w:rPr>
          <w:i/>
          <w:szCs w:val="26"/>
          <w:lang w:val="es-ES"/>
        </w:rPr>
        <w:t xml:space="preserve"> el artículo</w:t>
      </w:r>
      <w:r w:rsidR="006C2C93" w:rsidRPr="00CF6204">
        <w:rPr>
          <w:i/>
          <w:szCs w:val="26"/>
          <w:lang w:val="es-ES"/>
        </w:rPr>
        <w:t xml:space="preserve"> 58 de la m</w:t>
      </w:r>
      <w:r w:rsidR="00CF6204">
        <w:rPr>
          <w:i/>
          <w:szCs w:val="26"/>
          <w:lang w:val="es-ES"/>
        </w:rPr>
        <w:t>ism</w:t>
      </w:r>
      <w:r w:rsidR="006C2C93" w:rsidRPr="00CF6204">
        <w:rPr>
          <w:i/>
          <w:szCs w:val="26"/>
          <w:lang w:val="es-ES"/>
        </w:rPr>
        <w:t>a, teniendo en cuenta el desarrollo de las tecnologías de la información y</w:t>
      </w:r>
      <w:r w:rsidR="00CF6204" w:rsidRPr="00CF6204">
        <w:rPr>
          <w:i/>
          <w:szCs w:val="26"/>
          <w:lang w:val="es-ES"/>
        </w:rPr>
        <w:t xml:space="preserve"> la comunicación y de Internet,</w:t>
      </w:r>
      <w:r w:rsidR="006A11F8">
        <w:rPr>
          <w:i/>
          <w:szCs w:val="26"/>
          <w:lang w:val="es-ES"/>
        </w:rPr>
        <w:t xml:space="preserve"> así como</w:t>
      </w:r>
      <w:r w:rsidR="00CF6204" w:rsidRPr="00CF6204">
        <w:rPr>
          <w:i/>
          <w:szCs w:val="26"/>
          <w:lang w:val="es-ES"/>
        </w:rPr>
        <w:t xml:space="preserve"> la existencia de prensa digital, </w:t>
      </w:r>
      <w:r w:rsidR="009475C6" w:rsidRPr="00CF6204">
        <w:rPr>
          <w:i/>
          <w:szCs w:val="26"/>
          <w:lang w:val="es-ES"/>
        </w:rPr>
        <w:t xml:space="preserve">medios de comunicación multiplataforma, </w:t>
      </w:r>
      <w:r w:rsidR="006C2C93" w:rsidRPr="00CF6204">
        <w:rPr>
          <w:i/>
          <w:szCs w:val="26"/>
          <w:lang w:val="es-ES"/>
        </w:rPr>
        <w:t>redes sociales</w:t>
      </w:r>
      <w:r w:rsidR="00CF6204" w:rsidRPr="00CF6204">
        <w:rPr>
          <w:i/>
          <w:szCs w:val="26"/>
          <w:lang w:val="es-ES"/>
        </w:rPr>
        <w:t>, etc</w:t>
      </w:r>
      <w:r w:rsidR="006C2C93" w:rsidRPr="00CF6204">
        <w:rPr>
          <w:i/>
          <w:szCs w:val="26"/>
          <w:lang w:val="es-ES"/>
        </w:rPr>
        <w:t>.</w:t>
      </w:r>
    </w:p>
    <w:p w14:paraId="4C84F799" w14:textId="77777777" w:rsidR="00211FF2" w:rsidRDefault="00211FF2" w:rsidP="00211FF2">
      <w:pPr>
        <w:tabs>
          <w:tab w:val="left" w:pos="8647"/>
        </w:tabs>
        <w:spacing w:before="240"/>
        <w:ind w:firstLine="284"/>
        <w:rPr>
          <w:sz w:val="26"/>
          <w:szCs w:val="26"/>
          <w:lang w:eastAsia="es-ES"/>
        </w:rPr>
      </w:pPr>
      <w:r w:rsidRPr="001F1FB1">
        <w:rPr>
          <w:sz w:val="26"/>
          <w:szCs w:val="26"/>
          <w:lang w:eastAsia="es-ES"/>
        </w:rPr>
        <w:t>Informe que se emite a propuesta del auditor José Javier García Logroño, responsable de la realización de este trabajo, una vez cumplimentados los trámites previstos por la normativa vigente.</w:t>
      </w:r>
    </w:p>
    <w:p w14:paraId="241B9561" w14:textId="77777777" w:rsidR="00211FF2" w:rsidRDefault="00211FF2" w:rsidP="00211FF2">
      <w:pPr>
        <w:tabs>
          <w:tab w:val="left" w:pos="8647"/>
        </w:tabs>
        <w:spacing w:before="240"/>
        <w:ind w:firstLine="284"/>
        <w:jc w:val="center"/>
        <w:rPr>
          <w:sz w:val="26"/>
          <w:szCs w:val="26"/>
          <w:lang w:eastAsia="es-ES"/>
        </w:rPr>
      </w:pPr>
    </w:p>
    <w:p w14:paraId="513E7A30" w14:textId="77777777" w:rsidR="00211FF2" w:rsidRPr="00754B9D" w:rsidRDefault="00211FF2" w:rsidP="00211FF2">
      <w:pPr>
        <w:spacing w:after="120"/>
        <w:ind w:left="709" w:right="709" w:firstLine="0"/>
        <w:jc w:val="center"/>
        <w:rPr>
          <w:i/>
          <w:sz w:val="24"/>
          <w:szCs w:val="24"/>
        </w:rPr>
      </w:pPr>
      <w:r w:rsidRPr="00754B9D">
        <w:rPr>
          <w:i/>
          <w:sz w:val="24"/>
          <w:szCs w:val="24"/>
        </w:rPr>
        <w:t>(Firmado electrónicamente, en la fecha indicada al margen, por Ignacio Cabeza del Salvador, presidente de la Cámara de Comptos de Navarra)</w:t>
      </w:r>
    </w:p>
    <w:p w14:paraId="64E25602" w14:textId="77777777" w:rsidR="00854493" w:rsidRDefault="00854493">
      <w:pPr>
        <w:spacing w:after="0"/>
        <w:ind w:firstLine="0"/>
        <w:jc w:val="left"/>
        <w:rPr>
          <w:i/>
          <w:sz w:val="24"/>
          <w:szCs w:val="24"/>
        </w:rPr>
      </w:pPr>
      <w:r>
        <w:rPr>
          <w:i/>
          <w:sz w:val="24"/>
          <w:szCs w:val="24"/>
        </w:rPr>
        <w:br w:type="page"/>
      </w:r>
    </w:p>
    <w:p w14:paraId="5A0A6B02" w14:textId="77777777" w:rsidR="00A364A8" w:rsidRDefault="00AC0281" w:rsidP="001A6003">
      <w:pPr>
        <w:pStyle w:val="atitulo1"/>
      </w:pPr>
      <w:bookmarkStart w:id="24" w:name="_Toc146195621"/>
      <w:r>
        <w:lastRenderedPageBreak/>
        <w:t>Apéndice</w:t>
      </w:r>
      <w:r w:rsidR="00A364A8">
        <w:t xml:space="preserve"> I. Marco regulador</w:t>
      </w:r>
      <w:bookmarkEnd w:id="24"/>
    </w:p>
    <w:p w14:paraId="5CB81539" w14:textId="77777777" w:rsidR="00652112" w:rsidRPr="007D2FB4" w:rsidRDefault="00652112" w:rsidP="00C03D1C">
      <w:pPr>
        <w:tabs>
          <w:tab w:val="left" w:pos="8647"/>
        </w:tabs>
        <w:ind w:firstLine="284"/>
        <w:rPr>
          <w:sz w:val="26"/>
          <w:szCs w:val="26"/>
          <w:lang w:eastAsia="es-ES"/>
        </w:rPr>
      </w:pPr>
      <w:r>
        <w:rPr>
          <w:sz w:val="26"/>
          <w:szCs w:val="26"/>
          <w:lang w:eastAsia="es-ES"/>
        </w:rPr>
        <w:t xml:space="preserve">La principal normativa aplicable a tener en cuenta en esta fiscalización es la </w:t>
      </w:r>
      <w:r w:rsidRPr="007D2FB4">
        <w:rPr>
          <w:sz w:val="26"/>
          <w:szCs w:val="26"/>
          <w:lang w:eastAsia="es-ES"/>
        </w:rPr>
        <w:t>siguiente:</w:t>
      </w:r>
    </w:p>
    <w:p w14:paraId="1D132252" w14:textId="77777777" w:rsidR="00652112" w:rsidRPr="00A502C3" w:rsidRDefault="00652112" w:rsidP="00C03D1C">
      <w:pPr>
        <w:numPr>
          <w:ilvl w:val="0"/>
          <w:numId w:val="31"/>
        </w:numPr>
        <w:tabs>
          <w:tab w:val="left" w:pos="480"/>
          <w:tab w:val="num" w:pos="1636"/>
          <w:tab w:val="left" w:pos="8647"/>
        </w:tabs>
        <w:ind w:left="0" w:firstLine="290"/>
        <w:rPr>
          <w:sz w:val="26"/>
          <w:szCs w:val="26"/>
          <w:lang w:val="es-ES"/>
        </w:rPr>
      </w:pPr>
      <w:r w:rsidRPr="00A502C3">
        <w:rPr>
          <w:sz w:val="26"/>
          <w:szCs w:val="26"/>
          <w:lang w:val="es-ES"/>
        </w:rPr>
        <w:t>Ley Foral 16/1986, de 17 de noviembre, reguladora de las elecciones al Parlamento de Navarra.</w:t>
      </w:r>
    </w:p>
    <w:p w14:paraId="02186BE0" w14:textId="77777777" w:rsidR="00652112" w:rsidRPr="007D2FB4" w:rsidRDefault="00652112" w:rsidP="00C03D1C">
      <w:pPr>
        <w:numPr>
          <w:ilvl w:val="0"/>
          <w:numId w:val="31"/>
        </w:numPr>
        <w:tabs>
          <w:tab w:val="left" w:pos="480"/>
          <w:tab w:val="num" w:pos="1636"/>
          <w:tab w:val="left" w:pos="8647"/>
        </w:tabs>
        <w:ind w:left="0" w:firstLine="290"/>
        <w:rPr>
          <w:sz w:val="26"/>
          <w:szCs w:val="26"/>
          <w:lang w:val="es-ES"/>
        </w:rPr>
      </w:pPr>
      <w:r w:rsidRPr="007D2FB4">
        <w:rPr>
          <w:sz w:val="26"/>
          <w:szCs w:val="26"/>
          <w:lang w:val="es-ES"/>
        </w:rPr>
        <w:t>Ley Orgánica 5/1985, de 19 de junio, del Régimen Electoral General, aplicable</w:t>
      </w:r>
      <w:r>
        <w:rPr>
          <w:sz w:val="26"/>
          <w:szCs w:val="26"/>
          <w:lang w:val="es-ES"/>
        </w:rPr>
        <w:t>,</w:t>
      </w:r>
      <w:r w:rsidRPr="007D2FB4">
        <w:rPr>
          <w:sz w:val="26"/>
          <w:szCs w:val="26"/>
          <w:lang w:val="es-ES"/>
        </w:rPr>
        <w:t xml:space="preserve"> en todo lo no dispuesto en la LFEPN, conforme a la disposición adicional primera de esta</w:t>
      </w:r>
      <w:r>
        <w:rPr>
          <w:sz w:val="26"/>
          <w:szCs w:val="26"/>
          <w:lang w:val="es-ES"/>
        </w:rPr>
        <w:t xml:space="preserve"> última</w:t>
      </w:r>
      <w:r w:rsidRPr="007D2FB4">
        <w:rPr>
          <w:sz w:val="26"/>
          <w:szCs w:val="26"/>
          <w:lang w:val="es-ES"/>
        </w:rPr>
        <w:t>.</w:t>
      </w:r>
    </w:p>
    <w:p w14:paraId="7DEF19CF" w14:textId="77777777" w:rsidR="00652112" w:rsidRPr="00A502C3" w:rsidRDefault="00652112" w:rsidP="00C03D1C">
      <w:pPr>
        <w:numPr>
          <w:ilvl w:val="0"/>
          <w:numId w:val="31"/>
        </w:numPr>
        <w:tabs>
          <w:tab w:val="left" w:pos="480"/>
          <w:tab w:val="num" w:pos="1636"/>
          <w:tab w:val="left" w:pos="8647"/>
        </w:tabs>
        <w:ind w:left="0" w:firstLine="290"/>
        <w:rPr>
          <w:sz w:val="26"/>
          <w:szCs w:val="26"/>
          <w:lang w:val="es-ES"/>
        </w:rPr>
      </w:pPr>
      <w:r w:rsidRPr="00A502C3">
        <w:rPr>
          <w:sz w:val="26"/>
          <w:szCs w:val="26"/>
          <w:lang w:val="es-ES"/>
        </w:rPr>
        <w:t>Decreto Foral de la Presidenta de la Comunidad Foral de Navarra 3/2023, de 3 de abril, de convocatoria de elecciones al Parlamento de Navarra.</w:t>
      </w:r>
    </w:p>
    <w:p w14:paraId="58BE0533" w14:textId="77777777" w:rsidR="00652112" w:rsidRPr="00A502C3" w:rsidRDefault="00652112" w:rsidP="00C03D1C">
      <w:pPr>
        <w:numPr>
          <w:ilvl w:val="0"/>
          <w:numId w:val="31"/>
        </w:numPr>
        <w:tabs>
          <w:tab w:val="left" w:pos="480"/>
          <w:tab w:val="num" w:pos="1636"/>
          <w:tab w:val="left" w:pos="8647"/>
        </w:tabs>
        <w:ind w:left="0" w:firstLine="290"/>
        <w:rPr>
          <w:sz w:val="26"/>
          <w:szCs w:val="26"/>
          <w:lang w:val="es-ES"/>
        </w:rPr>
      </w:pPr>
      <w:r w:rsidRPr="00A502C3">
        <w:rPr>
          <w:sz w:val="26"/>
          <w:szCs w:val="26"/>
          <w:lang w:val="es-ES"/>
        </w:rPr>
        <w:t xml:space="preserve">Orden Foral 24/2023, de 4 de abril, de la </w:t>
      </w:r>
      <w:r>
        <w:rPr>
          <w:sz w:val="26"/>
          <w:szCs w:val="26"/>
          <w:lang w:val="es-ES"/>
        </w:rPr>
        <w:t>c</w:t>
      </w:r>
      <w:r w:rsidRPr="00A502C3">
        <w:rPr>
          <w:sz w:val="26"/>
          <w:szCs w:val="26"/>
          <w:lang w:val="es-ES"/>
        </w:rPr>
        <w:t xml:space="preserve">onsejera de Economía y Hacienda, por la que se fija el límite de los gastos electorales que pueden realizar los partidos políticos, federaciones, coaliciones y agrupaciones de electores que concurran a las elecciones al Parlamento de Navarra de 2023 y los importes de las subvenciones por actividades electorales. </w:t>
      </w:r>
    </w:p>
    <w:p w14:paraId="0CDA4EC5" w14:textId="77777777" w:rsidR="00652112" w:rsidRPr="007D2FB4" w:rsidRDefault="00652112" w:rsidP="00C03D1C">
      <w:pPr>
        <w:numPr>
          <w:ilvl w:val="0"/>
          <w:numId w:val="31"/>
        </w:numPr>
        <w:tabs>
          <w:tab w:val="left" w:pos="480"/>
          <w:tab w:val="num" w:pos="1636"/>
          <w:tab w:val="left" w:pos="8647"/>
        </w:tabs>
        <w:ind w:left="0" w:firstLine="290"/>
        <w:rPr>
          <w:sz w:val="26"/>
          <w:szCs w:val="26"/>
          <w:lang w:val="es-ES"/>
        </w:rPr>
      </w:pPr>
      <w:r w:rsidRPr="007D2FB4">
        <w:rPr>
          <w:sz w:val="26"/>
          <w:szCs w:val="26"/>
          <w:lang w:val="es-ES"/>
        </w:rPr>
        <w:t>Plan de Contabilidad adaptado a las Formaciones Políticas y a la Ley Orgánica 3/2015, de 30 de marzo, de control de la actividad económico-financiera de los partidos políticos, aprobado por acuerdo del Pleno del Tribunal de Cuentas, de 20 de diciembre de 2018, publicado por resolución de la Presidencia del Tribunal de Cuentas, de 21 de diciembre de 2018.</w:t>
      </w:r>
    </w:p>
    <w:p w14:paraId="2E0C9BDB" w14:textId="77777777" w:rsidR="00652112" w:rsidRPr="00A502C3" w:rsidRDefault="00652112" w:rsidP="00C03D1C">
      <w:pPr>
        <w:numPr>
          <w:ilvl w:val="0"/>
          <w:numId w:val="31"/>
        </w:numPr>
        <w:tabs>
          <w:tab w:val="left" w:pos="480"/>
          <w:tab w:val="num" w:pos="1636"/>
          <w:tab w:val="left" w:pos="8647"/>
        </w:tabs>
        <w:ind w:left="0" w:firstLine="290"/>
        <w:rPr>
          <w:sz w:val="26"/>
          <w:szCs w:val="26"/>
          <w:lang w:val="es-ES"/>
        </w:rPr>
      </w:pPr>
      <w:r w:rsidRPr="00A502C3">
        <w:rPr>
          <w:sz w:val="26"/>
          <w:szCs w:val="26"/>
          <w:lang w:val="es-ES"/>
        </w:rPr>
        <w:t xml:space="preserve">Resolución del presidente de la Cámara de Comptos de Navarra, de 21 de abril de </w:t>
      </w:r>
      <w:r w:rsidR="001F3DBB">
        <w:rPr>
          <w:sz w:val="26"/>
          <w:szCs w:val="26"/>
          <w:lang w:val="es-ES"/>
        </w:rPr>
        <w:t>2023, por la que se aprueba la I</w:t>
      </w:r>
      <w:r w:rsidRPr="00A502C3">
        <w:rPr>
          <w:sz w:val="26"/>
          <w:szCs w:val="26"/>
          <w:lang w:val="es-ES"/>
        </w:rPr>
        <w:t>nstrucción relativa a la fiscalización de la contabilidad electoral derivada de las elecciones al Parlamento de Navarra de 28 de mayo de 2023.</w:t>
      </w:r>
    </w:p>
    <w:p w14:paraId="34C3F48E" w14:textId="77777777" w:rsidR="00652112" w:rsidRDefault="00652112" w:rsidP="00652112">
      <w:pPr>
        <w:tabs>
          <w:tab w:val="left" w:pos="8647"/>
        </w:tabs>
        <w:spacing w:after="120"/>
        <w:ind w:firstLine="284"/>
        <w:rPr>
          <w:sz w:val="26"/>
          <w:szCs w:val="26"/>
          <w:lang w:val="es-ES" w:eastAsia="es-ES"/>
        </w:rPr>
      </w:pPr>
    </w:p>
    <w:p w14:paraId="5C89B6D0" w14:textId="77777777" w:rsidR="005B2BBC" w:rsidRDefault="005B2BBC" w:rsidP="00652112">
      <w:pPr>
        <w:tabs>
          <w:tab w:val="left" w:pos="8647"/>
        </w:tabs>
        <w:spacing w:after="120"/>
        <w:ind w:firstLine="284"/>
        <w:rPr>
          <w:sz w:val="26"/>
          <w:szCs w:val="26"/>
          <w:lang w:val="es-ES" w:eastAsia="es-ES"/>
        </w:rPr>
      </w:pPr>
    </w:p>
    <w:p w14:paraId="2A37317D" w14:textId="77777777" w:rsidR="005B2BBC" w:rsidRDefault="005B2BBC" w:rsidP="00652112">
      <w:pPr>
        <w:tabs>
          <w:tab w:val="left" w:pos="8647"/>
        </w:tabs>
        <w:spacing w:after="120"/>
        <w:ind w:firstLine="284"/>
        <w:rPr>
          <w:sz w:val="26"/>
          <w:szCs w:val="26"/>
          <w:lang w:val="es-ES" w:eastAsia="es-ES"/>
        </w:rPr>
      </w:pPr>
    </w:p>
    <w:p w14:paraId="22725FC7" w14:textId="77777777" w:rsidR="005B2BBC" w:rsidRDefault="005B2BBC" w:rsidP="00652112">
      <w:pPr>
        <w:tabs>
          <w:tab w:val="left" w:pos="8647"/>
        </w:tabs>
        <w:spacing w:after="120"/>
        <w:ind w:firstLine="284"/>
        <w:rPr>
          <w:sz w:val="26"/>
          <w:szCs w:val="26"/>
          <w:lang w:val="es-ES" w:eastAsia="es-ES"/>
        </w:rPr>
      </w:pPr>
    </w:p>
    <w:p w14:paraId="18D12731" w14:textId="77777777" w:rsidR="005B2BBC" w:rsidRDefault="005B2BBC" w:rsidP="00652112">
      <w:pPr>
        <w:tabs>
          <w:tab w:val="left" w:pos="8647"/>
        </w:tabs>
        <w:spacing w:after="120"/>
        <w:ind w:firstLine="284"/>
        <w:rPr>
          <w:sz w:val="26"/>
          <w:szCs w:val="26"/>
          <w:lang w:val="es-ES" w:eastAsia="es-ES"/>
        </w:rPr>
      </w:pPr>
    </w:p>
    <w:p w14:paraId="2AD94ABC" w14:textId="77777777" w:rsidR="005B2BBC" w:rsidRDefault="005B2BBC" w:rsidP="00652112">
      <w:pPr>
        <w:tabs>
          <w:tab w:val="left" w:pos="8647"/>
        </w:tabs>
        <w:spacing w:after="120"/>
        <w:ind w:firstLine="284"/>
        <w:rPr>
          <w:sz w:val="26"/>
          <w:szCs w:val="26"/>
          <w:lang w:val="es-ES" w:eastAsia="es-ES"/>
        </w:rPr>
      </w:pPr>
    </w:p>
    <w:p w14:paraId="6D14D028" w14:textId="77777777" w:rsidR="005B2BBC" w:rsidRDefault="005B2BBC" w:rsidP="00652112">
      <w:pPr>
        <w:tabs>
          <w:tab w:val="left" w:pos="8647"/>
        </w:tabs>
        <w:spacing w:after="120"/>
        <w:ind w:firstLine="284"/>
        <w:rPr>
          <w:sz w:val="26"/>
          <w:szCs w:val="26"/>
          <w:lang w:val="es-ES" w:eastAsia="es-ES"/>
        </w:rPr>
      </w:pPr>
    </w:p>
    <w:p w14:paraId="528281C5" w14:textId="77777777" w:rsidR="005B2BBC" w:rsidRPr="001F3DBB" w:rsidRDefault="005B2BBC" w:rsidP="00652112">
      <w:pPr>
        <w:tabs>
          <w:tab w:val="left" w:pos="8647"/>
        </w:tabs>
        <w:spacing w:after="120"/>
        <w:ind w:firstLine="284"/>
        <w:rPr>
          <w:sz w:val="26"/>
          <w:szCs w:val="26"/>
          <w:lang w:val="es-ES" w:eastAsia="es-ES"/>
        </w:rPr>
      </w:pPr>
    </w:p>
    <w:p w14:paraId="73B94A7D" w14:textId="77777777" w:rsidR="00A364A8" w:rsidRDefault="00AC0281" w:rsidP="001A6003">
      <w:pPr>
        <w:pStyle w:val="atitulo1"/>
      </w:pPr>
      <w:bookmarkStart w:id="25" w:name="_Toc146195622"/>
      <w:r w:rsidRPr="00691286">
        <w:lastRenderedPageBreak/>
        <w:t>Apéndice</w:t>
      </w:r>
      <w:r w:rsidR="00A364A8" w:rsidRPr="00691286">
        <w:t xml:space="preserve"> II</w:t>
      </w:r>
      <w:r w:rsidR="009C020F" w:rsidRPr="00691286">
        <w:t xml:space="preserve">. </w:t>
      </w:r>
      <w:r w:rsidR="009E20B3" w:rsidRPr="00691286">
        <w:t>Límite de gastos electorales</w:t>
      </w:r>
      <w:r w:rsidR="00F37FD5" w:rsidRPr="00691286">
        <w:t xml:space="preserve">, </w:t>
      </w:r>
      <w:r w:rsidR="009E20B3" w:rsidRPr="00691286">
        <w:t>subvenciones máximas</w:t>
      </w:r>
      <w:r w:rsidR="00F37FD5" w:rsidRPr="00691286">
        <w:t xml:space="preserve"> y anticipos</w:t>
      </w:r>
      <w:r w:rsidR="00F37FD5">
        <w:t xml:space="preserve"> de subvenciones</w:t>
      </w:r>
      <w:bookmarkEnd w:id="25"/>
    </w:p>
    <w:p w14:paraId="266B9B24" w14:textId="77777777" w:rsidR="009E20B3" w:rsidRPr="00AC079A" w:rsidRDefault="00AC079A" w:rsidP="009E20B3">
      <w:pPr>
        <w:pStyle w:val="atitulo2"/>
        <w:spacing w:before="240"/>
        <w:rPr>
          <w:color w:val="auto"/>
        </w:rPr>
      </w:pPr>
      <w:bookmarkStart w:id="26" w:name="_Toc146195623"/>
      <w:bookmarkStart w:id="27" w:name="_Toc353352909"/>
      <w:bookmarkStart w:id="28" w:name="_Toc354139912"/>
      <w:bookmarkStart w:id="29" w:name="_Toc428515145"/>
      <w:r w:rsidRPr="00AC079A">
        <w:rPr>
          <w:color w:val="auto"/>
        </w:rPr>
        <w:t xml:space="preserve">II.1 </w:t>
      </w:r>
      <w:r w:rsidR="009E20B3" w:rsidRPr="00AC079A">
        <w:rPr>
          <w:color w:val="auto"/>
        </w:rPr>
        <w:t>Límites de gastos electorales</w:t>
      </w:r>
      <w:bookmarkEnd w:id="26"/>
    </w:p>
    <w:p w14:paraId="092B8621" w14:textId="77777777" w:rsidR="009E20B3" w:rsidRDefault="009E20B3" w:rsidP="00C03D1C">
      <w:pPr>
        <w:pStyle w:val="texto"/>
        <w:rPr>
          <w:lang w:val="es-ES"/>
        </w:rPr>
      </w:pPr>
      <w:r>
        <w:rPr>
          <w:lang w:val="es-ES"/>
        </w:rPr>
        <w:t>El artículo 43.1 de la LFEPN establece el límite máximo de gastos electorales que puede realizar cada formación política</w:t>
      </w:r>
      <w:r w:rsidR="00CF6204">
        <w:rPr>
          <w:lang w:val="es-ES"/>
        </w:rPr>
        <w:t xml:space="preserve"> en las elecciones al Parlamento de Navarra</w:t>
      </w:r>
      <w:r>
        <w:rPr>
          <w:lang w:val="es-ES"/>
        </w:rPr>
        <w:t xml:space="preserve">. </w:t>
      </w:r>
      <w:r w:rsidR="00EA58C5">
        <w:rPr>
          <w:lang w:val="es-ES"/>
        </w:rPr>
        <w:t xml:space="preserve">Para las elecciones del 28 de mayo de 2023, dicho límite ha sido actualizado mediante Orden Foral 24/2023, de 4 de abril, de la consejera de Economía y Hacienda, fijándose en 490.638 euros. </w:t>
      </w:r>
      <w:r>
        <w:rPr>
          <w:lang w:val="es-ES"/>
        </w:rPr>
        <w:t>No computan a efectos de este límite los costes originados por el envío directo y personal a los electores de propaganda, sobres y papeletas u otros elementos de publicidad electoral.</w:t>
      </w:r>
      <w:r w:rsidR="009C020F">
        <w:rPr>
          <w:lang w:val="es-ES"/>
        </w:rPr>
        <w:t xml:space="preserve"> </w:t>
      </w:r>
    </w:p>
    <w:p w14:paraId="65C54F7E" w14:textId="77777777" w:rsidR="009E20B3" w:rsidRDefault="009E20B3" w:rsidP="00C03D1C">
      <w:pPr>
        <w:pStyle w:val="texto"/>
        <w:rPr>
          <w:lang w:val="es-ES"/>
        </w:rPr>
      </w:pPr>
      <w:r>
        <w:rPr>
          <w:lang w:val="es-ES"/>
        </w:rPr>
        <w:t>Por su parte, los artículos 55 y 58 de la LOREG establecen que los gastos en publicidad exterior y en publicidad en prensa periódica y emisoras de radio de titularidad privada no pueden superar el 20 por ciento del límite máximo indicado anteriormente. Por tanto, en estas elecciones ambos tipos de gasto están limitados a 98.128 euros.</w:t>
      </w:r>
    </w:p>
    <w:p w14:paraId="5D8774C1" w14:textId="77777777" w:rsidR="009E20B3" w:rsidRDefault="009E20B3" w:rsidP="00C03D1C">
      <w:pPr>
        <w:pStyle w:val="texto"/>
        <w:rPr>
          <w:lang w:val="es-ES"/>
        </w:rPr>
      </w:pPr>
      <w:r>
        <w:rPr>
          <w:lang w:val="es-ES"/>
        </w:rPr>
        <w:t xml:space="preserve">Para las formaciones políticas que han concurrido simultáneamente a las elecciones al Parlamento de Navarra de 28 de mayo de 2023 y a las elecciones locales celebradas en la misma fecha, el límite </w:t>
      </w:r>
      <w:r w:rsidR="00CF6204">
        <w:rPr>
          <w:lang w:val="es-ES"/>
        </w:rPr>
        <w:t xml:space="preserve">conjunto </w:t>
      </w:r>
      <w:r>
        <w:rPr>
          <w:lang w:val="es-ES"/>
        </w:rPr>
        <w:t xml:space="preserve">de gastos electorales para ambos procesos viene </w:t>
      </w:r>
      <w:r w:rsidR="00CF6204">
        <w:rPr>
          <w:lang w:val="es-ES"/>
        </w:rPr>
        <w:t>establecido</w:t>
      </w:r>
      <w:r>
        <w:rPr>
          <w:lang w:val="es-ES"/>
        </w:rPr>
        <w:t xml:space="preserve"> por el artículo 131.2 de la LOREG. Será el mayor de los límites que corresponderían a dichos procesos electorales</w:t>
      </w:r>
      <w:r w:rsidR="004228CF">
        <w:rPr>
          <w:lang w:val="es-ES"/>
        </w:rPr>
        <w:t>,</w:t>
      </w:r>
      <w:r>
        <w:rPr>
          <w:lang w:val="es-ES"/>
        </w:rPr>
        <w:t xml:space="preserve"> incrementado en un 25 por ciento del que </w:t>
      </w:r>
      <w:r w:rsidR="00CF6204">
        <w:rPr>
          <w:lang w:val="es-ES"/>
        </w:rPr>
        <w:t>sería aplicable</w:t>
      </w:r>
      <w:r>
        <w:rPr>
          <w:lang w:val="es-ES"/>
        </w:rPr>
        <w:t xml:space="preserve"> en las elecciones a las Cortes Generales. Como se ha indicado </w:t>
      </w:r>
      <w:r w:rsidR="006D368B">
        <w:rPr>
          <w:lang w:val="es-ES"/>
        </w:rPr>
        <w:t>en la sección ‘II. Objetivos y alcance’</w:t>
      </w:r>
      <w:r>
        <w:rPr>
          <w:lang w:val="es-ES"/>
        </w:rPr>
        <w:t>, la revisión del cumplimiento de este límite de gasto no está incluida en el alcance de este informe de fiscalización.</w:t>
      </w:r>
    </w:p>
    <w:p w14:paraId="3097041B" w14:textId="77777777" w:rsidR="009E20B3" w:rsidRPr="00AC079A" w:rsidRDefault="00AC079A" w:rsidP="00C03D1C">
      <w:pPr>
        <w:pStyle w:val="atitulo2"/>
        <w:spacing w:before="360"/>
        <w:rPr>
          <w:color w:val="auto"/>
        </w:rPr>
      </w:pPr>
      <w:bookmarkStart w:id="30" w:name="_Toc146195624"/>
      <w:r w:rsidRPr="00AC079A">
        <w:rPr>
          <w:color w:val="auto"/>
        </w:rPr>
        <w:t xml:space="preserve">II.2 </w:t>
      </w:r>
      <w:r w:rsidR="009E20B3" w:rsidRPr="00AC079A">
        <w:rPr>
          <w:color w:val="auto"/>
        </w:rPr>
        <w:t>Subvenciones electorales máximas</w:t>
      </w:r>
      <w:bookmarkEnd w:id="30"/>
    </w:p>
    <w:p w14:paraId="2C853A2E" w14:textId="77777777" w:rsidR="009E20B3" w:rsidRDefault="009E20B3" w:rsidP="009E20B3">
      <w:pPr>
        <w:tabs>
          <w:tab w:val="center" w:pos="2835"/>
          <w:tab w:val="center" w:pos="3969"/>
          <w:tab w:val="center" w:pos="5103"/>
          <w:tab w:val="center" w:pos="6237"/>
          <w:tab w:val="center" w:pos="7371"/>
        </w:tabs>
        <w:suppressAutoHyphens/>
        <w:spacing w:before="240"/>
        <w:ind w:firstLine="284"/>
        <w:rPr>
          <w:spacing w:val="6"/>
          <w:sz w:val="26"/>
          <w:szCs w:val="24"/>
          <w:lang w:val="es-ES"/>
        </w:rPr>
      </w:pPr>
      <w:r>
        <w:rPr>
          <w:spacing w:val="6"/>
          <w:sz w:val="26"/>
          <w:szCs w:val="24"/>
          <w:lang w:val="es-ES"/>
        </w:rPr>
        <w:t xml:space="preserve">El artículo 44 de la LFEPN regula los importes máximos de las subvenciones a conceder por la Comunidad Foral de Navarra a las formaciones políticas que hayan obtenido al menos un escaño en las elecciones al Parlamento de Navarra, </w:t>
      </w:r>
      <w:r w:rsidR="00CF6204">
        <w:rPr>
          <w:spacing w:val="6"/>
          <w:sz w:val="26"/>
          <w:szCs w:val="24"/>
          <w:lang w:val="es-ES"/>
        </w:rPr>
        <w:t>precisando que</w:t>
      </w:r>
      <w:r>
        <w:rPr>
          <w:spacing w:val="6"/>
          <w:sz w:val="26"/>
          <w:szCs w:val="24"/>
          <w:lang w:val="es-ES"/>
        </w:rPr>
        <w:t xml:space="preserve"> en ningún caso se concederán subvenciones que superen la cifra de gastos electorales efectivamente realizados.</w:t>
      </w:r>
    </w:p>
    <w:p w14:paraId="0E15BD4C" w14:textId="77777777" w:rsidR="009E20B3" w:rsidRDefault="009E20B3" w:rsidP="009E20B3">
      <w:pPr>
        <w:tabs>
          <w:tab w:val="center" w:pos="2835"/>
          <w:tab w:val="center" w:pos="3969"/>
          <w:tab w:val="center" w:pos="5103"/>
          <w:tab w:val="center" w:pos="6237"/>
          <w:tab w:val="center" w:pos="7371"/>
        </w:tabs>
        <w:suppressAutoHyphens/>
        <w:spacing w:before="240"/>
        <w:ind w:firstLine="284"/>
        <w:rPr>
          <w:spacing w:val="6"/>
          <w:sz w:val="26"/>
          <w:szCs w:val="24"/>
          <w:lang w:val="es-ES"/>
        </w:rPr>
      </w:pPr>
      <w:r>
        <w:rPr>
          <w:spacing w:val="6"/>
          <w:sz w:val="26"/>
          <w:szCs w:val="24"/>
          <w:lang w:val="es-ES"/>
        </w:rPr>
        <w:t xml:space="preserve">Para las elecciones </w:t>
      </w:r>
      <w:r w:rsidR="00CF6204">
        <w:rPr>
          <w:spacing w:val="6"/>
          <w:sz w:val="26"/>
          <w:szCs w:val="24"/>
          <w:lang w:val="es-ES"/>
        </w:rPr>
        <w:t>celebradas el 28 de mayo de</w:t>
      </w:r>
      <w:r>
        <w:rPr>
          <w:spacing w:val="6"/>
          <w:sz w:val="26"/>
          <w:szCs w:val="24"/>
          <w:lang w:val="es-ES"/>
        </w:rPr>
        <w:t xml:space="preserve"> 2023, dichos importes han sido actualizados mediante Orden Foral 24/2023, de 4 de abril, de la consejera de Economía y Hacienda, estableciéndose los siguientes:</w:t>
      </w:r>
    </w:p>
    <w:p w14:paraId="730BC421" w14:textId="77777777" w:rsidR="009E20B3" w:rsidRDefault="009E20B3" w:rsidP="00C03D1C">
      <w:pPr>
        <w:numPr>
          <w:ilvl w:val="0"/>
          <w:numId w:val="31"/>
        </w:numPr>
        <w:tabs>
          <w:tab w:val="left" w:pos="480"/>
          <w:tab w:val="num" w:pos="1636"/>
          <w:tab w:val="left" w:pos="8647"/>
        </w:tabs>
        <w:ind w:left="0" w:firstLine="290"/>
        <w:rPr>
          <w:rFonts w:cs="Arial"/>
          <w:spacing w:val="6"/>
          <w:sz w:val="26"/>
          <w:szCs w:val="24"/>
        </w:rPr>
      </w:pPr>
      <w:r>
        <w:rPr>
          <w:rFonts w:cs="Arial"/>
          <w:spacing w:val="6"/>
          <w:sz w:val="26"/>
          <w:szCs w:val="24"/>
        </w:rPr>
        <w:t>Subvención para gastos electorales ordinarios: se calcula en función de los resultados electorales, correspondiendo 14.206 euros por cada escaño y, adicionalmente, 1,13 euros por cada voto obtenido.</w:t>
      </w:r>
    </w:p>
    <w:p w14:paraId="257016AF" w14:textId="77777777" w:rsidR="009E20B3" w:rsidRDefault="009E20B3" w:rsidP="00C03D1C">
      <w:pPr>
        <w:numPr>
          <w:ilvl w:val="0"/>
          <w:numId w:val="31"/>
        </w:numPr>
        <w:tabs>
          <w:tab w:val="left" w:pos="480"/>
          <w:tab w:val="num" w:pos="1636"/>
          <w:tab w:val="left" w:pos="8647"/>
        </w:tabs>
        <w:ind w:left="0" w:firstLine="290"/>
        <w:rPr>
          <w:rFonts w:cs="Arial"/>
          <w:spacing w:val="6"/>
          <w:sz w:val="26"/>
          <w:szCs w:val="24"/>
        </w:rPr>
      </w:pPr>
      <w:r>
        <w:rPr>
          <w:rFonts w:cs="Arial"/>
          <w:spacing w:val="6"/>
          <w:sz w:val="26"/>
          <w:szCs w:val="24"/>
        </w:rPr>
        <w:lastRenderedPageBreak/>
        <w:t xml:space="preserve">Subvención para envío directo de propaganda, sobres, papeletas u otros elementos de </w:t>
      </w:r>
      <w:r w:rsidRPr="00C03D1C">
        <w:rPr>
          <w:sz w:val="26"/>
          <w:szCs w:val="26"/>
          <w:lang w:val="es-ES"/>
        </w:rPr>
        <w:t>publicidad</w:t>
      </w:r>
      <w:r>
        <w:rPr>
          <w:rFonts w:cs="Arial"/>
          <w:spacing w:val="6"/>
          <w:sz w:val="26"/>
          <w:szCs w:val="24"/>
        </w:rPr>
        <w:t xml:space="preserve"> electoral: 0,29 euros por elector, siempre que se haya justificado la realización efectiva de esta actividad.</w:t>
      </w:r>
    </w:p>
    <w:p w14:paraId="5822F23E" w14:textId="77777777" w:rsidR="00F37FD5" w:rsidRDefault="008E58C3" w:rsidP="00C03D1C">
      <w:pPr>
        <w:pStyle w:val="texto"/>
      </w:pPr>
      <w:r>
        <w:t>Esta subvención para envíos directos no puede financiar un número de envíos superior al de los electores que figuran en el censo</w:t>
      </w:r>
      <w:r w:rsidR="00CF6204">
        <w:t xml:space="preserve">, una vez </w:t>
      </w:r>
      <w:r w:rsidR="004F0C02">
        <w:t>descontado</w:t>
      </w:r>
      <w:r w:rsidR="00CF6204">
        <w:t xml:space="preserve">s aquellos que hayan </w:t>
      </w:r>
      <w:r>
        <w:t xml:space="preserve">solicitado </w:t>
      </w:r>
      <w:r w:rsidR="00CF6204">
        <w:t>ser excluidos</w:t>
      </w:r>
      <w:r>
        <w:t xml:space="preserve"> de dichos envíos.</w:t>
      </w:r>
    </w:p>
    <w:bookmarkEnd w:id="27"/>
    <w:bookmarkEnd w:id="28"/>
    <w:bookmarkEnd w:id="29"/>
    <w:p w14:paraId="4FB416FB" w14:textId="77777777" w:rsidR="00857A23" w:rsidRDefault="00857A23" w:rsidP="00C03D1C">
      <w:pPr>
        <w:pStyle w:val="texto"/>
        <w:spacing w:after="240"/>
        <w:rPr>
          <w:lang w:val="es-ES"/>
        </w:rPr>
      </w:pPr>
      <w:r>
        <w:rPr>
          <w:lang w:val="es-ES"/>
        </w:rPr>
        <w:t xml:space="preserve">Celebradas las elecciones al Parlamento de Navarra el 28 de mayo de 2023, de acuerdo con el </w:t>
      </w:r>
      <w:r w:rsidR="00A66FEE">
        <w:rPr>
          <w:lang w:val="es-ES"/>
        </w:rPr>
        <w:t>Acta de Proclamación de la Junta Electoral Provincial de Navarra, de 6 de junio de 2023, los números de votos y escaños obtenidos por las formaciones políticas son los siguientes:</w:t>
      </w:r>
    </w:p>
    <w:tbl>
      <w:tblPr>
        <w:tblW w:w="8794" w:type="dxa"/>
        <w:jc w:val="center"/>
        <w:tblLayout w:type="fixed"/>
        <w:tblCellMar>
          <w:left w:w="30" w:type="dxa"/>
          <w:right w:w="30" w:type="dxa"/>
        </w:tblCellMar>
        <w:tblLook w:val="0000" w:firstRow="0" w:lastRow="0" w:firstColumn="0" w:lastColumn="0" w:noHBand="0" w:noVBand="0"/>
      </w:tblPr>
      <w:tblGrid>
        <w:gridCol w:w="6049"/>
        <w:gridCol w:w="1266"/>
        <w:gridCol w:w="1479"/>
      </w:tblGrid>
      <w:tr w:rsidR="00A66FEE" w:rsidRPr="000816C6" w14:paraId="507C3322" w14:textId="77777777" w:rsidTr="00774486">
        <w:trPr>
          <w:trHeight w:val="284"/>
          <w:jc w:val="center"/>
        </w:trPr>
        <w:tc>
          <w:tcPr>
            <w:tcW w:w="6049" w:type="dxa"/>
            <w:tcBorders>
              <w:top w:val="single" w:sz="4" w:space="0" w:color="auto"/>
              <w:bottom w:val="single" w:sz="4" w:space="0" w:color="auto"/>
            </w:tcBorders>
            <w:shd w:val="clear" w:color="auto" w:fill="B8CCE4" w:themeFill="accent1" w:themeFillTint="66"/>
            <w:vAlign w:val="center"/>
          </w:tcPr>
          <w:p w14:paraId="4AE26896" w14:textId="77777777" w:rsidR="00A66FEE" w:rsidRPr="000816C6" w:rsidRDefault="00A66FEE" w:rsidP="00A66FEE">
            <w:pPr>
              <w:pStyle w:val="cuadroCabe"/>
              <w:ind w:left="-204" w:firstLine="204"/>
              <w:jc w:val="left"/>
              <w:rPr>
                <w:rFonts w:cs="Arial"/>
                <w:szCs w:val="18"/>
              </w:rPr>
            </w:pPr>
            <w:r w:rsidRPr="000816C6">
              <w:rPr>
                <w:rFonts w:cs="Arial"/>
                <w:szCs w:val="18"/>
              </w:rPr>
              <w:t>Formación política</w:t>
            </w:r>
            <w:r w:rsidR="006D368B">
              <w:rPr>
                <w:rFonts w:cs="Arial"/>
                <w:szCs w:val="18"/>
              </w:rPr>
              <w:t>*</w:t>
            </w:r>
          </w:p>
        </w:tc>
        <w:tc>
          <w:tcPr>
            <w:tcW w:w="1266" w:type="dxa"/>
            <w:tcBorders>
              <w:top w:val="single" w:sz="4" w:space="0" w:color="auto"/>
              <w:bottom w:val="single" w:sz="4" w:space="0" w:color="auto"/>
            </w:tcBorders>
            <w:shd w:val="clear" w:color="auto" w:fill="B8CCE4" w:themeFill="accent1" w:themeFillTint="66"/>
            <w:vAlign w:val="center"/>
          </w:tcPr>
          <w:p w14:paraId="6AD30E51" w14:textId="77777777" w:rsidR="00A66FEE" w:rsidRPr="000816C6" w:rsidRDefault="00A66FEE" w:rsidP="00A66FEE">
            <w:pPr>
              <w:pStyle w:val="cuadroCabe"/>
              <w:jc w:val="right"/>
              <w:rPr>
                <w:rFonts w:cs="Arial"/>
                <w:szCs w:val="18"/>
              </w:rPr>
            </w:pPr>
            <w:r w:rsidRPr="000816C6">
              <w:rPr>
                <w:rFonts w:cs="Arial"/>
                <w:szCs w:val="18"/>
              </w:rPr>
              <w:t>Votos</w:t>
            </w:r>
          </w:p>
        </w:tc>
        <w:tc>
          <w:tcPr>
            <w:tcW w:w="1479" w:type="dxa"/>
            <w:tcBorders>
              <w:top w:val="single" w:sz="4" w:space="0" w:color="auto"/>
              <w:bottom w:val="single" w:sz="4" w:space="0" w:color="auto"/>
            </w:tcBorders>
            <w:shd w:val="clear" w:color="auto" w:fill="B8CCE4" w:themeFill="accent1" w:themeFillTint="66"/>
            <w:vAlign w:val="center"/>
          </w:tcPr>
          <w:p w14:paraId="3DD932BC" w14:textId="77777777" w:rsidR="00A66FEE" w:rsidRPr="000816C6" w:rsidRDefault="00A66FEE" w:rsidP="00A66FEE">
            <w:pPr>
              <w:pStyle w:val="cuadroCabe"/>
              <w:ind w:right="187"/>
              <w:jc w:val="right"/>
              <w:rPr>
                <w:rFonts w:cs="Arial"/>
                <w:szCs w:val="18"/>
              </w:rPr>
            </w:pPr>
            <w:r w:rsidRPr="000816C6">
              <w:rPr>
                <w:rFonts w:cs="Arial"/>
                <w:szCs w:val="18"/>
              </w:rPr>
              <w:t>Escaños</w:t>
            </w:r>
          </w:p>
        </w:tc>
      </w:tr>
      <w:tr w:rsidR="00A66FEE" w:rsidRPr="00A66FEE" w14:paraId="34175708" w14:textId="77777777" w:rsidTr="00F24B6F">
        <w:trPr>
          <w:trHeight w:val="227"/>
          <w:jc w:val="center"/>
        </w:trPr>
        <w:tc>
          <w:tcPr>
            <w:tcW w:w="6049" w:type="dxa"/>
            <w:tcBorders>
              <w:top w:val="single" w:sz="4" w:space="0" w:color="auto"/>
              <w:bottom w:val="single" w:sz="2" w:space="0" w:color="auto"/>
            </w:tcBorders>
            <w:vAlign w:val="center"/>
          </w:tcPr>
          <w:p w14:paraId="47C27B37" w14:textId="77777777" w:rsidR="00A66FEE" w:rsidRPr="00A66FEE" w:rsidRDefault="00A66FEE" w:rsidP="00A66FEE">
            <w:pPr>
              <w:spacing w:after="0"/>
              <w:ind w:firstLine="0"/>
              <w:jc w:val="left"/>
              <w:rPr>
                <w:rFonts w:ascii="Arial Narrow" w:hAnsi="Arial Narrow" w:cs="Calibri"/>
                <w:color w:val="000000"/>
                <w:lang w:val="es-ES" w:eastAsia="es-ES"/>
              </w:rPr>
            </w:pPr>
            <w:bookmarkStart w:id="31" w:name="RANGE!B63"/>
            <w:bookmarkStart w:id="32" w:name="_Hlk303079267"/>
            <w:r w:rsidRPr="00A66FEE">
              <w:rPr>
                <w:rFonts w:ascii="Arial Narrow" w:hAnsi="Arial Narrow" w:cs="Calibri"/>
                <w:color w:val="000000"/>
              </w:rPr>
              <w:t>Unión del Pueblo Navarro</w:t>
            </w:r>
            <w:bookmarkEnd w:id="31"/>
          </w:p>
        </w:tc>
        <w:tc>
          <w:tcPr>
            <w:tcW w:w="1266" w:type="dxa"/>
            <w:tcBorders>
              <w:top w:val="single" w:sz="4" w:space="0" w:color="auto"/>
              <w:bottom w:val="single" w:sz="2" w:space="0" w:color="auto"/>
            </w:tcBorders>
            <w:vAlign w:val="center"/>
          </w:tcPr>
          <w:p w14:paraId="0AFDBAFC" w14:textId="77777777" w:rsidR="00A66FEE" w:rsidRPr="00A66FEE" w:rsidRDefault="00A66FEE" w:rsidP="00A66FEE">
            <w:pPr>
              <w:spacing w:after="0"/>
              <w:ind w:firstLine="0"/>
              <w:jc w:val="right"/>
              <w:rPr>
                <w:rFonts w:ascii="Arial Narrow" w:hAnsi="Arial Narrow" w:cs="Calibri"/>
                <w:color w:val="000000"/>
              </w:rPr>
            </w:pPr>
            <w:r w:rsidRPr="00A66FEE">
              <w:rPr>
                <w:rFonts w:ascii="Arial Narrow" w:hAnsi="Arial Narrow" w:cs="Calibri"/>
                <w:color w:val="000000"/>
              </w:rPr>
              <w:t>92.392</w:t>
            </w:r>
          </w:p>
        </w:tc>
        <w:tc>
          <w:tcPr>
            <w:tcW w:w="1479" w:type="dxa"/>
            <w:tcBorders>
              <w:top w:val="single" w:sz="4" w:space="0" w:color="auto"/>
              <w:bottom w:val="single" w:sz="2" w:space="0" w:color="auto"/>
            </w:tcBorders>
            <w:vAlign w:val="center"/>
          </w:tcPr>
          <w:p w14:paraId="42FB0C65" w14:textId="77777777" w:rsidR="00A66FEE" w:rsidRPr="00A66FEE" w:rsidRDefault="00A66FEE" w:rsidP="00A66FEE">
            <w:pPr>
              <w:spacing w:after="0"/>
              <w:ind w:right="187" w:firstLine="0"/>
              <w:jc w:val="right"/>
              <w:rPr>
                <w:rFonts w:ascii="Arial Narrow" w:hAnsi="Arial Narrow" w:cs="Calibri"/>
                <w:color w:val="000000"/>
              </w:rPr>
            </w:pPr>
            <w:r w:rsidRPr="00A66FEE">
              <w:rPr>
                <w:rFonts w:ascii="Arial Narrow" w:hAnsi="Arial Narrow" w:cs="Calibri"/>
                <w:color w:val="000000"/>
              </w:rPr>
              <w:t>15</w:t>
            </w:r>
          </w:p>
        </w:tc>
      </w:tr>
      <w:tr w:rsidR="00A66FEE" w:rsidRPr="00A66FEE" w14:paraId="1C745A39" w14:textId="77777777" w:rsidTr="00F24B6F">
        <w:trPr>
          <w:trHeight w:val="227"/>
          <w:jc w:val="center"/>
        </w:trPr>
        <w:tc>
          <w:tcPr>
            <w:tcW w:w="6049" w:type="dxa"/>
            <w:tcBorders>
              <w:top w:val="single" w:sz="2" w:space="0" w:color="auto"/>
              <w:bottom w:val="single" w:sz="2" w:space="0" w:color="auto"/>
            </w:tcBorders>
            <w:vAlign w:val="center"/>
          </w:tcPr>
          <w:p w14:paraId="7E72ADA9" w14:textId="77777777" w:rsidR="00A66FEE" w:rsidRPr="00A66FEE" w:rsidRDefault="00A66FEE" w:rsidP="00A66FEE">
            <w:pPr>
              <w:spacing w:after="0"/>
              <w:ind w:firstLine="0"/>
              <w:jc w:val="left"/>
              <w:rPr>
                <w:rFonts w:ascii="Arial Narrow" w:hAnsi="Arial Narrow" w:cs="Calibri"/>
                <w:color w:val="000000"/>
              </w:rPr>
            </w:pPr>
            <w:r w:rsidRPr="00A66FEE">
              <w:rPr>
                <w:rFonts w:ascii="Arial Narrow" w:hAnsi="Arial Narrow" w:cs="Calibri"/>
                <w:color w:val="000000"/>
              </w:rPr>
              <w:t>Partido Socialista de Navarra-PSOE</w:t>
            </w:r>
          </w:p>
        </w:tc>
        <w:tc>
          <w:tcPr>
            <w:tcW w:w="1266" w:type="dxa"/>
            <w:tcBorders>
              <w:top w:val="single" w:sz="2" w:space="0" w:color="auto"/>
              <w:bottom w:val="single" w:sz="2" w:space="0" w:color="auto"/>
            </w:tcBorders>
            <w:vAlign w:val="center"/>
          </w:tcPr>
          <w:p w14:paraId="107D31D8" w14:textId="77777777" w:rsidR="00A66FEE" w:rsidRPr="00A66FEE" w:rsidRDefault="00A66FEE" w:rsidP="00A66FEE">
            <w:pPr>
              <w:spacing w:after="0"/>
              <w:ind w:firstLine="0"/>
              <w:jc w:val="right"/>
              <w:rPr>
                <w:rFonts w:ascii="Arial Narrow" w:hAnsi="Arial Narrow" w:cs="Calibri"/>
                <w:color w:val="000000"/>
              </w:rPr>
            </w:pPr>
            <w:r w:rsidRPr="00A66FEE">
              <w:rPr>
                <w:rFonts w:ascii="Arial Narrow" w:hAnsi="Arial Narrow" w:cs="Calibri"/>
                <w:color w:val="000000"/>
              </w:rPr>
              <w:t>68.247</w:t>
            </w:r>
          </w:p>
        </w:tc>
        <w:tc>
          <w:tcPr>
            <w:tcW w:w="1479" w:type="dxa"/>
            <w:tcBorders>
              <w:top w:val="single" w:sz="2" w:space="0" w:color="auto"/>
              <w:bottom w:val="single" w:sz="2" w:space="0" w:color="auto"/>
            </w:tcBorders>
            <w:vAlign w:val="center"/>
          </w:tcPr>
          <w:p w14:paraId="2DEDF247" w14:textId="77777777" w:rsidR="00A66FEE" w:rsidRPr="00A66FEE" w:rsidRDefault="00A66FEE" w:rsidP="00A66FEE">
            <w:pPr>
              <w:spacing w:after="0"/>
              <w:ind w:right="187" w:firstLine="0"/>
              <w:jc w:val="right"/>
              <w:rPr>
                <w:rFonts w:ascii="Arial Narrow" w:hAnsi="Arial Narrow" w:cs="Calibri"/>
                <w:color w:val="000000"/>
              </w:rPr>
            </w:pPr>
            <w:r w:rsidRPr="00A66FEE">
              <w:rPr>
                <w:rFonts w:ascii="Arial Narrow" w:hAnsi="Arial Narrow" w:cs="Calibri"/>
                <w:color w:val="000000"/>
              </w:rPr>
              <w:t>11</w:t>
            </w:r>
          </w:p>
        </w:tc>
      </w:tr>
      <w:tr w:rsidR="00A66FEE" w:rsidRPr="00A66FEE" w14:paraId="03D880FC" w14:textId="77777777" w:rsidTr="00F24B6F">
        <w:trPr>
          <w:trHeight w:val="227"/>
          <w:jc w:val="center"/>
        </w:trPr>
        <w:tc>
          <w:tcPr>
            <w:tcW w:w="6049" w:type="dxa"/>
            <w:tcBorders>
              <w:top w:val="single" w:sz="2" w:space="0" w:color="auto"/>
              <w:bottom w:val="single" w:sz="2" w:space="0" w:color="auto"/>
            </w:tcBorders>
            <w:vAlign w:val="center"/>
          </w:tcPr>
          <w:p w14:paraId="36B5FAAC" w14:textId="77777777" w:rsidR="00A66FEE" w:rsidRPr="00A66FEE" w:rsidRDefault="00A66FEE" w:rsidP="00A66FEE">
            <w:pPr>
              <w:spacing w:after="0"/>
              <w:ind w:firstLine="0"/>
              <w:jc w:val="left"/>
              <w:rPr>
                <w:rFonts w:ascii="Arial Narrow" w:hAnsi="Arial Narrow" w:cs="Calibri"/>
                <w:color w:val="000000"/>
              </w:rPr>
            </w:pPr>
            <w:proofErr w:type="spellStart"/>
            <w:r w:rsidRPr="00A66FEE">
              <w:rPr>
                <w:rFonts w:ascii="Arial Narrow" w:hAnsi="Arial Narrow" w:cs="Calibri"/>
                <w:color w:val="000000"/>
              </w:rPr>
              <w:t>Euskal</w:t>
            </w:r>
            <w:proofErr w:type="spellEnd"/>
            <w:r w:rsidRPr="00A66FEE">
              <w:rPr>
                <w:rFonts w:ascii="Arial Narrow" w:hAnsi="Arial Narrow" w:cs="Calibri"/>
                <w:color w:val="000000"/>
              </w:rPr>
              <w:t xml:space="preserve"> Herria Bildu </w:t>
            </w:r>
          </w:p>
        </w:tc>
        <w:tc>
          <w:tcPr>
            <w:tcW w:w="1266" w:type="dxa"/>
            <w:tcBorders>
              <w:top w:val="single" w:sz="2" w:space="0" w:color="auto"/>
              <w:bottom w:val="single" w:sz="2" w:space="0" w:color="auto"/>
            </w:tcBorders>
            <w:vAlign w:val="center"/>
          </w:tcPr>
          <w:p w14:paraId="7E5E7AA3" w14:textId="77777777" w:rsidR="00A66FEE" w:rsidRPr="00A66FEE" w:rsidRDefault="00A66FEE" w:rsidP="00A66FEE">
            <w:pPr>
              <w:spacing w:after="0"/>
              <w:ind w:firstLine="0"/>
              <w:jc w:val="right"/>
              <w:rPr>
                <w:rFonts w:ascii="Arial Narrow" w:hAnsi="Arial Narrow" w:cs="Calibri"/>
                <w:color w:val="000000"/>
              </w:rPr>
            </w:pPr>
            <w:r w:rsidRPr="00A66FEE">
              <w:rPr>
                <w:rFonts w:ascii="Arial Narrow" w:hAnsi="Arial Narrow" w:cs="Calibri"/>
                <w:color w:val="000000"/>
              </w:rPr>
              <w:t>56.535</w:t>
            </w:r>
          </w:p>
        </w:tc>
        <w:tc>
          <w:tcPr>
            <w:tcW w:w="1479" w:type="dxa"/>
            <w:tcBorders>
              <w:top w:val="single" w:sz="2" w:space="0" w:color="auto"/>
              <w:bottom w:val="single" w:sz="2" w:space="0" w:color="auto"/>
            </w:tcBorders>
            <w:vAlign w:val="center"/>
          </w:tcPr>
          <w:p w14:paraId="0993BD79" w14:textId="77777777" w:rsidR="00A66FEE" w:rsidRPr="00A66FEE" w:rsidRDefault="00A66FEE" w:rsidP="00A66FEE">
            <w:pPr>
              <w:spacing w:after="0"/>
              <w:ind w:right="187" w:firstLine="0"/>
              <w:jc w:val="right"/>
              <w:rPr>
                <w:rFonts w:ascii="Arial Narrow" w:hAnsi="Arial Narrow" w:cs="Calibri"/>
                <w:color w:val="000000"/>
              </w:rPr>
            </w:pPr>
            <w:r w:rsidRPr="00A66FEE">
              <w:rPr>
                <w:rFonts w:ascii="Arial Narrow" w:hAnsi="Arial Narrow" w:cs="Calibri"/>
                <w:color w:val="000000"/>
              </w:rPr>
              <w:t>9</w:t>
            </w:r>
          </w:p>
        </w:tc>
      </w:tr>
      <w:tr w:rsidR="00A66FEE" w:rsidRPr="00A66FEE" w14:paraId="2DAECADE" w14:textId="77777777" w:rsidTr="00F24B6F">
        <w:trPr>
          <w:trHeight w:val="227"/>
          <w:jc w:val="center"/>
        </w:trPr>
        <w:tc>
          <w:tcPr>
            <w:tcW w:w="6049" w:type="dxa"/>
            <w:tcBorders>
              <w:top w:val="single" w:sz="2" w:space="0" w:color="auto"/>
              <w:bottom w:val="single" w:sz="2" w:space="0" w:color="auto"/>
            </w:tcBorders>
            <w:vAlign w:val="center"/>
          </w:tcPr>
          <w:p w14:paraId="23D8F59A" w14:textId="77777777" w:rsidR="00A66FEE" w:rsidRPr="00A66FEE" w:rsidRDefault="00A66FEE" w:rsidP="00A66FEE">
            <w:pPr>
              <w:spacing w:after="0"/>
              <w:ind w:firstLine="0"/>
              <w:jc w:val="left"/>
              <w:rPr>
                <w:rFonts w:ascii="Arial Narrow" w:hAnsi="Arial Narrow" w:cs="Calibri"/>
                <w:color w:val="000000"/>
              </w:rPr>
            </w:pPr>
            <w:proofErr w:type="spellStart"/>
            <w:r w:rsidRPr="00A66FEE">
              <w:rPr>
                <w:rFonts w:ascii="Arial Narrow" w:hAnsi="Arial Narrow" w:cs="Calibri"/>
                <w:color w:val="000000"/>
              </w:rPr>
              <w:t>Geroa</w:t>
            </w:r>
            <w:proofErr w:type="spellEnd"/>
            <w:r w:rsidRPr="00A66FEE">
              <w:rPr>
                <w:rFonts w:ascii="Arial Narrow" w:hAnsi="Arial Narrow" w:cs="Calibri"/>
                <w:color w:val="000000"/>
              </w:rPr>
              <w:t xml:space="preserve"> Bai</w:t>
            </w:r>
          </w:p>
        </w:tc>
        <w:tc>
          <w:tcPr>
            <w:tcW w:w="1266" w:type="dxa"/>
            <w:tcBorders>
              <w:top w:val="single" w:sz="2" w:space="0" w:color="auto"/>
              <w:bottom w:val="single" w:sz="2" w:space="0" w:color="auto"/>
            </w:tcBorders>
            <w:vAlign w:val="center"/>
          </w:tcPr>
          <w:p w14:paraId="5552D54F" w14:textId="77777777" w:rsidR="00A66FEE" w:rsidRPr="00A66FEE" w:rsidRDefault="00A66FEE" w:rsidP="00A66FEE">
            <w:pPr>
              <w:spacing w:after="0"/>
              <w:ind w:firstLine="0"/>
              <w:jc w:val="right"/>
              <w:rPr>
                <w:rFonts w:ascii="Arial Narrow" w:hAnsi="Arial Narrow" w:cs="Calibri"/>
                <w:color w:val="000000"/>
              </w:rPr>
            </w:pPr>
            <w:r w:rsidRPr="00A66FEE">
              <w:rPr>
                <w:rFonts w:ascii="Arial Narrow" w:hAnsi="Arial Narrow" w:cs="Calibri"/>
                <w:color w:val="000000"/>
              </w:rPr>
              <w:t>43.660</w:t>
            </w:r>
          </w:p>
        </w:tc>
        <w:tc>
          <w:tcPr>
            <w:tcW w:w="1479" w:type="dxa"/>
            <w:tcBorders>
              <w:top w:val="single" w:sz="2" w:space="0" w:color="auto"/>
              <w:bottom w:val="single" w:sz="2" w:space="0" w:color="auto"/>
            </w:tcBorders>
            <w:vAlign w:val="center"/>
          </w:tcPr>
          <w:p w14:paraId="65CE12A9" w14:textId="77777777" w:rsidR="00A66FEE" w:rsidRPr="00A66FEE" w:rsidRDefault="00A66FEE" w:rsidP="00A66FEE">
            <w:pPr>
              <w:spacing w:after="0"/>
              <w:ind w:right="187" w:firstLine="0"/>
              <w:jc w:val="right"/>
              <w:rPr>
                <w:rFonts w:ascii="Arial Narrow" w:hAnsi="Arial Narrow" w:cs="Calibri"/>
                <w:color w:val="000000"/>
              </w:rPr>
            </w:pPr>
            <w:r w:rsidRPr="00A66FEE">
              <w:rPr>
                <w:rFonts w:ascii="Arial Narrow" w:hAnsi="Arial Narrow" w:cs="Calibri"/>
                <w:color w:val="000000"/>
              </w:rPr>
              <w:t>7</w:t>
            </w:r>
          </w:p>
        </w:tc>
      </w:tr>
      <w:tr w:rsidR="00A66FEE" w:rsidRPr="00A66FEE" w14:paraId="25CD7583" w14:textId="77777777" w:rsidTr="00F24B6F">
        <w:trPr>
          <w:trHeight w:val="227"/>
          <w:jc w:val="center"/>
        </w:trPr>
        <w:tc>
          <w:tcPr>
            <w:tcW w:w="6049" w:type="dxa"/>
            <w:tcBorders>
              <w:top w:val="single" w:sz="2" w:space="0" w:color="auto"/>
              <w:bottom w:val="single" w:sz="2" w:space="0" w:color="auto"/>
            </w:tcBorders>
            <w:vAlign w:val="center"/>
          </w:tcPr>
          <w:p w14:paraId="25A96896" w14:textId="77777777" w:rsidR="00A66FEE" w:rsidRPr="00A66FEE" w:rsidRDefault="00A66FEE" w:rsidP="00A66FEE">
            <w:pPr>
              <w:spacing w:after="0"/>
              <w:ind w:firstLine="0"/>
              <w:jc w:val="left"/>
              <w:rPr>
                <w:rFonts w:ascii="Arial Narrow" w:hAnsi="Arial Narrow" w:cs="Calibri"/>
                <w:color w:val="000000"/>
              </w:rPr>
            </w:pPr>
            <w:r w:rsidRPr="00A66FEE">
              <w:rPr>
                <w:rFonts w:ascii="Arial Narrow" w:hAnsi="Arial Narrow" w:cs="Calibri"/>
                <w:color w:val="000000"/>
              </w:rPr>
              <w:t>Partido Popular</w:t>
            </w:r>
          </w:p>
        </w:tc>
        <w:tc>
          <w:tcPr>
            <w:tcW w:w="1266" w:type="dxa"/>
            <w:tcBorders>
              <w:top w:val="single" w:sz="2" w:space="0" w:color="auto"/>
              <w:bottom w:val="single" w:sz="2" w:space="0" w:color="auto"/>
            </w:tcBorders>
            <w:vAlign w:val="center"/>
          </w:tcPr>
          <w:p w14:paraId="6F1E1656" w14:textId="77777777" w:rsidR="00A66FEE" w:rsidRPr="00A66FEE" w:rsidRDefault="00A66FEE" w:rsidP="00A66FEE">
            <w:pPr>
              <w:spacing w:after="0"/>
              <w:ind w:firstLine="0"/>
              <w:jc w:val="right"/>
              <w:rPr>
                <w:rFonts w:ascii="Arial Narrow" w:hAnsi="Arial Narrow" w:cs="Calibri"/>
                <w:color w:val="000000"/>
              </w:rPr>
            </w:pPr>
            <w:r w:rsidRPr="00A66FEE">
              <w:rPr>
                <w:rFonts w:ascii="Arial Narrow" w:hAnsi="Arial Narrow" w:cs="Calibri"/>
                <w:color w:val="000000"/>
              </w:rPr>
              <w:t>24.019</w:t>
            </w:r>
          </w:p>
        </w:tc>
        <w:tc>
          <w:tcPr>
            <w:tcW w:w="1479" w:type="dxa"/>
            <w:tcBorders>
              <w:top w:val="single" w:sz="2" w:space="0" w:color="auto"/>
              <w:bottom w:val="single" w:sz="2" w:space="0" w:color="auto"/>
            </w:tcBorders>
            <w:vAlign w:val="center"/>
          </w:tcPr>
          <w:p w14:paraId="704BC4E5" w14:textId="77777777" w:rsidR="00A66FEE" w:rsidRPr="00A66FEE" w:rsidRDefault="00A66FEE" w:rsidP="00A66FEE">
            <w:pPr>
              <w:spacing w:after="0"/>
              <w:ind w:right="187" w:firstLine="0"/>
              <w:jc w:val="right"/>
              <w:rPr>
                <w:rFonts w:ascii="Arial Narrow" w:hAnsi="Arial Narrow" w:cs="Calibri"/>
                <w:color w:val="000000"/>
              </w:rPr>
            </w:pPr>
            <w:r w:rsidRPr="00A66FEE">
              <w:rPr>
                <w:rFonts w:ascii="Arial Narrow" w:hAnsi="Arial Narrow" w:cs="Calibri"/>
                <w:color w:val="000000"/>
              </w:rPr>
              <w:t>3</w:t>
            </w:r>
          </w:p>
        </w:tc>
      </w:tr>
      <w:tr w:rsidR="00A66FEE" w:rsidRPr="00A66FEE" w14:paraId="0B03CF36" w14:textId="77777777" w:rsidTr="00F24B6F">
        <w:trPr>
          <w:trHeight w:val="227"/>
          <w:jc w:val="center"/>
        </w:trPr>
        <w:tc>
          <w:tcPr>
            <w:tcW w:w="6049" w:type="dxa"/>
            <w:tcBorders>
              <w:top w:val="single" w:sz="2" w:space="0" w:color="auto"/>
              <w:bottom w:val="single" w:sz="2" w:space="0" w:color="auto"/>
            </w:tcBorders>
            <w:vAlign w:val="center"/>
          </w:tcPr>
          <w:p w14:paraId="5621E0DB" w14:textId="77777777" w:rsidR="00A66FEE" w:rsidRPr="00A66FEE" w:rsidRDefault="00432034" w:rsidP="00A66FEE">
            <w:pPr>
              <w:spacing w:after="0"/>
              <w:ind w:firstLine="0"/>
              <w:jc w:val="left"/>
              <w:rPr>
                <w:rFonts w:ascii="Arial Narrow" w:hAnsi="Arial Narrow" w:cs="Calibri"/>
                <w:color w:val="000000"/>
              </w:rPr>
            </w:pPr>
            <w:r>
              <w:rPr>
                <w:rFonts w:ascii="Arial Narrow" w:hAnsi="Arial Narrow" w:cs="Calibri"/>
                <w:color w:val="000000"/>
              </w:rPr>
              <w:t>Contigo-</w:t>
            </w:r>
            <w:proofErr w:type="spellStart"/>
            <w:r>
              <w:rPr>
                <w:rFonts w:ascii="Arial Narrow" w:hAnsi="Arial Narrow" w:cs="Calibri"/>
                <w:color w:val="000000"/>
              </w:rPr>
              <w:t>Zurekin</w:t>
            </w:r>
            <w:proofErr w:type="spellEnd"/>
          </w:p>
        </w:tc>
        <w:tc>
          <w:tcPr>
            <w:tcW w:w="1266" w:type="dxa"/>
            <w:tcBorders>
              <w:top w:val="single" w:sz="2" w:space="0" w:color="auto"/>
              <w:bottom w:val="single" w:sz="2" w:space="0" w:color="auto"/>
            </w:tcBorders>
            <w:vAlign w:val="center"/>
          </w:tcPr>
          <w:p w14:paraId="6CBC0939" w14:textId="77777777" w:rsidR="00A66FEE" w:rsidRPr="00A66FEE" w:rsidRDefault="00A66FEE" w:rsidP="00A66FEE">
            <w:pPr>
              <w:spacing w:after="0"/>
              <w:ind w:firstLine="0"/>
              <w:jc w:val="right"/>
              <w:rPr>
                <w:rFonts w:ascii="Arial Narrow" w:hAnsi="Arial Narrow" w:cs="Calibri"/>
                <w:color w:val="000000"/>
              </w:rPr>
            </w:pPr>
            <w:r w:rsidRPr="00A66FEE">
              <w:rPr>
                <w:rFonts w:ascii="Arial Narrow" w:hAnsi="Arial Narrow" w:cs="Calibri"/>
                <w:color w:val="000000"/>
              </w:rPr>
              <w:t>20.095</w:t>
            </w:r>
          </w:p>
        </w:tc>
        <w:tc>
          <w:tcPr>
            <w:tcW w:w="1479" w:type="dxa"/>
            <w:tcBorders>
              <w:top w:val="single" w:sz="2" w:space="0" w:color="auto"/>
              <w:bottom w:val="single" w:sz="2" w:space="0" w:color="auto"/>
            </w:tcBorders>
            <w:vAlign w:val="center"/>
          </w:tcPr>
          <w:p w14:paraId="04BABD7B" w14:textId="77777777" w:rsidR="00A66FEE" w:rsidRPr="00A66FEE" w:rsidRDefault="00A66FEE" w:rsidP="00A66FEE">
            <w:pPr>
              <w:spacing w:after="0"/>
              <w:ind w:right="187" w:firstLine="0"/>
              <w:jc w:val="right"/>
              <w:rPr>
                <w:rFonts w:ascii="Arial Narrow" w:hAnsi="Arial Narrow" w:cs="Calibri"/>
                <w:color w:val="000000"/>
              </w:rPr>
            </w:pPr>
            <w:r w:rsidRPr="00A66FEE">
              <w:rPr>
                <w:rFonts w:ascii="Arial Narrow" w:hAnsi="Arial Narrow" w:cs="Calibri"/>
                <w:color w:val="000000"/>
              </w:rPr>
              <w:t>3</w:t>
            </w:r>
          </w:p>
        </w:tc>
      </w:tr>
      <w:tr w:rsidR="00A66FEE" w:rsidRPr="00A66FEE" w14:paraId="5CB8183F" w14:textId="77777777" w:rsidTr="00F24B6F">
        <w:trPr>
          <w:trHeight w:val="227"/>
          <w:jc w:val="center"/>
        </w:trPr>
        <w:tc>
          <w:tcPr>
            <w:tcW w:w="6049" w:type="dxa"/>
            <w:tcBorders>
              <w:top w:val="single" w:sz="2" w:space="0" w:color="auto"/>
              <w:bottom w:val="single" w:sz="4" w:space="0" w:color="auto"/>
            </w:tcBorders>
            <w:vAlign w:val="center"/>
          </w:tcPr>
          <w:p w14:paraId="2C30EE96" w14:textId="77777777" w:rsidR="00A66FEE" w:rsidRPr="00A66FEE" w:rsidRDefault="00A66FEE" w:rsidP="00A66FEE">
            <w:pPr>
              <w:spacing w:after="0"/>
              <w:ind w:firstLine="0"/>
              <w:jc w:val="left"/>
              <w:rPr>
                <w:rFonts w:ascii="Arial Narrow" w:hAnsi="Arial Narrow" w:cs="Calibri"/>
                <w:color w:val="000000"/>
              </w:rPr>
            </w:pPr>
            <w:r w:rsidRPr="00A66FEE">
              <w:rPr>
                <w:rFonts w:ascii="Arial Narrow" w:hAnsi="Arial Narrow" w:cs="Calibri"/>
                <w:color w:val="000000"/>
              </w:rPr>
              <w:t>Vox</w:t>
            </w:r>
          </w:p>
        </w:tc>
        <w:tc>
          <w:tcPr>
            <w:tcW w:w="1266" w:type="dxa"/>
            <w:tcBorders>
              <w:top w:val="single" w:sz="2" w:space="0" w:color="auto"/>
              <w:bottom w:val="single" w:sz="4" w:space="0" w:color="auto"/>
            </w:tcBorders>
            <w:vAlign w:val="center"/>
          </w:tcPr>
          <w:p w14:paraId="6C3DAB29" w14:textId="77777777" w:rsidR="00A66FEE" w:rsidRPr="00A66FEE" w:rsidRDefault="00A66FEE" w:rsidP="00A66FEE">
            <w:pPr>
              <w:spacing w:after="0"/>
              <w:ind w:firstLine="0"/>
              <w:jc w:val="right"/>
              <w:rPr>
                <w:rFonts w:ascii="Arial Narrow" w:hAnsi="Arial Narrow" w:cs="Calibri"/>
                <w:color w:val="000000"/>
              </w:rPr>
            </w:pPr>
            <w:r w:rsidRPr="00A66FEE">
              <w:rPr>
                <w:rFonts w:ascii="Arial Narrow" w:hAnsi="Arial Narrow" w:cs="Calibri"/>
                <w:color w:val="000000"/>
              </w:rPr>
              <w:t>14.197</w:t>
            </w:r>
          </w:p>
        </w:tc>
        <w:tc>
          <w:tcPr>
            <w:tcW w:w="1479" w:type="dxa"/>
            <w:tcBorders>
              <w:top w:val="single" w:sz="2" w:space="0" w:color="auto"/>
              <w:bottom w:val="single" w:sz="4" w:space="0" w:color="auto"/>
            </w:tcBorders>
            <w:vAlign w:val="center"/>
          </w:tcPr>
          <w:p w14:paraId="14DC265A" w14:textId="77777777" w:rsidR="00A66FEE" w:rsidRPr="00A66FEE" w:rsidRDefault="00A66FEE" w:rsidP="00A66FEE">
            <w:pPr>
              <w:spacing w:after="0"/>
              <w:ind w:right="187" w:firstLine="0"/>
              <w:jc w:val="right"/>
              <w:rPr>
                <w:rFonts w:ascii="Arial Narrow" w:hAnsi="Arial Narrow" w:cs="Calibri"/>
                <w:color w:val="000000"/>
              </w:rPr>
            </w:pPr>
            <w:r w:rsidRPr="00A66FEE">
              <w:rPr>
                <w:rFonts w:ascii="Arial Narrow" w:hAnsi="Arial Narrow" w:cs="Calibri"/>
                <w:color w:val="000000"/>
              </w:rPr>
              <w:t>2</w:t>
            </w:r>
          </w:p>
        </w:tc>
      </w:tr>
      <w:bookmarkEnd w:id="32"/>
      <w:tr w:rsidR="00A66FEE" w:rsidRPr="00F24B6F" w14:paraId="57F34907" w14:textId="77777777" w:rsidTr="00774486">
        <w:trPr>
          <w:trHeight w:val="284"/>
          <w:jc w:val="center"/>
        </w:trPr>
        <w:tc>
          <w:tcPr>
            <w:tcW w:w="6049" w:type="dxa"/>
            <w:tcBorders>
              <w:top w:val="single" w:sz="4" w:space="0" w:color="auto"/>
              <w:bottom w:val="single" w:sz="4" w:space="0" w:color="auto"/>
            </w:tcBorders>
            <w:shd w:val="clear" w:color="auto" w:fill="B8CCE4" w:themeFill="accent1" w:themeFillTint="66"/>
            <w:vAlign w:val="center"/>
          </w:tcPr>
          <w:p w14:paraId="1D8702A7" w14:textId="77777777" w:rsidR="00A66FEE" w:rsidRPr="00F24B6F" w:rsidRDefault="00A66FEE" w:rsidP="00A66FEE">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F24B6F">
              <w:rPr>
                <w:rFonts w:ascii="Arial" w:hAnsi="Arial" w:cs="Arial"/>
                <w:spacing w:val="6"/>
                <w:sz w:val="18"/>
                <w:szCs w:val="18"/>
              </w:rPr>
              <w:t>Total</w:t>
            </w:r>
          </w:p>
        </w:tc>
        <w:tc>
          <w:tcPr>
            <w:tcW w:w="1266" w:type="dxa"/>
            <w:tcBorders>
              <w:top w:val="single" w:sz="4" w:space="0" w:color="auto"/>
              <w:bottom w:val="single" w:sz="4" w:space="0" w:color="auto"/>
            </w:tcBorders>
            <w:shd w:val="clear" w:color="auto" w:fill="B8CCE4" w:themeFill="accent1" w:themeFillTint="66"/>
            <w:vAlign w:val="center"/>
          </w:tcPr>
          <w:p w14:paraId="5F7D8B5F" w14:textId="77777777" w:rsidR="00A66FEE" w:rsidRPr="00F24B6F" w:rsidRDefault="00A66FEE" w:rsidP="00A66FEE">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F24B6F">
              <w:rPr>
                <w:rFonts w:ascii="Arial" w:hAnsi="Arial" w:cs="Arial"/>
                <w:spacing w:val="6"/>
                <w:sz w:val="18"/>
                <w:szCs w:val="18"/>
              </w:rPr>
              <w:t>319.145</w:t>
            </w:r>
          </w:p>
        </w:tc>
        <w:tc>
          <w:tcPr>
            <w:tcW w:w="1479" w:type="dxa"/>
            <w:tcBorders>
              <w:top w:val="single" w:sz="4" w:space="0" w:color="auto"/>
              <w:bottom w:val="single" w:sz="4" w:space="0" w:color="auto"/>
            </w:tcBorders>
            <w:shd w:val="clear" w:color="auto" w:fill="B8CCE4" w:themeFill="accent1" w:themeFillTint="66"/>
            <w:vAlign w:val="center"/>
          </w:tcPr>
          <w:p w14:paraId="6E589905" w14:textId="77777777" w:rsidR="00A66FEE" w:rsidRPr="00F24B6F" w:rsidRDefault="00A66FEE" w:rsidP="00A66FEE">
            <w:pPr>
              <w:keepLines/>
              <w:tabs>
                <w:tab w:val="right" w:pos="2835"/>
                <w:tab w:val="right" w:pos="3969"/>
                <w:tab w:val="right" w:pos="5103"/>
                <w:tab w:val="right" w:pos="6237"/>
                <w:tab w:val="right" w:pos="7371"/>
              </w:tabs>
              <w:suppressAutoHyphens/>
              <w:spacing w:after="0"/>
              <w:ind w:right="187" w:firstLine="0"/>
              <w:jc w:val="right"/>
              <w:rPr>
                <w:rFonts w:ascii="Arial" w:hAnsi="Arial" w:cs="Arial"/>
                <w:spacing w:val="6"/>
                <w:sz w:val="18"/>
                <w:szCs w:val="18"/>
              </w:rPr>
            </w:pPr>
            <w:r w:rsidRPr="00F24B6F">
              <w:rPr>
                <w:rFonts w:ascii="Arial" w:hAnsi="Arial" w:cs="Arial"/>
                <w:spacing w:val="6"/>
                <w:sz w:val="18"/>
                <w:szCs w:val="18"/>
              </w:rPr>
              <w:t>50</w:t>
            </w:r>
          </w:p>
        </w:tc>
      </w:tr>
    </w:tbl>
    <w:p w14:paraId="2B458742" w14:textId="77777777" w:rsidR="006D368B" w:rsidRPr="004228CF" w:rsidRDefault="006D368B" w:rsidP="004228CF">
      <w:pPr>
        <w:pStyle w:val="texto"/>
        <w:spacing w:before="60" w:after="0"/>
        <w:ind w:firstLine="0"/>
        <w:rPr>
          <w:rFonts w:ascii="Arial Narrow" w:hAnsi="Arial Narrow"/>
          <w:sz w:val="18"/>
          <w:szCs w:val="18"/>
          <w:lang w:val="es-ES"/>
        </w:rPr>
      </w:pPr>
      <w:r w:rsidRPr="004228CF">
        <w:rPr>
          <w:rFonts w:ascii="Arial Narrow" w:hAnsi="Arial Narrow"/>
          <w:sz w:val="18"/>
          <w:szCs w:val="18"/>
          <w:lang w:val="es-ES"/>
        </w:rPr>
        <w:t>* La tabla incluye solo las formaciones políticas que han obtenido al menos un escaño.</w:t>
      </w:r>
    </w:p>
    <w:p w14:paraId="2562B02B" w14:textId="77777777" w:rsidR="009C020F" w:rsidRDefault="009C020F" w:rsidP="00F24B6F">
      <w:pPr>
        <w:pStyle w:val="texto"/>
        <w:spacing w:before="240"/>
        <w:rPr>
          <w:lang w:val="es-ES"/>
        </w:rPr>
      </w:pPr>
      <w:r w:rsidRPr="007E37C4">
        <w:rPr>
          <w:lang w:val="es-ES"/>
        </w:rPr>
        <w:t>Por otr</w:t>
      </w:r>
      <w:r w:rsidR="007E37C4" w:rsidRPr="007E37C4">
        <w:rPr>
          <w:lang w:val="es-ES"/>
        </w:rPr>
        <w:t xml:space="preserve">a parte, de acuerdo con la información facilitada por la Delegación Provincial de la Oficina del Censo Electoral, el número de electores una vez descontados </w:t>
      </w:r>
      <w:r w:rsidR="003F6AAD">
        <w:rPr>
          <w:lang w:val="es-ES"/>
        </w:rPr>
        <w:t>los excluidos a petición propia</w:t>
      </w:r>
      <w:r w:rsidR="007E37C4" w:rsidRPr="007E37C4">
        <w:rPr>
          <w:lang w:val="es-ES"/>
        </w:rPr>
        <w:t xml:space="preserve"> de los envíos directos y personales </w:t>
      </w:r>
      <w:r w:rsidR="006D368B">
        <w:rPr>
          <w:lang w:val="es-ES"/>
        </w:rPr>
        <w:t xml:space="preserve">de </w:t>
      </w:r>
      <w:r w:rsidR="007E37C4" w:rsidRPr="007E37C4">
        <w:rPr>
          <w:lang w:val="es-ES"/>
        </w:rPr>
        <w:t xml:space="preserve">propaganda electoral, fue de 506.042 </w:t>
      </w:r>
      <w:r w:rsidR="00094044">
        <w:rPr>
          <w:lang w:val="es-ES"/>
        </w:rPr>
        <w:t>personas.</w:t>
      </w:r>
    </w:p>
    <w:p w14:paraId="560D1625" w14:textId="77777777" w:rsidR="00E23597" w:rsidRDefault="009C020F" w:rsidP="00F24B6F">
      <w:pPr>
        <w:pStyle w:val="texto"/>
        <w:spacing w:after="240"/>
        <w:rPr>
          <w:lang w:val="es-ES"/>
        </w:rPr>
      </w:pPr>
      <w:r>
        <w:rPr>
          <w:lang w:val="es-ES"/>
        </w:rPr>
        <w:t>En consecuencia</w:t>
      </w:r>
      <w:r w:rsidR="00FD20FD">
        <w:rPr>
          <w:lang w:val="es-ES"/>
        </w:rPr>
        <w:t>, las subvenciones máximas que</w:t>
      </w:r>
      <w:r w:rsidR="008E58C3">
        <w:rPr>
          <w:lang w:val="es-ES"/>
        </w:rPr>
        <w:t xml:space="preserve">, conforme a la normativa, podrían llegar a corresponder </w:t>
      </w:r>
      <w:r w:rsidR="00FD20FD">
        <w:rPr>
          <w:lang w:val="es-ES"/>
        </w:rPr>
        <w:t>a las formaciones que han obtenido escaño en las elecciones al Parlamento de Navarra de 2023 son las siguientes:</w:t>
      </w:r>
    </w:p>
    <w:tbl>
      <w:tblPr>
        <w:tblW w:w="8790" w:type="dxa"/>
        <w:jc w:val="center"/>
        <w:tblLayout w:type="fixed"/>
        <w:tblCellMar>
          <w:left w:w="70" w:type="dxa"/>
          <w:right w:w="70" w:type="dxa"/>
        </w:tblCellMar>
        <w:tblLook w:val="0000" w:firstRow="0" w:lastRow="0" w:firstColumn="0" w:lastColumn="0" w:noHBand="0" w:noVBand="0"/>
      </w:tblPr>
      <w:tblGrid>
        <w:gridCol w:w="2896"/>
        <w:gridCol w:w="1025"/>
        <w:gridCol w:w="1139"/>
        <w:gridCol w:w="1030"/>
        <w:gridCol w:w="1243"/>
        <w:gridCol w:w="1457"/>
      </w:tblGrid>
      <w:tr w:rsidR="00FD20FD" w:rsidRPr="000816C6" w14:paraId="512E5CF9" w14:textId="77777777" w:rsidTr="000816C6">
        <w:trPr>
          <w:trHeight w:val="227"/>
          <w:jc w:val="center"/>
        </w:trPr>
        <w:tc>
          <w:tcPr>
            <w:tcW w:w="8790" w:type="dxa"/>
            <w:gridSpan w:val="6"/>
            <w:tcBorders>
              <w:top w:val="single" w:sz="2" w:space="0" w:color="auto"/>
            </w:tcBorders>
            <w:shd w:val="clear" w:color="auto" w:fill="B8CCE4" w:themeFill="accent1" w:themeFillTint="66"/>
            <w:vAlign w:val="center"/>
          </w:tcPr>
          <w:p w14:paraId="4F176FF1" w14:textId="77777777" w:rsidR="00FD20FD" w:rsidRPr="000816C6" w:rsidRDefault="00FD20FD" w:rsidP="000816C6">
            <w:pPr>
              <w:pStyle w:val="texto"/>
              <w:spacing w:after="0"/>
              <w:jc w:val="center"/>
              <w:rPr>
                <w:rFonts w:ascii="Arial" w:hAnsi="Arial" w:cs="Arial"/>
                <w:sz w:val="18"/>
                <w:szCs w:val="18"/>
              </w:rPr>
            </w:pPr>
            <w:r w:rsidRPr="000816C6">
              <w:rPr>
                <w:rFonts w:ascii="Arial" w:hAnsi="Arial" w:cs="Arial"/>
                <w:sz w:val="18"/>
                <w:szCs w:val="18"/>
              </w:rPr>
              <w:t>Subvenciones máximas teóricas</w:t>
            </w:r>
          </w:p>
        </w:tc>
      </w:tr>
      <w:tr w:rsidR="00A364A8" w:rsidRPr="000816C6" w14:paraId="3F817FE8" w14:textId="77777777" w:rsidTr="00657A87">
        <w:trPr>
          <w:trHeight w:val="227"/>
          <w:jc w:val="center"/>
        </w:trPr>
        <w:tc>
          <w:tcPr>
            <w:tcW w:w="2896" w:type="dxa"/>
            <w:vMerge w:val="restart"/>
            <w:tcBorders>
              <w:top w:val="single" w:sz="2" w:space="0" w:color="auto"/>
              <w:right w:val="single" w:sz="2" w:space="0" w:color="auto"/>
            </w:tcBorders>
            <w:shd w:val="clear" w:color="auto" w:fill="B8CCE4" w:themeFill="accent1" w:themeFillTint="66"/>
            <w:vAlign w:val="center"/>
          </w:tcPr>
          <w:p w14:paraId="7AB18FED" w14:textId="77777777" w:rsidR="00A364A8" w:rsidRPr="000816C6" w:rsidRDefault="00D36561" w:rsidP="000816C6">
            <w:pPr>
              <w:pStyle w:val="texto"/>
              <w:spacing w:after="0"/>
              <w:ind w:firstLine="0"/>
              <w:jc w:val="left"/>
              <w:rPr>
                <w:rFonts w:ascii="Arial" w:hAnsi="Arial" w:cs="Arial"/>
                <w:sz w:val="18"/>
                <w:szCs w:val="18"/>
              </w:rPr>
            </w:pPr>
            <w:r w:rsidRPr="000816C6">
              <w:rPr>
                <w:rFonts w:ascii="Arial" w:hAnsi="Arial" w:cs="Arial"/>
                <w:sz w:val="18"/>
                <w:szCs w:val="18"/>
              </w:rPr>
              <w:t>Formación política</w:t>
            </w:r>
          </w:p>
        </w:tc>
        <w:tc>
          <w:tcPr>
            <w:tcW w:w="3194" w:type="dxa"/>
            <w:gridSpan w:val="3"/>
            <w:tcBorders>
              <w:top w:val="single" w:sz="2" w:space="0" w:color="auto"/>
              <w:left w:val="single" w:sz="2" w:space="0" w:color="auto"/>
              <w:bottom w:val="single" w:sz="2" w:space="0" w:color="auto"/>
              <w:right w:val="single" w:sz="2" w:space="0" w:color="auto"/>
            </w:tcBorders>
            <w:shd w:val="clear" w:color="auto" w:fill="B8CCE4" w:themeFill="accent1" w:themeFillTint="66"/>
            <w:vAlign w:val="center"/>
          </w:tcPr>
          <w:p w14:paraId="08EB5E47" w14:textId="77777777" w:rsidR="00A364A8" w:rsidRPr="000816C6" w:rsidRDefault="00FD20FD" w:rsidP="000816C6">
            <w:pPr>
              <w:pStyle w:val="texto"/>
              <w:spacing w:after="0"/>
              <w:rPr>
                <w:rFonts w:ascii="Arial" w:hAnsi="Arial" w:cs="Arial"/>
                <w:sz w:val="16"/>
                <w:szCs w:val="16"/>
              </w:rPr>
            </w:pPr>
            <w:r w:rsidRPr="000816C6">
              <w:rPr>
                <w:rFonts w:ascii="Arial" w:hAnsi="Arial" w:cs="Arial"/>
                <w:sz w:val="16"/>
                <w:szCs w:val="16"/>
              </w:rPr>
              <w:t>Para gastos electorales ordinarios</w:t>
            </w:r>
          </w:p>
        </w:tc>
        <w:tc>
          <w:tcPr>
            <w:tcW w:w="1243" w:type="dxa"/>
            <w:vMerge w:val="restart"/>
            <w:tcBorders>
              <w:top w:val="single" w:sz="2" w:space="0" w:color="auto"/>
              <w:left w:val="single" w:sz="2" w:space="0" w:color="auto"/>
              <w:right w:val="single" w:sz="2" w:space="0" w:color="auto"/>
            </w:tcBorders>
            <w:shd w:val="clear" w:color="auto" w:fill="B8CCE4" w:themeFill="accent1" w:themeFillTint="66"/>
            <w:vAlign w:val="center"/>
          </w:tcPr>
          <w:p w14:paraId="488C81EA" w14:textId="77777777" w:rsidR="00A364A8" w:rsidRPr="000816C6" w:rsidRDefault="00FD20FD" w:rsidP="000816C6">
            <w:pPr>
              <w:pStyle w:val="texto"/>
              <w:spacing w:after="0"/>
              <w:jc w:val="right"/>
              <w:rPr>
                <w:rFonts w:ascii="Arial" w:hAnsi="Arial" w:cs="Arial"/>
                <w:sz w:val="16"/>
                <w:szCs w:val="16"/>
              </w:rPr>
            </w:pPr>
            <w:r w:rsidRPr="000816C6">
              <w:rPr>
                <w:rFonts w:ascii="Arial" w:hAnsi="Arial" w:cs="Arial"/>
                <w:sz w:val="16"/>
                <w:szCs w:val="16"/>
              </w:rPr>
              <w:t>Para envíos directos</w:t>
            </w:r>
            <w:r w:rsidR="00A364A8" w:rsidRPr="000816C6">
              <w:rPr>
                <w:rStyle w:val="Refdenotaalpie"/>
                <w:rFonts w:ascii="Arial" w:hAnsi="Arial" w:cs="Arial"/>
                <w:sz w:val="16"/>
                <w:szCs w:val="16"/>
              </w:rPr>
              <w:footnoteReference w:id="3"/>
            </w:r>
          </w:p>
        </w:tc>
        <w:tc>
          <w:tcPr>
            <w:tcW w:w="1457" w:type="dxa"/>
            <w:vMerge w:val="restart"/>
            <w:tcBorders>
              <w:top w:val="single" w:sz="2" w:space="0" w:color="auto"/>
              <w:left w:val="single" w:sz="2" w:space="0" w:color="auto"/>
            </w:tcBorders>
            <w:shd w:val="clear" w:color="auto" w:fill="B8CCE4" w:themeFill="accent1" w:themeFillTint="66"/>
            <w:vAlign w:val="center"/>
          </w:tcPr>
          <w:p w14:paraId="5160C9B8" w14:textId="77777777" w:rsidR="00A364A8" w:rsidRPr="000816C6" w:rsidRDefault="00A364A8" w:rsidP="000816C6">
            <w:pPr>
              <w:pStyle w:val="texto"/>
              <w:spacing w:after="0"/>
              <w:ind w:firstLine="104"/>
              <w:jc w:val="right"/>
              <w:rPr>
                <w:rFonts w:ascii="Arial" w:hAnsi="Arial" w:cs="Arial"/>
                <w:sz w:val="16"/>
                <w:szCs w:val="16"/>
              </w:rPr>
            </w:pPr>
            <w:r w:rsidRPr="000816C6">
              <w:rPr>
                <w:rFonts w:ascii="Arial" w:hAnsi="Arial" w:cs="Arial"/>
                <w:sz w:val="16"/>
                <w:szCs w:val="16"/>
              </w:rPr>
              <w:t>Total</w:t>
            </w:r>
          </w:p>
          <w:p w14:paraId="09277E46" w14:textId="77777777" w:rsidR="00A364A8" w:rsidRPr="000816C6" w:rsidRDefault="006A16BC" w:rsidP="000816C6">
            <w:pPr>
              <w:pStyle w:val="texto"/>
              <w:spacing w:after="0"/>
              <w:ind w:firstLine="104"/>
              <w:jc w:val="right"/>
              <w:rPr>
                <w:rFonts w:ascii="Arial" w:hAnsi="Arial" w:cs="Arial"/>
                <w:sz w:val="16"/>
                <w:szCs w:val="16"/>
              </w:rPr>
            </w:pPr>
            <w:r>
              <w:rPr>
                <w:rFonts w:ascii="Arial" w:hAnsi="Arial" w:cs="Arial"/>
                <w:sz w:val="16"/>
                <w:szCs w:val="16"/>
              </w:rPr>
              <w:t>s</w:t>
            </w:r>
            <w:r w:rsidR="00A364A8" w:rsidRPr="000816C6">
              <w:rPr>
                <w:rFonts w:ascii="Arial" w:hAnsi="Arial" w:cs="Arial"/>
                <w:sz w:val="16"/>
                <w:szCs w:val="16"/>
              </w:rPr>
              <w:t>ubv</w:t>
            </w:r>
            <w:r w:rsidR="000816C6">
              <w:rPr>
                <w:rFonts w:ascii="Arial" w:hAnsi="Arial" w:cs="Arial"/>
                <w:sz w:val="16"/>
                <w:szCs w:val="16"/>
              </w:rPr>
              <w:t>enciones</w:t>
            </w:r>
          </w:p>
          <w:p w14:paraId="4B240285" w14:textId="77777777" w:rsidR="00A364A8" w:rsidRPr="000816C6" w:rsidRDefault="00A364A8" w:rsidP="000816C6">
            <w:pPr>
              <w:pStyle w:val="texto"/>
              <w:spacing w:after="0"/>
              <w:ind w:firstLine="104"/>
              <w:jc w:val="right"/>
              <w:rPr>
                <w:rFonts w:ascii="Arial" w:hAnsi="Arial" w:cs="Arial"/>
                <w:sz w:val="16"/>
                <w:szCs w:val="16"/>
              </w:rPr>
            </w:pPr>
            <w:r w:rsidRPr="000816C6">
              <w:rPr>
                <w:rFonts w:ascii="Arial" w:hAnsi="Arial" w:cs="Arial"/>
                <w:sz w:val="16"/>
                <w:szCs w:val="16"/>
              </w:rPr>
              <w:t>máximas</w:t>
            </w:r>
          </w:p>
        </w:tc>
      </w:tr>
      <w:tr w:rsidR="00A364A8" w:rsidRPr="000816C6" w14:paraId="7F98ABF1" w14:textId="77777777" w:rsidTr="00657A87">
        <w:trPr>
          <w:trHeight w:val="227"/>
          <w:jc w:val="center"/>
        </w:trPr>
        <w:tc>
          <w:tcPr>
            <w:tcW w:w="2896" w:type="dxa"/>
            <w:vMerge/>
            <w:tcBorders>
              <w:bottom w:val="single" w:sz="2" w:space="0" w:color="auto"/>
              <w:right w:val="single" w:sz="2" w:space="0" w:color="auto"/>
            </w:tcBorders>
            <w:shd w:val="clear" w:color="auto" w:fill="auto"/>
            <w:vAlign w:val="center"/>
          </w:tcPr>
          <w:p w14:paraId="6614CE15"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right="-663" w:firstLine="0"/>
              <w:jc w:val="left"/>
              <w:rPr>
                <w:rFonts w:ascii="Arial" w:hAnsi="Arial" w:cs="Arial"/>
                <w:spacing w:val="6"/>
                <w:sz w:val="16"/>
                <w:szCs w:val="16"/>
              </w:rPr>
            </w:pPr>
          </w:p>
        </w:tc>
        <w:tc>
          <w:tcPr>
            <w:tcW w:w="1025" w:type="dxa"/>
            <w:tcBorders>
              <w:top w:val="single" w:sz="2" w:space="0" w:color="auto"/>
              <w:left w:val="single" w:sz="2" w:space="0" w:color="auto"/>
              <w:bottom w:val="single" w:sz="2" w:space="0" w:color="auto"/>
            </w:tcBorders>
            <w:shd w:val="clear" w:color="auto" w:fill="B8CCE4" w:themeFill="accent1" w:themeFillTint="66"/>
            <w:vAlign w:val="center"/>
          </w:tcPr>
          <w:p w14:paraId="4732DD8F" w14:textId="77777777" w:rsidR="00A364A8" w:rsidRPr="003231BE" w:rsidRDefault="00A364A8" w:rsidP="000816C6">
            <w:pPr>
              <w:keepLines/>
              <w:tabs>
                <w:tab w:val="right" w:pos="3969"/>
                <w:tab w:val="right" w:pos="5103"/>
                <w:tab w:val="right" w:pos="6237"/>
                <w:tab w:val="right" w:pos="7371"/>
              </w:tabs>
              <w:suppressAutoHyphens/>
              <w:spacing w:after="0"/>
              <w:ind w:left="-560" w:firstLine="0"/>
              <w:jc w:val="right"/>
              <w:rPr>
                <w:rFonts w:ascii="Arial" w:hAnsi="Arial" w:cs="Arial"/>
                <w:spacing w:val="6"/>
                <w:sz w:val="16"/>
                <w:szCs w:val="16"/>
              </w:rPr>
            </w:pPr>
            <w:r w:rsidRPr="003231BE">
              <w:rPr>
                <w:rFonts w:ascii="Arial" w:hAnsi="Arial" w:cs="Arial"/>
                <w:spacing w:val="6"/>
                <w:sz w:val="16"/>
                <w:szCs w:val="16"/>
              </w:rPr>
              <w:t xml:space="preserve">Por  </w:t>
            </w:r>
          </w:p>
          <w:p w14:paraId="056AA04D" w14:textId="77777777" w:rsidR="00A364A8" w:rsidRPr="003231BE" w:rsidRDefault="00A364A8" w:rsidP="000816C6">
            <w:pPr>
              <w:keepLines/>
              <w:tabs>
                <w:tab w:val="right" w:pos="3969"/>
                <w:tab w:val="right" w:pos="5103"/>
                <w:tab w:val="right" w:pos="6237"/>
                <w:tab w:val="right" w:pos="7371"/>
              </w:tabs>
              <w:suppressAutoHyphens/>
              <w:spacing w:after="0"/>
              <w:ind w:left="-560" w:firstLine="0"/>
              <w:jc w:val="right"/>
              <w:rPr>
                <w:rFonts w:ascii="Arial" w:hAnsi="Arial" w:cs="Arial"/>
                <w:spacing w:val="6"/>
                <w:sz w:val="16"/>
                <w:szCs w:val="16"/>
              </w:rPr>
            </w:pPr>
            <w:r w:rsidRPr="003231BE">
              <w:rPr>
                <w:rFonts w:ascii="Arial" w:hAnsi="Arial" w:cs="Arial"/>
                <w:spacing w:val="6"/>
                <w:sz w:val="16"/>
                <w:szCs w:val="16"/>
              </w:rPr>
              <w:t>escaños</w:t>
            </w:r>
          </w:p>
        </w:tc>
        <w:tc>
          <w:tcPr>
            <w:tcW w:w="1139" w:type="dxa"/>
            <w:tcBorders>
              <w:top w:val="single" w:sz="2" w:space="0" w:color="auto"/>
              <w:bottom w:val="single" w:sz="2" w:space="0" w:color="auto"/>
            </w:tcBorders>
            <w:shd w:val="clear" w:color="auto" w:fill="B8CCE4" w:themeFill="accent1" w:themeFillTint="66"/>
            <w:vAlign w:val="center"/>
          </w:tcPr>
          <w:p w14:paraId="66946C48"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left="-560" w:firstLine="0"/>
              <w:jc w:val="right"/>
              <w:rPr>
                <w:rFonts w:ascii="Arial" w:hAnsi="Arial" w:cs="Arial"/>
                <w:spacing w:val="6"/>
                <w:sz w:val="16"/>
                <w:szCs w:val="16"/>
              </w:rPr>
            </w:pPr>
            <w:r w:rsidRPr="003231BE">
              <w:rPr>
                <w:rFonts w:ascii="Arial" w:hAnsi="Arial" w:cs="Arial"/>
                <w:spacing w:val="6"/>
                <w:sz w:val="16"/>
                <w:szCs w:val="16"/>
              </w:rPr>
              <w:t>Por</w:t>
            </w:r>
          </w:p>
          <w:p w14:paraId="670AFCD7"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left="-560" w:firstLine="0"/>
              <w:jc w:val="right"/>
              <w:rPr>
                <w:rFonts w:ascii="Arial" w:hAnsi="Arial" w:cs="Arial"/>
                <w:spacing w:val="6"/>
                <w:sz w:val="16"/>
                <w:szCs w:val="16"/>
              </w:rPr>
            </w:pPr>
            <w:r w:rsidRPr="003231BE">
              <w:rPr>
                <w:rFonts w:ascii="Arial" w:hAnsi="Arial" w:cs="Arial"/>
                <w:spacing w:val="6"/>
                <w:sz w:val="16"/>
                <w:szCs w:val="16"/>
              </w:rPr>
              <w:t>votos</w:t>
            </w:r>
          </w:p>
        </w:tc>
        <w:tc>
          <w:tcPr>
            <w:tcW w:w="1030" w:type="dxa"/>
            <w:tcBorders>
              <w:top w:val="single" w:sz="2" w:space="0" w:color="auto"/>
              <w:left w:val="nil"/>
              <w:bottom w:val="single" w:sz="2" w:space="0" w:color="auto"/>
              <w:right w:val="single" w:sz="2" w:space="0" w:color="auto"/>
            </w:tcBorders>
            <w:shd w:val="clear" w:color="auto" w:fill="B8CCE4" w:themeFill="accent1" w:themeFillTint="66"/>
            <w:vAlign w:val="center"/>
          </w:tcPr>
          <w:p w14:paraId="2B92B985" w14:textId="77777777" w:rsidR="00A364A8" w:rsidRPr="003231BE" w:rsidRDefault="00A364A8" w:rsidP="000816C6">
            <w:pPr>
              <w:keepLines/>
              <w:tabs>
                <w:tab w:val="right" w:pos="2835"/>
                <w:tab w:val="right" w:pos="3969"/>
                <w:tab w:val="right" w:pos="5103"/>
                <w:tab w:val="right" w:pos="6237"/>
                <w:tab w:val="right" w:pos="7371"/>
              </w:tabs>
              <w:suppressAutoHyphens/>
              <w:spacing w:after="0"/>
              <w:ind w:left="-560" w:firstLine="0"/>
              <w:jc w:val="right"/>
              <w:rPr>
                <w:rFonts w:ascii="Arial" w:hAnsi="Arial" w:cs="Arial"/>
                <w:spacing w:val="6"/>
                <w:sz w:val="16"/>
                <w:szCs w:val="16"/>
              </w:rPr>
            </w:pPr>
            <w:r w:rsidRPr="003231BE">
              <w:rPr>
                <w:rFonts w:ascii="Arial" w:hAnsi="Arial" w:cs="Arial"/>
                <w:spacing w:val="6"/>
                <w:sz w:val="16"/>
                <w:szCs w:val="16"/>
              </w:rPr>
              <w:t>Total</w:t>
            </w:r>
          </w:p>
        </w:tc>
        <w:tc>
          <w:tcPr>
            <w:tcW w:w="1243" w:type="dxa"/>
            <w:vMerge/>
            <w:tcBorders>
              <w:left w:val="single" w:sz="2" w:space="0" w:color="auto"/>
              <w:bottom w:val="single" w:sz="2" w:space="0" w:color="auto"/>
              <w:right w:val="single" w:sz="2" w:space="0" w:color="auto"/>
            </w:tcBorders>
            <w:shd w:val="clear" w:color="auto" w:fill="B8CCE4" w:themeFill="accent1" w:themeFillTint="66"/>
            <w:vAlign w:val="center"/>
          </w:tcPr>
          <w:p w14:paraId="36E3EEFF" w14:textId="77777777" w:rsidR="00A364A8" w:rsidRPr="003231BE" w:rsidRDefault="00A364A8" w:rsidP="000816C6">
            <w:pPr>
              <w:keepLines/>
              <w:tabs>
                <w:tab w:val="right" w:pos="3969"/>
                <w:tab w:val="right" w:pos="5103"/>
                <w:tab w:val="right" w:pos="6237"/>
                <w:tab w:val="right" w:pos="7371"/>
              </w:tabs>
              <w:suppressAutoHyphens/>
              <w:spacing w:after="0"/>
              <w:ind w:left="-560" w:firstLine="0"/>
              <w:jc w:val="right"/>
              <w:rPr>
                <w:rFonts w:ascii="Arial" w:hAnsi="Arial" w:cs="Arial"/>
                <w:spacing w:val="6"/>
                <w:sz w:val="16"/>
                <w:szCs w:val="16"/>
              </w:rPr>
            </w:pPr>
          </w:p>
        </w:tc>
        <w:tc>
          <w:tcPr>
            <w:tcW w:w="1457" w:type="dxa"/>
            <w:vMerge/>
            <w:tcBorders>
              <w:left w:val="single" w:sz="2" w:space="0" w:color="auto"/>
              <w:bottom w:val="single" w:sz="2" w:space="0" w:color="auto"/>
            </w:tcBorders>
            <w:shd w:val="clear" w:color="auto" w:fill="B8CCE4" w:themeFill="accent1" w:themeFillTint="66"/>
            <w:vAlign w:val="center"/>
          </w:tcPr>
          <w:p w14:paraId="615471A5" w14:textId="77777777" w:rsidR="00A364A8" w:rsidRPr="000816C6" w:rsidRDefault="00A364A8" w:rsidP="000816C6">
            <w:pPr>
              <w:pStyle w:val="texto"/>
              <w:spacing w:after="0"/>
              <w:jc w:val="right"/>
              <w:rPr>
                <w:rFonts w:ascii="Arial" w:hAnsi="Arial" w:cs="Arial"/>
                <w:sz w:val="16"/>
                <w:szCs w:val="16"/>
              </w:rPr>
            </w:pPr>
          </w:p>
        </w:tc>
      </w:tr>
      <w:tr w:rsidR="00691286" w:rsidRPr="00FD20FD" w14:paraId="4F98FE43"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1F093710" w14:textId="77777777" w:rsidR="00691286" w:rsidRPr="00FD20FD" w:rsidRDefault="00691286" w:rsidP="000816C6">
            <w:pPr>
              <w:spacing w:after="0"/>
              <w:ind w:firstLine="0"/>
              <w:jc w:val="left"/>
              <w:rPr>
                <w:rFonts w:ascii="Arial Narrow" w:hAnsi="Arial Narrow" w:cs="Calibri"/>
                <w:color w:val="000000"/>
                <w:lang w:val="es-ES" w:eastAsia="es-ES"/>
              </w:rPr>
            </w:pPr>
            <w:r w:rsidRPr="00FD20FD">
              <w:rPr>
                <w:rFonts w:ascii="Arial Narrow" w:hAnsi="Arial Narrow" w:cs="Calibri"/>
                <w:color w:val="000000"/>
              </w:rPr>
              <w:t>Unión del Pueblo Navarro</w:t>
            </w:r>
          </w:p>
        </w:tc>
        <w:tc>
          <w:tcPr>
            <w:tcW w:w="1025" w:type="dxa"/>
            <w:tcBorders>
              <w:top w:val="single" w:sz="2" w:space="0" w:color="auto"/>
              <w:left w:val="single" w:sz="2" w:space="0" w:color="auto"/>
              <w:bottom w:val="single" w:sz="2" w:space="0" w:color="auto"/>
            </w:tcBorders>
            <w:shd w:val="clear" w:color="auto" w:fill="auto"/>
            <w:vAlign w:val="center"/>
          </w:tcPr>
          <w:p w14:paraId="3F9213B0" w14:textId="77777777" w:rsidR="00691286" w:rsidRDefault="00691286" w:rsidP="000816C6">
            <w:pPr>
              <w:spacing w:after="0"/>
              <w:ind w:firstLine="0"/>
              <w:jc w:val="right"/>
              <w:rPr>
                <w:rFonts w:ascii="Arial Narrow" w:hAnsi="Arial Narrow" w:cs="Calibri"/>
                <w:color w:val="000000"/>
                <w:lang w:val="es-ES" w:eastAsia="es-ES"/>
              </w:rPr>
            </w:pPr>
            <w:r>
              <w:rPr>
                <w:rFonts w:ascii="Arial Narrow" w:hAnsi="Arial Narrow" w:cs="Calibri"/>
                <w:color w:val="000000"/>
              </w:rPr>
              <w:t>213.090</w:t>
            </w:r>
          </w:p>
        </w:tc>
        <w:tc>
          <w:tcPr>
            <w:tcW w:w="1139" w:type="dxa"/>
            <w:tcBorders>
              <w:top w:val="single" w:sz="2" w:space="0" w:color="auto"/>
              <w:bottom w:val="single" w:sz="2" w:space="0" w:color="auto"/>
            </w:tcBorders>
            <w:shd w:val="clear" w:color="auto" w:fill="auto"/>
            <w:vAlign w:val="center"/>
          </w:tcPr>
          <w:p w14:paraId="620A2D96" w14:textId="77777777" w:rsidR="00691286" w:rsidRDefault="00691286" w:rsidP="000816C6">
            <w:pPr>
              <w:spacing w:after="0"/>
              <w:ind w:firstLine="0"/>
              <w:jc w:val="right"/>
              <w:rPr>
                <w:rFonts w:ascii="Arial Narrow" w:hAnsi="Arial Narrow" w:cs="Calibri"/>
                <w:color w:val="000000"/>
                <w:lang w:val="es-ES" w:eastAsia="es-ES"/>
              </w:rPr>
            </w:pPr>
            <w:r>
              <w:rPr>
                <w:rFonts w:ascii="Arial Narrow" w:hAnsi="Arial Narrow" w:cs="Calibri"/>
                <w:color w:val="000000"/>
              </w:rPr>
              <w:t>104.403</w:t>
            </w:r>
          </w:p>
        </w:tc>
        <w:tc>
          <w:tcPr>
            <w:tcW w:w="1030" w:type="dxa"/>
            <w:tcBorders>
              <w:top w:val="single" w:sz="2" w:space="0" w:color="auto"/>
              <w:left w:val="nil"/>
              <w:bottom w:val="single" w:sz="2" w:space="0" w:color="auto"/>
              <w:right w:val="single" w:sz="2" w:space="0" w:color="auto"/>
            </w:tcBorders>
            <w:shd w:val="clear" w:color="auto" w:fill="auto"/>
            <w:vAlign w:val="center"/>
          </w:tcPr>
          <w:p w14:paraId="3B83CDDA"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317.493</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4A7CEF6C" w14:textId="77777777" w:rsidR="00691286" w:rsidRPr="00691286" w:rsidRDefault="00691286" w:rsidP="000816C6">
            <w:pPr>
              <w:spacing w:after="0"/>
              <w:ind w:firstLine="0"/>
              <w:jc w:val="right"/>
              <w:rPr>
                <w:rFonts w:ascii="Arial Narrow" w:hAnsi="Arial Narrow" w:cs="Calibri"/>
                <w:lang w:val="es-ES" w:eastAsia="es-ES"/>
              </w:rPr>
            </w:pPr>
            <w:r w:rsidRPr="00691286">
              <w:rPr>
                <w:rFonts w:ascii="Arial Narrow" w:hAnsi="Arial Narrow" w:cs="Calibri"/>
              </w:rPr>
              <w:t>146.752</w:t>
            </w:r>
          </w:p>
        </w:tc>
        <w:tc>
          <w:tcPr>
            <w:tcW w:w="1457" w:type="dxa"/>
            <w:tcBorders>
              <w:top w:val="single" w:sz="2" w:space="0" w:color="auto"/>
              <w:left w:val="single" w:sz="2" w:space="0" w:color="auto"/>
              <w:bottom w:val="single" w:sz="2" w:space="0" w:color="auto"/>
            </w:tcBorders>
            <w:shd w:val="clear" w:color="auto" w:fill="auto"/>
            <w:vAlign w:val="center"/>
          </w:tcPr>
          <w:p w14:paraId="35F9EA29" w14:textId="77777777" w:rsidR="00691286" w:rsidRDefault="00691286" w:rsidP="000816C6">
            <w:pPr>
              <w:spacing w:after="0"/>
              <w:ind w:firstLine="0"/>
              <w:jc w:val="right"/>
              <w:rPr>
                <w:rFonts w:ascii="Arial Narrow" w:hAnsi="Arial Narrow" w:cs="Calibri"/>
                <w:color w:val="000000"/>
                <w:lang w:val="es-ES" w:eastAsia="es-ES"/>
              </w:rPr>
            </w:pPr>
            <w:r>
              <w:rPr>
                <w:rFonts w:ascii="Arial Narrow" w:hAnsi="Arial Narrow" w:cs="Calibri"/>
                <w:color w:val="000000"/>
              </w:rPr>
              <w:t>464.245</w:t>
            </w:r>
          </w:p>
        </w:tc>
      </w:tr>
      <w:tr w:rsidR="00691286" w:rsidRPr="00FD20FD" w14:paraId="423ECA26"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3B5F223D" w14:textId="77777777" w:rsidR="00691286" w:rsidRPr="00FD20FD" w:rsidRDefault="00691286" w:rsidP="000816C6">
            <w:pPr>
              <w:spacing w:after="0"/>
              <w:ind w:firstLine="0"/>
              <w:jc w:val="left"/>
              <w:rPr>
                <w:rFonts w:ascii="Arial Narrow" w:hAnsi="Arial Narrow" w:cs="Calibri"/>
                <w:color w:val="000000"/>
              </w:rPr>
            </w:pPr>
            <w:r w:rsidRPr="00FD20FD">
              <w:rPr>
                <w:rFonts w:ascii="Arial Narrow" w:hAnsi="Arial Narrow" w:cs="Calibri"/>
                <w:color w:val="000000"/>
              </w:rPr>
              <w:t>Partido Socialista de Navarra-PSOE</w:t>
            </w:r>
          </w:p>
        </w:tc>
        <w:tc>
          <w:tcPr>
            <w:tcW w:w="1025" w:type="dxa"/>
            <w:tcBorders>
              <w:top w:val="single" w:sz="2" w:space="0" w:color="auto"/>
              <w:left w:val="single" w:sz="2" w:space="0" w:color="auto"/>
              <w:bottom w:val="single" w:sz="2" w:space="0" w:color="auto"/>
            </w:tcBorders>
            <w:shd w:val="clear" w:color="auto" w:fill="auto"/>
            <w:vAlign w:val="center"/>
          </w:tcPr>
          <w:p w14:paraId="4BB14617"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156.266</w:t>
            </w:r>
          </w:p>
        </w:tc>
        <w:tc>
          <w:tcPr>
            <w:tcW w:w="1139" w:type="dxa"/>
            <w:tcBorders>
              <w:top w:val="single" w:sz="2" w:space="0" w:color="auto"/>
              <w:bottom w:val="single" w:sz="2" w:space="0" w:color="auto"/>
            </w:tcBorders>
            <w:shd w:val="clear" w:color="auto" w:fill="auto"/>
            <w:vAlign w:val="center"/>
          </w:tcPr>
          <w:p w14:paraId="6ADAC894"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77.119</w:t>
            </w:r>
          </w:p>
        </w:tc>
        <w:tc>
          <w:tcPr>
            <w:tcW w:w="1030" w:type="dxa"/>
            <w:tcBorders>
              <w:top w:val="single" w:sz="2" w:space="0" w:color="auto"/>
              <w:left w:val="nil"/>
              <w:bottom w:val="single" w:sz="2" w:space="0" w:color="auto"/>
              <w:right w:val="single" w:sz="2" w:space="0" w:color="auto"/>
            </w:tcBorders>
            <w:shd w:val="clear" w:color="auto" w:fill="auto"/>
            <w:vAlign w:val="center"/>
          </w:tcPr>
          <w:p w14:paraId="664DC901"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233.385</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5125134A" w14:textId="77777777" w:rsidR="00691286" w:rsidRPr="00691286" w:rsidRDefault="00691286" w:rsidP="000816C6">
            <w:pPr>
              <w:spacing w:after="0"/>
              <w:ind w:firstLine="0"/>
              <w:jc w:val="right"/>
              <w:rPr>
                <w:rFonts w:ascii="Arial Narrow" w:hAnsi="Arial Narrow" w:cs="Calibri"/>
              </w:rPr>
            </w:pPr>
            <w:r w:rsidRPr="00691286">
              <w:rPr>
                <w:rFonts w:ascii="Arial Narrow" w:hAnsi="Arial Narrow" w:cs="Calibri"/>
              </w:rPr>
              <w:t>146.752</w:t>
            </w:r>
          </w:p>
        </w:tc>
        <w:tc>
          <w:tcPr>
            <w:tcW w:w="1457" w:type="dxa"/>
            <w:tcBorders>
              <w:top w:val="single" w:sz="2" w:space="0" w:color="auto"/>
              <w:left w:val="single" w:sz="2" w:space="0" w:color="auto"/>
              <w:bottom w:val="single" w:sz="2" w:space="0" w:color="auto"/>
            </w:tcBorders>
            <w:shd w:val="clear" w:color="auto" w:fill="auto"/>
            <w:vAlign w:val="center"/>
          </w:tcPr>
          <w:p w14:paraId="1661D541"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380.137</w:t>
            </w:r>
          </w:p>
        </w:tc>
      </w:tr>
      <w:tr w:rsidR="00691286" w:rsidRPr="00FD20FD" w14:paraId="588FBFD0"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7DDDDBBB" w14:textId="77777777" w:rsidR="00691286" w:rsidRPr="00FD20FD" w:rsidRDefault="00691286" w:rsidP="000816C6">
            <w:pPr>
              <w:spacing w:after="0"/>
              <w:ind w:firstLine="0"/>
              <w:jc w:val="left"/>
              <w:rPr>
                <w:rFonts w:ascii="Arial Narrow" w:hAnsi="Arial Narrow" w:cs="Calibri"/>
                <w:color w:val="000000"/>
              </w:rPr>
            </w:pPr>
            <w:proofErr w:type="spellStart"/>
            <w:r w:rsidRPr="00FD20FD">
              <w:rPr>
                <w:rFonts w:ascii="Arial Narrow" w:hAnsi="Arial Narrow" w:cs="Calibri"/>
                <w:color w:val="000000"/>
              </w:rPr>
              <w:t>Euskal</w:t>
            </w:r>
            <w:proofErr w:type="spellEnd"/>
            <w:r w:rsidRPr="00FD20FD">
              <w:rPr>
                <w:rFonts w:ascii="Arial Narrow" w:hAnsi="Arial Narrow" w:cs="Calibri"/>
                <w:color w:val="000000"/>
              </w:rPr>
              <w:t xml:space="preserve"> Herria Bildu </w:t>
            </w:r>
          </w:p>
        </w:tc>
        <w:tc>
          <w:tcPr>
            <w:tcW w:w="1025" w:type="dxa"/>
            <w:tcBorders>
              <w:top w:val="single" w:sz="2" w:space="0" w:color="auto"/>
              <w:left w:val="single" w:sz="2" w:space="0" w:color="auto"/>
              <w:bottom w:val="single" w:sz="2" w:space="0" w:color="auto"/>
            </w:tcBorders>
            <w:shd w:val="clear" w:color="auto" w:fill="auto"/>
            <w:vAlign w:val="center"/>
          </w:tcPr>
          <w:p w14:paraId="4343A386"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127.854</w:t>
            </w:r>
          </w:p>
        </w:tc>
        <w:tc>
          <w:tcPr>
            <w:tcW w:w="1139" w:type="dxa"/>
            <w:tcBorders>
              <w:top w:val="single" w:sz="2" w:space="0" w:color="auto"/>
              <w:bottom w:val="single" w:sz="2" w:space="0" w:color="auto"/>
            </w:tcBorders>
            <w:shd w:val="clear" w:color="auto" w:fill="auto"/>
            <w:vAlign w:val="center"/>
          </w:tcPr>
          <w:p w14:paraId="14E518A2"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63.885</w:t>
            </w:r>
          </w:p>
        </w:tc>
        <w:tc>
          <w:tcPr>
            <w:tcW w:w="1030" w:type="dxa"/>
            <w:tcBorders>
              <w:top w:val="single" w:sz="2" w:space="0" w:color="auto"/>
              <w:left w:val="nil"/>
              <w:bottom w:val="single" w:sz="2" w:space="0" w:color="auto"/>
              <w:right w:val="single" w:sz="2" w:space="0" w:color="auto"/>
            </w:tcBorders>
            <w:shd w:val="clear" w:color="auto" w:fill="auto"/>
            <w:vAlign w:val="center"/>
          </w:tcPr>
          <w:p w14:paraId="33EEC73C"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191.739</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6A5E0E1A" w14:textId="77777777" w:rsidR="00691286" w:rsidRPr="00691286" w:rsidRDefault="00691286" w:rsidP="000816C6">
            <w:pPr>
              <w:spacing w:after="0"/>
              <w:ind w:firstLine="0"/>
              <w:jc w:val="right"/>
              <w:rPr>
                <w:rFonts w:ascii="Arial Narrow" w:hAnsi="Arial Narrow" w:cs="Calibri"/>
              </w:rPr>
            </w:pPr>
            <w:r w:rsidRPr="00691286">
              <w:rPr>
                <w:rFonts w:ascii="Arial Narrow" w:hAnsi="Arial Narrow" w:cs="Calibri"/>
              </w:rPr>
              <w:t>146.752</w:t>
            </w:r>
          </w:p>
        </w:tc>
        <w:tc>
          <w:tcPr>
            <w:tcW w:w="1457" w:type="dxa"/>
            <w:tcBorders>
              <w:top w:val="single" w:sz="2" w:space="0" w:color="auto"/>
              <w:left w:val="single" w:sz="2" w:space="0" w:color="auto"/>
              <w:bottom w:val="single" w:sz="2" w:space="0" w:color="auto"/>
            </w:tcBorders>
            <w:shd w:val="clear" w:color="auto" w:fill="auto"/>
            <w:vAlign w:val="center"/>
          </w:tcPr>
          <w:p w14:paraId="354FFC53"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338.491</w:t>
            </w:r>
          </w:p>
        </w:tc>
      </w:tr>
      <w:tr w:rsidR="00691286" w:rsidRPr="00FD20FD" w14:paraId="63A62C00"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1DBE693A" w14:textId="77777777" w:rsidR="00691286" w:rsidRPr="00FD20FD" w:rsidRDefault="00691286" w:rsidP="000816C6">
            <w:pPr>
              <w:spacing w:after="0"/>
              <w:ind w:firstLine="0"/>
              <w:jc w:val="left"/>
              <w:rPr>
                <w:rFonts w:ascii="Arial Narrow" w:hAnsi="Arial Narrow" w:cs="Calibri"/>
                <w:color w:val="000000"/>
              </w:rPr>
            </w:pPr>
            <w:proofErr w:type="spellStart"/>
            <w:r w:rsidRPr="00FD20FD">
              <w:rPr>
                <w:rFonts w:ascii="Arial Narrow" w:hAnsi="Arial Narrow" w:cs="Calibri"/>
                <w:color w:val="000000"/>
              </w:rPr>
              <w:t>Geroa</w:t>
            </w:r>
            <w:proofErr w:type="spellEnd"/>
            <w:r w:rsidRPr="00FD20FD">
              <w:rPr>
                <w:rFonts w:ascii="Arial Narrow" w:hAnsi="Arial Narrow" w:cs="Calibri"/>
                <w:color w:val="000000"/>
              </w:rPr>
              <w:t xml:space="preserve"> Bai</w:t>
            </w:r>
          </w:p>
        </w:tc>
        <w:tc>
          <w:tcPr>
            <w:tcW w:w="1025" w:type="dxa"/>
            <w:tcBorders>
              <w:top w:val="single" w:sz="2" w:space="0" w:color="auto"/>
              <w:left w:val="single" w:sz="2" w:space="0" w:color="auto"/>
              <w:bottom w:val="single" w:sz="2" w:space="0" w:color="auto"/>
            </w:tcBorders>
            <w:shd w:val="clear" w:color="auto" w:fill="auto"/>
            <w:vAlign w:val="center"/>
          </w:tcPr>
          <w:p w14:paraId="2CD7A7AB"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99.442</w:t>
            </w:r>
          </w:p>
        </w:tc>
        <w:tc>
          <w:tcPr>
            <w:tcW w:w="1139" w:type="dxa"/>
            <w:tcBorders>
              <w:top w:val="single" w:sz="2" w:space="0" w:color="auto"/>
              <w:bottom w:val="single" w:sz="2" w:space="0" w:color="auto"/>
            </w:tcBorders>
            <w:shd w:val="clear" w:color="auto" w:fill="auto"/>
            <w:vAlign w:val="center"/>
          </w:tcPr>
          <w:p w14:paraId="68481D8A"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49.336</w:t>
            </w:r>
          </w:p>
        </w:tc>
        <w:tc>
          <w:tcPr>
            <w:tcW w:w="1030" w:type="dxa"/>
            <w:tcBorders>
              <w:top w:val="single" w:sz="2" w:space="0" w:color="auto"/>
              <w:left w:val="nil"/>
              <w:bottom w:val="single" w:sz="2" w:space="0" w:color="auto"/>
              <w:right w:val="single" w:sz="2" w:space="0" w:color="auto"/>
            </w:tcBorders>
            <w:shd w:val="clear" w:color="auto" w:fill="auto"/>
            <w:vAlign w:val="center"/>
          </w:tcPr>
          <w:p w14:paraId="31A22FD8"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148.778</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36123CD9" w14:textId="77777777" w:rsidR="00691286" w:rsidRPr="00691286" w:rsidRDefault="00691286" w:rsidP="000816C6">
            <w:pPr>
              <w:spacing w:after="0"/>
              <w:ind w:firstLine="0"/>
              <w:jc w:val="right"/>
              <w:rPr>
                <w:rFonts w:ascii="Arial Narrow" w:hAnsi="Arial Narrow" w:cs="Calibri"/>
              </w:rPr>
            </w:pPr>
            <w:r w:rsidRPr="00691286">
              <w:rPr>
                <w:rFonts w:ascii="Arial Narrow" w:hAnsi="Arial Narrow" w:cs="Calibri"/>
              </w:rPr>
              <w:t>146.752</w:t>
            </w:r>
          </w:p>
        </w:tc>
        <w:tc>
          <w:tcPr>
            <w:tcW w:w="1457" w:type="dxa"/>
            <w:tcBorders>
              <w:top w:val="single" w:sz="2" w:space="0" w:color="auto"/>
              <w:left w:val="single" w:sz="2" w:space="0" w:color="auto"/>
              <w:bottom w:val="single" w:sz="2" w:space="0" w:color="auto"/>
            </w:tcBorders>
            <w:shd w:val="clear" w:color="auto" w:fill="auto"/>
            <w:vAlign w:val="center"/>
          </w:tcPr>
          <w:p w14:paraId="74B52054"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295.530</w:t>
            </w:r>
          </w:p>
        </w:tc>
      </w:tr>
      <w:tr w:rsidR="00691286" w:rsidRPr="00FD20FD" w14:paraId="44F5893C" w14:textId="77777777" w:rsidTr="00657A87">
        <w:trPr>
          <w:trHeight w:val="227"/>
          <w:jc w:val="center"/>
        </w:trPr>
        <w:tc>
          <w:tcPr>
            <w:tcW w:w="2896" w:type="dxa"/>
            <w:tcBorders>
              <w:top w:val="single" w:sz="2" w:space="0" w:color="auto"/>
              <w:bottom w:val="single" w:sz="2" w:space="0" w:color="auto"/>
              <w:right w:val="single" w:sz="2" w:space="0" w:color="auto"/>
            </w:tcBorders>
            <w:shd w:val="clear" w:color="auto" w:fill="auto"/>
            <w:vAlign w:val="center"/>
          </w:tcPr>
          <w:p w14:paraId="78F2F502" w14:textId="77777777" w:rsidR="00691286" w:rsidRPr="00FD20FD" w:rsidRDefault="00691286" w:rsidP="000816C6">
            <w:pPr>
              <w:spacing w:after="0"/>
              <w:ind w:firstLine="0"/>
              <w:jc w:val="left"/>
              <w:rPr>
                <w:rFonts w:ascii="Arial Narrow" w:hAnsi="Arial Narrow" w:cs="Calibri"/>
                <w:color w:val="000000"/>
              </w:rPr>
            </w:pPr>
            <w:r w:rsidRPr="00FD20FD">
              <w:rPr>
                <w:rFonts w:ascii="Arial Narrow" w:hAnsi="Arial Narrow" w:cs="Calibri"/>
                <w:color w:val="000000"/>
              </w:rPr>
              <w:t>Partido Popular</w:t>
            </w:r>
          </w:p>
        </w:tc>
        <w:tc>
          <w:tcPr>
            <w:tcW w:w="1025" w:type="dxa"/>
            <w:tcBorders>
              <w:top w:val="single" w:sz="2" w:space="0" w:color="auto"/>
              <w:left w:val="single" w:sz="2" w:space="0" w:color="auto"/>
              <w:bottom w:val="single" w:sz="2" w:space="0" w:color="auto"/>
            </w:tcBorders>
            <w:shd w:val="clear" w:color="auto" w:fill="auto"/>
            <w:vAlign w:val="center"/>
          </w:tcPr>
          <w:p w14:paraId="1BAE34FB"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42.618</w:t>
            </w:r>
          </w:p>
        </w:tc>
        <w:tc>
          <w:tcPr>
            <w:tcW w:w="1139" w:type="dxa"/>
            <w:tcBorders>
              <w:top w:val="single" w:sz="2" w:space="0" w:color="auto"/>
              <w:bottom w:val="single" w:sz="2" w:space="0" w:color="auto"/>
            </w:tcBorders>
            <w:shd w:val="clear" w:color="auto" w:fill="auto"/>
            <w:vAlign w:val="center"/>
          </w:tcPr>
          <w:p w14:paraId="0533405A"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27.141</w:t>
            </w:r>
          </w:p>
        </w:tc>
        <w:tc>
          <w:tcPr>
            <w:tcW w:w="1030" w:type="dxa"/>
            <w:tcBorders>
              <w:top w:val="single" w:sz="2" w:space="0" w:color="auto"/>
              <w:left w:val="nil"/>
              <w:bottom w:val="single" w:sz="2" w:space="0" w:color="auto"/>
              <w:right w:val="single" w:sz="2" w:space="0" w:color="auto"/>
            </w:tcBorders>
            <w:shd w:val="clear" w:color="auto" w:fill="auto"/>
            <w:vAlign w:val="center"/>
          </w:tcPr>
          <w:p w14:paraId="1A3874E5"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69.759</w:t>
            </w:r>
          </w:p>
        </w:tc>
        <w:tc>
          <w:tcPr>
            <w:tcW w:w="1243" w:type="dxa"/>
            <w:tcBorders>
              <w:top w:val="single" w:sz="2" w:space="0" w:color="auto"/>
              <w:left w:val="single" w:sz="2" w:space="0" w:color="auto"/>
              <w:bottom w:val="single" w:sz="2" w:space="0" w:color="auto"/>
              <w:right w:val="single" w:sz="2" w:space="0" w:color="auto"/>
            </w:tcBorders>
            <w:shd w:val="clear" w:color="auto" w:fill="auto"/>
            <w:vAlign w:val="center"/>
          </w:tcPr>
          <w:p w14:paraId="02E93183" w14:textId="77777777" w:rsidR="00691286" w:rsidRPr="00691286" w:rsidRDefault="00691286" w:rsidP="000816C6">
            <w:pPr>
              <w:spacing w:after="0"/>
              <w:ind w:firstLine="0"/>
              <w:jc w:val="right"/>
              <w:rPr>
                <w:rFonts w:ascii="Arial Narrow" w:hAnsi="Arial Narrow" w:cs="Calibri"/>
              </w:rPr>
            </w:pPr>
            <w:r w:rsidRPr="00691286">
              <w:rPr>
                <w:rFonts w:ascii="Arial Narrow" w:hAnsi="Arial Narrow" w:cs="Calibri"/>
              </w:rPr>
              <w:t>146.752</w:t>
            </w:r>
          </w:p>
        </w:tc>
        <w:tc>
          <w:tcPr>
            <w:tcW w:w="1457" w:type="dxa"/>
            <w:tcBorders>
              <w:top w:val="single" w:sz="2" w:space="0" w:color="auto"/>
              <w:left w:val="single" w:sz="2" w:space="0" w:color="auto"/>
              <w:bottom w:val="single" w:sz="2" w:space="0" w:color="auto"/>
            </w:tcBorders>
            <w:shd w:val="clear" w:color="auto" w:fill="auto"/>
            <w:vAlign w:val="center"/>
          </w:tcPr>
          <w:p w14:paraId="471D2A88"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216.512</w:t>
            </w:r>
          </w:p>
        </w:tc>
      </w:tr>
      <w:tr w:rsidR="00691286" w:rsidRPr="00FD20FD" w14:paraId="5A781B57" w14:textId="77777777" w:rsidTr="00657A87">
        <w:trPr>
          <w:trHeight w:val="227"/>
          <w:jc w:val="center"/>
        </w:trPr>
        <w:tc>
          <w:tcPr>
            <w:tcW w:w="2896" w:type="dxa"/>
            <w:tcBorders>
              <w:top w:val="single" w:sz="2" w:space="0" w:color="auto"/>
              <w:bottom w:val="single" w:sz="4" w:space="0" w:color="auto"/>
              <w:right w:val="single" w:sz="2" w:space="0" w:color="auto"/>
            </w:tcBorders>
            <w:shd w:val="clear" w:color="auto" w:fill="auto"/>
            <w:vAlign w:val="center"/>
          </w:tcPr>
          <w:p w14:paraId="1A9EADDF" w14:textId="77777777" w:rsidR="00691286" w:rsidRPr="00FD20FD" w:rsidRDefault="00691286" w:rsidP="000816C6">
            <w:pPr>
              <w:spacing w:after="0"/>
              <w:ind w:firstLine="0"/>
              <w:jc w:val="left"/>
              <w:rPr>
                <w:rFonts w:ascii="Arial Narrow" w:hAnsi="Arial Narrow" w:cs="Calibri"/>
                <w:color w:val="000000"/>
              </w:rPr>
            </w:pPr>
            <w:r>
              <w:rPr>
                <w:rFonts w:ascii="Arial Narrow" w:hAnsi="Arial Narrow" w:cs="Calibri"/>
                <w:color w:val="000000"/>
              </w:rPr>
              <w:t>Contigo-</w:t>
            </w:r>
            <w:proofErr w:type="spellStart"/>
            <w:r>
              <w:rPr>
                <w:rFonts w:ascii="Arial Narrow" w:hAnsi="Arial Narrow" w:cs="Calibri"/>
                <w:color w:val="000000"/>
              </w:rPr>
              <w:t>Zurekin</w:t>
            </w:r>
            <w:proofErr w:type="spellEnd"/>
          </w:p>
        </w:tc>
        <w:tc>
          <w:tcPr>
            <w:tcW w:w="1025" w:type="dxa"/>
            <w:tcBorders>
              <w:top w:val="single" w:sz="2" w:space="0" w:color="auto"/>
              <w:left w:val="single" w:sz="2" w:space="0" w:color="auto"/>
              <w:bottom w:val="single" w:sz="4" w:space="0" w:color="auto"/>
            </w:tcBorders>
            <w:shd w:val="clear" w:color="auto" w:fill="auto"/>
            <w:vAlign w:val="center"/>
          </w:tcPr>
          <w:p w14:paraId="54810D24"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42.618</w:t>
            </w:r>
          </w:p>
        </w:tc>
        <w:tc>
          <w:tcPr>
            <w:tcW w:w="1139" w:type="dxa"/>
            <w:tcBorders>
              <w:top w:val="single" w:sz="2" w:space="0" w:color="auto"/>
              <w:bottom w:val="single" w:sz="4" w:space="0" w:color="auto"/>
            </w:tcBorders>
            <w:shd w:val="clear" w:color="auto" w:fill="auto"/>
            <w:vAlign w:val="center"/>
          </w:tcPr>
          <w:p w14:paraId="75E202B4"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22.707</w:t>
            </w:r>
          </w:p>
        </w:tc>
        <w:tc>
          <w:tcPr>
            <w:tcW w:w="1030" w:type="dxa"/>
            <w:tcBorders>
              <w:top w:val="single" w:sz="2" w:space="0" w:color="auto"/>
              <w:left w:val="nil"/>
              <w:bottom w:val="single" w:sz="4" w:space="0" w:color="auto"/>
              <w:right w:val="single" w:sz="2" w:space="0" w:color="auto"/>
            </w:tcBorders>
            <w:shd w:val="clear" w:color="auto" w:fill="auto"/>
            <w:vAlign w:val="center"/>
          </w:tcPr>
          <w:p w14:paraId="7A8EB16B"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65.325</w:t>
            </w:r>
          </w:p>
        </w:tc>
        <w:tc>
          <w:tcPr>
            <w:tcW w:w="1243" w:type="dxa"/>
            <w:tcBorders>
              <w:top w:val="single" w:sz="2" w:space="0" w:color="auto"/>
              <w:left w:val="single" w:sz="2" w:space="0" w:color="auto"/>
              <w:bottom w:val="single" w:sz="4" w:space="0" w:color="auto"/>
              <w:right w:val="single" w:sz="2" w:space="0" w:color="auto"/>
            </w:tcBorders>
            <w:shd w:val="clear" w:color="auto" w:fill="auto"/>
            <w:vAlign w:val="center"/>
          </w:tcPr>
          <w:p w14:paraId="4F3943CA" w14:textId="77777777" w:rsidR="00691286" w:rsidRPr="00691286" w:rsidRDefault="00691286" w:rsidP="000816C6">
            <w:pPr>
              <w:spacing w:after="0"/>
              <w:ind w:firstLine="0"/>
              <w:jc w:val="right"/>
              <w:rPr>
                <w:rFonts w:ascii="Arial Narrow" w:hAnsi="Arial Narrow" w:cs="Calibri"/>
              </w:rPr>
            </w:pPr>
            <w:r w:rsidRPr="00691286">
              <w:rPr>
                <w:rFonts w:ascii="Arial Narrow" w:hAnsi="Arial Narrow" w:cs="Calibri"/>
              </w:rPr>
              <w:t>146.752</w:t>
            </w:r>
          </w:p>
        </w:tc>
        <w:tc>
          <w:tcPr>
            <w:tcW w:w="1457" w:type="dxa"/>
            <w:tcBorders>
              <w:top w:val="single" w:sz="2" w:space="0" w:color="auto"/>
              <w:left w:val="single" w:sz="2" w:space="0" w:color="auto"/>
              <w:bottom w:val="single" w:sz="4" w:space="0" w:color="auto"/>
            </w:tcBorders>
            <w:shd w:val="clear" w:color="auto" w:fill="auto"/>
            <w:vAlign w:val="center"/>
          </w:tcPr>
          <w:p w14:paraId="62EA8834"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212.078</w:t>
            </w:r>
          </w:p>
        </w:tc>
      </w:tr>
      <w:tr w:rsidR="00691286" w:rsidRPr="00FD20FD" w14:paraId="4F27A5C0" w14:textId="77777777" w:rsidTr="00657A87">
        <w:trPr>
          <w:trHeight w:val="227"/>
          <w:jc w:val="center"/>
        </w:trPr>
        <w:tc>
          <w:tcPr>
            <w:tcW w:w="2896" w:type="dxa"/>
            <w:tcBorders>
              <w:top w:val="single" w:sz="2" w:space="0" w:color="auto"/>
              <w:bottom w:val="single" w:sz="4" w:space="0" w:color="auto"/>
              <w:right w:val="single" w:sz="2" w:space="0" w:color="auto"/>
            </w:tcBorders>
            <w:shd w:val="clear" w:color="auto" w:fill="auto"/>
            <w:vAlign w:val="center"/>
          </w:tcPr>
          <w:p w14:paraId="4CBDBA63" w14:textId="77777777" w:rsidR="00691286" w:rsidRPr="00FD20FD" w:rsidRDefault="00691286" w:rsidP="000816C6">
            <w:pPr>
              <w:spacing w:after="0"/>
              <w:ind w:firstLine="0"/>
              <w:jc w:val="left"/>
              <w:rPr>
                <w:rFonts w:ascii="Arial Narrow" w:hAnsi="Arial Narrow" w:cs="Calibri"/>
                <w:color w:val="000000"/>
              </w:rPr>
            </w:pPr>
            <w:r w:rsidRPr="00FD20FD">
              <w:rPr>
                <w:rFonts w:ascii="Arial Narrow" w:hAnsi="Arial Narrow" w:cs="Calibri"/>
                <w:color w:val="000000"/>
              </w:rPr>
              <w:t>Vox</w:t>
            </w:r>
          </w:p>
        </w:tc>
        <w:tc>
          <w:tcPr>
            <w:tcW w:w="1025" w:type="dxa"/>
            <w:tcBorders>
              <w:top w:val="single" w:sz="2" w:space="0" w:color="auto"/>
              <w:left w:val="single" w:sz="2" w:space="0" w:color="auto"/>
              <w:bottom w:val="single" w:sz="4" w:space="0" w:color="auto"/>
            </w:tcBorders>
            <w:shd w:val="clear" w:color="auto" w:fill="auto"/>
            <w:vAlign w:val="center"/>
          </w:tcPr>
          <w:p w14:paraId="25A44361"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28.412</w:t>
            </w:r>
          </w:p>
        </w:tc>
        <w:tc>
          <w:tcPr>
            <w:tcW w:w="1139" w:type="dxa"/>
            <w:tcBorders>
              <w:top w:val="single" w:sz="2" w:space="0" w:color="auto"/>
              <w:bottom w:val="single" w:sz="4" w:space="0" w:color="auto"/>
            </w:tcBorders>
            <w:shd w:val="clear" w:color="auto" w:fill="auto"/>
            <w:vAlign w:val="center"/>
          </w:tcPr>
          <w:p w14:paraId="29B9AACB"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16.043</w:t>
            </w:r>
          </w:p>
        </w:tc>
        <w:tc>
          <w:tcPr>
            <w:tcW w:w="1030" w:type="dxa"/>
            <w:tcBorders>
              <w:top w:val="single" w:sz="2" w:space="0" w:color="auto"/>
              <w:left w:val="nil"/>
              <w:bottom w:val="single" w:sz="4" w:space="0" w:color="auto"/>
              <w:right w:val="single" w:sz="2" w:space="0" w:color="auto"/>
            </w:tcBorders>
            <w:shd w:val="clear" w:color="auto" w:fill="auto"/>
            <w:vAlign w:val="center"/>
          </w:tcPr>
          <w:p w14:paraId="52D9FD52" w14:textId="77777777" w:rsidR="00691286" w:rsidRDefault="00691286" w:rsidP="000816C6">
            <w:pPr>
              <w:spacing w:after="0"/>
              <w:ind w:firstLine="0"/>
              <w:jc w:val="right"/>
              <w:rPr>
                <w:rFonts w:ascii="Arial Narrow" w:hAnsi="Arial Narrow" w:cs="Calibri"/>
                <w:color w:val="000000"/>
              </w:rPr>
            </w:pPr>
            <w:r>
              <w:rPr>
                <w:rFonts w:ascii="Arial Narrow" w:hAnsi="Arial Narrow" w:cs="Calibri"/>
                <w:color w:val="000000"/>
              </w:rPr>
              <w:t>44.455</w:t>
            </w:r>
          </w:p>
        </w:tc>
        <w:tc>
          <w:tcPr>
            <w:tcW w:w="1243" w:type="dxa"/>
            <w:tcBorders>
              <w:top w:val="single" w:sz="2" w:space="0" w:color="auto"/>
              <w:left w:val="single" w:sz="2" w:space="0" w:color="auto"/>
              <w:bottom w:val="single" w:sz="4" w:space="0" w:color="auto"/>
              <w:right w:val="single" w:sz="2" w:space="0" w:color="auto"/>
            </w:tcBorders>
            <w:shd w:val="clear" w:color="auto" w:fill="auto"/>
            <w:vAlign w:val="center"/>
          </w:tcPr>
          <w:p w14:paraId="0FD808E3" w14:textId="77777777" w:rsidR="00691286" w:rsidRPr="00691286" w:rsidRDefault="00691286" w:rsidP="000816C6">
            <w:pPr>
              <w:spacing w:after="0"/>
              <w:ind w:firstLine="0"/>
              <w:jc w:val="right"/>
              <w:rPr>
                <w:rFonts w:ascii="Arial Narrow" w:hAnsi="Arial Narrow" w:cs="Calibri"/>
              </w:rPr>
            </w:pPr>
            <w:r w:rsidRPr="00691286">
              <w:rPr>
                <w:rFonts w:ascii="Arial Narrow" w:hAnsi="Arial Narrow" w:cs="Calibri"/>
              </w:rPr>
              <w:t>146.752</w:t>
            </w:r>
          </w:p>
        </w:tc>
        <w:tc>
          <w:tcPr>
            <w:tcW w:w="1457" w:type="dxa"/>
            <w:tcBorders>
              <w:top w:val="single" w:sz="2" w:space="0" w:color="auto"/>
              <w:left w:val="single" w:sz="2" w:space="0" w:color="auto"/>
              <w:bottom w:val="single" w:sz="4" w:space="0" w:color="auto"/>
            </w:tcBorders>
            <w:shd w:val="clear" w:color="auto" w:fill="auto"/>
            <w:vAlign w:val="center"/>
          </w:tcPr>
          <w:p w14:paraId="6DD994A0" w14:textId="77777777" w:rsidR="00691286" w:rsidRPr="00691286" w:rsidRDefault="00691286" w:rsidP="000816C6">
            <w:pPr>
              <w:spacing w:after="0"/>
              <w:ind w:firstLine="0"/>
              <w:jc w:val="right"/>
              <w:rPr>
                <w:rFonts w:ascii="Arial Narrow" w:hAnsi="Arial Narrow" w:cs="Calibri"/>
                <w:color w:val="000000"/>
              </w:rPr>
            </w:pPr>
            <w:r w:rsidRPr="00691286">
              <w:rPr>
                <w:rFonts w:ascii="Arial Narrow" w:hAnsi="Arial Narrow" w:cs="Calibri"/>
                <w:color w:val="000000"/>
              </w:rPr>
              <w:t>191.207</w:t>
            </w:r>
          </w:p>
        </w:tc>
      </w:tr>
      <w:tr w:rsidR="00691286" w:rsidRPr="000816C6" w14:paraId="08EDE7AD" w14:textId="77777777" w:rsidTr="00657A87">
        <w:trPr>
          <w:trHeight w:val="284"/>
          <w:jc w:val="center"/>
        </w:trPr>
        <w:tc>
          <w:tcPr>
            <w:tcW w:w="2896" w:type="dxa"/>
            <w:tcBorders>
              <w:top w:val="single" w:sz="4" w:space="0" w:color="auto"/>
              <w:bottom w:val="single" w:sz="4" w:space="0" w:color="auto"/>
              <w:right w:val="single" w:sz="2" w:space="0" w:color="auto"/>
            </w:tcBorders>
            <w:shd w:val="clear" w:color="auto" w:fill="B8CCE4" w:themeFill="accent1" w:themeFillTint="66"/>
            <w:vAlign w:val="center"/>
          </w:tcPr>
          <w:p w14:paraId="3F0E98AF" w14:textId="77777777" w:rsidR="00691286" w:rsidRPr="000816C6" w:rsidRDefault="00691286" w:rsidP="000816C6">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6"/>
                <w:szCs w:val="16"/>
              </w:rPr>
            </w:pPr>
            <w:r w:rsidRPr="000816C6">
              <w:rPr>
                <w:rFonts w:ascii="Arial" w:hAnsi="Arial" w:cs="Arial"/>
                <w:spacing w:val="6"/>
                <w:sz w:val="16"/>
                <w:szCs w:val="16"/>
              </w:rPr>
              <w:t>Total</w:t>
            </w:r>
          </w:p>
        </w:tc>
        <w:tc>
          <w:tcPr>
            <w:tcW w:w="1025" w:type="dxa"/>
            <w:tcBorders>
              <w:top w:val="single" w:sz="4" w:space="0" w:color="auto"/>
              <w:left w:val="single" w:sz="2" w:space="0" w:color="auto"/>
              <w:bottom w:val="single" w:sz="4" w:space="0" w:color="auto"/>
            </w:tcBorders>
            <w:shd w:val="clear" w:color="auto" w:fill="B8CCE4" w:themeFill="accent1" w:themeFillTint="66"/>
            <w:vAlign w:val="center"/>
          </w:tcPr>
          <w:p w14:paraId="2E043490" w14:textId="77777777" w:rsidR="00691286" w:rsidRPr="000816C6" w:rsidRDefault="00691286" w:rsidP="000816C6">
            <w:pPr>
              <w:spacing w:after="0"/>
              <w:ind w:firstLine="0"/>
              <w:jc w:val="right"/>
              <w:rPr>
                <w:rFonts w:ascii="Arial" w:hAnsi="Arial" w:cs="Arial"/>
                <w:color w:val="000000"/>
                <w:sz w:val="16"/>
                <w:szCs w:val="16"/>
              </w:rPr>
            </w:pPr>
            <w:r w:rsidRPr="000816C6">
              <w:rPr>
                <w:rFonts w:ascii="Arial" w:hAnsi="Arial" w:cs="Arial"/>
                <w:color w:val="000000"/>
                <w:sz w:val="16"/>
                <w:szCs w:val="16"/>
              </w:rPr>
              <w:t>710.300</w:t>
            </w:r>
          </w:p>
        </w:tc>
        <w:tc>
          <w:tcPr>
            <w:tcW w:w="1139" w:type="dxa"/>
            <w:tcBorders>
              <w:top w:val="single" w:sz="4" w:space="0" w:color="auto"/>
              <w:bottom w:val="single" w:sz="4" w:space="0" w:color="auto"/>
            </w:tcBorders>
            <w:shd w:val="clear" w:color="auto" w:fill="B8CCE4" w:themeFill="accent1" w:themeFillTint="66"/>
            <w:vAlign w:val="center"/>
          </w:tcPr>
          <w:p w14:paraId="72613A9F" w14:textId="77777777" w:rsidR="00691286" w:rsidRPr="000816C6" w:rsidRDefault="00691286" w:rsidP="000816C6">
            <w:pPr>
              <w:spacing w:after="0"/>
              <w:ind w:firstLine="0"/>
              <w:jc w:val="right"/>
              <w:rPr>
                <w:rFonts w:ascii="Arial" w:hAnsi="Arial" w:cs="Arial"/>
                <w:color w:val="000000"/>
                <w:sz w:val="16"/>
                <w:szCs w:val="16"/>
              </w:rPr>
            </w:pPr>
            <w:r w:rsidRPr="000816C6">
              <w:rPr>
                <w:rFonts w:ascii="Arial" w:hAnsi="Arial" w:cs="Arial"/>
                <w:color w:val="000000"/>
                <w:sz w:val="16"/>
                <w:szCs w:val="16"/>
              </w:rPr>
              <w:t>360.634</w:t>
            </w:r>
          </w:p>
        </w:tc>
        <w:tc>
          <w:tcPr>
            <w:tcW w:w="1030" w:type="dxa"/>
            <w:tcBorders>
              <w:top w:val="single" w:sz="4" w:space="0" w:color="auto"/>
              <w:left w:val="nil"/>
              <w:bottom w:val="single" w:sz="4" w:space="0" w:color="auto"/>
              <w:right w:val="single" w:sz="2" w:space="0" w:color="auto"/>
            </w:tcBorders>
            <w:shd w:val="clear" w:color="auto" w:fill="B8CCE4" w:themeFill="accent1" w:themeFillTint="66"/>
            <w:vAlign w:val="center"/>
          </w:tcPr>
          <w:p w14:paraId="1712DC73" w14:textId="77777777" w:rsidR="00691286" w:rsidRPr="000816C6" w:rsidRDefault="00691286" w:rsidP="000816C6">
            <w:pPr>
              <w:spacing w:after="0"/>
              <w:ind w:firstLine="0"/>
              <w:jc w:val="right"/>
              <w:rPr>
                <w:rFonts w:ascii="Arial" w:hAnsi="Arial" w:cs="Arial"/>
                <w:color w:val="000000"/>
                <w:sz w:val="16"/>
                <w:szCs w:val="16"/>
              </w:rPr>
            </w:pPr>
            <w:r w:rsidRPr="000816C6">
              <w:rPr>
                <w:rFonts w:ascii="Arial" w:hAnsi="Arial" w:cs="Arial"/>
                <w:color w:val="000000"/>
                <w:sz w:val="16"/>
                <w:szCs w:val="16"/>
              </w:rPr>
              <w:t>1.070.934</w:t>
            </w:r>
          </w:p>
        </w:tc>
        <w:tc>
          <w:tcPr>
            <w:tcW w:w="1243" w:type="dxa"/>
            <w:tcBorders>
              <w:top w:val="single" w:sz="4" w:space="0" w:color="auto"/>
              <w:left w:val="single" w:sz="2" w:space="0" w:color="auto"/>
              <w:bottom w:val="single" w:sz="4" w:space="0" w:color="auto"/>
              <w:right w:val="single" w:sz="2" w:space="0" w:color="auto"/>
            </w:tcBorders>
            <w:shd w:val="clear" w:color="auto" w:fill="B8CCE4" w:themeFill="accent1" w:themeFillTint="66"/>
            <w:vAlign w:val="center"/>
          </w:tcPr>
          <w:p w14:paraId="499FF6D4" w14:textId="77777777" w:rsidR="00691286" w:rsidRPr="000816C6" w:rsidRDefault="00691286" w:rsidP="000816C6">
            <w:pPr>
              <w:spacing w:after="0"/>
              <w:ind w:firstLine="0"/>
              <w:jc w:val="right"/>
              <w:rPr>
                <w:rFonts w:ascii="Arial" w:hAnsi="Arial" w:cs="Arial"/>
                <w:sz w:val="16"/>
                <w:szCs w:val="16"/>
              </w:rPr>
            </w:pPr>
            <w:r w:rsidRPr="000816C6">
              <w:rPr>
                <w:rFonts w:ascii="Arial" w:hAnsi="Arial" w:cs="Arial"/>
                <w:sz w:val="16"/>
                <w:szCs w:val="16"/>
              </w:rPr>
              <w:t>1.027.265</w:t>
            </w:r>
          </w:p>
        </w:tc>
        <w:tc>
          <w:tcPr>
            <w:tcW w:w="1457" w:type="dxa"/>
            <w:tcBorders>
              <w:top w:val="single" w:sz="4" w:space="0" w:color="auto"/>
              <w:left w:val="single" w:sz="2" w:space="0" w:color="auto"/>
              <w:bottom w:val="single" w:sz="4" w:space="0" w:color="auto"/>
            </w:tcBorders>
            <w:shd w:val="clear" w:color="auto" w:fill="B8CCE4" w:themeFill="accent1" w:themeFillTint="66"/>
            <w:vAlign w:val="center"/>
          </w:tcPr>
          <w:p w14:paraId="18CCEEB2" w14:textId="77777777" w:rsidR="00691286" w:rsidRPr="000816C6" w:rsidRDefault="00691286" w:rsidP="000816C6">
            <w:pPr>
              <w:spacing w:after="0"/>
              <w:ind w:firstLine="0"/>
              <w:jc w:val="right"/>
              <w:rPr>
                <w:rFonts w:ascii="Arial" w:hAnsi="Arial" w:cs="Arial"/>
                <w:color w:val="000000"/>
                <w:sz w:val="16"/>
                <w:szCs w:val="16"/>
              </w:rPr>
            </w:pPr>
            <w:r w:rsidRPr="000816C6">
              <w:rPr>
                <w:rFonts w:ascii="Arial" w:hAnsi="Arial" w:cs="Arial"/>
                <w:color w:val="000000"/>
                <w:sz w:val="16"/>
                <w:szCs w:val="16"/>
              </w:rPr>
              <w:t>2.098.199</w:t>
            </w:r>
          </w:p>
        </w:tc>
      </w:tr>
    </w:tbl>
    <w:p w14:paraId="29DD967D" w14:textId="77777777" w:rsidR="00A364A8" w:rsidRPr="00AC079A" w:rsidRDefault="00AC079A" w:rsidP="00F37FD5">
      <w:pPr>
        <w:pStyle w:val="atitulo2"/>
        <w:spacing w:before="240"/>
        <w:rPr>
          <w:color w:val="auto"/>
        </w:rPr>
      </w:pPr>
      <w:bookmarkStart w:id="33" w:name="_Toc462709672"/>
      <w:bookmarkStart w:id="34" w:name="_Toc462710285"/>
      <w:bookmarkStart w:id="35" w:name="_Toc462710346"/>
      <w:bookmarkStart w:id="36" w:name="_Toc462795419"/>
      <w:bookmarkStart w:id="37" w:name="_Toc146195625"/>
      <w:r>
        <w:rPr>
          <w:color w:val="auto"/>
        </w:rPr>
        <w:lastRenderedPageBreak/>
        <w:t xml:space="preserve">II.3 </w:t>
      </w:r>
      <w:r w:rsidR="00A364A8" w:rsidRPr="00AC079A">
        <w:rPr>
          <w:color w:val="auto"/>
        </w:rPr>
        <w:t>Anticipos de subvenciones</w:t>
      </w:r>
      <w:bookmarkEnd w:id="33"/>
      <w:bookmarkEnd w:id="34"/>
      <w:bookmarkEnd w:id="35"/>
      <w:bookmarkEnd w:id="36"/>
      <w:bookmarkEnd w:id="37"/>
    </w:p>
    <w:p w14:paraId="34E30D8E" w14:textId="77777777" w:rsidR="00F37FD5" w:rsidRDefault="00F37FD5" w:rsidP="00D75715">
      <w:pPr>
        <w:pStyle w:val="texto"/>
        <w:rPr>
          <w:lang w:val="es-ES"/>
        </w:rPr>
      </w:pPr>
      <w:r>
        <w:rPr>
          <w:lang w:val="es-ES"/>
        </w:rPr>
        <w:t xml:space="preserve">Los artículos 45 y 46 de la LFEPN regulan los anticipos de subvenciones electorales a conceder a las formaciones políticas: un primer anticipo de hasta el 30 por ciento del importe de la subvención que correspondió en las anteriores elecciones al Parlamento de Navarra y un segundo anticipo del 45 por ciento del importe de la subvención que les corresponda </w:t>
      </w:r>
      <w:r w:rsidR="008B0936">
        <w:rPr>
          <w:lang w:val="es-ES"/>
        </w:rPr>
        <w:t>en función de</w:t>
      </w:r>
      <w:r>
        <w:rPr>
          <w:lang w:val="es-ES"/>
        </w:rPr>
        <w:t xml:space="preserve"> los resultados obtenidos en estas elecciones.</w:t>
      </w:r>
    </w:p>
    <w:p w14:paraId="058BD9C1" w14:textId="77777777" w:rsidR="00F37FD5" w:rsidRDefault="00F37FD5" w:rsidP="006551E1">
      <w:pPr>
        <w:pStyle w:val="texto"/>
        <w:spacing w:after="240"/>
        <w:rPr>
          <w:lang w:val="es-ES"/>
        </w:rPr>
      </w:pPr>
      <w:r>
        <w:rPr>
          <w:lang w:val="es-ES"/>
        </w:rPr>
        <w:t xml:space="preserve">El Gobierno de Navarra ha concedido estos </w:t>
      </w:r>
      <w:r w:rsidRPr="00D16DF9">
        <w:rPr>
          <w:lang w:val="es-ES"/>
        </w:rPr>
        <w:t xml:space="preserve">anticipos mediante </w:t>
      </w:r>
      <w:r w:rsidR="00432034" w:rsidRPr="00D16DF9">
        <w:rPr>
          <w:lang w:val="es-ES"/>
        </w:rPr>
        <w:t xml:space="preserve">sendos </w:t>
      </w:r>
      <w:r w:rsidRPr="00D16DF9">
        <w:rPr>
          <w:lang w:val="es-ES"/>
        </w:rPr>
        <w:t xml:space="preserve">acuerdos de gobierno adoptados el 3 de mayo y el </w:t>
      </w:r>
      <w:r w:rsidR="00432034" w:rsidRPr="00D16DF9">
        <w:rPr>
          <w:lang w:val="es-ES"/>
        </w:rPr>
        <w:t>30</w:t>
      </w:r>
      <w:r w:rsidRPr="00D16DF9">
        <w:rPr>
          <w:lang w:val="es-ES"/>
        </w:rPr>
        <w:t xml:space="preserve"> de agosto de 2023. </w:t>
      </w:r>
      <w:r w:rsidR="006D368B">
        <w:rPr>
          <w:lang w:val="es-ES"/>
        </w:rPr>
        <w:t>L</w:t>
      </w:r>
      <w:r w:rsidRPr="00D16DF9">
        <w:rPr>
          <w:lang w:val="es-ES"/>
        </w:rPr>
        <w:t>os importes concedidos a cada formación</w:t>
      </w:r>
      <w:r>
        <w:rPr>
          <w:lang w:val="es-ES"/>
        </w:rPr>
        <w:t xml:space="preserve"> política</w:t>
      </w:r>
      <w:r w:rsidR="006D368B">
        <w:rPr>
          <w:lang w:val="es-ES"/>
        </w:rPr>
        <w:t xml:space="preserve"> son los siguientes</w:t>
      </w:r>
      <w:r>
        <w:rPr>
          <w:lang w:val="es-ES"/>
        </w:rPr>
        <w:t>:</w:t>
      </w:r>
    </w:p>
    <w:tbl>
      <w:tblPr>
        <w:tblW w:w="8789" w:type="dxa"/>
        <w:jc w:val="center"/>
        <w:tblLayout w:type="fixed"/>
        <w:tblCellMar>
          <w:left w:w="70" w:type="dxa"/>
          <w:right w:w="70" w:type="dxa"/>
        </w:tblCellMar>
        <w:tblLook w:val="0000" w:firstRow="0" w:lastRow="0" w:firstColumn="0" w:lastColumn="0" w:noHBand="0" w:noVBand="0"/>
      </w:tblPr>
      <w:tblGrid>
        <w:gridCol w:w="3686"/>
        <w:gridCol w:w="1861"/>
        <w:gridCol w:w="1721"/>
        <w:gridCol w:w="1521"/>
      </w:tblGrid>
      <w:tr w:rsidR="00A364A8" w:rsidRPr="006551E1" w14:paraId="7EC686E8" w14:textId="77777777" w:rsidTr="006551E1">
        <w:trPr>
          <w:trHeight w:val="227"/>
          <w:jc w:val="center"/>
        </w:trPr>
        <w:tc>
          <w:tcPr>
            <w:tcW w:w="3686" w:type="dxa"/>
            <w:tcBorders>
              <w:top w:val="single" w:sz="4" w:space="0" w:color="auto"/>
              <w:bottom w:val="single" w:sz="4" w:space="0" w:color="auto"/>
            </w:tcBorders>
            <w:shd w:val="clear" w:color="auto" w:fill="B8CCE4" w:themeFill="accent1" w:themeFillTint="66"/>
            <w:vAlign w:val="center"/>
          </w:tcPr>
          <w:p w14:paraId="612D7A6F" w14:textId="77777777" w:rsidR="00A364A8" w:rsidRPr="006551E1" w:rsidRDefault="00F37FD5" w:rsidP="00CF6204">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6551E1">
              <w:rPr>
                <w:rFonts w:ascii="Arial" w:hAnsi="Arial" w:cs="Arial"/>
                <w:spacing w:val="6"/>
                <w:sz w:val="18"/>
                <w:szCs w:val="18"/>
              </w:rPr>
              <w:t>Formación política</w:t>
            </w:r>
          </w:p>
        </w:tc>
        <w:tc>
          <w:tcPr>
            <w:tcW w:w="1861" w:type="dxa"/>
            <w:tcBorders>
              <w:top w:val="single" w:sz="4" w:space="0" w:color="auto"/>
              <w:bottom w:val="single" w:sz="4" w:space="0" w:color="auto"/>
            </w:tcBorders>
            <w:shd w:val="clear" w:color="auto" w:fill="B8CCE4" w:themeFill="accent1" w:themeFillTint="66"/>
            <w:vAlign w:val="center"/>
          </w:tcPr>
          <w:p w14:paraId="28BECC71" w14:textId="77777777" w:rsidR="006551E1" w:rsidRDefault="004F0C02" w:rsidP="006551E1">
            <w:pPr>
              <w:keepLines/>
              <w:tabs>
                <w:tab w:val="right" w:pos="2835"/>
                <w:tab w:val="right" w:pos="3969"/>
                <w:tab w:val="right" w:pos="5103"/>
                <w:tab w:val="right" w:pos="6237"/>
                <w:tab w:val="right" w:pos="7371"/>
              </w:tabs>
              <w:suppressAutoHyphens/>
              <w:spacing w:after="0"/>
              <w:ind w:right="71" w:firstLine="0"/>
              <w:jc w:val="right"/>
              <w:rPr>
                <w:rFonts w:ascii="Arial" w:hAnsi="Arial" w:cs="Arial"/>
                <w:spacing w:val="6"/>
                <w:sz w:val="18"/>
                <w:szCs w:val="18"/>
              </w:rPr>
            </w:pPr>
            <w:r w:rsidRPr="006551E1">
              <w:rPr>
                <w:rFonts w:ascii="Arial" w:hAnsi="Arial" w:cs="Arial"/>
                <w:spacing w:val="6"/>
                <w:sz w:val="18"/>
                <w:szCs w:val="18"/>
              </w:rPr>
              <w:t>Primer a</w:t>
            </w:r>
            <w:r w:rsidR="006551E1">
              <w:rPr>
                <w:rFonts w:ascii="Arial" w:hAnsi="Arial" w:cs="Arial"/>
                <w:spacing w:val="6"/>
                <w:sz w:val="18"/>
                <w:szCs w:val="18"/>
              </w:rPr>
              <w:t>nticipo</w:t>
            </w:r>
          </w:p>
          <w:p w14:paraId="3AB5D5E8" w14:textId="77777777" w:rsidR="00A364A8" w:rsidRPr="006551E1" w:rsidRDefault="004F0C02" w:rsidP="006551E1">
            <w:pPr>
              <w:keepLines/>
              <w:tabs>
                <w:tab w:val="right" w:pos="2835"/>
                <w:tab w:val="right" w:pos="3969"/>
                <w:tab w:val="right" w:pos="5103"/>
                <w:tab w:val="right" w:pos="6237"/>
                <w:tab w:val="right" w:pos="7371"/>
              </w:tabs>
              <w:suppressAutoHyphens/>
              <w:spacing w:after="0"/>
              <w:ind w:right="71" w:firstLine="0"/>
              <w:jc w:val="right"/>
              <w:rPr>
                <w:rFonts w:ascii="Arial" w:hAnsi="Arial" w:cs="Arial"/>
                <w:spacing w:val="6"/>
                <w:sz w:val="18"/>
                <w:szCs w:val="18"/>
              </w:rPr>
            </w:pPr>
            <w:r w:rsidRPr="006551E1">
              <w:rPr>
                <w:rFonts w:ascii="Arial" w:hAnsi="Arial" w:cs="Arial"/>
                <w:spacing w:val="6"/>
                <w:sz w:val="18"/>
                <w:szCs w:val="18"/>
              </w:rPr>
              <w:t>(</w:t>
            </w:r>
            <w:r w:rsidR="00A364A8" w:rsidRPr="006551E1">
              <w:rPr>
                <w:rFonts w:ascii="Arial" w:hAnsi="Arial" w:cs="Arial"/>
                <w:spacing w:val="6"/>
                <w:sz w:val="18"/>
                <w:szCs w:val="18"/>
              </w:rPr>
              <w:t>30%</w:t>
            </w:r>
            <w:r w:rsidRPr="006551E1">
              <w:rPr>
                <w:rFonts w:ascii="Arial" w:hAnsi="Arial" w:cs="Arial"/>
                <w:spacing w:val="6"/>
                <w:sz w:val="18"/>
                <w:szCs w:val="18"/>
              </w:rPr>
              <w:t>)</w:t>
            </w:r>
          </w:p>
        </w:tc>
        <w:tc>
          <w:tcPr>
            <w:tcW w:w="1721" w:type="dxa"/>
            <w:tcBorders>
              <w:top w:val="single" w:sz="4" w:space="0" w:color="auto"/>
              <w:bottom w:val="single" w:sz="4" w:space="0" w:color="auto"/>
            </w:tcBorders>
            <w:shd w:val="clear" w:color="auto" w:fill="B8CCE4" w:themeFill="accent1" w:themeFillTint="66"/>
            <w:vAlign w:val="center"/>
          </w:tcPr>
          <w:p w14:paraId="6CDBEA5D" w14:textId="77777777" w:rsidR="006551E1" w:rsidRDefault="004F0C02" w:rsidP="004F0C02">
            <w:pPr>
              <w:keepLines/>
              <w:tabs>
                <w:tab w:val="right" w:pos="3969"/>
                <w:tab w:val="right" w:pos="5103"/>
                <w:tab w:val="right" w:pos="6237"/>
                <w:tab w:val="right" w:pos="7371"/>
              </w:tabs>
              <w:suppressAutoHyphens/>
              <w:spacing w:after="0"/>
              <w:ind w:right="43" w:firstLine="0"/>
              <w:jc w:val="right"/>
              <w:rPr>
                <w:rFonts w:ascii="Arial" w:hAnsi="Arial" w:cs="Arial"/>
                <w:spacing w:val="6"/>
                <w:sz w:val="18"/>
                <w:szCs w:val="18"/>
              </w:rPr>
            </w:pPr>
            <w:r w:rsidRPr="006551E1">
              <w:rPr>
                <w:rFonts w:ascii="Arial" w:hAnsi="Arial" w:cs="Arial"/>
                <w:spacing w:val="6"/>
                <w:sz w:val="18"/>
                <w:szCs w:val="18"/>
              </w:rPr>
              <w:t>Segundo a</w:t>
            </w:r>
            <w:r w:rsidR="00A364A8" w:rsidRPr="006551E1">
              <w:rPr>
                <w:rFonts w:ascii="Arial" w:hAnsi="Arial" w:cs="Arial"/>
                <w:spacing w:val="6"/>
                <w:sz w:val="18"/>
                <w:szCs w:val="18"/>
              </w:rPr>
              <w:t>nticipo</w:t>
            </w:r>
          </w:p>
          <w:p w14:paraId="4BBADDC2" w14:textId="77777777" w:rsidR="00A364A8" w:rsidRPr="006551E1" w:rsidRDefault="00A364A8" w:rsidP="004F0C02">
            <w:pPr>
              <w:keepLines/>
              <w:tabs>
                <w:tab w:val="right" w:pos="3969"/>
                <w:tab w:val="right" w:pos="5103"/>
                <w:tab w:val="right" w:pos="6237"/>
                <w:tab w:val="right" w:pos="7371"/>
              </w:tabs>
              <w:suppressAutoHyphens/>
              <w:spacing w:after="0"/>
              <w:ind w:right="43" w:firstLine="0"/>
              <w:jc w:val="right"/>
              <w:rPr>
                <w:rFonts w:ascii="Arial" w:hAnsi="Arial" w:cs="Arial"/>
                <w:spacing w:val="6"/>
                <w:sz w:val="18"/>
                <w:szCs w:val="18"/>
              </w:rPr>
            </w:pPr>
            <w:r w:rsidRPr="006551E1">
              <w:rPr>
                <w:rFonts w:ascii="Arial" w:hAnsi="Arial" w:cs="Arial"/>
                <w:spacing w:val="6"/>
                <w:sz w:val="18"/>
                <w:szCs w:val="18"/>
              </w:rPr>
              <w:t xml:space="preserve"> </w:t>
            </w:r>
            <w:r w:rsidR="004F0C02" w:rsidRPr="006551E1">
              <w:rPr>
                <w:rFonts w:ascii="Arial" w:hAnsi="Arial" w:cs="Arial"/>
                <w:spacing w:val="6"/>
                <w:sz w:val="18"/>
                <w:szCs w:val="18"/>
              </w:rPr>
              <w:t>(</w:t>
            </w:r>
            <w:r w:rsidRPr="006551E1">
              <w:rPr>
                <w:rFonts w:ascii="Arial" w:hAnsi="Arial" w:cs="Arial"/>
                <w:spacing w:val="6"/>
                <w:sz w:val="18"/>
                <w:szCs w:val="18"/>
              </w:rPr>
              <w:t>45%</w:t>
            </w:r>
            <w:r w:rsidR="004F0C02" w:rsidRPr="006551E1">
              <w:rPr>
                <w:rFonts w:ascii="Arial" w:hAnsi="Arial" w:cs="Arial"/>
                <w:spacing w:val="6"/>
                <w:sz w:val="18"/>
                <w:szCs w:val="18"/>
              </w:rPr>
              <w:t>)</w:t>
            </w:r>
          </w:p>
        </w:tc>
        <w:tc>
          <w:tcPr>
            <w:tcW w:w="1521" w:type="dxa"/>
            <w:tcBorders>
              <w:top w:val="single" w:sz="4" w:space="0" w:color="auto"/>
              <w:bottom w:val="single" w:sz="4" w:space="0" w:color="auto"/>
            </w:tcBorders>
            <w:shd w:val="clear" w:color="auto" w:fill="B8CCE4" w:themeFill="accent1" w:themeFillTint="66"/>
            <w:vAlign w:val="center"/>
          </w:tcPr>
          <w:p w14:paraId="5ADA2B93" w14:textId="77777777" w:rsidR="00A364A8" w:rsidRPr="006551E1" w:rsidRDefault="00A364A8" w:rsidP="00CF6204">
            <w:pPr>
              <w:keepLines/>
              <w:tabs>
                <w:tab w:val="right" w:pos="3969"/>
                <w:tab w:val="right" w:pos="5103"/>
                <w:tab w:val="right" w:pos="6237"/>
                <w:tab w:val="right" w:pos="7371"/>
              </w:tabs>
              <w:suppressAutoHyphens/>
              <w:spacing w:after="0"/>
              <w:ind w:firstLine="0"/>
              <w:jc w:val="right"/>
              <w:rPr>
                <w:rFonts w:ascii="Arial" w:hAnsi="Arial" w:cs="Arial"/>
                <w:spacing w:val="6"/>
                <w:sz w:val="18"/>
                <w:szCs w:val="18"/>
                <w:highlight w:val="yellow"/>
              </w:rPr>
            </w:pPr>
            <w:r w:rsidRPr="006551E1">
              <w:rPr>
                <w:rFonts w:ascii="Arial" w:hAnsi="Arial" w:cs="Arial"/>
                <w:spacing w:val="6"/>
                <w:sz w:val="18"/>
                <w:szCs w:val="18"/>
              </w:rPr>
              <w:t>Total anticipos</w:t>
            </w:r>
          </w:p>
        </w:tc>
      </w:tr>
      <w:tr w:rsidR="00CF6204" w:rsidRPr="00CF6204" w14:paraId="184BC948" w14:textId="77777777" w:rsidTr="006551E1">
        <w:trPr>
          <w:trHeight w:val="227"/>
          <w:jc w:val="center"/>
        </w:trPr>
        <w:tc>
          <w:tcPr>
            <w:tcW w:w="3686" w:type="dxa"/>
            <w:tcBorders>
              <w:top w:val="single" w:sz="4" w:space="0" w:color="auto"/>
              <w:bottom w:val="single" w:sz="2" w:space="0" w:color="auto"/>
            </w:tcBorders>
            <w:vAlign w:val="center"/>
          </w:tcPr>
          <w:p w14:paraId="213270B0" w14:textId="77777777" w:rsidR="00CF6204" w:rsidRPr="00CF6204" w:rsidRDefault="00CF6204" w:rsidP="00CF6204">
            <w:pPr>
              <w:spacing w:after="0"/>
              <w:ind w:firstLine="0"/>
              <w:jc w:val="left"/>
              <w:rPr>
                <w:rFonts w:ascii="Arial Narrow" w:hAnsi="Arial Narrow" w:cs="Calibri"/>
                <w:color w:val="000000"/>
                <w:lang w:val="es-ES" w:eastAsia="es-ES"/>
              </w:rPr>
            </w:pPr>
            <w:r w:rsidRPr="00CF6204">
              <w:rPr>
                <w:rFonts w:ascii="Arial Narrow" w:hAnsi="Arial Narrow" w:cs="Calibri"/>
                <w:color w:val="000000"/>
              </w:rPr>
              <w:t>Unión del Pueblo Navarro</w:t>
            </w:r>
          </w:p>
        </w:tc>
        <w:tc>
          <w:tcPr>
            <w:tcW w:w="1861" w:type="dxa"/>
            <w:tcBorders>
              <w:top w:val="single" w:sz="4" w:space="0" w:color="auto"/>
              <w:bottom w:val="single" w:sz="2" w:space="0" w:color="auto"/>
            </w:tcBorders>
            <w:vAlign w:val="center"/>
          </w:tcPr>
          <w:p w14:paraId="2719D3E6" w14:textId="77777777" w:rsidR="00CF6204" w:rsidRPr="00CF6204" w:rsidRDefault="00CF6204" w:rsidP="006551E1">
            <w:pPr>
              <w:spacing w:after="0"/>
              <w:ind w:firstLine="0"/>
              <w:jc w:val="right"/>
              <w:rPr>
                <w:rFonts w:ascii="Arial Narrow" w:hAnsi="Arial Narrow" w:cs="Calibri"/>
                <w:color w:val="000000"/>
                <w:lang w:val="es-ES" w:eastAsia="es-ES"/>
              </w:rPr>
            </w:pPr>
            <w:r w:rsidRPr="00CF6204">
              <w:rPr>
                <w:rFonts w:ascii="Arial Narrow" w:hAnsi="Arial Narrow" w:cs="Calibri"/>
                <w:color w:val="000000"/>
              </w:rPr>
              <w:t>95.830</w:t>
            </w:r>
          </w:p>
        </w:tc>
        <w:tc>
          <w:tcPr>
            <w:tcW w:w="1721" w:type="dxa"/>
            <w:tcBorders>
              <w:top w:val="single" w:sz="4" w:space="0" w:color="auto"/>
              <w:bottom w:val="single" w:sz="2" w:space="0" w:color="auto"/>
            </w:tcBorders>
            <w:vAlign w:val="center"/>
          </w:tcPr>
          <w:p w14:paraId="24E2EEBB"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CF6204">
              <w:rPr>
                <w:rFonts w:ascii="Arial Narrow" w:hAnsi="Arial Narrow"/>
                <w:spacing w:val="6"/>
              </w:rPr>
              <w:t>142.872</w:t>
            </w:r>
          </w:p>
        </w:tc>
        <w:tc>
          <w:tcPr>
            <w:tcW w:w="1521" w:type="dxa"/>
            <w:tcBorders>
              <w:top w:val="single" w:sz="4" w:space="0" w:color="auto"/>
              <w:bottom w:val="single" w:sz="2" w:space="0" w:color="auto"/>
            </w:tcBorders>
            <w:vAlign w:val="center"/>
          </w:tcPr>
          <w:p w14:paraId="30ED3D0C" w14:textId="77777777" w:rsidR="00CF6204" w:rsidRPr="00CF6204" w:rsidRDefault="00CF6204" w:rsidP="00CF6204">
            <w:pPr>
              <w:spacing w:after="0"/>
              <w:ind w:firstLine="0"/>
              <w:jc w:val="right"/>
              <w:rPr>
                <w:rFonts w:ascii="Arial Narrow" w:hAnsi="Arial Narrow" w:cs="Calibri"/>
                <w:color w:val="000000"/>
                <w:lang w:val="es-ES" w:eastAsia="es-ES"/>
              </w:rPr>
            </w:pPr>
            <w:r w:rsidRPr="00CF6204">
              <w:rPr>
                <w:rFonts w:ascii="Arial Narrow" w:hAnsi="Arial Narrow" w:cs="Calibri"/>
                <w:color w:val="000000"/>
              </w:rPr>
              <w:t>238.702</w:t>
            </w:r>
          </w:p>
        </w:tc>
      </w:tr>
      <w:tr w:rsidR="00CF6204" w:rsidRPr="00CF6204" w14:paraId="77D2757A" w14:textId="77777777" w:rsidTr="006551E1">
        <w:trPr>
          <w:trHeight w:val="227"/>
          <w:jc w:val="center"/>
        </w:trPr>
        <w:tc>
          <w:tcPr>
            <w:tcW w:w="3686" w:type="dxa"/>
            <w:tcBorders>
              <w:top w:val="single" w:sz="2" w:space="0" w:color="auto"/>
              <w:bottom w:val="single" w:sz="2" w:space="0" w:color="auto"/>
            </w:tcBorders>
            <w:vAlign w:val="center"/>
          </w:tcPr>
          <w:p w14:paraId="2E75936B" w14:textId="77777777" w:rsidR="00CF6204" w:rsidRPr="00CF6204" w:rsidRDefault="00CF6204" w:rsidP="00CF6204">
            <w:pPr>
              <w:spacing w:after="0"/>
              <w:ind w:firstLine="0"/>
              <w:jc w:val="left"/>
              <w:rPr>
                <w:rFonts w:ascii="Arial Narrow" w:hAnsi="Arial Narrow" w:cs="Calibri"/>
                <w:color w:val="000000"/>
              </w:rPr>
            </w:pPr>
            <w:r w:rsidRPr="00CF6204">
              <w:rPr>
                <w:rFonts w:ascii="Arial Narrow" w:hAnsi="Arial Narrow" w:cs="Calibri"/>
                <w:color w:val="000000"/>
              </w:rPr>
              <w:t>Partido Socialista de Navarra-PSOE</w:t>
            </w:r>
          </w:p>
        </w:tc>
        <w:tc>
          <w:tcPr>
            <w:tcW w:w="1861" w:type="dxa"/>
            <w:tcBorders>
              <w:top w:val="single" w:sz="2" w:space="0" w:color="auto"/>
              <w:bottom w:val="single" w:sz="2" w:space="0" w:color="auto"/>
            </w:tcBorders>
            <w:vAlign w:val="center"/>
          </w:tcPr>
          <w:p w14:paraId="6FA5358D" w14:textId="77777777" w:rsidR="00CF6204" w:rsidRPr="00CF6204" w:rsidRDefault="00CF6204" w:rsidP="006551E1">
            <w:pPr>
              <w:spacing w:after="0"/>
              <w:ind w:firstLine="0"/>
              <w:jc w:val="right"/>
              <w:rPr>
                <w:rFonts w:ascii="Arial Narrow" w:hAnsi="Arial Narrow" w:cs="Calibri"/>
                <w:color w:val="000000"/>
              </w:rPr>
            </w:pPr>
            <w:r w:rsidRPr="00CF6204">
              <w:rPr>
                <w:rFonts w:ascii="Arial Narrow" w:hAnsi="Arial Narrow" w:cs="Calibri"/>
                <w:color w:val="000000"/>
              </w:rPr>
              <w:t>56.616</w:t>
            </w:r>
          </w:p>
        </w:tc>
        <w:tc>
          <w:tcPr>
            <w:tcW w:w="1721" w:type="dxa"/>
            <w:tcBorders>
              <w:top w:val="single" w:sz="2" w:space="0" w:color="auto"/>
              <w:bottom w:val="single" w:sz="2" w:space="0" w:color="auto"/>
            </w:tcBorders>
            <w:vAlign w:val="center"/>
          </w:tcPr>
          <w:p w14:paraId="30045F94"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CF6204">
              <w:rPr>
                <w:rFonts w:ascii="Arial Narrow" w:hAnsi="Arial Narrow"/>
                <w:spacing w:val="6"/>
              </w:rPr>
              <w:t>105.023</w:t>
            </w:r>
          </w:p>
        </w:tc>
        <w:tc>
          <w:tcPr>
            <w:tcW w:w="1521" w:type="dxa"/>
            <w:tcBorders>
              <w:top w:val="single" w:sz="2" w:space="0" w:color="auto"/>
              <w:bottom w:val="single" w:sz="2" w:space="0" w:color="auto"/>
            </w:tcBorders>
            <w:vAlign w:val="center"/>
          </w:tcPr>
          <w:p w14:paraId="32D38643" w14:textId="77777777" w:rsidR="00CF6204" w:rsidRPr="00CF6204" w:rsidRDefault="00CF6204" w:rsidP="00CF6204">
            <w:pPr>
              <w:spacing w:after="0"/>
              <w:jc w:val="right"/>
              <w:rPr>
                <w:rFonts w:ascii="Arial Narrow" w:hAnsi="Arial Narrow" w:cs="Calibri"/>
                <w:color w:val="000000"/>
              </w:rPr>
            </w:pPr>
            <w:r w:rsidRPr="00CF6204">
              <w:rPr>
                <w:rFonts w:ascii="Arial Narrow" w:hAnsi="Arial Narrow" w:cs="Calibri"/>
                <w:color w:val="000000"/>
              </w:rPr>
              <w:t>161.639</w:t>
            </w:r>
          </w:p>
        </w:tc>
      </w:tr>
      <w:tr w:rsidR="00CF6204" w:rsidRPr="00CF6204" w14:paraId="2A3948A1" w14:textId="77777777" w:rsidTr="006551E1">
        <w:trPr>
          <w:trHeight w:val="227"/>
          <w:jc w:val="center"/>
        </w:trPr>
        <w:tc>
          <w:tcPr>
            <w:tcW w:w="3686" w:type="dxa"/>
            <w:tcBorders>
              <w:top w:val="single" w:sz="2" w:space="0" w:color="auto"/>
              <w:bottom w:val="single" w:sz="2" w:space="0" w:color="auto"/>
            </w:tcBorders>
            <w:vAlign w:val="center"/>
          </w:tcPr>
          <w:p w14:paraId="5FF1D1EA" w14:textId="77777777" w:rsidR="00CF6204" w:rsidRPr="00CF6204" w:rsidRDefault="00CF6204" w:rsidP="00CF6204">
            <w:pPr>
              <w:spacing w:after="0"/>
              <w:ind w:firstLine="0"/>
              <w:jc w:val="left"/>
              <w:rPr>
                <w:rFonts w:ascii="Arial Narrow" w:hAnsi="Arial Narrow" w:cs="Calibri"/>
                <w:color w:val="000000"/>
              </w:rPr>
            </w:pPr>
            <w:proofErr w:type="spellStart"/>
            <w:r w:rsidRPr="00CF6204">
              <w:rPr>
                <w:rFonts w:ascii="Arial Narrow" w:hAnsi="Arial Narrow" w:cs="Calibri"/>
                <w:color w:val="000000"/>
              </w:rPr>
              <w:t>Euskal</w:t>
            </w:r>
            <w:proofErr w:type="spellEnd"/>
            <w:r w:rsidRPr="00CF6204">
              <w:rPr>
                <w:rFonts w:ascii="Arial Narrow" w:hAnsi="Arial Narrow" w:cs="Calibri"/>
                <w:color w:val="000000"/>
              </w:rPr>
              <w:t xml:space="preserve"> Herria Bildu </w:t>
            </w:r>
          </w:p>
        </w:tc>
        <w:tc>
          <w:tcPr>
            <w:tcW w:w="1861" w:type="dxa"/>
            <w:tcBorders>
              <w:top w:val="single" w:sz="2" w:space="0" w:color="auto"/>
              <w:bottom w:val="single" w:sz="2" w:space="0" w:color="auto"/>
            </w:tcBorders>
            <w:vAlign w:val="center"/>
          </w:tcPr>
          <w:p w14:paraId="5B0EDCF1" w14:textId="77777777" w:rsidR="00CF6204" w:rsidRPr="00CF6204" w:rsidRDefault="00CF6204" w:rsidP="006551E1">
            <w:pPr>
              <w:spacing w:after="0"/>
              <w:ind w:firstLine="0"/>
              <w:jc w:val="right"/>
              <w:rPr>
                <w:rFonts w:ascii="Arial Narrow" w:hAnsi="Arial Narrow" w:cs="Calibri"/>
                <w:color w:val="000000"/>
              </w:rPr>
            </w:pPr>
            <w:r w:rsidRPr="00CF6204">
              <w:rPr>
                <w:rFonts w:ascii="Arial Narrow" w:hAnsi="Arial Narrow" w:cs="Calibri"/>
                <w:color w:val="000000"/>
              </w:rPr>
              <w:t>75.475</w:t>
            </w:r>
          </w:p>
        </w:tc>
        <w:tc>
          <w:tcPr>
            <w:tcW w:w="1721" w:type="dxa"/>
            <w:tcBorders>
              <w:top w:val="single" w:sz="2" w:space="0" w:color="auto"/>
              <w:bottom w:val="single" w:sz="2" w:space="0" w:color="auto"/>
            </w:tcBorders>
            <w:vAlign w:val="center"/>
          </w:tcPr>
          <w:p w14:paraId="643EE8B5"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CF6204">
              <w:rPr>
                <w:rFonts w:ascii="Arial Narrow" w:hAnsi="Arial Narrow"/>
                <w:spacing w:val="6"/>
              </w:rPr>
              <w:t>86.282</w:t>
            </w:r>
          </w:p>
        </w:tc>
        <w:tc>
          <w:tcPr>
            <w:tcW w:w="1521" w:type="dxa"/>
            <w:tcBorders>
              <w:top w:val="single" w:sz="2" w:space="0" w:color="auto"/>
              <w:bottom w:val="single" w:sz="2" w:space="0" w:color="auto"/>
            </w:tcBorders>
            <w:vAlign w:val="center"/>
          </w:tcPr>
          <w:p w14:paraId="5C725BD1" w14:textId="77777777" w:rsidR="00CF6204" w:rsidRPr="00CF6204" w:rsidRDefault="00CF6204" w:rsidP="00CF6204">
            <w:pPr>
              <w:spacing w:after="0"/>
              <w:jc w:val="right"/>
              <w:rPr>
                <w:rFonts w:ascii="Arial Narrow" w:hAnsi="Arial Narrow" w:cs="Calibri"/>
                <w:color w:val="000000"/>
              </w:rPr>
            </w:pPr>
            <w:r w:rsidRPr="00CF6204">
              <w:rPr>
                <w:rFonts w:ascii="Arial Narrow" w:hAnsi="Arial Narrow" w:cs="Calibri"/>
                <w:color w:val="000000"/>
              </w:rPr>
              <w:t>161.758</w:t>
            </w:r>
          </w:p>
        </w:tc>
      </w:tr>
      <w:tr w:rsidR="00CF6204" w:rsidRPr="00CF6204" w14:paraId="5F2A79EE" w14:textId="77777777" w:rsidTr="006551E1">
        <w:trPr>
          <w:trHeight w:val="227"/>
          <w:jc w:val="center"/>
        </w:trPr>
        <w:tc>
          <w:tcPr>
            <w:tcW w:w="3686" w:type="dxa"/>
            <w:tcBorders>
              <w:top w:val="single" w:sz="2" w:space="0" w:color="auto"/>
              <w:bottom w:val="single" w:sz="2" w:space="0" w:color="auto"/>
            </w:tcBorders>
            <w:vAlign w:val="center"/>
          </w:tcPr>
          <w:p w14:paraId="72A40AF2" w14:textId="77777777" w:rsidR="00CF6204" w:rsidRPr="00CF6204" w:rsidRDefault="00CF6204" w:rsidP="00CF6204">
            <w:pPr>
              <w:spacing w:after="0"/>
              <w:ind w:firstLine="0"/>
              <w:jc w:val="left"/>
              <w:rPr>
                <w:rFonts w:ascii="Arial Narrow" w:hAnsi="Arial Narrow" w:cs="Calibri"/>
                <w:color w:val="000000"/>
              </w:rPr>
            </w:pPr>
            <w:proofErr w:type="spellStart"/>
            <w:r w:rsidRPr="00CF6204">
              <w:rPr>
                <w:rFonts w:ascii="Arial Narrow" w:hAnsi="Arial Narrow" w:cs="Calibri"/>
                <w:color w:val="000000"/>
              </w:rPr>
              <w:t>Geroa</w:t>
            </w:r>
            <w:proofErr w:type="spellEnd"/>
            <w:r w:rsidRPr="00CF6204">
              <w:rPr>
                <w:rFonts w:ascii="Arial Narrow" w:hAnsi="Arial Narrow" w:cs="Calibri"/>
                <w:color w:val="000000"/>
              </w:rPr>
              <w:t xml:space="preserve"> Bai</w:t>
            </w:r>
          </w:p>
        </w:tc>
        <w:tc>
          <w:tcPr>
            <w:tcW w:w="1861" w:type="dxa"/>
            <w:tcBorders>
              <w:top w:val="single" w:sz="2" w:space="0" w:color="auto"/>
              <w:bottom w:val="single" w:sz="2" w:space="0" w:color="auto"/>
            </w:tcBorders>
            <w:vAlign w:val="center"/>
          </w:tcPr>
          <w:p w14:paraId="1A44EA8A" w14:textId="77777777" w:rsidR="00CF6204" w:rsidRPr="00CF6204" w:rsidRDefault="00CF6204" w:rsidP="006551E1">
            <w:pPr>
              <w:spacing w:after="0"/>
              <w:ind w:firstLine="0"/>
              <w:jc w:val="right"/>
              <w:rPr>
                <w:rFonts w:ascii="Arial Narrow" w:hAnsi="Arial Narrow" w:cs="Calibri"/>
                <w:color w:val="000000"/>
              </w:rPr>
            </w:pPr>
            <w:r w:rsidRPr="00CF6204">
              <w:rPr>
                <w:rFonts w:ascii="Arial Narrow" w:hAnsi="Arial Narrow" w:cs="Calibri"/>
                <w:color w:val="000000"/>
              </w:rPr>
              <w:t>73.536</w:t>
            </w:r>
          </w:p>
        </w:tc>
        <w:tc>
          <w:tcPr>
            <w:tcW w:w="1721" w:type="dxa"/>
            <w:tcBorders>
              <w:top w:val="single" w:sz="2" w:space="0" w:color="auto"/>
              <w:bottom w:val="single" w:sz="2" w:space="0" w:color="auto"/>
            </w:tcBorders>
            <w:vAlign w:val="center"/>
          </w:tcPr>
          <w:p w14:paraId="60E67717"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CF6204">
              <w:rPr>
                <w:rFonts w:ascii="Arial Narrow" w:hAnsi="Arial Narrow"/>
                <w:spacing w:val="6"/>
              </w:rPr>
              <w:t>66.950</w:t>
            </w:r>
          </w:p>
        </w:tc>
        <w:tc>
          <w:tcPr>
            <w:tcW w:w="1521" w:type="dxa"/>
            <w:tcBorders>
              <w:top w:val="single" w:sz="2" w:space="0" w:color="auto"/>
              <w:bottom w:val="single" w:sz="2" w:space="0" w:color="auto"/>
            </w:tcBorders>
            <w:vAlign w:val="center"/>
          </w:tcPr>
          <w:p w14:paraId="047387B9" w14:textId="77777777" w:rsidR="00CF6204" w:rsidRPr="00CF6204" w:rsidRDefault="00CF6204" w:rsidP="00CF6204">
            <w:pPr>
              <w:spacing w:after="0"/>
              <w:jc w:val="right"/>
              <w:rPr>
                <w:rFonts w:ascii="Arial Narrow" w:hAnsi="Arial Narrow" w:cs="Calibri"/>
                <w:color w:val="000000"/>
              </w:rPr>
            </w:pPr>
            <w:r w:rsidRPr="00CF6204">
              <w:rPr>
                <w:rFonts w:ascii="Arial Narrow" w:hAnsi="Arial Narrow" w:cs="Calibri"/>
                <w:color w:val="000000"/>
              </w:rPr>
              <w:t>140.486</w:t>
            </w:r>
          </w:p>
        </w:tc>
      </w:tr>
      <w:tr w:rsidR="00CF6204" w:rsidRPr="00CF6204" w14:paraId="59C58719" w14:textId="77777777" w:rsidTr="006551E1">
        <w:trPr>
          <w:trHeight w:val="227"/>
          <w:jc w:val="center"/>
        </w:trPr>
        <w:tc>
          <w:tcPr>
            <w:tcW w:w="3686" w:type="dxa"/>
            <w:tcBorders>
              <w:top w:val="single" w:sz="2" w:space="0" w:color="auto"/>
              <w:bottom w:val="single" w:sz="2" w:space="0" w:color="auto"/>
            </w:tcBorders>
            <w:vAlign w:val="center"/>
          </w:tcPr>
          <w:p w14:paraId="7B94825D" w14:textId="77777777" w:rsidR="00CF6204" w:rsidRPr="00CF6204" w:rsidRDefault="00CF6204" w:rsidP="00CF6204">
            <w:pPr>
              <w:spacing w:after="0"/>
              <w:ind w:firstLine="0"/>
              <w:jc w:val="left"/>
              <w:rPr>
                <w:rFonts w:ascii="Arial Narrow" w:hAnsi="Arial Narrow" w:cs="Calibri"/>
                <w:color w:val="000000"/>
              </w:rPr>
            </w:pPr>
            <w:r w:rsidRPr="00CF6204">
              <w:rPr>
                <w:rFonts w:ascii="Arial Narrow" w:hAnsi="Arial Narrow" w:cs="Calibri"/>
                <w:color w:val="000000"/>
              </w:rPr>
              <w:t>Partido Popular</w:t>
            </w:r>
          </w:p>
        </w:tc>
        <w:tc>
          <w:tcPr>
            <w:tcW w:w="1861" w:type="dxa"/>
            <w:tcBorders>
              <w:top w:val="single" w:sz="2" w:space="0" w:color="auto"/>
              <w:bottom w:val="single" w:sz="2" w:space="0" w:color="auto"/>
            </w:tcBorders>
            <w:vAlign w:val="center"/>
          </w:tcPr>
          <w:p w14:paraId="0B5A2100" w14:textId="77777777" w:rsidR="00CF6204" w:rsidRPr="00CF6204" w:rsidRDefault="00CF6204" w:rsidP="006551E1">
            <w:pPr>
              <w:spacing w:after="0"/>
              <w:ind w:firstLine="0"/>
              <w:jc w:val="right"/>
              <w:rPr>
                <w:rFonts w:ascii="Arial Narrow" w:hAnsi="Arial Narrow" w:cs="Calibri"/>
                <w:color w:val="000000"/>
              </w:rPr>
            </w:pPr>
            <w:r w:rsidRPr="00CF6204">
              <w:rPr>
                <w:rFonts w:ascii="Arial Narrow" w:hAnsi="Arial Narrow" w:cs="Calibri"/>
                <w:color w:val="000000"/>
              </w:rPr>
              <w:t>12.777</w:t>
            </w:r>
          </w:p>
        </w:tc>
        <w:tc>
          <w:tcPr>
            <w:tcW w:w="1721" w:type="dxa"/>
            <w:tcBorders>
              <w:top w:val="single" w:sz="2" w:space="0" w:color="auto"/>
              <w:bottom w:val="single" w:sz="2" w:space="0" w:color="auto"/>
            </w:tcBorders>
            <w:vAlign w:val="center"/>
          </w:tcPr>
          <w:p w14:paraId="1BB0B02E"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CF6204">
              <w:rPr>
                <w:rFonts w:ascii="Arial Narrow" w:hAnsi="Arial Narrow"/>
                <w:spacing w:val="6"/>
              </w:rPr>
              <w:t>31.392</w:t>
            </w:r>
          </w:p>
        </w:tc>
        <w:tc>
          <w:tcPr>
            <w:tcW w:w="1521" w:type="dxa"/>
            <w:tcBorders>
              <w:top w:val="single" w:sz="2" w:space="0" w:color="auto"/>
              <w:bottom w:val="single" w:sz="2" w:space="0" w:color="auto"/>
            </w:tcBorders>
            <w:vAlign w:val="center"/>
          </w:tcPr>
          <w:p w14:paraId="64638A82" w14:textId="77777777" w:rsidR="00CF6204" w:rsidRPr="00CF6204" w:rsidRDefault="00CF6204" w:rsidP="00CF6204">
            <w:pPr>
              <w:spacing w:after="0"/>
              <w:jc w:val="right"/>
              <w:rPr>
                <w:rFonts w:ascii="Arial Narrow" w:hAnsi="Arial Narrow" w:cs="Calibri"/>
                <w:color w:val="000000"/>
              </w:rPr>
            </w:pPr>
            <w:r w:rsidRPr="00CF6204">
              <w:rPr>
                <w:rFonts w:ascii="Arial Narrow" w:hAnsi="Arial Narrow" w:cs="Calibri"/>
                <w:color w:val="000000"/>
              </w:rPr>
              <w:t>44.169</w:t>
            </w:r>
          </w:p>
        </w:tc>
      </w:tr>
      <w:tr w:rsidR="00CF6204" w:rsidRPr="00CF6204" w14:paraId="40AB5976" w14:textId="77777777" w:rsidTr="006551E1">
        <w:trPr>
          <w:trHeight w:val="227"/>
          <w:jc w:val="center"/>
        </w:trPr>
        <w:tc>
          <w:tcPr>
            <w:tcW w:w="3686" w:type="dxa"/>
            <w:tcBorders>
              <w:top w:val="single" w:sz="2" w:space="0" w:color="auto"/>
              <w:bottom w:val="single" w:sz="2" w:space="0" w:color="auto"/>
            </w:tcBorders>
            <w:vAlign w:val="center"/>
          </w:tcPr>
          <w:p w14:paraId="09DCBD2D" w14:textId="77777777" w:rsidR="00CF6204" w:rsidRPr="00CF6204" w:rsidRDefault="00CF6204" w:rsidP="00CF6204">
            <w:pPr>
              <w:spacing w:after="0"/>
              <w:ind w:firstLine="0"/>
              <w:jc w:val="left"/>
              <w:rPr>
                <w:rFonts w:ascii="Arial Narrow" w:hAnsi="Arial Narrow" w:cs="Calibri"/>
                <w:color w:val="000000"/>
              </w:rPr>
            </w:pPr>
            <w:r w:rsidRPr="00CF6204">
              <w:rPr>
                <w:rFonts w:ascii="Arial Narrow" w:hAnsi="Arial Narrow" w:cs="Calibri"/>
                <w:color w:val="000000"/>
              </w:rPr>
              <w:t>Contigo-</w:t>
            </w:r>
            <w:proofErr w:type="spellStart"/>
            <w:r w:rsidRPr="00CF6204">
              <w:rPr>
                <w:rFonts w:ascii="Arial Narrow" w:hAnsi="Arial Narrow" w:cs="Calibri"/>
                <w:color w:val="000000"/>
              </w:rPr>
              <w:t>Zurekin</w:t>
            </w:r>
            <w:proofErr w:type="spellEnd"/>
          </w:p>
        </w:tc>
        <w:tc>
          <w:tcPr>
            <w:tcW w:w="1861" w:type="dxa"/>
            <w:tcBorders>
              <w:top w:val="single" w:sz="2" w:space="0" w:color="auto"/>
              <w:bottom w:val="single" w:sz="2" w:space="0" w:color="auto"/>
            </w:tcBorders>
            <w:vAlign w:val="center"/>
          </w:tcPr>
          <w:p w14:paraId="74521AD2" w14:textId="77777777" w:rsidR="00CF6204" w:rsidRPr="00CF6204" w:rsidRDefault="00CF6204" w:rsidP="006551E1">
            <w:pPr>
              <w:spacing w:after="0"/>
              <w:ind w:firstLine="0"/>
              <w:jc w:val="right"/>
              <w:rPr>
                <w:rFonts w:ascii="Arial Narrow" w:hAnsi="Arial Narrow" w:cs="Calibri"/>
                <w:color w:val="000000"/>
              </w:rPr>
            </w:pPr>
            <w:r w:rsidRPr="00CF6204">
              <w:rPr>
                <w:rFonts w:ascii="Arial Narrow" w:hAnsi="Arial Narrow" w:cs="Calibri"/>
                <w:color w:val="000000"/>
              </w:rPr>
              <w:t>57.184</w:t>
            </w:r>
          </w:p>
        </w:tc>
        <w:tc>
          <w:tcPr>
            <w:tcW w:w="1721" w:type="dxa"/>
            <w:tcBorders>
              <w:top w:val="single" w:sz="2" w:space="0" w:color="auto"/>
              <w:bottom w:val="single" w:sz="2" w:space="0" w:color="auto"/>
            </w:tcBorders>
            <w:vAlign w:val="center"/>
          </w:tcPr>
          <w:p w14:paraId="0CDBE254" w14:textId="77777777" w:rsidR="00CF6204" w:rsidRPr="00CF6204" w:rsidRDefault="00CF6204" w:rsidP="00CF6204">
            <w:pPr>
              <w:keepLines/>
              <w:tabs>
                <w:tab w:val="right" w:pos="3969"/>
                <w:tab w:val="right" w:pos="5103"/>
                <w:tab w:val="right" w:pos="6237"/>
                <w:tab w:val="right" w:pos="7371"/>
              </w:tabs>
              <w:suppressAutoHyphens/>
              <w:spacing w:after="0"/>
              <w:ind w:right="43" w:firstLine="0"/>
              <w:jc w:val="right"/>
              <w:rPr>
                <w:rFonts w:ascii="Arial Narrow" w:hAnsi="Arial Narrow"/>
                <w:spacing w:val="6"/>
              </w:rPr>
            </w:pPr>
            <w:r w:rsidRPr="00CF6204">
              <w:rPr>
                <w:rFonts w:ascii="Arial Narrow" w:hAnsi="Arial Narrow"/>
                <w:spacing w:val="6"/>
              </w:rPr>
              <w:t>29.396</w:t>
            </w:r>
          </w:p>
        </w:tc>
        <w:tc>
          <w:tcPr>
            <w:tcW w:w="1521" w:type="dxa"/>
            <w:tcBorders>
              <w:top w:val="single" w:sz="2" w:space="0" w:color="auto"/>
              <w:bottom w:val="single" w:sz="2" w:space="0" w:color="auto"/>
            </w:tcBorders>
            <w:vAlign w:val="center"/>
          </w:tcPr>
          <w:p w14:paraId="6A8663B0" w14:textId="77777777" w:rsidR="00CF6204" w:rsidRPr="00CF6204" w:rsidRDefault="00CF6204" w:rsidP="00CF6204">
            <w:pPr>
              <w:spacing w:after="0"/>
              <w:jc w:val="right"/>
              <w:rPr>
                <w:rFonts w:ascii="Arial Narrow" w:hAnsi="Arial Narrow" w:cs="Calibri"/>
                <w:color w:val="000000"/>
              </w:rPr>
            </w:pPr>
            <w:r w:rsidRPr="00CF6204">
              <w:rPr>
                <w:rFonts w:ascii="Arial Narrow" w:hAnsi="Arial Narrow" w:cs="Calibri"/>
                <w:color w:val="000000"/>
              </w:rPr>
              <w:t>86.580</w:t>
            </w:r>
          </w:p>
        </w:tc>
      </w:tr>
      <w:tr w:rsidR="00CF6204" w:rsidRPr="00CF6204" w14:paraId="32D42B6F" w14:textId="77777777" w:rsidTr="006551E1">
        <w:trPr>
          <w:trHeight w:val="227"/>
          <w:jc w:val="center"/>
        </w:trPr>
        <w:tc>
          <w:tcPr>
            <w:tcW w:w="3686" w:type="dxa"/>
            <w:tcBorders>
              <w:top w:val="single" w:sz="2" w:space="0" w:color="auto"/>
              <w:bottom w:val="single" w:sz="4" w:space="0" w:color="auto"/>
            </w:tcBorders>
            <w:shd w:val="clear" w:color="auto" w:fill="auto"/>
            <w:vAlign w:val="center"/>
          </w:tcPr>
          <w:p w14:paraId="0893EDBF" w14:textId="77777777" w:rsidR="00CF6204" w:rsidRPr="00CF6204" w:rsidRDefault="00CF6204" w:rsidP="00CF6204">
            <w:pPr>
              <w:spacing w:after="0"/>
              <w:ind w:firstLine="0"/>
              <w:jc w:val="left"/>
              <w:rPr>
                <w:rFonts w:ascii="Arial Narrow" w:hAnsi="Arial Narrow" w:cs="Calibri"/>
                <w:color w:val="000000"/>
              </w:rPr>
            </w:pPr>
            <w:r w:rsidRPr="00CF6204">
              <w:rPr>
                <w:rFonts w:ascii="Arial Narrow" w:hAnsi="Arial Narrow" w:cs="Calibri"/>
                <w:color w:val="000000"/>
              </w:rPr>
              <w:t>Vox</w:t>
            </w:r>
          </w:p>
        </w:tc>
        <w:tc>
          <w:tcPr>
            <w:tcW w:w="1861" w:type="dxa"/>
            <w:tcBorders>
              <w:top w:val="single" w:sz="2" w:space="0" w:color="auto"/>
              <w:bottom w:val="single" w:sz="4" w:space="0" w:color="auto"/>
            </w:tcBorders>
            <w:shd w:val="clear" w:color="auto" w:fill="auto"/>
            <w:vAlign w:val="center"/>
          </w:tcPr>
          <w:p w14:paraId="2E145EC0" w14:textId="77777777" w:rsidR="00CF6204" w:rsidRPr="00CF6204" w:rsidRDefault="00CF6204" w:rsidP="006551E1">
            <w:pPr>
              <w:spacing w:after="0"/>
              <w:ind w:firstLine="0"/>
              <w:jc w:val="right"/>
              <w:rPr>
                <w:rFonts w:ascii="Arial Narrow" w:hAnsi="Arial Narrow" w:cs="Calibri"/>
                <w:color w:val="000000"/>
              </w:rPr>
            </w:pPr>
          </w:p>
        </w:tc>
        <w:tc>
          <w:tcPr>
            <w:tcW w:w="1721" w:type="dxa"/>
            <w:tcBorders>
              <w:top w:val="single" w:sz="2" w:space="0" w:color="auto"/>
              <w:bottom w:val="single" w:sz="4" w:space="0" w:color="auto"/>
            </w:tcBorders>
            <w:shd w:val="clear" w:color="auto" w:fill="auto"/>
            <w:vAlign w:val="center"/>
          </w:tcPr>
          <w:p w14:paraId="5E83C596" w14:textId="77777777" w:rsidR="00CF6204" w:rsidRPr="00CF6204" w:rsidRDefault="00CF6204" w:rsidP="00CF6204">
            <w:pPr>
              <w:spacing w:after="0"/>
              <w:ind w:firstLine="0"/>
              <w:jc w:val="right"/>
              <w:rPr>
                <w:rFonts w:ascii="Arial Narrow" w:hAnsi="Arial Narrow" w:cs="Calibri"/>
                <w:color w:val="000000"/>
              </w:rPr>
            </w:pPr>
            <w:r w:rsidRPr="00CF6204">
              <w:rPr>
                <w:rFonts w:ascii="Arial Narrow" w:hAnsi="Arial Narrow" w:cs="Calibri"/>
                <w:color w:val="000000"/>
              </w:rPr>
              <w:t>20.005</w:t>
            </w:r>
          </w:p>
        </w:tc>
        <w:tc>
          <w:tcPr>
            <w:tcW w:w="1521" w:type="dxa"/>
            <w:tcBorders>
              <w:top w:val="single" w:sz="2" w:space="0" w:color="auto"/>
              <w:bottom w:val="single" w:sz="4" w:space="0" w:color="auto"/>
            </w:tcBorders>
            <w:shd w:val="clear" w:color="auto" w:fill="auto"/>
            <w:vAlign w:val="center"/>
          </w:tcPr>
          <w:p w14:paraId="00400388" w14:textId="77777777" w:rsidR="00CF6204" w:rsidRPr="00CF6204" w:rsidRDefault="00CF6204" w:rsidP="00CF6204">
            <w:pPr>
              <w:spacing w:after="0"/>
              <w:jc w:val="right"/>
              <w:rPr>
                <w:rFonts w:ascii="Arial Narrow" w:hAnsi="Arial Narrow" w:cs="Calibri"/>
                <w:color w:val="000000"/>
              </w:rPr>
            </w:pPr>
            <w:r w:rsidRPr="00CF6204">
              <w:rPr>
                <w:rFonts w:ascii="Arial Narrow" w:hAnsi="Arial Narrow" w:cs="Calibri"/>
                <w:color w:val="000000"/>
              </w:rPr>
              <w:t>20.005</w:t>
            </w:r>
          </w:p>
        </w:tc>
      </w:tr>
      <w:tr w:rsidR="00CF6204" w:rsidRPr="006551E1" w14:paraId="387AE277" w14:textId="77777777" w:rsidTr="00774486">
        <w:trPr>
          <w:trHeight w:val="284"/>
          <w:jc w:val="center"/>
        </w:trPr>
        <w:tc>
          <w:tcPr>
            <w:tcW w:w="3686" w:type="dxa"/>
            <w:tcBorders>
              <w:top w:val="single" w:sz="4" w:space="0" w:color="auto"/>
              <w:bottom w:val="single" w:sz="4" w:space="0" w:color="auto"/>
            </w:tcBorders>
            <w:shd w:val="clear" w:color="auto" w:fill="B8CCE4" w:themeFill="accent1" w:themeFillTint="66"/>
            <w:vAlign w:val="center"/>
          </w:tcPr>
          <w:p w14:paraId="10930F8E" w14:textId="77777777" w:rsidR="00CF6204" w:rsidRPr="006551E1" w:rsidRDefault="00CF6204" w:rsidP="00CF6204">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6551E1">
              <w:rPr>
                <w:rFonts w:ascii="Arial" w:hAnsi="Arial" w:cs="Arial"/>
                <w:spacing w:val="6"/>
                <w:sz w:val="18"/>
                <w:szCs w:val="18"/>
              </w:rPr>
              <w:t>Total</w:t>
            </w:r>
          </w:p>
        </w:tc>
        <w:tc>
          <w:tcPr>
            <w:tcW w:w="1861" w:type="dxa"/>
            <w:tcBorders>
              <w:top w:val="single" w:sz="4" w:space="0" w:color="auto"/>
              <w:bottom w:val="single" w:sz="4" w:space="0" w:color="auto"/>
            </w:tcBorders>
            <w:shd w:val="clear" w:color="auto" w:fill="B8CCE4" w:themeFill="accent1" w:themeFillTint="66"/>
            <w:vAlign w:val="center"/>
          </w:tcPr>
          <w:p w14:paraId="74C86E5C" w14:textId="77777777" w:rsidR="00CF6204" w:rsidRPr="006551E1" w:rsidRDefault="00CF6204" w:rsidP="006551E1">
            <w:pPr>
              <w:spacing w:after="0"/>
              <w:ind w:firstLine="0"/>
              <w:jc w:val="right"/>
              <w:rPr>
                <w:rFonts w:ascii="Arial" w:hAnsi="Arial" w:cs="Arial"/>
                <w:color w:val="000000"/>
                <w:sz w:val="18"/>
                <w:szCs w:val="18"/>
              </w:rPr>
            </w:pPr>
            <w:r w:rsidRPr="006551E1">
              <w:rPr>
                <w:rFonts w:ascii="Arial" w:hAnsi="Arial" w:cs="Arial"/>
                <w:color w:val="000000"/>
                <w:sz w:val="18"/>
                <w:szCs w:val="18"/>
              </w:rPr>
              <w:t>371.419</w:t>
            </w:r>
          </w:p>
        </w:tc>
        <w:tc>
          <w:tcPr>
            <w:tcW w:w="1721" w:type="dxa"/>
            <w:tcBorders>
              <w:top w:val="single" w:sz="4" w:space="0" w:color="auto"/>
              <w:bottom w:val="single" w:sz="4" w:space="0" w:color="auto"/>
            </w:tcBorders>
            <w:shd w:val="clear" w:color="auto" w:fill="B8CCE4" w:themeFill="accent1" w:themeFillTint="66"/>
            <w:vAlign w:val="center"/>
          </w:tcPr>
          <w:p w14:paraId="483EACF8" w14:textId="77777777" w:rsidR="00CF6204" w:rsidRPr="006551E1" w:rsidRDefault="00CF6204" w:rsidP="00CF6204">
            <w:pPr>
              <w:keepLines/>
              <w:tabs>
                <w:tab w:val="right" w:pos="3969"/>
                <w:tab w:val="right" w:pos="5103"/>
                <w:tab w:val="right" w:pos="6237"/>
                <w:tab w:val="right" w:pos="7371"/>
              </w:tabs>
              <w:suppressAutoHyphens/>
              <w:spacing w:after="0"/>
              <w:ind w:right="43" w:firstLine="0"/>
              <w:jc w:val="right"/>
              <w:rPr>
                <w:rFonts w:ascii="Arial" w:hAnsi="Arial" w:cs="Arial"/>
                <w:spacing w:val="6"/>
                <w:sz w:val="18"/>
                <w:szCs w:val="18"/>
              </w:rPr>
            </w:pPr>
            <w:r w:rsidRPr="006551E1">
              <w:rPr>
                <w:rFonts w:ascii="Arial" w:hAnsi="Arial" w:cs="Arial"/>
                <w:spacing w:val="6"/>
                <w:sz w:val="18"/>
                <w:szCs w:val="18"/>
              </w:rPr>
              <w:t>481.920</w:t>
            </w:r>
          </w:p>
        </w:tc>
        <w:tc>
          <w:tcPr>
            <w:tcW w:w="1521" w:type="dxa"/>
            <w:tcBorders>
              <w:top w:val="single" w:sz="4" w:space="0" w:color="auto"/>
              <w:bottom w:val="single" w:sz="4" w:space="0" w:color="auto"/>
            </w:tcBorders>
            <w:shd w:val="clear" w:color="auto" w:fill="B8CCE4" w:themeFill="accent1" w:themeFillTint="66"/>
            <w:vAlign w:val="center"/>
          </w:tcPr>
          <w:p w14:paraId="277E6F27" w14:textId="77777777" w:rsidR="00CF6204" w:rsidRPr="006551E1" w:rsidRDefault="00CF6204" w:rsidP="00CF6204">
            <w:pPr>
              <w:spacing w:after="0"/>
              <w:jc w:val="right"/>
              <w:rPr>
                <w:rFonts w:ascii="Arial" w:hAnsi="Arial" w:cs="Arial"/>
                <w:color w:val="000000"/>
                <w:sz w:val="18"/>
                <w:szCs w:val="18"/>
              </w:rPr>
            </w:pPr>
            <w:r w:rsidRPr="006551E1">
              <w:rPr>
                <w:rFonts w:ascii="Arial" w:hAnsi="Arial" w:cs="Arial"/>
                <w:color w:val="000000"/>
                <w:sz w:val="18"/>
                <w:szCs w:val="18"/>
              </w:rPr>
              <w:t>853.339</w:t>
            </w:r>
          </w:p>
        </w:tc>
      </w:tr>
    </w:tbl>
    <w:p w14:paraId="5D4ECB04" w14:textId="77777777" w:rsidR="00A364A8" w:rsidRPr="000C2C2F" w:rsidRDefault="000C2C2F" w:rsidP="00BD3243">
      <w:pPr>
        <w:tabs>
          <w:tab w:val="center" w:pos="2835"/>
          <w:tab w:val="center" w:pos="3969"/>
          <w:tab w:val="center" w:pos="5103"/>
          <w:tab w:val="center" w:pos="6237"/>
          <w:tab w:val="center" w:pos="7371"/>
        </w:tabs>
        <w:suppressAutoHyphens/>
        <w:spacing w:before="240"/>
        <w:ind w:firstLine="284"/>
        <w:rPr>
          <w:spacing w:val="6"/>
          <w:sz w:val="26"/>
          <w:szCs w:val="24"/>
          <w:lang w:val="es-ES"/>
        </w:rPr>
      </w:pPr>
      <w:r>
        <w:rPr>
          <w:spacing w:val="6"/>
          <w:sz w:val="26"/>
          <w:szCs w:val="24"/>
          <w:lang w:val="es-ES"/>
        </w:rPr>
        <w:t>La</w:t>
      </w:r>
      <w:r w:rsidR="005A393C">
        <w:rPr>
          <w:spacing w:val="6"/>
          <w:sz w:val="26"/>
          <w:szCs w:val="24"/>
          <w:lang w:val="es-ES"/>
        </w:rPr>
        <w:t xml:space="preserve">s formaciones políticas no pudieron </w:t>
      </w:r>
      <w:r w:rsidR="006D368B">
        <w:rPr>
          <w:spacing w:val="6"/>
          <w:sz w:val="26"/>
          <w:szCs w:val="24"/>
          <w:lang w:val="es-ES"/>
        </w:rPr>
        <w:t xml:space="preserve">contabilizar </w:t>
      </w:r>
      <w:r w:rsidR="005A393C">
        <w:rPr>
          <w:spacing w:val="6"/>
          <w:sz w:val="26"/>
          <w:szCs w:val="24"/>
          <w:lang w:val="es-ES"/>
        </w:rPr>
        <w:t>la percepción del segundo anticipo en sus contabilidades electorales, ya que el plazo de presentación de las mismas terminó el pasado 31 de julio, antes de que el Gobierno de Navarra aprobara dicho anticipo.</w:t>
      </w:r>
      <w:r w:rsidR="00A364A8" w:rsidRPr="000C2C2F">
        <w:rPr>
          <w:spacing w:val="6"/>
          <w:sz w:val="26"/>
          <w:szCs w:val="24"/>
          <w:lang w:val="es-ES"/>
        </w:rPr>
        <w:br w:type="page"/>
      </w:r>
    </w:p>
    <w:p w14:paraId="32CF45D9" w14:textId="77777777" w:rsidR="00A364A8" w:rsidRDefault="00A364A8" w:rsidP="001A6003">
      <w:pPr>
        <w:pStyle w:val="atitulo1"/>
      </w:pPr>
      <w:bookmarkStart w:id="38" w:name="_Toc146195626"/>
      <w:r>
        <w:lastRenderedPageBreak/>
        <w:t>A</w:t>
      </w:r>
      <w:r w:rsidR="00AC0281">
        <w:t>péndice</w:t>
      </w:r>
      <w:r>
        <w:t xml:space="preserve"> III. Observaciones y hallazgos adicionales de la fiscalización</w:t>
      </w:r>
      <w:bookmarkEnd w:id="38"/>
    </w:p>
    <w:p w14:paraId="54B7772A" w14:textId="77777777" w:rsidR="001F3DBB" w:rsidRPr="00FA0AE2" w:rsidRDefault="00AC079A" w:rsidP="00B05AB6">
      <w:pPr>
        <w:pStyle w:val="atitulo2"/>
        <w:spacing w:before="240"/>
        <w:rPr>
          <w:color w:val="auto"/>
        </w:rPr>
      </w:pPr>
      <w:bookmarkStart w:id="39" w:name="_Toc51475466"/>
      <w:bookmarkStart w:id="40" w:name="_Toc305567663"/>
      <w:bookmarkStart w:id="41" w:name="_Toc428515149"/>
      <w:bookmarkStart w:id="42" w:name="_Toc146195627"/>
      <w:r>
        <w:rPr>
          <w:color w:val="auto"/>
        </w:rPr>
        <w:t>III.</w:t>
      </w:r>
      <w:r w:rsidR="001F3DBB" w:rsidRPr="00FA0AE2">
        <w:rPr>
          <w:color w:val="auto"/>
        </w:rPr>
        <w:t xml:space="preserve">1 </w:t>
      </w:r>
      <w:bookmarkEnd w:id="39"/>
      <w:bookmarkEnd w:id="40"/>
      <w:bookmarkEnd w:id="41"/>
      <w:r w:rsidR="00691286">
        <w:rPr>
          <w:color w:val="auto"/>
        </w:rPr>
        <w:t>Observaciones generales</w:t>
      </w:r>
      <w:bookmarkEnd w:id="42"/>
    </w:p>
    <w:p w14:paraId="1D635E3A" w14:textId="77777777" w:rsidR="001F3DBB" w:rsidRPr="00214A61" w:rsidRDefault="001F3DBB" w:rsidP="00B05AB6">
      <w:pPr>
        <w:tabs>
          <w:tab w:val="center" w:pos="2835"/>
          <w:tab w:val="center" w:pos="3969"/>
          <w:tab w:val="center" w:pos="5103"/>
          <w:tab w:val="center" w:pos="6237"/>
          <w:tab w:val="center" w:pos="7371"/>
        </w:tabs>
        <w:suppressAutoHyphens/>
        <w:ind w:firstLine="284"/>
        <w:rPr>
          <w:spacing w:val="6"/>
          <w:sz w:val="26"/>
          <w:szCs w:val="24"/>
          <w:lang w:val="es-ES"/>
        </w:rPr>
      </w:pPr>
      <w:r w:rsidRPr="00214A61">
        <w:rPr>
          <w:spacing w:val="6"/>
          <w:sz w:val="26"/>
          <w:szCs w:val="24"/>
          <w:lang w:val="es-ES"/>
        </w:rPr>
        <w:t>De la revisión efectuada destacamos:</w:t>
      </w:r>
    </w:p>
    <w:p w14:paraId="082293FE" w14:textId="77777777" w:rsidR="00B05AB6" w:rsidRDefault="00B05AB6" w:rsidP="00777176">
      <w:pPr>
        <w:numPr>
          <w:ilvl w:val="0"/>
          <w:numId w:val="10"/>
        </w:numPr>
        <w:tabs>
          <w:tab w:val="left" w:pos="480"/>
          <w:tab w:val="num" w:pos="600"/>
          <w:tab w:val="num" w:pos="720"/>
          <w:tab w:val="num" w:pos="5040"/>
        </w:tabs>
        <w:ind w:left="0" w:firstLine="290"/>
        <w:rPr>
          <w:rFonts w:cs="Arial"/>
          <w:spacing w:val="6"/>
          <w:sz w:val="26"/>
          <w:szCs w:val="24"/>
        </w:rPr>
      </w:pPr>
      <w:r>
        <w:rPr>
          <w:rFonts w:cs="Arial"/>
          <w:spacing w:val="6"/>
          <w:sz w:val="26"/>
          <w:szCs w:val="24"/>
        </w:rPr>
        <w:t xml:space="preserve">Las </w:t>
      </w:r>
      <w:r w:rsidR="00C12F3F">
        <w:rPr>
          <w:rFonts w:cs="Arial"/>
          <w:spacing w:val="6"/>
          <w:sz w:val="26"/>
          <w:szCs w:val="24"/>
        </w:rPr>
        <w:t>siete</w:t>
      </w:r>
      <w:r>
        <w:rPr>
          <w:rFonts w:cs="Arial"/>
          <w:spacing w:val="6"/>
          <w:sz w:val="26"/>
          <w:szCs w:val="24"/>
        </w:rPr>
        <w:t xml:space="preserve"> formaciones políticas han cumplido con la obligación de presentar su contabilidad electoral dentro del plazo legalmente establecido, que finalizó el 31 de julio de 2023.</w:t>
      </w:r>
    </w:p>
    <w:p w14:paraId="31941E3D" w14:textId="77777777" w:rsidR="00B05AB6" w:rsidRDefault="00B05AB6" w:rsidP="00777176">
      <w:pPr>
        <w:numPr>
          <w:ilvl w:val="0"/>
          <w:numId w:val="10"/>
        </w:numPr>
        <w:tabs>
          <w:tab w:val="left" w:pos="480"/>
          <w:tab w:val="num" w:pos="600"/>
          <w:tab w:val="num" w:pos="720"/>
          <w:tab w:val="num" w:pos="5040"/>
        </w:tabs>
        <w:ind w:left="0" w:firstLine="290"/>
        <w:rPr>
          <w:rFonts w:cs="Arial"/>
          <w:spacing w:val="6"/>
          <w:sz w:val="26"/>
          <w:szCs w:val="24"/>
        </w:rPr>
      </w:pPr>
      <w:r>
        <w:rPr>
          <w:rFonts w:cs="Arial"/>
          <w:spacing w:val="6"/>
          <w:sz w:val="26"/>
          <w:szCs w:val="24"/>
        </w:rPr>
        <w:t>Todas ellas han presentado sus contabilidades electorales y la correspondiente documentación justificativa de manera telemática a través del canal establecido y siguiendo los formatos informáticos y nomenclatura determinados en la Instrucción de fiscalización aprobada mediante resolución de 21 de abril de 2023, del presidente de la Cámara de Comptos de Navarra.</w:t>
      </w:r>
    </w:p>
    <w:p w14:paraId="1A58CF06" w14:textId="77777777" w:rsidR="001F3DBB" w:rsidRDefault="001F3DBB" w:rsidP="00777176">
      <w:pPr>
        <w:numPr>
          <w:ilvl w:val="0"/>
          <w:numId w:val="10"/>
        </w:numPr>
        <w:tabs>
          <w:tab w:val="left" w:pos="480"/>
          <w:tab w:val="num" w:pos="600"/>
          <w:tab w:val="num" w:pos="720"/>
          <w:tab w:val="num" w:pos="5040"/>
        </w:tabs>
        <w:ind w:left="0" w:firstLine="290"/>
        <w:rPr>
          <w:rFonts w:cs="Arial"/>
          <w:spacing w:val="6"/>
          <w:sz w:val="26"/>
          <w:szCs w:val="24"/>
        </w:rPr>
      </w:pPr>
      <w:r w:rsidRPr="00214A61">
        <w:rPr>
          <w:rFonts w:cs="Arial"/>
          <w:spacing w:val="6"/>
          <w:sz w:val="26"/>
          <w:szCs w:val="24"/>
        </w:rPr>
        <w:t xml:space="preserve">Todas las formaciones </w:t>
      </w:r>
      <w:r w:rsidR="006D368B">
        <w:rPr>
          <w:rFonts w:cs="Arial"/>
          <w:spacing w:val="6"/>
          <w:sz w:val="26"/>
          <w:szCs w:val="24"/>
        </w:rPr>
        <w:t>han acreditado que los fondos que han aportado para la financiación de gastos electorales proceden de su tesorería</w:t>
      </w:r>
      <w:r w:rsidRPr="00214A61">
        <w:rPr>
          <w:rFonts w:cs="Arial"/>
          <w:spacing w:val="6"/>
          <w:sz w:val="26"/>
          <w:szCs w:val="24"/>
        </w:rPr>
        <w:t>.</w:t>
      </w:r>
    </w:p>
    <w:p w14:paraId="5C0AC9E2" w14:textId="77777777" w:rsidR="001F3DBB" w:rsidRDefault="001F3DBB" w:rsidP="00777176">
      <w:pPr>
        <w:numPr>
          <w:ilvl w:val="0"/>
          <w:numId w:val="10"/>
        </w:numPr>
        <w:tabs>
          <w:tab w:val="left" w:pos="480"/>
          <w:tab w:val="num" w:pos="600"/>
          <w:tab w:val="num" w:pos="720"/>
          <w:tab w:val="num" w:pos="5040"/>
        </w:tabs>
        <w:ind w:left="0" w:firstLine="290"/>
        <w:rPr>
          <w:rFonts w:cs="Arial"/>
          <w:spacing w:val="6"/>
          <w:sz w:val="26"/>
          <w:szCs w:val="24"/>
        </w:rPr>
      </w:pPr>
      <w:r w:rsidRPr="00EF2306">
        <w:rPr>
          <w:rFonts w:cs="Arial"/>
          <w:spacing w:val="6"/>
          <w:sz w:val="26"/>
          <w:szCs w:val="24"/>
        </w:rPr>
        <w:t xml:space="preserve">En general, las formaciones políticas han </w:t>
      </w:r>
      <w:r w:rsidR="006D368B">
        <w:rPr>
          <w:rFonts w:cs="Arial"/>
          <w:spacing w:val="6"/>
          <w:sz w:val="26"/>
          <w:szCs w:val="24"/>
        </w:rPr>
        <w:t>clasificado</w:t>
      </w:r>
      <w:r w:rsidR="006D368B" w:rsidRPr="00EF2306">
        <w:rPr>
          <w:rFonts w:cs="Arial"/>
          <w:spacing w:val="6"/>
          <w:sz w:val="26"/>
          <w:szCs w:val="24"/>
        </w:rPr>
        <w:t xml:space="preserve"> </w:t>
      </w:r>
      <w:r w:rsidR="00B05AB6">
        <w:rPr>
          <w:rFonts w:cs="Arial"/>
          <w:spacing w:val="6"/>
          <w:sz w:val="26"/>
          <w:szCs w:val="24"/>
        </w:rPr>
        <w:t xml:space="preserve">los gastos </w:t>
      </w:r>
      <w:r w:rsidRPr="00EF2306">
        <w:rPr>
          <w:rFonts w:cs="Arial"/>
          <w:spacing w:val="6"/>
          <w:sz w:val="26"/>
          <w:szCs w:val="24"/>
        </w:rPr>
        <w:t xml:space="preserve">según los conceptos </w:t>
      </w:r>
      <w:r w:rsidR="00B05AB6">
        <w:rPr>
          <w:rFonts w:cs="Arial"/>
          <w:spacing w:val="6"/>
          <w:sz w:val="26"/>
          <w:szCs w:val="24"/>
        </w:rPr>
        <w:t>establecidos en la Instrucción de fiscalización anteriormente mencionada, si b</w:t>
      </w:r>
      <w:r w:rsidRPr="00EF2306">
        <w:rPr>
          <w:rFonts w:cs="Arial"/>
          <w:spacing w:val="6"/>
          <w:sz w:val="26"/>
          <w:szCs w:val="24"/>
        </w:rPr>
        <w:t xml:space="preserve">ien </w:t>
      </w:r>
      <w:r w:rsidR="00945D5C">
        <w:rPr>
          <w:rFonts w:cs="Arial"/>
          <w:spacing w:val="6"/>
          <w:sz w:val="26"/>
          <w:szCs w:val="24"/>
        </w:rPr>
        <w:t xml:space="preserve">hemos </w:t>
      </w:r>
      <w:r w:rsidR="006D368B">
        <w:rPr>
          <w:rFonts w:cs="Arial"/>
          <w:spacing w:val="6"/>
          <w:sz w:val="26"/>
          <w:szCs w:val="24"/>
        </w:rPr>
        <w:t>reclasificado</w:t>
      </w:r>
      <w:r w:rsidR="00945D5C">
        <w:rPr>
          <w:rFonts w:cs="Arial"/>
          <w:spacing w:val="6"/>
          <w:sz w:val="26"/>
          <w:szCs w:val="24"/>
        </w:rPr>
        <w:t xml:space="preserve"> algunos</w:t>
      </w:r>
      <w:r w:rsidRPr="00EF2306">
        <w:rPr>
          <w:rFonts w:cs="Arial"/>
          <w:spacing w:val="6"/>
          <w:sz w:val="26"/>
          <w:szCs w:val="24"/>
        </w:rPr>
        <w:t xml:space="preserve"> </w:t>
      </w:r>
      <w:r w:rsidR="00945D5C">
        <w:rPr>
          <w:rFonts w:cs="Arial"/>
          <w:spacing w:val="6"/>
          <w:sz w:val="26"/>
          <w:szCs w:val="24"/>
        </w:rPr>
        <w:t>d</w:t>
      </w:r>
      <w:r w:rsidR="00CF6204">
        <w:rPr>
          <w:rFonts w:cs="Arial"/>
          <w:spacing w:val="6"/>
          <w:sz w:val="26"/>
          <w:szCs w:val="24"/>
        </w:rPr>
        <w:t>e ellos según se refleja a lo largo del apartado III.2 de este apéndice.</w:t>
      </w:r>
    </w:p>
    <w:p w14:paraId="24EFBF7D" w14:textId="77777777" w:rsidR="001F3DBB" w:rsidRPr="003D21CC" w:rsidRDefault="001F3DBB" w:rsidP="00777176">
      <w:pPr>
        <w:numPr>
          <w:ilvl w:val="0"/>
          <w:numId w:val="10"/>
        </w:numPr>
        <w:tabs>
          <w:tab w:val="left" w:pos="480"/>
          <w:tab w:val="num" w:pos="600"/>
          <w:tab w:val="num" w:pos="720"/>
          <w:tab w:val="num" w:pos="5040"/>
        </w:tabs>
        <w:ind w:left="0" w:firstLine="290"/>
        <w:rPr>
          <w:rFonts w:cs="Arial"/>
          <w:spacing w:val="6"/>
          <w:sz w:val="26"/>
          <w:szCs w:val="24"/>
        </w:rPr>
      </w:pPr>
      <w:r w:rsidRPr="00EF2306">
        <w:rPr>
          <w:rFonts w:cs="Arial"/>
          <w:spacing w:val="6"/>
          <w:sz w:val="26"/>
          <w:szCs w:val="24"/>
        </w:rPr>
        <w:t xml:space="preserve">Los gastos </w:t>
      </w:r>
      <w:r w:rsidRPr="003D21CC">
        <w:rPr>
          <w:rFonts w:cs="Arial"/>
          <w:spacing w:val="6"/>
          <w:sz w:val="26"/>
          <w:szCs w:val="24"/>
        </w:rPr>
        <w:t xml:space="preserve">presentados, en general, están </w:t>
      </w:r>
      <w:r w:rsidR="00945D5C" w:rsidRPr="003D21CC">
        <w:rPr>
          <w:rFonts w:cs="Arial"/>
          <w:spacing w:val="6"/>
          <w:sz w:val="26"/>
          <w:szCs w:val="24"/>
        </w:rPr>
        <w:t>debidamente</w:t>
      </w:r>
      <w:r w:rsidRPr="003D21CC">
        <w:rPr>
          <w:rFonts w:cs="Arial"/>
          <w:spacing w:val="6"/>
          <w:sz w:val="26"/>
          <w:szCs w:val="24"/>
        </w:rPr>
        <w:t xml:space="preserve"> justificados y </w:t>
      </w:r>
      <w:r w:rsidR="00945D5C" w:rsidRPr="003D21CC">
        <w:rPr>
          <w:rFonts w:cs="Arial"/>
          <w:spacing w:val="6"/>
          <w:sz w:val="26"/>
          <w:szCs w:val="24"/>
        </w:rPr>
        <w:t>tienen</w:t>
      </w:r>
      <w:r w:rsidRPr="003D21CC">
        <w:rPr>
          <w:rFonts w:cs="Arial"/>
          <w:spacing w:val="6"/>
          <w:sz w:val="26"/>
          <w:szCs w:val="24"/>
        </w:rPr>
        <w:t xml:space="preserve"> naturaleza electoral. </w:t>
      </w:r>
    </w:p>
    <w:p w14:paraId="1C91F6D4" w14:textId="77777777" w:rsidR="00CF6204" w:rsidRPr="00C726DB" w:rsidRDefault="00E6496B" w:rsidP="00777176">
      <w:pPr>
        <w:numPr>
          <w:ilvl w:val="0"/>
          <w:numId w:val="10"/>
        </w:numPr>
        <w:tabs>
          <w:tab w:val="left" w:pos="480"/>
          <w:tab w:val="num" w:pos="600"/>
          <w:tab w:val="num" w:pos="720"/>
          <w:tab w:val="num" w:pos="5040"/>
        </w:tabs>
        <w:ind w:left="0" w:firstLine="290"/>
        <w:rPr>
          <w:rFonts w:cs="Arial"/>
          <w:spacing w:val="6"/>
          <w:sz w:val="26"/>
          <w:szCs w:val="24"/>
        </w:rPr>
      </w:pPr>
      <w:r w:rsidRPr="003D21CC">
        <w:rPr>
          <w:rFonts w:cs="Arial"/>
          <w:spacing w:val="6"/>
          <w:sz w:val="26"/>
          <w:szCs w:val="24"/>
        </w:rPr>
        <w:t xml:space="preserve">En cuanto a </w:t>
      </w:r>
      <w:r w:rsidRPr="00C726DB">
        <w:rPr>
          <w:rFonts w:cs="Arial"/>
          <w:spacing w:val="6"/>
          <w:sz w:val="26"/>
          <w:szCs w:val="24"/>
        </w:rPr>
        <w:t>los gastos ordinarios,</w:t>
      </w:r>
      <w:r w:rsidR="00FE3595" w:rsidRPr="00C726DB">
        <w:rPr>
          <w:rFonts w:cs="Arial"/>
          <w:spacing w:val="6"/>
          <w:sz w:val="26"/>
          <w:szCs w:val="24"/>
        </w:rPr>
        <w:t xml:space="preserve"> no </w:t>
      </w:r>
      <w:r w:rsidR="006D368B" w:rsidRPr="00C726DB">
        <w:rPr>
          <w:rFonts w:cs="Arial"/>
          <w:spacing w:val="6"/>
          <w:sz w:val="26"/>
          <w:szCs w:val="24"/>
        </w:rPr>
        <w:t>hemos</w:t>
      </w:r>
      <w:r w:rsidR="00FE3595" w:rsidRPr="00C726DB">
        <w:rPr>
          <w:rFonts w:cs="Arial"/>
          <w:spacing w:val="6"/>
          <w:sz w:val="26"/>
          <w:szCs w:val="24"/>
        </w:rPr>
        <w:t xml:space="preserve"> admitido como subvencionables gastos por </w:t>
      </w:r>
      <w:r w:rsidRPr="00C726DB">
        <w:rPr>
          <w:rFonts w:cs="Arial"/>
          <w:spacing w:val="6"/>
          <w:sz w:val="26"/>
          <w:szCs w:val="24"/>
        </w:rPr>
        <w:t xml:space="preserve">un total </w:t>
      </w:r>
      <w:r w:rsidR="00E93E39" w:rsidRPr="00C726DB">
        <w:rPr>
          <w:rFonts w:cs="Arial"/>
          <w:spacing w:val="6"/>
          <w:sz w:val="26"/>
          <w:szCs w:val="24"/>
        </w:rPr>
        <w:t>16.133</w:t>
      </w:r>
      <w:r w:rsidR="00F75708" w:rsidRPr="00C726DB">
        <w:rPr>
          <w:rFonts w:cs="Arial"/>
          <w:spacing w:val="6"/>
          <w:sz w:val="26"/>
          <w:szCs w:val="24"/>
        </w:rPr>
        <w:t xml:space="preserve"> euros correspondientes a Unión del Pueblo Navarro,</w:t>
      </w:r>
      <w:r w:rsidRPr="00C726DB">
        <w:rPr>
          <w:rFonts w:cs="Arial"/>
          <w:spacing w:val="6"/>
          <w:sz w:val="26"/>
          <w:szCs w:val="24"/>
        </w:rPr>
        <w:t xml:space="preserve"> Partido Socialista de Navarra – PSOE, </w:t>
      </w:r>
      <w:proofErr w:type="spellStart"/>
      <w:r w:rsidRPr="00C726DB">
        <w:rPr>
          <w:rFonts w:cs="Arial"/>
          <w:spacing w:val="6"/>
          <w:sz w:val="26"/>
          <w:szCs w:val="24"/>
        </w:rPr>
        <w:t>Euskal</w:t>
      </w:r>
      <w:proofErr w:type="spellEnd"/>
      <w:r w:rsidRPr="00C726DB">
        <w:rPr>
          <w:rFonts w:cs="Arial"/>
          <w:spacing w:val="6"/>
          <w:sz w:val="26"/>
          <w:szCs w:val="24"/>
        </w:rPr>
        <w:t xml:space="preserve"> Herria Bildu, </w:t>
      </w:r>
      <w:proofErr w:type="spellStart"/>
      <w:r w:rsidRPr="00C726DB">
        <w:rPr>
          <w:rFonts w:cs="Arial"/>
          <w:spacing w:val="6"/>
          <w:sz w:val="26"/>
          <w:szCs w:val="24"/>
        </w:rPr>
        <w:t>Geroa</w:t>
      </w:r>
      <w:proofErr w:type="spellEnd"/>
      <w:r w:rsidRPr="00C726DB">
        <w:rPr>
          <w:rFonts w:cs="Arial"/>
          <w:spacing w:val="6"/>
          <w:sz w:val="26"/>
          <w:szCs w:val="24"/>
        </w:rPr>
        <w:t xml:space="preserve"> Bai y Vox. El </w:t>
      </w:r>
      <w:r w:rsidR="00E93E39" w:rsidRPr="00C726DB">
        <w:rPr>
          <w:rFonts w:cs="Arial"/>
          <w:spacing w:val="6"/>
          <w:sz w:val="26"/>
          <w:szCs w:val="24"/>
        </w:rPr>
        <w:t>77</w:t>
      </w:r>
      <w:r w:rsidR="00CF6204" w:rsidRPr="00C726DB">
        <w:rPr>
          <w:rFonts w:cs="Arial"/>
          <w:spacing w:val="6"/>
          <w:sz w:val="26"/>
          <w:szCs w:val="24"/>
        </w:rPr>
        <w:t xml:space="preserve"> por ciento del importe no admitido se debe a que corresponde a gastos no incluidos entre los </w:t>
      </w:r>
      <w:r w:rsidR="006D368B" w:rsidRPr="00C726DB">
        <w:rPr>
          <w:rFonts w:cs="Arial"/>
          <w:spacing w:val="6"/>
          <w:sz w:val="26"/>
          <w:szCs w:val="24"/>
        </w:rPr>
        <w:t xml:space="preserve">gastos </w:t>
      </w:r>
      <w:r w:rsidR="003966F2" w:rsidRPr="00C726DB">
        <w:rPr>
          <w:rFonts w:cs="Arial"/>
          <w:spacing w:val="6"/>
          <w:sz w:val="26"/>
          <w:szCs w:val="24"/>
        </w:rPr>
        <w:t>electorales</w:t>
      </w:r>
      <w:r w:rsidR="00CF6204" w:rsidRPr="00C726DB">
        <w:rPr>
          <w:rFonts w:cs="Arial"/>
          <w:spacing w:val="6"/>
          <w:sz w:val="26"/>
          <w:szCs w:val="24"/>
        </w:rPr>
        <w:t xml:space="preserve"> previstos en la LOREG.</w:t>
      </w:r>
    </w:p>
    <w:p w14:paraId="26B6E362" w14:textId="77777777" w:rsidR="006B4DCD" w:rsidRPr="00C726DB" w:rsidRDefault="00FE3595" w:rsidP="00777176">
      <w:pPr>
        <w:tabs>
          <w:tab w:val="left" w:pos="480"/>
          <w:tab w:val="num" w:pos="5040"/>
        </w:tabs>
        <w:ind w:firstLine="284"/>
        <w:rPr>
          <w:rFonts w:cs="Arial"/>
          <w:spacing w:val="6"/>
          <w:sz w:val="26"/>
          <w:szCs w:val="24"/>
        </w:rPr>
      </w:pPr>
      <w:r w:rsidRPr="00C726DB">
        <w:rPr>
          <w:rFonts w:cs="Arial"/>
          <w:spacing w:val="6"/>
          <w:sz w:val="26"/>
          <w:szCs w:val="24"/>
        </w:rPr>
        <w:t>La</w:t>
      </w:r>
      <w:r w:rsidR="006B4DCD" w:rsidRPr="00C726DB">
        <w:rPr>
          <w:rFonts w:cs="Arial"/>
          <w:spacing w:val="6"/>
          <w:sz w:val="26"/>
          <w:szCs w:val="24"/>
        </w:rPr>
        <w:t xml:space="preserve"> inadmisión de gastos afecta al importe de</w:t>
      </w:r>
      <w:r w:rsidR="00CF6204" w:rsidRPr="00C726DB">
        <w:rPr>
          <w:rFonts w:cs="Arial"/>
          <w:spacing w:val="6"/>
          <w:sz w:val="26"/>
          <w:szCs w:val="24"/>
        </w:rPr>
        <w:t xml:space="preserve"> las subvenciones</w:t>
      </w:r>
      <w:r w:rsidR="006B4DCD" w:rsidRPr="00C726DB">
        <w:rPr>
          <w:rFonts w:cs="Arial"/>
          <w:spacing w:val="6"/>
          <w:sz w:val="26"/>
          <w:szCs w:val="24"/>
        </w:rPr>
        <w:t xml:space="preserve"> para gastos ordinarios a percibir por el Partido Socialista de Navarra – PSOE y </w:t>
      </w:r>
      <w:r w:rsidR="00CF6204" w:rsidRPr="00C726DB">
        <w:rPr>
          <w:rFonts w:cs="Arial"/>
          <w:spacing w:val="6"/>
          <w:sz w:val="26"/>
          <w:szCs w:val="24"/>
        </w:rPr>
        <w:t xml:space="preserve">por </w:t>
      </w:r>
      <w:r w:rsidR="006B4DCD" w:rsidRPr="00C726DB">
        <w:rPr>
          <w:rFonts w:cs="Arial"/>
          <w:spacing w:val="6"/>
          <w:sz w:val="26"/>
          <w:szCs w:val="24"/>
        </w:rPr>
        <w:t xml:space="preserve">Vox. </w:t>
      </w:r>
    </w:p>
    <w:p w14:paraId="513DDB33" w14:textId="77777777" w:rsidR="00AD586A" w:rsidRPr="00F75708" w:rsidRDefault="006B4DCD" w:rsidP="00777176">
      <w:pPr>
        <w:tabs>
          <w:tab w:val="left" w:pos="480"/>
          <w:tab w:val="num" w:pos="5040"/>
        </w:tabs>
        <w:ind w:firstLine="284"/>
        <w:rPr>
          <w:rFonts w:cs="Arial"/>
          <w:spacing w:val="6"/>
          <w:sz w:val="26"/>
          <w:szCs w:val="24"/>
        </w:rPr>
      </w:pPr>
      <w:r w:rsidRPr="00C726DB">
        <w:rPr>
          <w:rFonts w:cs="Arial"/>
          <w:spacing w:val="6"/>
          <w:sz w:val="26"/>
          <w:szCs w:val="24"/>
        </w:rPr>
        <w:t>En cambio, e</w:t>
      </w:r>
      <w:r w:rsidR="00AD586A" w:rsidRPr="00C726DB">
        <w:rPr>
          <w:rFonts w:cs="Arial"/>
          <w:spacing w:val="6"/>
          <w:sz w:val="26"/>
          <w:szCs w:val="24"/>
        </w:rPr>
        <w:t xml:space="preserve">n </w:t>
      </w:r>
      <w:r w:rsidRPr="00C726DB">
        <w:rPr>
          <w:rFonts w:cs="Arial"/>
          <w:spacing w:val="6"/>
          <w:sz w:val="26"/>
          <w:szCs w:val="24"/>
        </w:rPr>
        <w:t>los casos</w:t>
      </w:r>
      <w:r w:rsidRPr="00F75708">
        <w:rPr>
          <w:rFonts w:cs="Arial"/>
          <w:spacing w:val="6"/>
          <w:sz w:val="26"/>
          <w:szCs w:val="24"/>
        </w:rPr>
        <w:t xml:space="preserve"> </w:t>
      </w:r>
      <w:r w:rsidRPr="00C2558E">
        <w:rPr>
          <w:rFonts w:cs="Arial"/>
          <w:spacing w:val="6"/>
          <w:sz w:val="26"/>
          <w:szCs w:val="24"/>
        </w:rPr>
        <w:t xml:space="preserve">de </w:t>
      </w:r>
      <w:r w:rsidR="00F75708" w:rsidRPr="00C2558E">
        <w:rPr>
          <w:rFonts w:cs="Arial"/>
          <w:spacing w:val="6"/>
          <w:sz w:val="26"/>
          <w:szCs w:val="24"/>
        </w:rPr>
        <w:t xml:space="preserve">Unión del Pueblo Navarro, </w:t>
      </w:r>
      <w:proofErr w:type="spellStart"/>
      <w:r w:rsidRPr="00C2558E">
        <w:rPr>
          <w:rFonts w:cs="Arial"/>
          <w:spacing w:val="6"/>
          <w:sz w:val="26"/>
          <w:szCs w:val="24"/>
        </w:rPr>
        <w:t>Euskal</w:t>
      </w:r>
      <w:proofErr w:type="spellEnd"/>
      <w:r w:rsidRPr="00F75708">
        <w:rPr>
          <w:rFonts w:cs="Arial"/>
          <w:spacing w:val="6"/>
          <w:sz w:val="26"/>
          <w:szCs w:val="24"/>
        </w:rPr>
        <w:t xml:space="preserve"> Herria Bildu y </w:t>
      </w:r>
      <w:proofErr w:type="spellStart"/>
      <w:r w:rsidRPr="00F75708">
        <w:rPr>
          <w:rFonts w:cs="Arial"/>
          <w:spacing w:val="6"/>
          <w:sz w:val="26"/>
          <w:szCs w:val="24"/>
        </w:rPr>
        <w:t>Geroa</w:t>
      </w:r>
      <w:proofErr w:type="spellEnd"/>
      <w:r w:rsidRPr="00F75708">
        <w:rPr>
          <w:rFonts w:cs="Arial"/>
          <w:spacing w:val="6"/>
          <w:sz w:val="26"/>
          <w:szCs w:val="24"/>
        </w:rPr>
        <w:t xml:space="preserve"> Bai</w:t>
      </w:r>
      <w:r w:rsidR="00AD586A" w:rsidRPr="00F75708">
        <w:rPr>
          <w:rFonts w:cs="Arial"/>
          <w:spacing w:val="6"/>
          <w:sz w:val="26"/>
          <w:szCs w:val="24"/>
        </w:rPr>
        <w:t xml:space="preserve">, </w:t>
      </w:r>
      <w:r w:rsidR="00CF6204">
        <w:rPr>
          <w:rFonts w:cs="Arial"/>
          <w:spacing w:val="6"/>
          <w:sz w:val="26"/>
          <w:szCs w:val="24"/>
        </w:rPr>
        <w:t>l</w:t>
      </w:r>
      <w:r w:rsidRPr="00F75708">
        <w:rPr>
          <w:rFonts w:cs="Arial"/>
          <w:spacing w:val="6"/>
          <w:sz w:val="26"/>
          <w:szCs w:val="24"/>
        </w:rPr>
        <w:t>a</w:t>
      </w:r>
      <w:r w:rsidR="00F75708">
        <w:rPr>
          <w:rFonts w:cs="Arial"/>
          <w:spacing w:val="6"/>
          <w:sz w:val="26"/>
          <w:szCs w:val="24"/>
        </w:rPr>
        <w:t xml:space="preserve"> inadmisión </w:t>
      </w:r>
      <w:r w:rsidR="00CF6204">
        <w:rPr>
          <w:rFonts w:cs="Arial"/>
          <w:spacing w:val="6"/>
          <w:sz w:val="26"/>
          <w:szCs w:val="24"/>
        </w:rPr>
        <w:t xml:space="preserve">de gastos </w:t>
      </w:r>
      <w:r w:rsidR="00F75708">
        <w:rPr>
          <w:rFonts w:cs="Arial"/>
          <w:spacing w:val="6"/>
          <w:sz w:val="26"/>
          <w:szCs w:val="24"/>
        </w:rPr>
        <w:t>no af</w:t>
      </w:r>
      <w:r w:rsidR="00CF6204">
        <w:rPr>
          <w:rFonts w:cs="Arial"/>
          <w:spacing w:val="6"/>
          <w:sz w:val="26"/>
          <w:szCs w:val="24"/>
        </w:rPr>
        <w:t>ecta al importe de esta</w:t>
      </w:r>
      <w:r w:rsidR="00F75708">
        <w:rPr>
          <w:rFonts w:cs="Arial"/>
          <w:spacing w:val="6"/>
          <w:sz w:val="26"/>
          <w:szCs w:val="24"/>
        </w:rPr>
        <w:t xml:space="preserve"> subvención</w:t>
      </w:r>
      <w:r w:rsidR="00AD586A" w:rsidRPr="00F75708">
        <w:rPr>
          <w:rFonts w:cs="Arial"/>
          <w:spacing w:val="6"/>
          <w:sz w:val="26"/>
          <w:szCs w:val="24"/>
        </w:rPr>
        <w:t xml:space="preserve">, ya </w:t>
      </w:r>
      <w:r w:rsidR="008B0936" w:rsidRPr="00F75708">
        <w:rPr>
          <w:rFonts w:cs="Arial"/>
          <w:spacing w:val="6"/>
          <w:sz w:val="26"/>
          <w:szCs w:val="24"/>
        </w:rPr>
        <w:t>que los</w:t>
      </w:r>
      <w:r w:rsidR="00AD586A" w:rsidRPr="00F75708">
        <w:rPr>
          <w:rFonts w:cs="Arial"/>
          <w:spacing w:val="6"/>
          <w:sz w:val="26"/>
          <w:szCs w:val="24"/>
        </w:rPr>
        <w:t xml:space="preserve"> gastos admitidos superan el importe de la subvención máxima.</w:t>
      </w:r>
    </w:p>
    <w:p w14:paraId="4D0F20FF" w14:textId="77777777" w:rsidR="00AD586A" w:rsidRPr="00F75708" w:rsidRDefault="004F0C02" w:rsidP="00777176">
      <w:pPr>
        <w:numPr>
          <w:ilvl w:val="0"/>
          <w:numId w:val="10"/>
        </w:numPr>
        <w:tabs>
          <w:tab w:val="left" w:pos="480"/>
          <w:tab w:val="num" w:pos="600"/>
          <w:tab w:val="num" w:pos="720"/>
          <w:tab w:val="num" w:pos="5040"/>
        </w:tabs>
        <w:ind w:left="0" w:firstLine="290"/>
        <w:rPr>
          <w:rFonts w:cs="Arial"/>
          <w:spacing w:val="6"/>
          <w:sz w:val="26"/>
          <w:szCs w:val="24"/>
        </w:rPr>
      </w:pPr>
      <w:r>
        <w:rPr>
          <w:rFonts w:cs="Arial"/>
          <w:spacing w:val="6"/>
          <w:sz w:val="26"/>
          <w:szCs w:val="24"/>
        </w:rPr>
        <w:t>Por lo que se refiere</w:t>
      </w:r>
      <w:r w:rsidR="006B4DCD" w:rsidRPr="00F75708">
        <w:rPr>
          <w:rFonts w:cs="Arial"/>
          <w:spacing w:val="6"/>
          <w:sz w:val="26"/>
          <w:szCs w:val="24"/>
        </w:rPr>
        <w:t xml:space="preserve"> a los gastos por envíos</w:t>
      </w:r>
      <w:r>
        <w:rPr>
          <w:rFonts w:cs="Arial"/>
          <w:spacing w:val="6"/>
          <w:sz w:val="26"/>
          <w:szCs w:val="24"/>
        </w:rPr>
        <w:t xml:space="preserve"> directos</w:t>
      </w:r>
      <w:r w:rsidR="006B4DCD" w:rsidRPr="00F75708">
        <w:rPr>
          <w:rFonts w:cs="Arial"/>
          <w:spacing w:val="6"/>
          <w:sz w:val="26"/>
          <w:szCs w:val="24"/>
        </w:rPr>
        <w:t xml:space="preserve"> de propaganda electoral, no </w:t>
      </w:r>
      <w:r w:rsidR="006D368B">
        <w:rPr>
          <w:rFonts w:cs="Arial"/>
          <w:spacing w:val="6"/>
          <w:sz w:val="26"/>
          <w:szCs w:val="24"/>
        </w:rPr>
        <w:t>hemos</w:t>
      </w:r>
      <w:r w:rsidR="006B4DCD" w:rsidRPr="00F75708">
        <w:rPr>
          <w:rFonts w:cs="Arial"/>
          <w:spacing w:val="6"/>
          <w:sz w:val="26"/>
          <w:szCs w:val="24"/>
        </w:rPr>
        <w:t xml:space="preserve"> admitido </w:t>
      </w:r>
      <w:r w:rsidR="00FE3595">
        <w:rPr>
          <w:rFonts w:cs="Arial"/>
          <w:spacing w:val="6"/>
          <w:sz w:val="26"/>
          <w:szCs w:val="24"/>
        </w:rPr>
        <w:t>como</w:t>
      </w:r>
      <w:r w:rsidR="006B4DCD" w:rsidRPr="00F75708">
        <w:rPr>
          <w:rFonts w:cs="Arial"/>
          <w:spacing w:val="6"/>
          <w:sz w:val="26"/>
          <w:szCs w:val="24"/>
        </w:rPr>
        <w:t xml:space="preserve"> subvencionable</w:t>
      </w:r>
      <w:r w:rsidR="00FE3595">
        <w:rPr>
          <w:rFonts w:cs="Arial"/>
          <w:spacing w:val="6"/>
          <w:sz w:val="26"/>
          <w:szCs w:val="24"/>
        </w:rPr>
        <w:t xml:space="preserve"> un gasto </w:t>
      </w:r>
      <w:r w:rsidR="00F75708" w:rsidRPr="00DD1E47">
        <w:rPr>
          <w:rFonts w:cs="Arial"/>
          <w:spacing w:val="6"/>
          <w:sz w:val="26"/>
          <w:szCs w:val="24"/>
        </w:rPr>
        <w:t>de 1.994 euros</w:t>
      </w:r>
      <w:r w:rsidR="00FE3595">
        <w:rPr>
          <w:rFonts w:cs="Arial"/>
          <w:spacing w:val="6"/>
          <w:sz w:val="26"/>
          <w:szCs w:val="24"/>
        </w:rPr>
        <w:t xml:space="preserve"> presentado por </w:t>
      </w:r>
      <w:proofErr w:type="spellStart"/>
      <w:r w:rsidR="00F75708" w:rsidRPr="00F75708">
        <w:rPr>
          <w:rFonts w:cs="Arial"/>
          <w:spacing w:val="6"/>
          <w:sz w:val="26"/>
          <w:szCs w:val="24"/>
        </w:rPr>
        <w:t>Geroa</w:t>
      </w:r>
      <w:proofErr w:type="spellEnd"/>
      <w:r w:rsidR="00F75708" w:rsidRPr="00F75708">
        <w:rPr>
          <w:rFonts w:cs="Arial"/>
          <w:spacing w:val="6"/>
          <w:sz w:val="26"/>
          <w:szCs w:val="24"/>
        </w:rPr>
        <w:t xml:space="preserve"> Bai, debido a que no </w:t>
      </w:r>
      <w:r w:rsidR="00F75708">
        <w:rPr>
          <w:rFonts w:cs="Arial"/>
          <w:spacing w:val="6"/>
          <w:sz w:val="26"/>
          <w:szCs w:val="24"/>
        </w:rPr>
        <w:t>se ha aportado</w:t>
      </w:r>
      <w:r w:rsidR="00F75708" w:rsidRPr="00F75708">
        <w:rPr>
          <w:rFonts w:cs="Arial"/>
          <w:spacing w:val="6"/>
          <w:sz w:val="26"/>
          <w:szCs w:val="24"/>
        </w:rPr>
        <w:t xml:space="preserve"> la documentación justificativa</w:t>
      </w:r>
      <w:r>
        <w:rPr>
          <w:rFonts w:cs="Arial"/>
          <w:spacing w:val="6"/>
          <w:sz w:val="26"/>
          <w:szCs w:val="24"/>
        </w:rPr>
        <w:t xml:space="preserve"> correspondiente</w:t>
      </w:r>
      <w:r w:rsidR="00F75708" w:rsidRPr="00F75708">
        <w:rPr>
          <w:rFonts w:cs="Arial"/>
          <w:spacing w:val="6"/>
          <w:sz w:val="26"/>
          <w:szCs w:val="24"/>
        </w:rPr>
        <w:t>.</w:t>
      </w:r>
    </w:p>
    <w:p w14:paraId="5871BEF0" w14:textId="77777777" w:rsidR="00F75708" w:rsidRPr="00385EE7" w:rsidRDefault="00F75708" w:rsidP="00777176">
      <w:pPr>
        <w:numPr>
          <w:ilvl w:val="0"/>
          <w:numId w:val="10"/>
        </w:numPr>
        <w:tabs>
          <w:tab w:val="left" w:pos="480"/>
          <w:tab w:val="num" w:pos="600"/>
          <w:tab w:val="num" w:pos="720"/>
          <w:tab w:val="num" w:pos="5040"/>
        </w:tabs>
        <w:ind w:left="0" w:firstLine="290"/>
        <w:rPr>
          <w:rFonts w:cs="Arial"/>
          <w:spacing w:val="6"/>
          <w:sz w:val="26"/>
          <w:szCs w:val="24"/>
        </w:rPr>
      </w:pPr>
      <w:r>
        <w:rPr>
          <w:rFonts w:cs="Arial"/>
          <w:spacing w:val="6"/>
          <w:sz w:val="26"/>
          <w:szCs w:val="24"/>
        </w:rPr>
        <w:t>Todas las formaciones han respetado</w:t>
      </w:r>
      <w:r w:rsidRPr="00D22D08">
        <w:rPr>
          <w:rFonts w:cs="Arial"/>
          <w:spacing w:val="6"/>
          <w:sz w:val="26"/>
          <w:szCs w:val="24"/>
        </w:rPr>
        <w:t xml:space="preserve"> el límite de gasto electoral establecido </w:t>
      </w:r>
      <w:r w:rsidRPr="00A73750">
        <w:rPr>
          <w:rFonts w:cs="Arial"/>
          <w:spacing w:val="6"/>
          <w:sz w:val="26"/>
          <w:szCs w:val="24"/>
        </w:rPr>
        <w:t xml:space="preserve">en el artículo 43.1 de la </w:t>
      </w:r>
      <w:r>
        <w:rPr>
          <w:rFonts w:cs="Arial"/>
          <w:spacing w:val="6"/>
          <w:sz w:val="26"/>
          <w:szCs w:val="24"/>
        </w:rPr>
        <w:t>LFEPN</w:t>
      </w:r>
      <w:r w:rsidRPr="00D22D08">
        <w:rPr>
          <w:rFonts w:cs="Arial"/>
          <w:spacing w:val="6"/>
          <w:sz w:val="26"/>
          <w:szCs w:val="24"/>
        </w:rPr>
        <w:t xml:space="preserve"> </w:t>
      </w:r>
      <w:r>
        <w:rPr>
          <w:rFonts w:cs="Arial"/>
          <w:spacing w:val="6"/>
          <w:sz w:val="26"/>
          <w:szCs w:val="24"/>
        </w:rPr>
        <w:t xml:space="preserve">y </w:t>
      </w:r>
      <w:r w:rsidRPr="00385EE7">
        <w:rPr>
          <w:rFonts w:cs="Arial"/>
          <w:spacing w:val="6"/>
          <w:sz w:val="26"/>
          <w:szCs w:val="24"/>
        </w:rPr>
        <w:t xml:space="preserve">también los </w:t>
      </w:r>
      <w:r w:rsidR="00CF6204" w:rsidRPr="00385EE7">
        <w:rPr>
          <w:rFonts w:cs="Arial"/>
          <w:spacing w:val="6"/>
          <w:sz w:val="26"/>
          <w:szCs w:val="24"/>
        </w:rPr>
        <w:t xml:space="preserve">límites </w:t>
      </w:r>
      <w:r w:rsidRPr="00385EE7">
        <w:rPr>
          <w:rFonts w:cs="Arial"/>
          <w:spacing w:val="6"/>
          <w:sz w:val="26"/>
          <w:szCs w:val="24"/>
        </w:rPr>
        <w:t>establecidos por la LOREG en cuanto a publicidad exterior (art. 55) y a publicidad en prensa periódica y emisoras de radio de titularidad privada (art. 58).</w:t>
      </w:r>
    </w:p>
    <w:p w14:paraId="1EB6D109" w14:textId="77777777" w:rsidR="006B4DCD" w:rsidRDefault="00F75708" w:rsidP="001657D5">
      <w:pPr>
        <w:numPr>
          <w:ilvl w:val="0"/>
          <w:numId w:val="10"/>
        </w:numPr>
        <w:tabs>
          <w:tab w:val="left" w:pos="480"/>
          <w:tab w:val="num" w:pos="600"/>
          <w:tab w:val="num" w:pos="720"/>
          <w:tab w:val="num" w:pos="5040"/>
        </w:tabs>
        <w:spacing w:after="0"/>
        <w:ind w:left="0" w:firstLine="289"/>
        <w:rPr>
          <w:rFonts w:cs="Arial"/>
          <w:spacing w:val="6"/>
          <w:sz w:val="26"/>
          <w:szCs w:val="24"/>
        </w:rPr>
      </w:pPr>
      <w:bookmarkStart w:id="43" w:name="_Toc305567665"/>
      <w:bookmarkStart w:id="44" w:name="_Toc428515151"/>
      <w:bookmarkStart w:id="45" w:name="_Toc428515158"/>
      <w:r w:rsidRPr="00385EE7">
        <w:rPr>
          <w:rFonts w:cs="Arial"/>
          <w:spacing w:val="6"/>
          <w:sz w:val="26"/>
          <w:szCs w:val="24"/>
          <w:lang w:val="es-ES"/>
        </w:rPr>
        <w:lastRenderedPageBreak/>
        <w:t>Todos los terceros</w:t>
      </w:r>
      <w:r w:rsidR="006B4DCD" w:rsidRPr="00385EE7">
        <w:rPr>
          <w:rFonts w:cs="Arial"/>
          <w:spacing w:val="6"/>
          <w:sz w:val="26"/>
          <w:szCs w:val="24"/>
        </w:rPr>
        <w:t xml:space="preserve"> que, de acuerdo con las contabilidades presentadas, tenían obligación de informar a la Cámara de Comptos de sus operaciones con las formaciones políticas, conforme al art</w:t>
      </w:r>
      <w:r w:rsidR="00BC3386" w:rsidRPr="00385EE7">
        <w:rPr>
          <w:rFonts w:cs="Arial"/>
          <w:spacing w:val="6"/>
          <w:sz w:val="26"/>
          <w:szCs w:val="24"/>
        </w:rPr>
        <w:t xml:space="preserve">ículo 133 de la LOREG, </w:t>
      </w:r>
      <w:r w:rsidR="006B4DCD" w:rsidRPr="00385EE7">
        <w:rPr>
          <w:rFonts w:cs="Arial"/>
          <w:spacing w:val="6"/>
          <w:sz w:val="26"/>
          <w:szCs w:val="24"/>
        </w:rPr>
        <w:t>han cumplido con dicha obligaci</w:t>
      </w:r>
      <w:r w:rsidR="00BC3386" w:rsidRPr="00385EE7">
        <w:rPr>
          <w:rFonts w:cs="Arial"/>
          <w:spacing w:val="6"/>
          <w:sz w:val="26"/>
          <w:szCs w:val="24"/>
        </w:rPr>
        <w:t>ón</w:t>
      </w:r>
      <w:r w:rsidR="00BC3386" w:rsidRPr="008B0936">
        <w:rPr>
          <w:rFonts w:cs="Arial"/>
          <w:spacing w:val="6"/>
          <w:sz w:val="26"/>
          <w:szCs w:val="24"/>
        </w:rPr>
        <w:t>.</w:t>
      </w:r>
    </w:p>
    <w:p w14:paraId="667E038F" w14:textId="77777777" w:rsidR="00B000A5" w:rsidRPr="00385EE7" w:rsidRDefault="00B000A5" w:rsidP="001657D5">
      <w:pPr>
        <w:tabs>
          <w:tab w:val="left" w:pos="480"/>
          <w:tab w:val="num" w:pos="5040"/>
        </w:tabs>
        <w:spacing w:after="0"/>
        <w:ind w:left="289" w:firstLine="0"/>
        <w:rPr>
          <w:rFonts w:cs="Arial"/>
          <w:spacing w:val="6"/>
          <w:sz w:val="26"/>
          <w:szCs w:val="24"/>
        </w:rPr>
      </w:pPr>
    </w:p>
    <w:p w14:paraId="0B5B751F" w14:textId="77777777" w:rsidR="001F3DBB" w:rsidRPr="00CF11DE" w:rsidRDefault="005C3691" w:rsidP="00C12F3F">
      <w:pPr>
        <w:pStyle w:val="atitulo2"/>
        <w:spacing w:before="240"/>
        <w:rPr>
          <w:color w:val="auto"/>
        </w:rPr>
      </w:pPr>
      <w:bookmarkStart w:id="46" w:name="_Toc146195628"/>
      <w:r>
        <w:rPr>
          <w:color w:val="auto"/>
        </w:rPr>
        <w:t>III.</w:t>
      </w:r>
      <w:r w:rsidR="006F1A85" w:rsidRPr="00AC079A">
        <w:rPr>
          <w:color w:val="auto"/>
        </w:rPr>
        <w:t>2</w:t>
      </w:r>
      <w:r w:rsidR="001F3DBB" w:rsidRPr="00AC079A">
        <w:rPr>
          <w:color w:val="auto"/>
        </w:rPr>
        <w:t xml:space="preserve"> </w:t>
      </w:r>
      <w:bookmarkEnd w:id="43"/>
      <w:bookmarkEnd w:id="44"/>
      <w:r w:rsidR="00BC3386">
        <w:rPr>
          <w:color w:val="auto"/>
        </w:rPr>
        <w:t xml:space="preserve">Contabilidades y </w:t>
      </w:r>
      <w:r w:rsidR="006B1E67">
        <w:rPr>
          <w:color w:val="auto"/>
        </w:rPr>
        <w:t>subvenciones</w:t>
      </w:r>
      <w:r w:rsidR="00BC3386">
        <w:rPr>
          <w:color w:val="auto"/>
        </w:rPr>
        <w:t xml:space="preserve"> de las formaciones políticas</w:t>
      </w:r>
      <w:bookmarkEnd w:id="46"/>
    </w:p>
    <w:p w14:paraId="4EA8D684" w14:textId="77777777" w:rsidR="00812697" w:rsidRDefault="00BC3386" w:rsidP="00777176">
      <w:pPr>
        <w:pStyle w:val="texto"/>
        <w:rPr>
          <w:lang w:val="es-ES"/>
        </w:rPr>
      </w:pPr>
      <w:bookmarkStart w:id="47" w:name="_Toc462709675"/>
      <w:bookmarkStart w:id="48" w:name="_Toc462710288"/>
      <w:bookmarkStart w:id="49" w:name="_Toc462710349"/>
      <w:bookmarkStart w:id="50" w:name="_Toc462795422"/>
      <w:bookmarkStart w:id="51" w:name="_Toc462795859"/>
      <w:bookmarkStart w:id="52" w:name="_Toc462795885"/>
      <w:bookmarkStart w:id="53" w:name="_Toc462796021"/>
      <w:bookmarkStart w:id="54" w:name="_Toc463230042"/>
      <w:bookmarkStart w:id="55" w:name="_Toc463235599"/>
      <w:bookmarkStart w:id="56" w:name="_Toc305567666"/>
      <w:bookmarkStart w:id="57" w:name="_Toc428515152"/>
      <w:r>
        <w:rPr>
          <w:lang w:val="es-ES"/>
        </w:rPr>
        <w:t>En los apartados siguientes</w:t>
      </w:r>
      <w:r w:rsidR="00C12F3F">
        <w:rPr>
          <w:lang w:val="es-ES"/>
        </w:rPr>
        <w:t xml:space="preserve">, </w:t>
      </w:r>
      <w:r w:rsidR="000C2C2F">
        <w:rPr>
          <w:lang w:val="es-ES"/>
        </w:rPr>
        <w:t>resumimos</w:t>
      </w:r>
      <w:r w:rsidR="00C12F3F">
        <w:rPr>
          <w:lang w:val="es-ES"/>
        </w:rPr>
        <w:t>, para cada formación política, el análisis de los gastos electorales y de los recursos u</w:t>
      </w:r>
      <w:r w:rsidR="00812697">
        <w:rPr>
          <w:lang w:val="es-ES"/>
        </w:rPr>
        <w:t xml:space="preserve">tilizados para su financiación, que incluyen aportaciones </w:t>
      </w:r>
      <w:r w:rsidR="006D368B">
        <w:rPr>
          <w:lang w:val="es-ES"/>
        </w:rPr>
        <w:t>de</w:t>
      </w:r>
      <w:r w:rsidR="00812697">
        <w:rPr>
          <w:lang w:val="es-ES"/>
        </w:rPr>
        <w:t xml:space="preserve"> </w:t>
      </w:r>
      <w:r w:rsidR="008B0936">
        <w:rPr>
          <w:lang w:val="es-ES"/>
        </w:rPr>
        <w:t>las formaciones políticas</w:t>
      </w:r>
      <w:r w:rsidR="00812697">
        <w:rPr>
          <w:lang w:val="es-ES"/>
        </w:rPr>
        <w:t>, anticipos de subvenciones elect</w:t>
      </w:r>
      <w:r>
        <w:rPr>
          <w:lang w:val="es-ES"/>
        </w:rPr>
        <w:t xml:space="preserve">orales y aportaciones privadas. </w:t>
      </w:r>
      <w:r w:rsidR="006B1E67">
        <w:rPr>
          <w:lang w:val="es-ES"/>
        </w:rPr>
        <w:t xml:space="preserve">En su caso, </w:t>
      </w:r>
      <w:r w:rsidR="000C2C2F">
        <w:rPr>
          <w:lang w:val="es-ES"/>
        </w:rPr>
        <w:t>las formaciones políticas</w:t>
      </w:r>
      <w:r w:rsidR="004A0BCA">
        <w:rPr>
          <w:lang w:val="es-ES"/>
        </w:rPr>
        <w:t>, una vez percibidas las subvenciones electorales,</w:t>
      </w:r>
      <w:r w:rsidR="000C2C2F">
        <w:rPr>
          <w:lang w:val="es-ES"/>
        </w:rPr>
        <w:t xml:space="preserve"> integran </w:t>
      </w:r>
      <w:r w:rsidR="006B1E67">
        <w:rPr>
          <w:lang w:val="es-ES"/>
        </w:rPr>
        <w:t xml:space="preserve">los recursos excedentarios </w:t>
      </w:r>
      <w:r w:rsidR="004A0BCA">
        <w:rPr>
          <w:lang w:val="es-ES"/>
        </w:rPr>
        <w:t>en su tesorería ordinaria</w:t>
      </w:r>
      <w:r w:rsidR="006B1E67">
        <w:rPr>
          <w:lang w:val="es-ES"/>
        </w:rPr>
        <w:t>.</w:t>
      </w:r>
    </w:p>
    <w:p w14:paraId="3E3A5EE5" w14:textId="77777777" w:rsidR="00164020" w:rsidRDefault="004A0BCA" w:rsidP="00777176">
      <w:pPr>
        <w:pStyle w:val="texto"/>
      </w:pPr>
      <w:r>
        <w:rPr>
          <w:lang w:val="es-ES"/>
        </w:rPr>
        <w:t>Asimismo,</w:t>
      </w:r>
      <w:r w:rsidR="00164020">
        <w:rPr>
          <w:lang w:val="es-ES"/>
        </w:rPr>
        <w:t xml:space="preserve"> </w:t>
      </w:r>
      <w:r w:rsidR="006B1E67">
        <w:rPr>
          <w:lang w:val="es-ES"/>
        </w:rPr>
        <w:t xml:space="preserve">calculamos </w:t>
      </w:r>
      <w:r w:rsidR="00164020">
        <w:rPr>
          <w:lang w:val="es-ES"/>
        </w:rPr>
        <w:t>el importe de subvención que corres</w:t>
      </w:r>
      <w:r w:rsidR="006B1E67">
        <w:rPr>
          <w:lang w:val="es-ES"/>
        </w:rPr>
        <w:t xml:space="preserve">ponde a cada formación política </w:t>
      </w:r>
      <w:r w:rsidR="006B1E67">
        <w:t xml:space="preserve">de acuerdo con lo establecido </w:t>
      </w:r>
      <w:r w:rsidR="006D368B">
        <w:t xml:space="preserve">en </w:t>
      </w:r>
      <w:r w:rsidR="006B1E67">
        <w:t>la LFEPN. L</w:t>
      </w:r>
      <w:r w:rsidR="00164020">
        <w:t>a propuesta de s</w:t>
      </w:r>
      <w:r w:rsidR="006B1E67">
        <w:t>ubvención para gastos electorales ordinarios</w:t>
      </w:r>
      <w:r w:rsidR="00164020">
        <w:t xml:space="preserve"> corresponde con l</w:t>
      </w:r>
      <w:r w:rsidR="00164020" w:rsidRPr="00BE3EF9">
        <w:t xml:space="preserve">os gastos ordinarios </w:t>
      </w:r>
      <w:r w:rsidR="00164020">
        <w:t>admitidos y, por su parte, la propuesta de subvención por envíos de propaganda electoral, con los gastos efectivame</w:t>
      </w:r>
      <w:r w:rsidR="006B1E67">
        <w:t>nte realizados por ese concepto; en ambos casos, siemp</w:t>
      </w:r>
      <w:r w:rsidR="009557CB">
        <w:t xml:space="preserve">re respetando </w:t>
      </w:r>
      <w:r w:rsidR="006B1E67">
        <w:t>los importes máximos establecidos por la LFEPN, descritos en el apéndice II de este informe.</w:t>
      </w:r>
    </w:p>
    <w:p w14:paraId="605741F8" w14:textId="77777777" w:rsidR="00E908F4" w:rsidRPr="00164020" w:rsidRDefault="009557CB" w:rsidP="00777176">
      <w:pPr>
        <w:pStyle w:val="texto"/>
      </w:pPr>
      <w:r>
        <w:t>A partir del importe de subvención calculado</w:t>
      </w:r>
      <w:r w:rsidR="006B1E67">
        <w:t>,</w:t>
      </w:r>
      <w:r w:rsidR="00C12F3F">
        <w:rPr>
          <w:lang w:val="es-ES"/>
        </w:rPr>
        <w:t xml:space="preserve"> </w:t>
      </w:r>
      <w:r w:rsidR="00BC3386">
        <w:rPr>
          <w:lang w:val="es-ES"/>
        </w:rPr>
        <w:t>detrayendo</w:t>
      </w:r>
      <w:r w:rsidR="00C12F3F">
        <w:rPr>
          <w:lang w:val="es-ES"/>
        </w:rPr>
        <w:t xml:space="preserve"> los anticipos </w:t>
      </w:r>
      <w:r>
        <w:rPr>
          <w:lang w:val="es-ES"/>
        </w:rPr>
        <w:t>aprobados</w:t>
      </w:r>
      <w:r w:rsidR="00C12F3F">
        <w:rPr>
          <w:lang w:val="es-ES"/>
        </w:rPr>
        <w:t xml:space="preserve"> hasta el momento, </w:t>
      </w:r>
      <w:r w:rsidR="006D368B">
        <w:rPr>
          <w:lang w:val="es-ES"/>
        </w:rPr>
        <w:t>hemos obtenido</w:t>
      </w:r>
      <w:r w:rsidR="00BC3386">
        <w:rPr>
          <w:lang w:val="es-ES"/>
        </w:rPr>
        <w:t xml:space="preserve"> </w:t>
      </w:r>
      <w:r w:rsidR="00C12F3F">
        <w:rPr>
          <w:lang w:val="es-ES"/>
        </w:rPr>
        <w:t>el importe de subvención pendiente</w:t>
      </w:r>
      <w:r w:rsidR="00CF6204">
        <w:rPr>
          <w:lang w:val="es-ES"/>
        </w:rPr>
        <w:t xml:space="preserve"> de liquidar</w:t>
      </w:r>
      <w:r w:rsidR="00C12F3F">
        <w:rPr>
          <w:lang w:val="es-ES"/>
        </w:rPr>
        <w:t>. En este cál</w:t>
      </w:r>
      <w:r w:rsidR="00BC3386">
        <w:rPr>
          <w:lang w:val="es-ES"/>
        </w:rPr>
        <w:t xml:space="preserve">culo </w:t>
      </w:r>
      <w:r w:rsidR="006D368B">
        <w:rPr>
          <w:lang w:val="es-ES"/>
        </w:rPr>
        <w:t>hemos incluido</w:t>
      </w:r>
      <w:r w:rsidR="00BC3386">
        <w:rPr>
          <w:lang w:val="es-ES"/>
        </w:rPr>
        <w:t xml:space="preserve"> los </w:t>
      </w:r>
      <w:r w:rsidR="00812697">
        <w:rPr>
          <w:lang w:val="es-ES"/>
        </w:rPr>
        <w:t xml:space="preserve">anticipos </w:t>
      </w:r>
      <w:r w:rsidR="00CF6204">
        <w:rPr>
          <w:lang w:val="es-ES"/>
        </w:rPr>
        <w:t>concedidos</w:t>
      </w:r>
      <w:r w:rsidR="00B40932">
        <w:rPr>
          <w:lang w:val="es-ES"/>
        </w:rPr>
        <w:t xml:space="preserve"> por el Gobierno de Navarra</w:t>
      </w:r>
      <w:r w:rsidR="00F015DC">
        <w:rPr>
          <w:lang w:val="es-ES"/>
        </w:rPr>
        <w:t>, con arreglo a los artículos 45 y 46 de la LFEPN,</w:t>
      </w:r>
      <w:r w:rsidR="00B40932">
        <w:rPr>
          <w:lang w:val="es-ES"/>
        </w:rPr>
        <w:t xml:space="preserve"> </w:t>
      </w:r>
      <w:r w:rsidR="00812697">
        <w:rPr>
          <w:lang w:val="es-ES"/>
        </w:rPr>
        <w:t xml:space="preserve">mediante acuerdos de 3 de mayo y 30 de agosto de 2023, </w:t>
      </w:r>
      <w:r w:rsidR="006F1A85">
        <w:rPr>
          <w:lang w:val="es-ES"/>
        </w:rPr>
        <w:t>a pesar de que</w:t>
      </w:r>
      <w:r w:rsidR="00CF6204">
        <w:rPr>
          <w:lang w:val="es-ES"/>
        </w:rPr>
        <w:t xml:space="preserve"> los aprobados en est</w:t>
      </w:r>
      <w:r w:rsidR="00812697">
        <w:rPr>
          <w:lang w:val="es-ES"/>
        </w:rPr>
        <w:t>a segunda fecha no están incluidos en las contabilidades electoral</w:t>
      </w:r>
      <w:r w:rsidR="00CF6204">
        <w:rPr>
          <w:lang w:val="es-ES"/>
        </w:rPr>
        <w:t>es de las formaciones políticas, que</w:t>
      </w:r>
      <w:r w:rsidR="00812697">
        <w:rPr>
          <w:lang w:val="es-ES"/>
        </w:rPr>
        <w:t xml:space="preserve"> se </w:t>
      </w:r>
      <w:r w:rsidR="00CF6204">
        <w:rPr>
          <w:lang w:val="es-ES"/>
        </w:rPr>
        <w:t>habían presentado</w:t>
      </w:r>
      <w:r w:rsidR="00812697">
        <w:rPr>
          <w:lang w:val="es-ES"/>
        </w:rPr>
        <w:t xml:space="preserve"> con anterioridad. </w:t>
      </w:r>
    </w:p>
    <w:p w14:paraId="0E8AAB93" w14:textId="77777777" w:rsidR="00812697" w:rsidRDefault="00812697" w:rsidP="00812697">
      <w:pPr>
        <w:pStyle w:val="atitulo2"/>
        <w:spacing w:before="240"/>
        <w:rPr>
          <w:color w:val="auto"/>
        </w:rPr>
      </w:pPr>
      <w:r>
        <w:rPr>
          <w:color w:val="auto"/>
        </w:rPr>
        <w:br w:type="page"/>
      </w:r>
    </w:p>
    <w:p w14:paraId="78E4F021" w14:textId="77777777" w:rsidR="00F75708" w:rsidRPr="00777176" w:rsidRDefault="00F75708" w:rsidP="00777176">
      <w:pPr>
        <w:pStyle w:val="atitulo2"/>
        <w:rPr>
          <w:i/>
        </w:rPr>
      </w:pPr>
      <w:bookmarkStart w:id="58" w:name="_Toc146195629"/>
      <w:r w:rsidRPr="00777176">
        <w:rPr>
          <w:i/>
        </w:rPr>
        <w:lastRenderedPageBreak/>
        <w:t>III.2.1 Unión del Pueblo Navarro</w:t>
      </w:r>
      <w:bookmarkEnd w:id="58"/>
    </w:p>
    <w:p w14:paraId="01DD1801" w14:textId="77777777" w:rsidR="00F75708" w:rsidRPr="00C726DB" w:rsidRDefault="00F75708" w:rsidP="00777176">
      <w:pPr>
        <w:pStyle w:val="texto"/>
        <w:rPr>
          <w:lang w:val="es-ES"/>
        </w:rPr>
      </w:pPr>
      <w:r>
        <w:rPr>
          <w:lang w:val="es-ES"/>
        </w:rPr>
        <w:t xml:space="preserve">La formación política </w:t>
      </w:r>
      <w:r w:rsidRPr="00BE3EF9">
        <w:rPr>
          <w:lang w:val="es-ES"/>
        </w:rPr>
        <w:t xml:space="preserve">presenta una contabilidad con toda la información </w:t>
      </w:r>
      <w:r w:rsidRPr="00C726DB">
        <w:rPr>
          <w:lang w:val="es-ES"/>
        </w:rPr>
        <w:t>requerida, incluyendo un estado resumen de gastos electorales clasificados de acuerdo con las categorías establecidas en la Instrucción</w:t>
      </w:r>
      <w:r w:rsidR="006077A7" w:rsidRPr="00C726DB">
        <w:rPr>
          <w:lang w:val="es-ES"/>
        </w:rPr>
        <w:t xml:space="preserve"> de fiscalización</w:t>
      </w:r>
      <w:r w:rsidRPr="00C726DB">
        <w:rPr>
          <w:lang w:val="es-ES"/>
        </w:rPr>
        <w:t xml:space="preserve">. </w:t>
      </w:r>
    </w:p>
    <w:p w14:paraId="19EE9523" w14:textId="77777777" w:rsidR="00F75708" w:rsidRPr="00C726DB" w:rsidRDefault="00F75708" w:rsidP="00777176">
      <w:pPr>
        <w:pStyle w:val="texto"/>
        <w:spacing w:after="240"/>
        <w:rPr>
          <w:lang w:val="es-ES"/>
        </w:rPr>
      </w:pPr>
      <w:r w:rsidRPr="00C726DB">
        <w:rPr>
          <w:lang w:val="es-ES"/>
        </w:rPr>
        <w:t>Los recursos de financiación y los gastos electorales ascienden, a 43</w:t>
      </w:r>
      <w:r w:rsidR="00491F48" w:rsidRPr="00C726DB">
        <w:rPr>
          <w:lang w:val="es-ES"/>
        </w:rPr>
        <w:t>7</w:t>
      </w:r>
      <w:r w:rsidRPr="00C726DB">
        <w:rPr>
          <w:lang w:val="es-ES"/>
        </w:rPr>
        <w:t>.</w:t>
      </w:r>
      <w:r w:rsidR="00491F48" w:rsidRPr="00C726DB">
        <w:rPr>
          <w:lang w:val="es-ES"/>
        </w:rPr>
        <w:t>9</w:t>
      </w:r>
      <w:r w:rsidRPr="00C726DB">
        <w:rPr>
          <w:lang w:val="es-ES"/>
        </w:rPr>
        <w:t xml:space="preserve">30 y </w:t>
      </w:r>
      <w:r w:rsidR="00C2558E" w:rsidRPr="00C726DB">
        <w:rPr>
          <w:lang w:val="es-ES"/>
        </w:rPr>
        <w:t>488.337</w:t>
      </w:r>
      <w:r w:rsidRPr="00C726DB">
        <w:rPr>
          <w:lang w:val="es-ES"/>
        </w:rPr>
        <w:t xml:space="preserve"> euros, respectivamente, según el siguiente detalle:</w:t>
      </w:r>
    </w:p>
    <w:tbl>
      <w:tblPr>
        <w:tblW w:w="8894"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768"/>
        <w:gridCol w:w="2126"/>
      </w:tblGrid>
      <w:tr w:rsidR="00F75708" w:rsidRPr="00C726DB" w14:paraId="168B4E05"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70DC3116" w14:textId="77777777" w:rsidR="00F75708" w:rsidRPr="00C726DB" w:rsidRDefault="005F31E6" w:rsidP="00777176">
            <w:pPr>
              <w:pStyle w:val="texto"/>
              <w:spacing w:after="0"/>
              <w:ind w:firstLine="0"/>
              <w:rPr>
                <w:rFonts w:ascii="Arial" w:hAnsi="Arial" w:cs="Arial"/>
                <w:sz w:val="18"/>
                <w:szCs w:val="18"/>
              </w:rPr>
            </w:pPr>
            <w:r w:rsidRPr="00C726DB">
              <w:rPr>
                <w:rFonts w:ascii="Arial" w:hAnsi="Arial" w:cs="Arial"/>
                <w:sz w:val="18"/>
                <w:szCs w:val="18"/>
              </w:rPr>
              <w:t>Recursos d</w:t>
            </w:r>
            <w:r w:rsidR="00777176" w:rsidRPr="00C726DB">
              <w:rPr>
                <w:rFonts w:ascii="Arial" w:hAnsi="Arial" w:cs="Arial"/>
                <w:sz w:val="18"/>
                <w:szCs w:val="18"/>
              </w:rPr>
              <w:t>eclarados</w:t>
            </w:r>
          </w:p>
        </w:tc>
        <w:tc>
          <w:tcPr>
            <w:tcW w:w="2126" w:type="dxa"/>
            <w:tcBorders>
              <w:top w:val="single" w:sz="4" w:space="0" w:color="auto"/>
              <w:bottom w:val="single" w:sz="4" w:space="0" w:color="auto"/>
            </w:tcBorders>
            <w:shd w:val="clear" w:color="auto" w:fill="B8CCE4" w:themeFill="accent1" w:themeFillTint="66"/>
            <w:vAlign w:val="center"/>
          </w:tcPr>
          <w:p w14:paraId="4A5413E0" w14:textId="77777777" w:rsidR="00F75708" w:rsidRPr="00C726DB" w:rsidRDefault="00F75708" w:rsidP="00225789">
            <w:pPr>
              <w:pStyle w:val="texto"/>
              <w:spacing w:after="0"/>
              <w:jc w:val="right"/>
              <w:rPr>
                <w:rFonts w:ascii="Arial" w:hAnsi="Arial" w:cs="Arial"/>
                <w:sz w:val="18"/>
                <w:szCs w:val="18"/>
              </w:rPr>
            </w:pPr>
          </w:p>
        </w:tc>
      </w:tr>
      <w:tr w:rsidR="00A9126A" w:rsidRPr="00C726DB" w14:paraId="3DC44365" w14:textId="77777777" w:rsidTr="00225789">
        <w:trPr>
          <w:trHeight w:val="227"/>
          <w:jc w:val="center"/>
        </w:trPr>
        <w:tc>
          <w:tcPr>
            <w:tcW w:w="6768" w:type="dxa"/>
            <w:tcBorders>
              <w:top w:val="single" w:sz="4" w:space="0" w:color="auto"/>
              <w:bottom w:val="single" w:sz="2" w:space="0" w:color="auto"/>
            </w:tcBorders>
            <w:shd w:val="clear" w:color="auto" w:fill="auto"/>
            <w:vAlign w:val="center"/>
          </w:tcPr>
          <w:p w14:paraId="793CE0E4" w14:textId="77777777" w:rsidR="00A9126A" w:rsidRPr="00C726DB" w:rsidRDefault="00A9126A" w:rsidP="00777176">
            <w:pPr>
              <w:pStyle w:val="texto"/>
              <w:spacing w:after="0"/>
              <w:ind w:firstLine="0"/>
              <w:rPr>
                <w:rFonts w:ascii="Arial Narrow" w:hAnsi="Arial Narrow"/>
                <w:sz w:val="20"/>
                <w:szCs w:val="20"/>
              </w:rPr>
            </w:pPr>
            <w:r w:rsidRPr="00C726DB">
              <w:rPr>
                <w:rFonts w:ascii="Arial Narrow" w:hAnsi="Arial Narrow"/>
                <w:sz w:val="20"/>
                <w:szCs w:val="20"/>
              </w:rPr>
              <w:t>Aportación del partido</w:t>
            </w:r>
          </w:p>
        </w:tc>
        <w:tc>
          <w:tcPr>
            <w:tcW w:w="2126" w:type="dxa"/>
            <w:tcBorders>
              <w:top w:val="single" w:sz="4" w:space="0" w:color="auto"/>
              <w:bottom w:val="single" w:sz="2" w:space="0" w:color="auto"/>
            </w:tcBorders>
            <w:shd w:val="clear" w:color="auto" w:fill="auto"/>
            <w:vAlign w:val="center"/>
          </w:tcPr>
          <w:p w14:paraId="2F8C8B2E" w14:textId="77777777" w:rsidR="00A9126A" w:rsidRPr="00C726DB" w:rsidRDefault="00A9126A" w:rsidP="00225789">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 xml:space="preserve">342.100 </w:t>
            </w:r>
          </w:p>
        </w:tc>
      </w:tr>
      <w:tr w:rsidR="00A9126A" w:rsidRPr="00C726DB" w14:paraId="3390072C" w14:textId="77777777" w:rsidTr="00225789">
        <w:trPr>
          <w:trHeight w:val="227"/>
          <w:jc w:val="center"/>
        </w:trPr>
        <w:tc>
          <w:tcPr>
            <w:tcW w:w="6768" w:type="dxa"/>
            <w:tcBorders>
              <w:top w:val="single" w:sz="2" w:space="0" w:color="auto"/>
              <w:bottom w:val="single" w:sz="2" w:space="0" w:color="auto"/>
            </w:tcBorders>
            <w:vAlign w:val="center"/>
          </w:tcPr>
          <w:p w14:paraId="2D5A51CF" w14:textId="77777777" w:rsidR="00A9126A" w:rsidRPr="00C726DB" w:rsidRDefault="00A9126A" w:rsidP="00777176">
            <w:pPr>
              <w:pStyle w:val="texto"/>
              <w:spacing w:after="0"/>
              <w:ind w:firstLine="0"/>
              <w:rPr>
                <w:rFonts w:ascii="Arial Narrow" w:hAnsi="Arial Narrow"/>
                <w:sz w:val="20"/>
                <w:szCs w:val="20"/>
              </w:rPr>
            </w:pPr>
            <w:r w:rsidRPr="00C726DB">
              <w:rPr>
                <w:rFonts w:ascii="Arial Narrow" w:hAnsi="Arial Narrow"/>
                <w:sz w:val="20"/>
                <w:szCs w:val="20"/>
              </w:rPr>
              <w:t>Primer anticipo de subvención</w:t>
            </w:r>
          </w:p>
        </w:tc>
        <w:tc>
          <w:tcPr>
            <w:tcW w:w="2126" w:type="dxa"/>
            <w:tcBorders>
              <w:top w:val="single" w:sz="2" w:space="0" w:color="auto"/>
              <w:bottom w:val="single" w:sz="2" w:space="0" w:color="auto"/>
            </w:tcBorders>
            <w:vAlign w:val="center"/>
          </w:tcPr>
          <w:p w14:paraId="7D013D0D" w14:textId="77777777" w:rsidR="00A9126A" w:rsidRPr="00C726DB" w:rsidRDefault="00A9126A" w:rsidP="00225789">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 xml:space="preserve">95.830 </w:t>
            </w:r>
          </w:p>
        </w:tc>
      </w:tr>
      <w:tr w:rsidR="00A9126A" w:rsidRPr="00C726DB" w14:paraId="591FFAD8" w14:textId="77777777" w:rsidTr="00225789">
        <w:trPr>
          <w:trHeight w:val="227"/>
          <w:jc w:val="center"/>
        </w:trPr>
        <w:tc>
          <w:tcPr>
            <w:tcW w:w="6768" w:type="dxa"/>
            <w:tcBorders>
              <w:top w:val="single" w:sz="2" w:space="0" w:color="auto"/>
              <w:bottom w:val="single" w:sz="4" w:space="0" w:color="auto"/>
            </w:tcBorders>
            <w:shd w:val="clear" w:color="auto" w:fill="auto"/>
            <w:vAlign w:val="center"/>
          </w:tcPr>
          <w:p w14:paraId="376FE8BE" w14:textId="77777777" w:rsidR="00A9126A" w:rsidRPr="00C726DB" w:rsidRDefault="00A9126A" w:rsidP="006D368B">
            <w:pPr>
              <w:pStyle w:val="texto"/>
              <w:spacing w:after="0"/>
              <w:ind w:firstLine="0"/>
              <w:rPr>
                <w:rFonts w:ascii="Arial Narrow" w:hAnsi="Arial Narrow" w:cs="Arial"/>
                <w:b/>
                <w:i/>
                <w:sz w:val="20"/>
                <w:szCs w:val="20"/>
              </w:rPr>
            </w:pPr>
            <w:r w:rsidRPr="00C726DB">
              <w:rPr>
                <w:rFonts w:ascii="Arial Narrow" w:hAnsi="Arial Narrow" w:cs="Arial"/>
                <w:b/>
                <w:i/>
                <w:sz w:val="20"/>
                <w:szCs w:val="20"/>
              </w:rPr>
              <w:t>T</w:t>
            </w:r>
            <w:r w:rsidR="00777176" w:rsidRPr="00C726DB">
              <w:rPr>
                <w:rFonts w:ascii="Arial Narrow" w:hAnsi="Arial Narrow" w:cs="Arial"/>
                <w:b/>
                <w:i/>
                <w:sz w:val="20"/>
                <w:szCs w:val="20"/>
              </w:rPr>
              <w:t xml:space="preserve">otal </w:t>
            </w:r>
            <w:r w:rsidR="006D368B" w:rsidRPr="00C726DB">
              <w:rPr>
                <w:rFonts w:ascii="Arial Narrow" w:hAnsi="Arial Narrow" w:cs="Arial"/>
                <w:b/>
                <w:i/>
                <w:sz w:val="20"/>
                <w:szCs w:val="20"/>
              </w:rPr>
              <w:t>recursos declarados</w:t>
            </w:r>
          </w:p>
        </w:tc>
        <w:tc>
          <w:tcPr>
            <w:tcW w:w="2126" w:type="dxa"/>
            <w:tcBorders>
              <w:top w:val="single" w:sz="2" w:space="0" w:color="auto"/>
              <w:bottom w:val="single" w:sz="4" w:space="0" w:color="auto"/>
            </w:tcBorders>
            <w:shd w:val="clear" w:color="auto" w:fill="auto"/>
            <w:vAlign w:val="center"/>
          </w:tcPr>
          <w:p w14:paraId="5B409EFB" w14:textId="77777777" w:rsidR="00A9126A" w:rsidRPr="00C726DB" w:rsidRDefault="00A9126A" w:rsidP="00225789">
            <w:pPr>
              <w:pStyle w:val="texto"/>
              <w:spacing w:after="0"/>
              <w:jc w:val="right"/>
              <w:rPr>
                <w:rFonts w:ascii="Arial Narrow" w:hAnsi="Arial Narrow" w:cs="Calibri"/>
                <w:b/>
                <w:bCs/>
                <w:i/>
                <w:iCs/>
                <w:color w:val="000000"/>
                <w:sz w:val="20"/>
                <w:szCs w:val="20"/>
                <w:lang w:val="es-ES" w:eastAsia="es-ES"/>
              </w:rPr>
            </w:pPr>
            <w:r w:rsidRPr="00C726DB">
              <w:rPr>
                <w:rFonts w:ascii="Arial Narrow" w:hAnsi="Arial Narrow" w:cs="Calibri"/>
                <w:b/>
                <w:bCs/>
                <w:i/>
                <w:iCs/>
                <w:color w:val="000000"/>
                <w:sz w:val="20"/>
                <w:szCs w:val="20"/>
                <w:lang w:val="es-ES" w:eastAsia="es-ES"/>
              </w:rPr>
              <w:t xml:space="preserve"> 437.930 </w:t>
            </w:r>
          </w:p>
        </w:tc>
      </w:tr>
      <w:tr w:rsidR="00A9126A" w:rsidRPr="00C726DB" w14:paraId="0D0FED6C"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3AE70D61" w14:textId="77777777" w:rsidR="00A9126A" w:rsidRPr="00C726DB" w:rsidRDefault="00A9126A" w:rsidP="005F31E6">
            <w:pPr>
              <w:pStyle w:val="texto"/>
              <w:spacing w:after="0"/>
              <w:ind w:firstLine="0"/>
              <w:rPr>
                <w:rFonts w:ascii="Arial" w:hAnsi="Arial" w:cs="Arial"/>
                <w:sz w:val="18"/>
                <w:szCs w:val="18"/>
              </w:rPr>
            </w:pPr>
            <w:r w:rsidRPr="00C726DB">
              <w:rPr>
                <w:rFonts w:ascii="Arial" w:hAnsi="Arial" w:cs="Arial"/>
                <w:sz w:val="18"/>
                <w:szCs w:val="18"/>
              </w:rPr>
              <w:t>G</w:t>
            </w:r>
            <w:r w:rsidR="00225789" w:rsidRPr="00C726DB">
              <w:rPr>
                <w:rFonts w:ascii="Arial" w:hAnsi="Arial" w:cs="Arial"/>
                <w:sz w:val="18"/>
                <w:szCs w:val="18"/>
              </w:rPr>
              <w:t xml:space="preserve">astos </w:t>
            </w:r>
            <w:r w:rsidR="005F31E6" w:rsidRPr="00C726DB">
              <w:rPr>
                <w:rFonts w:ascii="Arial" w:hAnsi="Arial" w:cs="Arial"/>
                <w:sz w:val="18"/>
                <w:szCs w:val="18"/>
              </w:rPr>
              <w:t>e</w:t>
            </w:r>
            <w:r w:rsidR="00225789" w:rsidRPr="00C726DB">
              <w:rPr>
                <w:rFonts w:ascii="Arial" w:hAnsi="Arial" w:cs="Arial"/>
                <w:sz w:val="18"/>
                <w:szCs w:val="18"/>
              </w:rPr>
              <w:t>lectorales</w:t>
            </w:r>
          </w:p>
        </w:tc>
        <w:tc>
          <w:tcPr>
            <w:tcW w:w="2126" w:type="dxa"/>
            <w:tcBorders>
              <w:top w:val="single" w:sz="4" w:space="0" w:color="auto"/>
              <w:bottom w:val="single" w:sz="4" w:space="0" w:color="auto"/>
            </w:tcBorders>
            <w:shd w:val="clear" w:color="auto" w:fill="B8CCE4" w:themeFill="accent1" w:themeFillTint="66"/>
            <w:vAlign w:val="center"/>
          </w:tcPr>
          <w:p w14:paraId="4CF92511" w14:textId="77777777" w:rsidR="00A9126A" w:rsidRPr="00C726DB" w:rsidRDefault="00A9126A" w:rsidP="00225789">
            <w:pPr>
              <w:pStyle w:val="texto"/>
              <w:spacing w:after="0"/>
              <w:jc w:val="right"/>
              <w:rPr>
                <w:rFonts w:ascii="Arial" w:hAnsi="Arial" w:cs="Arial"/>
                <w:bCs/>
                <w:color w:val="000000"/>
                <w:sz w:val="18"/>
                <w:szCs w:val="18"/>
                <w:lang w:val="es-ES" w:eastAsia="es-ES"/>
              </w:rPr>
            </w:pPr>
            <w:r w:rsidRPr="00C726DB">
              <w:rPr>
                <w:rFonts w:ascii="Arial" w:hAnsi="Arial" w:cs="Arial"/>
                <w:bCs/>
                <w:color w:val="000000"/>
                <w:sz w:val="18"/>
                <w:szCs w:val="18"/>
                <w:lang w:val="es-ES" w:eastAsia="es-ES"/>
              </w:rPr>
              <w:t> </w:t>
            </w:r>
          </w:p>
        </w:tc>
      </w:tr>
      <w:tr w:rsidR="00A9126A" w:rsidRPr="00C726DB" w14:paraId="39E53B4E"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3713FF75" w14:textId="77777777" w:rsidR="00A9126A" w:rsidRPr="00C726DB" w:rsidRDefault="00A9126A" w:rsidP="006D368B">
            <w:pPr>
              <w:pStyle w:val="texto"/>
              <w:spacing w:after="0"/>
              <w:ind w:firstLine="0"/>
              <w:rPr>
                <w:rFonts w:ascii="Arial Narrow" w:hAnsi="Arial Narrow"/>
                <w:b/>
                <w:sz w:val="20"/>
                <w:szCs w:val="20"/>
              </w:rPr>
            </w:pPr>
            <w:r w:rsidRPr="00C726DB">
              <w:rPr>
                <w:rFonts w:ascii="Arial Narrow" w:hAnsi="Arial Narrow"/>
                <w:b/>
                <w:sz w:val="20"/>
                <w:szCs w:val="20"/>
              </w:rPr>
              <w:t>A) G</w:t>
            </w:r>
            <w:r w:rsidR="00225789" w:rsidRPr="00C726DB">
              <w:rPr>
                <w:rFonts w:ascii="Arial Narrow" w:hAnsi="Arial Narrow"/>
                <w:b/>
                <w:sz w:val="20"/>
                <w:szCs w:val="20"/>
              </w:rPr>
              <w:t>astos</w:t>
            </w:r>
            <w:r w:rsidRPr="00C726DB">
              <w:rPr>
                <w:rFonts w:ascii="Arial Narrow" w:hAnsi="Arial Narrow"/>
                <w:b/>
                <w:sz w:val="20"/>
                <w:szCs w:val="20"/>
              </w:rPr>
              <w:t xml:space="preserve"> </w:t>
            </w:r>
            <w:r w:rsidR="006D368B" w:rsidRPr="00C726DB">
              <w:rPr>
                <w:rFonts w:ascii="Arial Narrow" w:hAnsi="Arial Narrow"/>
                <w:b/>
                <w:sz w:val="20"/>
                <w:szCs w:val="20"/>
              </w:rPr>
              <w:t>ordinarios</w:t>
            </w:r>
          </w:p>
        </w:tc>
        <w:tc>
          <w:tcPr>
            <w:tcW w:w="2126" w:type="dxa"/>
            <w:tcBorders>
              <w:top w:val="single" w:sz="2" w:space="0" w:color="auto"/>
              <w:bottom w:val="single" w:sz="2" w:space="0" w:color="auto"/>
            </w:tcBorders>
            <w:shd w:val="clear" w:color="auto" w:fill="auto"/>
            <w:vAlign w:val="center"/>
          </w:tcPr>
          <w:p w14:paraId="153C0053" w14:textId="77777777" w:rsidR="00A9126A" w:rsidRPr="00C726DB" w:rsidRDefault="00A9126A" w:rsidP="00225789">
            <w:pPr>
              <w:pStyle w:val="texto"/>
              <w:spacing w:after="0"/>
              <w:jc w:val="right"/>
              <w:rPr>
                <w:rFonts w:ascii="Arial Narrow" w:hAnsi="Arial Narrow" w:cs="Calibri"/>
                <w:b/>
                <w:bCs/>
                <w:color w:val="000000"/>
                <w:sz w:val="20"/>
                <w:szCs w:val="20"/>
                <w:lang w:val="es-ES" w:eastAsia="es-ES"/>
              </w:rPr>
            </w:pPr>
            <w:r w:rsidRPr="00C726DB">
              <w:rPr>
                <w:rFonts w:ascii="Arial Narrow" w:hAnsi="Arial Narrow" w:cs="Calibri"/>
                <w:b/>
                <w:bCs/>
                <w:color w:val="000000"/>
                <w:sz w:val="20"/>
                <w:szCs w:val="20"/>
                <w:lang w:val="es-ES" w:eastAsia="es-ES"/>
              </w:rPr>
              <w:t> </w:t>
            </w:r>
          </w:p>
        </w:tc>
      </w:tr>
      <w:tr w:rsidR="00A9126A" w:rsidRPr="00C726DB" w14:paraId="7762B5D1"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2A21004B" w14:textId="77777777" w:rsidR="00A9126A" w:rsidRPr="00C726DB" w:rsidRDefault="00A9126A" w:rsidP="00777176">
            <w:pPr>
              <w:pStyle w:val="texto"/>
              <w:spacing w:after="0"/>
              <w:ind w:firstLine="0"/>
              <w:rPr>
                <w:rFonts w:ascii="Arial Narrow" w:hAnsi="Arial Narrow" w:cs="Arial"/>
                <w:sz w:val="20"/>
                <w:szCs w:val="20"/>
              </w:rPr>
            </w:pPr>
            <w:r w:rsidRPr="00C726DB">
              <w:rPr>
                <w:rFonts w:ascii="Arial Narrow" w:hAnsi="Arial Narrow" w:cs="Arial"/>
                <w:sz w:val="20"/>
                <w:szCs w:val="20"/>
              </w:rPr>
              <w:t>Gastos declarados</w:t>
            </w:r>
          </w:p>
        </w:tc>
        <w:tc>
          <w:tcPr>
            <w:tcW w:w="2126" w:type="dxa"/>
            <w:tcBorders>
              <w:top w:val="single" w:sz="2" w:space="0" w:color="auto"/>
              <w:bottom w:val="single" w:sz="2" w:space="0" w:color="auto"/>
            </w:tcBorders>
            <w:shd w:val="clear" w:color="auto" w:fill="auto"/>
            <w:vAlign w:val="center"/>
          </w:tcPr>
          <w:p w14:paraId="4F1518BC" w14:textId="77777777" w:rsidR="00A9126A" w:rsidRPr="00C726DB" w:rsidRDefault="00A9126A" w:rsidP="00225789">
            <w:pPr>
              <w:pStyle w:val="texto"/>
              <w:spacing w:after="0"/>
              <w:ind w:firstLine="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 xml:space="preserve">387.906 </w:t>
            </w:r>
          </w:p>
        </w:tc>
      </w:tr>
      <w:tr w:rsidR="00A9126A" w:rsidRPr="00C726DB" w14:paraId="3C6B63A6"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20E604BE" w14:textId="77777777" w:rsidR="00A9126A" w:rsidRPr="00C726DB" w:rsidRDefault="00A9126A" w:rsidP="00777176">
            <w:pPr>
              <w:pStyle w:val="texto"/>
              <w:spacing w:after="0"/>
              <w:ind w:firstLine="0"/>
              <w:rPr>
                <w:rFonts w:ascii="Arial Narrow" w:hAnsi="Arial Narrow" w:cs="Arial"/>
                <w:sz w:val="20"/>
                <w:szCs w:val="20"/>
              </w:rPr>
            </w:pPr>
            <w:r w:rsidRPr="00C726DB">
              <w:rPr>
                <w:rFonts w:ascii="Arial Narrow" w:hAnsi="Arial Narrow" w:cs="Arial"/>
                <w:sz w:val="20"/>
                <w:szCs w:val="20"/>
              </w:rPr>
              <w:t>Gastos no subvencionables</w:t>
            </w:r>
          </w:p>
        </w:tc>
        <w:tc>
          <w:tcPr>
            <w:tcW w:w="2126" w:type="dxa"/>
            <w:tcBorders>
              <w:top w:val="single" w:sz="2" w:space="0" w:color="auto"/>
              <w:bottom w:val="single" w:sz="2" w:space="0" w:color="auto"/>
            </w:tcBorders>
            <w:shd w:val="clear" w:color="auto" w:fill="auto"/>
            <w:vAlign w:val="center"/>
          </w:tcPr>
          <w:p w14:paraId="3350C391" w14:textId="77777777" w:rsidR="00A9126A" w:rsidRPr="00C726DB" w:rsidRDefault="00A9126A" w:rsidP="00C2558E">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 xml:space="preserve"> (</w:t>
            </w:r>
            <w:r w:rsidR="00C2558E" w:rsidRPr="00C726DB">
              <w:rPr>
                <w:rFonts w:ascii="Arial Narrow" w:hAnsi="Arial Narrow" w:cs="Calibri"/>
                <w:color w:val="000000"/>
                <w:sz w:val="20"/>
                <w:szCs w:val="20"/>
                <w:lang w:val="es-ES" w:eastAsia="es-ES"/>
              </w:rPr>
              <w:t>447</w:t>
            </w:r>
            <w:r w:rsidRPr="00C726DB">
              <w:rPr>
                <w:rFonts w:ascii="Arial Narrow" w:hAnsi="Arial Narrow" w:cs="Calibri"/>
                <w:color w:val="000000"/>
                <w:sz w:val="20"/>
                <w:szCs w:val="20"/>
                <w:lang w:val="es-ES" w:eastAsia="es-ES"/>
              </w:rPr>
              <w:t>)</w:t>
            </w:r>
          </w:p>
        </w:tc>
      </w:tr>
      <w:tr w:rsidR="00A9126A" w:rsidRPr="00C726DB" w14:paraId="63C48FE3"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7EDAA633" w14:textId="77777777" w:rsidR="00A9126A" w:rsidRPr="00C726DB" w:rsidRDefault="00A9126A" w:rsidP="00777176">
            <w:pPr>
              <w:pStyle w:val="texto"/>
              <w:spacing w:after="0"/>
              <w:ind w:firstLine="0"/>
              <w:rPr>
                <w:rFonts w:ascii="Arial Narrow" w:hAnsi="Arial Narrow" w:cs="Arial"/>
                <w:sz w:val="20"/>
                <w:szCs w:val="20"/>
              </w:rPr>
            </w:pPr>
            <w:r w:rsidRPr="00C726DB">
              <w:rPr>
                <w:rFonts w:ascii="Arial Narrow" w:hAnsi="Arial Narrow" w:cs="Arial"/>
                <w:sz w:val="20"/>
                <w:szCs w:val="20"/>
              </w:rPr>
              <w:t>Gastos por envío de propaganda electoral no subvencionables por ese concepto</w:t>
            </w:r>
          </w:p>
        </w:tc>
        <w:tc>
          <w:tcPr>
            <w:tcW w:w="2126" w:type="dxa"/>
            <w:tcBorders>
              <w:top w:val="single" w:sz="2" w:space="0" w:color="auto"/>
              <w:bottom w:val="single" w:sz="2" w:space="0" w:color="auto"/>
            </w:tcBorders>
            <w:shd w:val="clear" w:color="auto" w:fill="auto"/>
            <w:vAlign w:val="center"/>
          </w:tcPr>
          <w:p w14:paraId="2526FCFF" w14:textId="77777777" w:rsidR="00A9126A" w:rsidRPr="00C726DB" w:rsidRDefault="00225789" w:rsidP="00225789">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w:t>
            </w:r>
          </w:p>
        </w:tc>
      </w:tr>
      <w:tr w:rsidR="00A9126A" w:rsidRPr="00C726DB" w14:paraId="69BCF7EA"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06D0DBB9" w14:textId="77777777" w:rsidR="00A9126A" w:rsidRPr="00C726DB" w:rsidRDefault="00A9126A" w:rsidP="00777176">
            <w:pPr>
              <w:pStyle w:val="texto"/>
              <w:spacing w:after="0"/>
              <w:ind w:firstLine="0"/>
              <w:rPr>
                <w:rFonts w:ascii="Arial Narrow" w:hAnsi="Arial Narrow" w:cs="Arial"/>
                <w:b/>
                <w:i/>
                <w:sz w:val="20"/>
                <w:szCs w:val="20"/>
              </w:rPr>
            </w:pPr>
            <w:r w:rsidRPr="00C726DB">
              <w:rPr>
                <w:rFonts w:ascii="Arial Narrow" w:hAnsi="Arial Narrow" w:cs="Arial"/>
                <w:b/>
                <w:i/>
                <w:sz w:val="20"/>
                <w:szCs w:val="20"/>
              </w:rPr>
              <w:t>Total gastos ordinarios admitidos</w:t>
            </w:r>
          </w:p>
        </w:tc>
        <w:tc>
          <w:tcPr>
            <w:tcW w:w="2126" w:type="dxa"/>
            <w:tcBorders>
              <w:top w:val="single" w:sz="2" w:space="0" w:color="auto"/>
              <w:bottom w:val="single" w:sz="2" w:space="0" w:color="auto"/>
            </w:tcBorders>
            <w:shd w:val="clear" w:color="auto" w:fill="auto"/>
            <w:vAlign w:val="center"/>
          </w:tcPr>
          <w:p w14:paraId="1589FD09" w14:textId="77777777" w:rsidR="00A9126A" w:rsidRPr="00C726DB" w:rsidRDefault="00C2558E" w:rsidP="00225789">
            <w:pPr>
              <w:pStyle w:val="texto"/>
              <w:spacing w:after="0"/>
              <w:jc w:val="right"/>
              <w:rPr>
                <w:rFonts w:ascii="Arial Narrow" w:hAnsi="Arial Narrow" w:cs="Calibri"/>
                <w:b/>
                <w:bCs/>
                <w:i/>
                <w:iCs/>
                <w:color w:val="000000"/>
                <w:sz w:val="20"/>
                <w:szCs w:val="20"/>
                <w:lang w:val="es-ES" w:eastAsia="es-ES"/>
              </w:rPr>
            </w:pPr>
            <w:r w:rsidRPr="00C726DB">
              <w:rPr>
                <w:rFonts w:ascii="Arial Narrow" w:hAnsi="Arial Narrow" w:cs="Calibri"/>
                <w:b/>
                <w:bCs/>
                <w:i/>
                <w:iCs/>
                <w:color w:val="000000"/>
                <w:sz w:val="20"/>
                <w:szCs w:val="20"/>
                <w:lang w:val="es-ES" w:eastAsia="es-ES"/>
              </w:rPr>
              <w:t>387.459</w:t>
            </w:r>
            <w:r w:rsidR="00A9126A" w:rsidRPr="00C726DB">
              <w:rPr>
                <w:rFonts w:ascii="Arial Narrow" w:hAnsi="Arial Narrow" w:cs="Calibri"/>
                <w:b/>
                <w:bCs/>
                <w:i/>
                <w:iCs/>
                <w:color w:val="000000"/>
                <w:sz w:val="20"/>
                <w:szCs w:val="20"/>
                <w:lang w:val="es-ES" w:eastAsia="es-ES"/>
              </w:rPr>
              <w:t xml:space="preserve"> </w:t>
            </w:r>
          </w:p>
        </w:tc>
      </w:tr>
      <w:tr w:rsidR="00A9126A" w:rsidRPr="00C726DB" w14:paraId="66ED5635"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117FCE50" w14:textId="77777777" w:rsidR="00A9126A" w:rsidRPr="00C726DB" w:rsidRDefault="00A9126A" w:rsidP="006D368B">
            <w:pPr>
              <w:pStyle w:val="texto"/>
              <w:spacing w:after="0"/>
              <w:ind w:firstLine="0"/>
              <w:rPr>
                <w:rFonts w:ascii="Arial Narrow" w:hAnsi="Arial Narrow"/>
                <w:b/>
                <w:sz w:val="20"/>
                <w:szCs w:val="20"/>
              </w:rPr>
            </w:pPr>
            <w:r w:rsidRPr="00C726DB">
              <w:rPr>
                <w:rFonts w:ascii="Arial Narrow" w:hAnsi="Arial Narrow"/>
                <w:b/>
                <w:sz w:val="20"/>
                <w:szCs w:val="20"/>
              </w:rPr>
              <w:t>B)</w:t>
            </w:r>
            <w:r w:rsidR="00225789" w:rsidRPr="00C726DB">
              <w:rPr>
                <w:rFonts w:ascii="Arial Narrow" w:hAnsi="Arial Narrow"/>
                <w:b/>
                <w:sz w:val="20"/>
                <w:szCs w:val="20"/>
              </w:rPr>
              <w:t xml:space="preserve"> </w:t>
            </w:r>
            <w:r w:rsidRPr="00C726DB">
              <w:rPr>
                <w:rFonts w:ascii="Arial Narrow" w:hAnsi="Arial Narrow"/>
                <w:b/>
                <w:sz w:val="20"/>
                <w:szCs w:val="20"/>
              </w:rPr>
              <w:t>G</w:t>
            </w:r>
            <w:r w:rsidR="00225789" w:rsidRPr="00C726DB">
              <w:rPr>
                <w:rFonts w:ascii="Arial Narrow" w:hAnsi="Arial Narrow"/>
                <w:b/>
                <w:sz w:val="20"/>
                <w:szCs w:val="20"/>
              </w:rPr>
              <w:t xml:space="preserve">astos por </w:t>
            </w:r>
            <w:r w:rsidR="006D368B" w:rsidRPr="00C726DB">
              <w:rPr>
                <w:rFonts w:ascii="Arial Narrow" w:hAnsi="Arial Narrow"/>
                <w:b/>
                <w:sz w:val="20"/>
                <w:szCs w:val="20"/>
              </w:rPr>
              <w:t>envíos directos</w:t>
            </w:r>
          </w:p>
        </w:tc>
        <w:tc>
          <w:tcPr>
            <w:tcW w:w="2126" w:type="dxa"/>
            <w:tcBorders>
              <w:top w:val="single" w:sz="2" w:space="0" w:color="auto"/>
              <w:bottom w:val="single" w:sz="2" w:space="0" w:color="auto"/>
            </w:tcBorders>
            <w:shd w:val="clear" w:color="auto" w:fill="auto"/>
            <w:vAlign w:val="center"/>
          </w:tcPr>
          <w:p w14:paraId="6F1A81AA" w14:textId="77777777" w:rsidR="00A9126A" w:rsidRPr="00C726DB" w:rsidRDefault="00A9126A" w:rsidP="00225789">
            <w:pPr>
              <w:pStyle w:val="texto"/>
              <w:spacing w:after="0"/>
              <w:jc w:val="right"/>
              <w:rPr>
                <w:rFonts w:ascii="Arial Narrow" w:hAnsi="Arial Narrow" w:cs="Calibri"/>
                <w:b/>
                <w:bCs/>
                <w:color w:val="000000"/>
                <w:sz w:val="20"/>
                <w:szCs w:val="20"/>
                <w:lang w:val="es-ES" w:eastAsia="es-ES"/>
              </w:rPr>
            </w:pPr>
            <w:r w:rsidRPr="00C726DB">
              <w:rPr>
                <w:rFonts w:ascii="Arial Narrow" w:hAnsi="Arial Narrow" w:cs="Calibri"/>
                <w:b/>
                <w:bCs/>
                <w:color w:val="000000"/>
                <w:sz w:val="20"/>
                <w:szCs w:val="20"/>
                <w:lang w:val="es-ES" w:eastAsia="es-ES"/>
              </w:rPr>
              <w:t> </w:t>
            </w:r>
          </w:p>
        </w:tc>
      </w:tr>
      <w:tr w:rsidR="00A9126A" w:rsidRPr="00C726DB" w14:paraId="46CD6645"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3A112E68" w14:textId="77777777" w:rsidR="00A9126A" w:rsidRPr="00C726DB" w:rsidRDefault="00A9126A" w:rsidP="00777176">
            <w:pPr>
              <w:pStyle w:val="texto"/>
              <w:spacing w:after="0"/>
              <w:ind w:firstLine="0"/>
              <w:rPr>
                <w:rFonts w:ascii="Arial Narrow" w:hAnsi="Arial Narrow" w:cs="Arial"/>
                <w:sz w:val="20"/>
                <w:szCs w:val="20"/>
              </w:rPr>
            </w:pPr>
            <w:r w:rsidRPr="00C726DB">
              <w:rPr>
                <w:rFonts w:ascii="Arial Narrow" w:hAnsi="Arial Narrow" w:cs="Arial"/>
                <w:sz w:val="20"/>
                <w:szCs w:val="20"/>
              </w:rPr>
              <w:t>Gastos declarados</w:t>
            </w:r>
          </w:p>
        </w:tc>
        <w:tc>
          <w:tcPr>
            <w:tcW w:w="2126" w:type="dxa"/>
            <w:tcBorders>
              <w:top w:val="single" w:sz="2" w:space="0" w:color="auto"/>
              <w:bottom w:val="single" w:sz="2" w:space="0" w:color="auto"/>
            </w:tcBorders>
            <w:shd w:val="clear" w:color="auto" w:fill="auto"/>
            <w:vAlign w:val="center"/>
          </w:tcPr>
          <w:p w14:paraId="402E2EFD" w14:textId="77777777" w:rsidR="00A9126A" w:rsidRPr="00C726DB" w:rsidRDefault="00A9126A" w:rsidP="00225789">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 xml:space="preserve">100.878 </w:t>
            </w:r>
          </w:p>
        </w:tc>
      </w:tr>
      <w:tr w:rsidR="00A9126A" w:rsidRPr="00C726DB" w14:paraId="3F0D27A2"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50D92E0C" w14:textId="77777777" w:rsidR="00A9126A" w:rsidRPr="00C726DB" w:rsidRDefault="00A9126A" w:rsidP="00777176">
            <w:pPr>
              <w:pStyle w:val="texto"/>
              <w:spacing w:after="0"/>
              <w:ind w:firstLine="0"/>
              <w:rPr>
                <w:rFonts w:ascii="Arial Narrow" w:hAnsi="Arial Narrow" w:cs="Arial"/>
                <w:sz w:val="20"/>
                <w:szCs w:val="20"/>
              </w:rPr>
            </w:pPr>
            <w:r w:rsidRPr="00C726DB">
              <w:rPr>
                <w:rFonts w:ascii="Arial Narrow" w:hAnsi="Arial Narrow" w:cs="Arial"/>
                <w:sz w:val="20"/>
                <w:szCs w:val="20"/>
              </w:rPr>
              <w:t>Gastos no subvencionables</w:t>
            </w:r>
          </w:p>
        </w:tc>
        <w:tc>
          <w:tcPr>
            <w:tcW w:w="2126" w:type="dxa"/>
            <w:tcBorders>
              <w:top w:val="single" w:sz="2" w:space="0" w:color="auto"/>
              <w:bottom w:val="single" w:sz="2" w:space="0" w:color="auto"/>
            </w:tcBorders>
            <w:shd w:val="clear" w:color="auto" w:fill="auto"/>
            <w:vAlign w:val="center"/>
          </w:tcPr>
          <w:p w14:paraId="36C8590D" w14:textId="77777777" w:rsidR="00A9126A" w:rsidRPr="00C726DB" w:rsidRDefault="00225789" w:rsidP="00225789">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w:t>
            </w:r>
          </w:p>
        </w:tc>
      </w:tr>
      <w:tr w:rsidR="00A9126A" w:rsidRPr="00C726DB" w14:paraId="487CC3FD"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76B63882" w14:textId="77777777" w:rsidR="00A9126A" w:rsidRPr="00C726DB" w:rsidRDefault="00A9126A" w:rsidP="00777176">
            <w:pPr>
              <w:pStyle w:val="texto"/>
              <w:spacing w:after="0"/>
              <w:ind w:firstLine="0"/>
              <w:rPr>
                <w:rFonts w:ascii="Arial Narrow" w:hAnsi="Arial Narrow" w:cs="Arial"/>
                <w:sz w:val="20"/>
                <w:szCs w:val="20"/>
              </w:rPr>
            </w:pPr>
            <w:r w:rsidRPr="00C726DB">
              <w:rPr>
                <w:rFonts w:ascii="Arial Narrow" w:hAnsi="Arial Narrow" w:cs="Arial"/>
                <w:sz w:val="20"/>
                <w:szCs w:val="20"/>
              </w:rPr>
              <w:t xml:space="preserve">Total gastos electorales por envío de propaganda </w:t>
            </w:r>
          </w:p>
        </w:tc>
        <w:tc>
          <w:tcPr>
            <w:tcW w:w="2126" w:type="dxa"/>
            <w:tcBorders>
              <w:top w:val="single" w:sz="2" w:space="0" w:color="auto"/>
              <w:bottom w:val="single" w:sz="2" w:space="0" w:color="auto"/>
            </w:tcBorders>
            <w:shd w:val="clear" w:color="auto" w:fill="auto"/>
            <w:vAlign w:val="center"/>
          </w:tcPr>
          <w:p w14:paraId="47A2B814" w14:textId="77777777" w:rsidR="00A9126A" w:rsidRPr="00C726DB" w:rsidRDefault="00A9126A" w:rsidP="00225789">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 xml:space="preserve">100.878 </w:t>
            </w:r>
          </w:p>
        </w:tc>
      </w:tr>
      <w:tr w:rsidR="00A9126A" w:rsidRPr="00C726DB" w14:paraId="2759BC4D"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757789E3" w14:textId="77777777" w:rsidR="00A9126A" w:rsidRPr="00C726DB" w:rsidRDefault="00A9126A" w:rsidP="00777176">
            <w:pPr>
              <w:pStyle w:val="texto"/>
              <w:spacing w:after="0"/>
              <w:ind w:firstLine="0"/>
              <w:rPr>
                <w:rFonts w:ascii="Arial Narrow" w:hAnsi="Arial Narrow" w:cs="Arial"/>
                <w:sz w:val="20"/>
                <w:szCs w:val="20"/>
              </w:rPr>
            </w:pPr>
            <w:r w:rsidRPr="00C726DB">
              <w:rPr>
                <w:rFonts w:ascii="Arial Narrow" w:hAnsi="Arial Narrow" w:cs="Arial"/>
                <w:sz w:val="20"/>
                <w:szCs w:val="20"/>
              </w:rPr>
              <w:t>Subvención máxima (conforme a nº de envíos efectivamente realizados)</w:t>
            </w:r>
          </w:p>
        </w:tc>
        <w:tc>
          <w:tcPr>
            <w:tcW w:w="2126" w:type="dxa"/>
            <w:tcBorders>
              <w:top w:val="single" w:sz="2" w:space="0" w:color="auto"/>
              <w:bottom w:val="single" w:sz="2" w:space="0" w:color="auto"/>
            </w:tcBorders>
            <w:shd w:val="clear" w:color="auto" w:fill="auto"/>
            <w:vAlign w:val="center"/>
          </w:tcPr>
          <w:p w14:paraId="05F1C686" w14:textId="77777777" w:rsidR="00A9126A" w:rsidRPr="00C726DB" w:rsidRDefault="00A9126A" w:rsidP="00225789">
            <w:pPr>
              <w:pStyle w:val="texto"/>
              <w:spacing w:after="0"/>
              <w:jc w:val="right"/>
              <w:rPr>
                <w:rFonts w:ascii="Arial Narrow" w:hAnsi="Arial Narrow" w:cs="Calibri"/>
                <w:color w:val="000000"/>
                <w:sz w:val="20"/>
                <w:szCs w:val="20"/>
                <w:lang w:val="es-ES" w:eastAsia="es-ES"/>
              </w:rPr>
            </w:pPr>
            <w:r w:rsidRPr="00C726DB">
              <w:rPr>
                <w:rFonts w:ascii="Arial Narrow" w:hAnsi="Arial Narrow" w:cs="Calibri"/>
                <w:color w:val="000000"/>
                <w:sz w:val="20"/>
                <w:szCs w:val="20"/>
                <w:lang w:val="es-ES" w:eastAsia="es-ES"/>
              </w:rPr>
              <w:t xml:space="preserve">138.116 </w:t>
            </w:r>
          </w:p>
        </w:tc>
      </w:tr>
      <w:tr w:rsidR="00F75708" w:rsidRPr="00C726DB" w14:paraId="42A6BB02" w14:textId="77777777" w:rsidTr="00225789">
        <w:trPr>
          <w:trHeight w:val="227"/>
          <w:jc w:val="center"/>
        </w:trPr>
        <w:tc>
          <w:tcPr>
            <w:tcW w:w="6768" w:type="dxa"/>
            <w:tcBorders>
              <w:top w:val="single" w:sz="2" w:space="0" w:color="auto"/>
              <w:bottom w:val="single" w:sz="2" w:space="0" w:color="auto"/>
            </w:tcBorders>
            <w:shd w:val="clear" w:color="auto" w:fill="auto"/>
            <w:vAlign w:val="center"/>
          </w:tcPr>
          <w:p w14:paraId="3899A399" w14:textId="77777777" w:rsidR="00F75708" w:rsidRPr="00C726DB" w:rsidRDefault="00F75708" w:rsidP="00777176">
            <w:pPr>
              <w:pStyle w:val="texto"/>
              <w:spacing w:after="0"/>
              <w:ind w:firstLine="0"/>
              <w:rPr>
                <w:rFonts w:ascii="Arial Narrow" w:hAnsi="Arial Narrow" w:cs="Arial"/>
                <w:sz w:val="20"/>
                <w:szCs w:val="20"/>
              </w:rPr>
            </w:pPr>
            <w:r w:rsidRPr="00C726DB">
              <w:rPr>
                <w:rFonts w:ascii="Arial Narrow" w:hAnsi="Arial Narrow" w:cs="Arial"/>
                <w:sz w:val="20"/>
                <w:szCs w:val="20"/>
              </w:rPr>
              <w:t>Gastos por envíos directos no subvencionables por ese concepto</w:t>
            </w:r>
          </w:p>
        </w:tc>
        <w:tc>
          <w:tcPr>
            <w:tcW w:w="2126" w:type="dxa"/>
            <w:tcBorders>
              <w:top w:val="single" w:sz="2" w:space="0" w:color="auto"/>
              <w:bottom w:val="single" w:sz="2" w:space="0" w:color="auto"/>
            </w:tcBorders>
            <w:shd w:val="clear" w:color="auto" w:fill="auto"/>
            <w:vAlign w:val="center"/>
          </w:tcPr>
          <w:p w14:paraId="79260550" w14:textId="77777777" w:rsidR="00F75708" w:rsidRPr="00C726DB" w:rsidRDefault="00F75708" w:rsidP="00225789">
            <w:pPr>
              <w:pStyle w:val="texto"/>
              <w:spacing w:after="0"/>
              <w:jc w:val="right"/>
              <w:rPr>
                <w:rFonts w:ascii="Arial Narrow" w:hAnsi="Arial Narrow" w:cs="Calibri"/>
                <w:color w:val="000000"/>
                <w:sz w:val="20"/>
                <w:szCs w:val="20"/>
              </w:rPr>
            </w:pPr>
            <w:r w:rsidRPr="00C726DB">
              <w:rPr>
                <w:rFonts w:ascii="Arial Narrow" w:hAnsi="Arial Narrow" w:cs="Calibri"/>
                <w:color w:val="000000"/>
                <w:sz w:val="20"/>
                <w:szCs w:val="20"/>
              </w:rPr>
              <w:t xml:space="preserve">- </w:t>
            </w:r>
          </w:p>
        </w:tc>
      </w:tr>
      <w:tr w:rsidR="00F75708" w:rsidRPr="00C726DB" w14:paraId="3390B29A" w14:textId="77777777" w:rsidTr="00225789">
        <w:trPr>
          <w:trHeight w:val="227"/>
          <w:jc w:val="center"/>
        </w:trPr>
        <w:tc>
          <w:tcPr>
            <w:tcW w:w="6768" w:type="dxa"/>
            <w:tcBorders>
              <w:top w:val="single" w:sz="2" w:space="0" w:color="auto"/>
              <w:bottom w:val="single" w:sz="4" w:space="0" w:color="auto"/>
            </w:tcBorders>
            <w:shd w:val="clear" w:color="auto" w:fill="auto"/>
            <w:vAlign w:val="center"/>
          </w:tcPr>
          <w:p w14:paraId="116119C4" w14:textId="77777777" w:rsidR="00F75708" w:rsidRPr="00C726DB" w:rsidRDefault="00F75708" w:rsidP="00777176">
            <w:pPr>
              <w:pStyle w:val="texto"/>
              <w:spacing w:after="0"/>
              <w:ind w:firstLine="0"/>
              <w:rPr>
                <w:rFonts w:ascii="Arial Narrow" w:hAnsi="Arial Narrow" w:cs="Arial"/>
                <w:b/>
                <w:i/>
                <w:sz w:val="20"/>
                <w:szCs w:val="20"/>
              </w:rPr>
            </w:pPr>
            <w:r w:rsidRPr="00C726DB">
              <w:rPr>
                <w:rFonts w:ascii="Arial Narrow" w:hAnsi="Arial Narrow" w:cs="Arial"/>
                <w:b/>
                <w:i/>
                <w:sz w:val="20"/>
                <w:szCs w:val="20"/>
              </w:rPr>
              <w:t xml:space="preserve">Total gastos por envíos admitidos </w:t>
            </w:r>
          </w:p>
        </w:tc>
        <w:tc>
          <w:tcPr>
            <w:tcW w:w="2126" w:type="dxa"/>
            <w:tcBorders>
              <w:top w:val="single" w:sz="2" w:space="0" w:color="auto"/>
              <w:bottom w:val="single" w:sz="4" w:space="0" w:color="auto"/>
            </w:tcBorders>
            <w:shd w:val="clear" w:color="auto" w:fill="auto"/>
            <w:vAlign w:val="center"/>
          </w:tcPr>
          <w:p w14:paraId="5526261B" w14:textId="77777777" w:rsidR="00F75708" w:rsidRPr="00C726DB" w:rsidRDefault="00F75708" w:rsidP="00225789">
            <w:pPr>
              <w:pStyle w:val="texto"/>
              <w:spacing w:after="0"/>
              <w:jc w:val="right"/>
              <w:rPr>
                <w:rFonts w:ascii="Arial Narrow" w:hAnsi="Arial Narrow" w:cs="Arial"/>
                <w:b/>
                <w:i/>
                <w:sz w:val="20"/>
                <w:szCs w:val="20"/>
              </w:rPr>
            </w:pPr>
            <w:r w:rsidRPr="00C726DB">
              <w:rPr>
                <w:rFonts w:ascii="Arial Narrow" w:hAnsi="Arial Narrow" w:cs="Arial"/>
                <w:b/>
                <w:i/>
                <w:sz w:val="20"/>
                <w:szCs w:val="20"/>
              </w:rPr>
              <w:t>100.878</w:t>
            </w:r>
          </w:p>
        </w:tc>
      </w:tr>
      <w:tr w:rsidR="00A9126A" w:rsidRPr="00C726DB" w14:paraId="10000B02" w14:textId="77777777" w:rsidTr="00774486">
        <w:trPr>
          <w:trHeight w:val="284"/>
          <w:jc w:val="center"/>
        </w:trPr>
        <w:tc>
          <w:tcPr>
            <w:tcW w:w="6768" w:type="dxa"/>
            <w:shd w:val="clear" w:color="auto" w:fill="B8CCE4" w:themeFill="accent1" w:themeFillTint="66"/>
            <w:vAlign w:val="center"/>
          </w:tcPr>
          <w:p w14:paraId="51207AC9" w14:textId="77777777" w:rsidR="00A9126A" w:rsidRPr="00C726DB" w:rsidRDefault="00A9126A" w:rsidP="00C84BF6">
            <w:pPr>
              <w:pStyle w:val="texto"/>
              <w:spacing w:after="0"/>
              <w:ind w:firstLine="0"/>
              <w:rPr>
                <w:rFonts w:ascii="Arial" w:hAnsi="Arial" w:cs="Arial"/>
                <w:sz w:val="18"/>
                <w:szCs w:val="18"/>
              </w:rPr>
            </w:pPr>
            <w:r w:rsidRPr="00C726DB">
              <w:rPr>
                <w:rFonts w:ascii="Arial" w:hAnsi="Arial" w:cs="Arial"/>
                <w:sz w:val="18"/>
                <w:szCs w:val="18"/>
              </w:rPr>
              <w:t>T</w:t>
            </w:r>
            <w:r w:rsidR="00225789" w:rsidRPr="00C726DB">
              <w:rPr>
                <w:rFonts w:ascii="Arial" w:hAnsi="Arial" w:cs="Arial"/>
                <w:sz w:val="18"/>
                <w:szCs w:val="18"/>
              </w:rPr>
              <w:t>otal</w:t>
            </w:r>
            <w:r w:rsidRPr="00C726DB">
              <w:rPr>
                <w:rFonts w:ascii="Arial" w:hAnsi="Arial" w:cs="Arial"/>
                <w:sz w:val="18"/>
                <w:szCs w:val="18"/>
              </w:rPr>
              <w:t xml:space="preserve"> </w:t>
            </w:r>
            <w:r w:rsidR="00C84BF6" w:rsidRPr="00C726DB">
              <w:rPr>
                <w:rFonts w:ascii="Arial" w:hAnsi="Arial" w:cs="Arial"/>
                <w:sz w:val="18"/>
                <w:szCs w:val="18"/>
              </w:rPr>
              <w:t>gastos electorales admitidos</w:t>
            </w:r>
          </w:p>
        </w:tc>
        <w:tc>
          <w:tcPr>
            <w:tcW w:w="2126" w:type="dxa"/>
            <w:shd w:val="clear" w:color="auto" w:fill="B8CCE4" w:themeFill="accent1" w:themeFillTint="66"/>
            <w:vAlign w:val="center"/>
          </w:tcPr>
          <w:p w14:paraId="66135DBD" w14:textId="77777777" w:rsidR="00A9126A" w:rsidRPr="00C726DB" w:rsidRDefault="00C2558E" w:rsidP="00225789">
            <w:pPr>
              <w:pStyle w:val="texto"/>
              <w:spacing w:after="0"/>
              <w:jc w:val="right"/>
              <w:rPr>
                <w:rFonts w:ascii="Arial" w:hAnsi="Arial" w:cs="Arial"/>
                <w:iCs/>
                <w:color w:val="000000"/>
                <w:sz w:val="18"/>
                <w:szCs w:val="18"/>
                <w:lang w:val="es-ES" w:eastAsia="es-ES"/>
              </w:rPr>
            </w:pPr>
            <w:r w:rsidRPr="00C726DB">
              <w:rPr>
                <w:rFonts w:ascii="Arial" w:hAnsi="Arial" w:cs="Arial"/>
                <w:iCs/>
                <w:color w:val="000000"/>
                <w:sz w:val="18"/>
                <w:szCs w:val="18"/>
                <w:lang w:val="es-ES" w:eastAsia="es-ES"/>
              </w:rPr>
              <w:t>488.337</w:t>
            </w:r>
            <w:r w:rsidR="00A9126A" w:rsidRPr="00C726DB">
              <w:rPr>
                <w:rFonts w:ascii="Arial" w:hAnsi="Arial" w:cs="Arial"/>
                <w:iCs/>
                <w:color w:val="000000"/>
                <w:sz w:val="18"/>
                <w:szCs w:val="18"/>
                <w:lang w:val="es-ES" w:eastAsia="es-ES"/>
              </w:rPr>
              <w:t xml:space="preserve"> </w:t>
            </w:r>
          </w:p>
        </w:tc>
      </w:tr>
    </w:tbl>
    <w:p w14:paraId="6CB2FC0E" w14:textId="77777777" w:rsidR="00F75708" w:rsidRPr="00C726DB" w:rsidRDefault="00F75708" w:rsidP="00225789">
      <w:pPr>
        <w:numPr>
          <w:ilvl w:val="0"/>
          <w:numId w:val="10"/>
        </w:numPr>
        <w:tabs>
          <w:tab w:val="left" w:pos="480"/>
          <w:tab w:val="num" w:pos="600"/>
          <w:tab w:val="num" w:pos="720"/>
          <w:tab w:val="num" w:pos="5040"/>
        </w:tabs>
        <w:spacing w:before="240" w:after="240"/>
        <w:ind w:left="0" w:firstLine="289"/>
        <w:rPr>
          <w:rFonts w:cs="Arial"/>
          <w:spacing w:val="6"/>
          <w:sz w:val="26"/>
          <w:szCs w:val="24"/>
        </w:rPr>
      </w:pPr>
      <w:r w:rsidRPr="00C726DB">
        <w:rPr>
          <w:rFonts w:cs="Arial"/>
          <w:spacing w:val="6"/>
          <w:sz w:val="26"/>
          <w:szCs w:val="24"/>
        </w:rPr>
        <w:t>Los recursos declarados proceden</w:t>
      </w:r>
      <w:r w:rsidR="00C84BF6" w:rsidRPr="00C726DB">
        <w:rPr>
          <w:rFonts w:cs="Arial"/>
          <w:spacing w:val="6"/>
          <w:sz w:val="26"/>
          <w:szCs w:val="24"/>
        </w:rPr>
        <w:t xml:space="preserve"> de</w:t>
      </w:r>
      <w:r w:rsidRPr="00C726DB">
        <w:rPr>
          <w:rFonts w:cs="Arial"/>
          <w:spacing w:val="6"/>
          <w:sz w:val="26"/>
          <w:szCs w:val="24"/>
        </w:rPr>
        <w:t xml:space="preserve"> </w:t>
      </w:r>
      <w:r w:rsidR="00A9126A" w:rsidRPr="00C726DB">
        <w:rPr>
          <w:rFonts w:cs="Arial"/>
          <w:spacing w:val="6"/>
          <w:sz w:val="26"/>
          <w:szCs w:val="24"/>
        </w:rPr>
        <w:t>aportaciones por 342.100</w:t>
      </w:r>
      <w:r w:rsidRPr="00C726DB">
        <w:rPr>
          <w:rFonts w:cs="Arial"/>
          <w:spacing w:val="6"/>
          <w:sz w:val="26"/>
          <w:szCs w:val="24"/>
        </w:rPr>
        <w:t xml:space="preserve"> euros realizada</w:t>
      </w:r>
      <w:r w:rsidR="00A9126A" w:rsidRPr="00C726DB">
        <w:rPr>
          <w:rFonts w:cs="Arial"/>
          <w:spacing w:val="6"/>
          <w:sz w:val="26"/>
          <w:szCs w:val="24"/>
        </w:rPr>
        <w:t>s</w:t>
      </w:r>
      <w:r w:rsidRPr="00C726DB">
        <w:rPr>
          <w:rFonts w:cs="Arial"/>
          <w:spacing w:val="6"/>
          <w:sz w:val="26"/>
          <w:szCs w:val="24"/>
        </w:rPr>
        <w:t xml:space="preserve"> por el partido y del primer anticipo de la subvención electoral aprobado por el Gobierno de Navarra por importe de 95.830 euros. </w:t>
      </w:r>
    </w:p>
    <w:p w14:paraId="297C84FF" w14:textId="77777777" w:rsidR="00F75708" w:rsidRPr="00C726DB" w:rsidRDefault="00F75708" w:rsidP="00225789">
      <w:pPr>
        <w:pStyle w:val="texto"/>
        <w:rPr>
          <w:rFonts w:cs="Arial"/>
        </w:rPr>
      </w:pPr>
      <w:r w:rsidRPr="00C726DB">
        <w:rPr>
          <w:lang w:val="es-ES"/>
        </w:rPr>
        <w:t xml:space="preserve">El Gobierno de Navarra </w:t>
      </w:r>
      <w:r w:rsidR="00C84BF6" w:rsidRPr="00C726DB">
        <w:rPr>
          <w:lang w:val="es-ES"/>
        </w:rPr>
        <w:t>concedió</w:t>
      </w:r>
      <w:r w:rsidRPr="00C726DB">
        <w:rPr>
          <w:lang w:val="es-ES"/>
        </w:rPr>
        <w:t>, un segundo anticipo de 142.87</w:t>
      </w:r>
      <w:r w:rsidR="00F015DC" w:rsidRPr="00C726DB">
        <w:rPr>
          <w:lang w:val="es-ES"/>
        </w:rPr>
        <w:t>2</w:t>
      </w:r>
      <w:r w:rsidRPr="00C726DB">
        <w:rPr>
          <w:lang w:val="es-ES"/>
        </w:rPr>
        <w:t xml:space="preserve"> euros, aprobado mediante acuerdo de 30 de agosto de 2023, posterior a la fecha </w:t>
      </w:r>
      <w:r w:rsidR="00C84BF6" w:rsidRPr="00C726DB">
        <w:rPr>
          <w:lang w:val="es-ES"/>
        </w:rPr>
        <w:t xml:space="preserve">de </w:t>
      </w:r>
      <w:r w:rsidRPr="00C726DB">
        <w:rPr>
          <w:lang w:val="es-ES"/>
        </w:rPr>
        <w:t>presentación de la contabilidad electoral.</w:t>
      </w:r>
    </w:p>
    <w:p w14:paraId="2906F14C" w14:textId="77777777" w:rsidR="00F75708" w:rsidRPr="00C726DB" w:rsidRDefault="00F75708" w:rsidP="00A9126A">
      <w:pPr>
        <w:numPr>
          <w:ilvl w:val="0"/>
          <w:numId w:val="10"/>
        </w:numPr>
        <w:tabs>
          <w:tab w:val="left" w:pos="480"/>
          <w:tab w:val="num" w:pos="600"/>
          <w:tab w:val="num" w:pos="720"/>
          <w:tab w:val="num" w:pos="5040"/>
        </w:tabs>
        <w:ind w:left="0" w:firstLine="289"/>
        <w:rPr>
          <w:rFonts w:cs="Arial"/>
          <w:spacing w:val="6"/>
          <w:sz w:val="26"/>
          <w:szCs w:val="24"/>
        </w:rPr>
      </w:pPr>
      <w:r w:rsidRPr="00C726DB">
        <w:rPr>
          <w:rFonts w:cs="Arial"/>
          <w:spacing w:val="6"/>
          <w:sz w:val="26"/>
          <w:szCs w:val="24"/>
        </w:rPr>
        <w:t xml:space="preserve">Los gastos electorales presentados </w:t>
      </w:r>
      <w:r w:rsidR="00CF6204" w:rsidRPr="00C726DB">
        <w:rPr>
          <w:rFonts w:cs="Arial"/>
          <w:spacing w:val="6"/>
          <w:sz w:val="26"/>
          <w:szCs w:val="24"/>
        </w:rPr>
        <w:t>incluyen</w:t>
      </w:r>
      <w:r w:rsidRPr="00C726DB">
        <w:rPr>
          <w:rFonts w:cs="Arial"/>
          <w:spacing w:val="6"/>
          <w:sz w:val="26"/>
          <w:szCs w:val="24"/>
        </w:rPr>
        <w:t xml:space="preserve"> </w:t>
      </w:r>
      <w:r w:rsidR="00C2558E" w:rsidRPr="00C726DB">
        <w:rPr>
          <w:rFonts w:cs="Arial"/>
          <w:spacing w:val="6"/>
          <w:sz w:val="26"/>
          <w:szCs w:val="24"/>
        </w:rPr>
        <w:t>387.459</w:t>
      </w:r>
      <w:r w:rsidRPr="00C726DB">
        <w:rPr>
          <w:rFonts w:cs="Arial"/>
          <w:spacing w:val="6"/>
          <w:sz w:val="26"/>
          <w:szCs w:val="24"/>
        </w:rPr>
        <w:t xml:space="preserve"> euros de gastos ordinarios y 100.878 euros de gastos por envíos directos de propaganda electoral</w:t>
      </w:r>
      <w:r w:rsidR="00A9126A" w:rsidRPr="00C726DB">
        <w:rPr>
          <w:rFonts w:cs="Arial"/>
          <w:spacing w:val="6"/>
          <w:sz w:val="26"/>
          <w:szCs w:val="24"/>
        </w:rPr>
        <w:t xml:space="preserve">. El siguiente cuadro muestra el detalle de estos gastos según las categorías previstas </w:t>
      </w:r>
      <w:r w:rsidR="00601BEE" w:rsidRPr="00C726DB">
        <w:rPr>
          <w:rFonts w:cs="Arial"/>
          <w:spacing w:val="6"/>
          <w:sz w:val="26"/>
          <w:szCs w:val="24"/>
        </w:rPr>
        <w:t>en el artículo 130 de la LOREG</w:t>
      </w:r>
      <w:r w:rsidR="00601BEE" w:rsidRPr="00C726DB">
        <w:rPr>
          <w:rStyle w:val="Refdenotaalpie"/>
          <w:rFonts w:cs="Arial"/>
          <w:spacing w:val="6"/>
          <w:sz w:val="26"/>
          <w:szCs w:val="24"/>
        </w:rPr>
        <w:footnoteReference w:id="4"/>
      </w:r>
      <w:r w:rsidR="00601BEE" w:rsidRPr="00C726DB">
        <w:rPr>
          <w:rFonts w:cs="Arial"/>
          <w:spacing w:val="6"/>
          <w:sz w:val="26"/>
          <w:szCs w:val="24"/>
        </w:rPr>
        <w:t>.</w:t>
      </w:r>
      <w:r w:rsidR="00A9126A" w:rsidRPr="00C726DB">
        <w:rPr>
          <w:rFonts w:cs="Arial"/>
          <w:spacing w:val="6"/>
          <w:sz w:val="26"/>
          <w:szCs w:val="24"/>
        </w:rPr>
        <w:t xml:space="preserve"> </w:t>
      </w:r>
    </w:p>
    <w:p w14:paraId="0A63AF1A" w14:textId="77777777" w:rsidR="00225789" w:rsidRDefault="00225789" w:rsidP="00225789">
      <w:pPr>
        <w:tabs>
          <w:tab w:val="left" w:pos="480"/>
          <w:tab w:val="num" w:pos="5040"/>
        </w:tabs>
        <w:rPr>
          <w:rFonts w:cs="Arial"/>
          <w:spacing w:val="6"/>
          <w:sz w:val="26"/>
          <w:szCs w:val="24"/>
        </w:rPr>
      </w:pPr>
    </w:p>
    <w:p w14:paraId="2D413EA8" w14:textId="77777777" w:rsidR="00B000A5" w:rsidRDefault="00B000A5" w:rsidP="00225789">
      <w:pPr>
        <w:tabs>
          <w:tab w:val="left" w:pos="480"/>
          <w:tab w:val="num" w:pos="5040"/>
        </w:tabs>
        <w:rPr>
          <w:rFonts w:cs="Arial"/>
          <w:spacing w:val="6"/>
          <w:sz w:val="26"/>
          <w:szCs w:val="24"/>
        </w:rPr>
      </w:pPr>
    </w:p>
    <w:tbl>
      <w:tblPr>
        <w:tblW w:w="8663" w:type="dxa"/>
        <w:jc w:val="center"/>
        <w:tblLayout w:type="fixed"/>
        <w:tblCellMar>
          <w:left w:w="70" w:type="dxa"/>
          <w:right w:w="70" w:type="dxa"/>
        </w:tblCellMar>
        <w:tblLook w:val="0000" w:firstRow="0" w:lastRow="0" w:firstColumn="0" w:lastColumn="0" w:noHBand="0" w:noVBand="0"/>
      </w:tblPr>
      <w:tblGrid>
        <w:gridCol w:w="3266"/>
        <w:gridCol w:w="1799"/>
        <w:gridCol w:w="1799"/>
        <w:gridCol w:w="1799"/>
      </w:tblGrid>
      <w:tr w:rsidR="00F75708" w:rsidRPr="00094779" w14:paraId="1938451A" w14:textId="77777777" w:rsidTr="0073260A">
        <w:trPr>
          <w:trHeight w:val="227"/>
          <w:jc w:val="center"/>
        </w:trPr>
        <w:tc>
          <w:tcPr>
            <w:tcW w:w="3266" w:type="dxa"/>
            <w:tcBorders>
              <w:top w:val="single" w:sz="4" w:space="0" w:color="auto"/>
              <w:bottom w:val="single" w:sz="4" w:space="0" w:color="auto"/>
            </w:tcBorders>
            <w:shd w:val="clear" w:color="auto" w:fill="B8CCE4" w:themeFill="accent1" w:themeFillTint="66"/>
            <w:vAlign w:val="center"/>
          </w:tcPr>
          <w:p w14:paraId="3B0D6E13" w14:textId="77777777" w:rsidR="00F75708" w:rsidRPr="00094779" w:rsidRDefault="00F75708" w:rsidP="00F75708">
            <w:pPr>
              <w:keepLines/>
              <w:tabs>
                <w:tab w:val="right" w:pos="2835"/>
                <w:tab w:val="right" w:pos="3969"/>
                <w:tab w:val="right" w:pos="5103"/>
                <w:tab w:val="right" w:pos="6237"/>
                <w:tab w:val="right" w:pos="7371"/>
              </w:tabs>
              <w:suppressAutoHyphens/>
              <w:spacing w:after="0"/>
              <w:ind w:left="-160" w:firstLine="160"/>
              <w:jc w:val="left"/>
              <w:rPr>
                <w:rFonts w:ascii="Arial" w:hAnsi="Arial" w:cs="Arial"/>
                <w:spacing w:val="6"/>
                <w:sz w:val="18"/>
                <w:szCs w:val="18"/>
                <w:lang w:val="es-ES"/>
              </w:rPr>
            </w:pPr>
            <w:r w:rsidRPr="00094779">
              <w:rPr>
                <w:rFonts w:ascii="Arial" w:hAnsi="Arial" w:cs="Arial"/>
                <w:spacing w:val="6"/>
                <w:sz w:val="18"/>
                <w:szCs w:val="18"/>
                <w:lang w:val="es-ES"/>
              </w:rPr>
              <w:lastRenderedPageBreak/>
              <w:t>Gastos por conceptos</w:t>
            </w:r>
          </w:p>
        </w:tc>
        <w:tc>
          <w:tcPr>
            <w:tcW w:w="1799" w:type="dxa"/>
            <w:tcBorders>
              <w:top w:val="single" w:sz="4" w:space="0" w:color="auto"/>
              <w:bottom w:val="single" w:sz="4" w:space="0" w:color="auto"/>
            </w:tcBorders>
            <w:shd w:val="clear" w:color="auto" w:fill="B8CCE4" w:themeFill="accent1" w:themeFillTint="66"/>
            <w:vAlign w:val="center"/>
          </w:tcPr>
          <w:p w14:paraId="0D44ADD7" w14:textId="77777777" w:rsidR="00F75708" w:rsidRPr="00094779" w:rsidRDefault="00F75708" w:rsidP="00EF059F">
            <w:pPr>
              <w:keepLines/>
              <w:tabs>
                <w:tab w:val="right" w:pos="6237"/>
                <w:tab w:val="right" w:pos="7371"/>
              </w:tabs>
              <w:suppressAutoHyphens/>
              <w:spacing w:after="0"/>
              <w:ind w:right="1" w:firstLine="0"/>
              <w:jc w:val="right"/>
              <w:rPr>
                <w:rFonts w:ascii="Arial" w:hAnsi="Arial" w:cs="Arial"/>
                <w:spacing w:val="6"/>
                <w:sz w:val="18"/>
                <w:szCs w:val="18"/>
                <w:lang w:val="es-ES"/>
              </w:rPr>
            </w:pPr>
            <w:r w:rsidRPr="00094779">
              <w:rPr>
                <w:rFonts w:ascii="Arial" w:hAnsi="Arial" w:cs="Arial"/>
                <w:spacing w:val="6"/>
                <w:sz w:val="18"/>
                <w:szCs w:val="18"/>
                <w:lang w:val="es-ES"/>
              </w:rPr>
              <w:t>Presentados</w:t>
            </w:r>
          </w:p>
        </w:tc>
        <w:tc>
          <w:tcPr>
            <w:tcW w:w="1799" w:type="dxa"/>
            <w:tcBorders>
              <w:top w:val="single" w:sz="4" w:space="0" w:color="auto"/>
              <w:bottom w:val="single" w:sz="4" w:space="0" w:color="auto"/>
            </w:tcBorders>
            <w:shd w:val="clear" w:color="auto" w:fill="B8CCE4" w:themeFill="accent1" w:themeFillTint="66"/>
            <w:vAlign w:val="center"/>
          </w:tcPr>
          <w:p w14:paraId="1ECDC9E7" w14:textId="77777777" w:rsidR="00F75708" w:rsidRPr="00094779" w:rsidRDefault="00F75708" w:rsidP="00F75708">
            <w:pPr>
              <w:keepLines/>
              <w:tabs>
                <w:tab w:val="right" w:pos="6237"/>
                <w:tab w:val="right" w:pos="7371"/>
              </w:tabs>
              <w:suppressAutoHyphens/>
              <w:spacing w:after="0"/>
              <w:ind w:right="1" w:firstLine="0"/>
              <w:jc w:val="right"/>
              <w:rPr>
                <w:rFonts w:ascii="Arial" w:hAnsi="Arial" w:cs="Arial"/>
                <w:spacing w:val="6"/>
                <w:sz w:val="18"/>
                <w:szCs w:val="18"/>
                <w:lang w:val="es-ES"/>
              </w:rPr>
            </w:pPr>
            <w:r w:rsidRPr="00094779">
              <w:rPr>
                <w:rFonts w:ascii="Arial" w:hAnsi="Arial" w:cs="Arial"/>
                <w:spacing w:val="6"/>
                <w:sz w:val="18"/>
                <w:szCs w:val="18"/>
                <w:lang w:val="es-ES"/>
              </w:rPr>
              <w:t>Admitidos</w:t>
            </w:r>
            <w:r>
              <w:rPr>
                <w:rFonts w:ascii="Arial" w:hAnsi="Arial" w:cs="Arial"/>
                <w:spacing w:val="6"/>
                <w:sz w:val="18"/>
                <w:szCs w:val="18"/>
                <w:lang w:val="es-ES"/>
              </w:rPr>
              <w:t xml:space="preserve"> y reclasificados</w:t>
            </w:r>
          </w:p>
        </w:tc>
        <w:tc>
          <w:tcPr>
            <w:tcW w:w="1799" w:type="dxa"/>
            <w:tcBorders>
              <w:top w:val="single" w:sz="4" w:space="0" w:color="auto"/>
              <w:bottom w:val="single" w:sz="4" w:space="0" w:color="auto"/>
            </w:tcBorders>
            <w:shd w:val="clear" w:color="auto" w:fill="B8CCE4" w:themeFill="accent1" w:themeFillTint="66"/>
            <w:vAlign w:val="center"/>
          </w:tcPr>
          <w:p w14:paraId="57C7709E" w14:textId="77777777" w:rsidR="00F75708" w:rsidRPr="00094779" w:rsidRDefault="00F75708" w:rsidP="00F75708">
            <w:pPr>
              <w:keepLines/>
              <w:tabs>
                <w:tab w:val="right" w:pos="6237"/>
                <w:tab w:val="right" w:pos="7371"/>
              </w:tabs>
              <w:suppressAutoHyphens/>
              <w:spacing w:after="0"/>
              <w:ind w:right="-9" w:firstLine="0"/>
              <w:jc w:val="right"/>
              <w:rPr>
                <w:rFonts w:ascii="Arial" w:hAnsi="Arial" w:cs="Arial"/>
                <w:spacing w:val="6"/>
                <w:sz w:val="18"/>
                <w:szCs w:val="18"/>
                <w:lang w:val="es-ES"/>
              </w:rPr>
            </w:pPr>
            <w:r w:rsidRPr="00094779">
              <w:rPr>
                <w:rFonts w:ascii="Arial" w:hAnsi="Arial" w:cs="Arial"/>
                <w:spacing w:val="6"/>
                <w:sz w:val="18"/>
                <w:szCs w:val="18"/>
                <w:lang w:val="es-ES"/>
              </w:rPr>
              <w:t>Diferencia</w:t>
            </w:r>
          </w:p>
        </w:tc>
      </w:tr>
      <w:tr w:rsidR="00A9126A" w:rsidRPr="00C726DB" w14:paraId="59543E2B"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1EBFB8E9"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Correspondencia y franqueo</w:t>
            </w:r>
          </w:p>
        </w:tc>
        <w:tc>
          <w:tcPr>
            <w:tcW w:w="1799" w:type="dxa"/>
            <w:tcBorders>
              <w:top w:val="single" w:sz="2" w:space="0" w:color="auto"/>
              <w:bottom w:val="single" w:sz="2" w:space="0" w:color="auto"/>
            </w:tcBorders>
            <w:shd w:val="clear" w:color="auto" w:fill="auto"/>
            <w:noWrap/>
            <w:vAlign w:val="center"/>
          </w:tcPr>
          <w:p w14:paraId="3C257A8B"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34.451 </w:t>
            </w:r>
          </w:p>
        </w:tc>
        <w:tc>
          <w:tcPr>
            <w:tcW w:w="1799" w:type="dxa"/>
            <w:tcBorders>
              <w:top w:val="single" w:sz="2" w:space="0" w:color="auto"/>
              <w:bottom w:val="single" w:sz="2" w:space="0" w:color="auto"/>
            </w:tcBorders>
            <w:vAlign w:val="center"/>
          </w:tcPr>
          <w:p w14:paraId="04DAED4F" w14:textId="77777777" w:rsidR="00A9126A" w:rsidRPr="00C726DB" w:rsidRDefault="00164020"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34.451</w:t>
            </w:r>
            <w:r w:rsidR="00A9126A" w:rsidRPr="00C726DB">
              <w:rPr>
                <w:rFonts w:ascii="Arial Narrow" w:hAnsi="Arial Narrow" w:cs="Calibri"/>
                <w:color w:val="000000"/>
                <w:lang w:val="es-ES" w:eastAsia="es-ES"/>
              </w:rPr>
              <w:t xml:space="preserve"> </w:t>
            </w:r>
          </w:p>
        </w:tc>
        <w:tc>
          <w:tcPr>
            <w:tcW w:w="1799" w:type="dxa"/>
            <w:tcBorders>
              <w:top w:val="single" w:sz="2" w:space="0" w:color="auto"/>
              <w:bottom w:val="single" w:sz="2" w:space="0" w:color="auto"/>
            </w:tcBorders>
            <w:vAlign w:val="center"/>
          </w:tcPr>
          <w:p w14:paraId="5DCE95C3"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r>
      <w:tr w:rsidR="00A9126A" w:rsidRPr="00C726DB" w14:paraId="4C742C11" w14:textId="77777777" w:rsidTr="0073260A">
        <w:trPr>
          <w:trHeight w:val="227"/>
          <w:jc w:val="center"/>
        </w:trPr>
        <w:tc>
          <w:tcPr>
            <w:tcW w:w="3266" w:type="dxa"/>
            <w:tcBorders>
              <w:top w:val="single" w:sz="4" w:space="0" w:color="auto"/>
              <w:bottom w:val="single" w:sz="2" w:space="0" w:color="auto"/>
            </w:tcBorders>
            <w:shd w:val="clear" w:color="auto" w:fill="auto"/>
            <w:vAlign w:val="center"/>
          </w:tcPr>
          <w:p w14:paraId="0FE1D9C8"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Publicidad exterior</w:t>
            </w:r>
          </w:p>
        </w:tc>
        <w:tc>
          <w:tcPr>
            <w:tcW w:w="1799" w:type="dxa"/>
            <w:tcBorders>
              <w:top w:val="single" w:sz="4" w:space="0" w:color="auto"/>
              <w:bottom w:val="single" w:sz="2" w:space="0" w:color="auto"/>
            </w:tcBorders>
            <w:shd w:val="clear" w:color="auto" w:fill="auto"/>
            <w:noWrap/>
            <w:vAlign w:val="center"/>
          </w:tcPr>
          <w:p w14:paraId="666C7F2F"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81.673 </w:t>
            </w:r>
          </w:p>
        </w:tc>
        <w:tc>
          <w:tcPr>
            <w:tcW w:w="1799" w:type="dxa"/>
            <w:tcBorders>
              <w:top w:val="single" w:sz="4" w:space="0" w:color="auto"/>
              <w:bottom w:val="single" w:sz="2" w:space="0" w:color="auto"/>
            </w:tcBorders>
            <w:vAlign w:val="center"/>
          </w:tcPr>
          <w:p w14:paraId="6B580A62" w14:textId="77777777" w:rsidR="00A9126A" w:rsidRPr="00C726DB" w:rsidRDefault="00164020"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75.710</w:t>
            </w:r>
            <w:r w:rsidR="00A9126A" w:rsidRPr="00C726DB">
              <w:rPr>
                <w:rFonts w:ascii="Arial Narrow" w:hAnsi="Arial Narrow" w:cs="Calibri"/>
                <w:color w:val="000000"/>
                <w:lang w:val="es-ES" w:eastAsia="es-ES"/>
              </w:rPr>
              <w:t xml:space="preserve"> </w:t>
            </w:r>
          </w:p>
        </w:tc>
        <w:tc>
          <w:tcPr>
            <w:tcW w:w="1799" w:type="dxa"/>
            <w:tcBorders>
              <w:top w:val="single" w:sz="4" w:space="0" w:color="auto"/>
              <w:bottom w:val="single" w:sz="2" w:space="0" w:color="auto"/>
            </w:tcBorders>
            <w:vAlign w:val="center"/>
          </w:tcPr>
          <w:p w14:paraId="2B93496A"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(5.963)</w:t>
            </w:r>
          </w:p>
        </w:tc>
      </w:tr>
      <w:tr w:rsidR="00A9126A" w:rsidRPr="00C726DB" w14:paraId="370596F9" w14:textId="77777777" w:rsidTr="0073260A">
        <w:trPr>
          <w:trHeight w:val="227"/>
          <w:jc w:val="center"/>
        </w:trPr>
        <w:tc>
          <w:tcPr>
            <w:tcW w:w="3266" w:type="dxa"/>
            <w:tcBorders>
              <w:top w:val="single" w:sz="4" w:space="0" w:color="auto"/>
              <w:bottom w:val="single" w:sz="2" w:space="0" w:color="auto"/>
            </w:tcBorders>
            <w:shd w:val="clear" w:color="auto" w:fill="auto"/>
            <w:vAlign w:val="center"/>
          </w:tcPr>
          <w:p w14:paraId="1FCB69BC"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Publicidad en prensa y radios privadas</w:t>
            </w:r>
          </w:p>
        </w:tc>
        <w:tc>
          <w:tcPr>
            <w:tcW w:w="1799" w:type="dxa"/>
            <w:tcBorders>
              <w:top w:val="single" w:sz="4" w:space="0" w:color="auto"/>
              <w:bottom w:val="single" w:sz="2" w:space="0" w:color="auto"/>
            </w:tcBorders>
            <w:shd w:val="clear" w:color="auto" w:fill="auto"/>
            <w:noWrap/>
            <w:vAlign w:val="center"/>
          </w:tcPr>
          <w:p w14:paraId="59A417CE"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75.142 </w:t>
            </w:r>
          </w:p>
        </w:tc>
        <w:tc>
          <w:tcPr>
            <w:tcW w:w="1799" w:type="dxa"/>
            <w:tcBorders>
              <w:top w:val="single" w:sz="4" w:space="0" w:color="auto"/>
              <w:bottom w:val="single" w:sz="2" w:space="0" w:color="auto"/>
            </w:tcBorders>
            <w:vAlign w:val="center"/>
          </w:tcPr>
          <w:p w14:paraId="073210C2" w14:textId="77777777" w:rsidR="00A9126A" w:rsidRPr="00C726DB" w:rsidRDefault="00164020"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75.414</w:t>
            </w:r>
            <w:r w:rsidR="00A9126A" w:rsidRPr="00C726DB">
              <w:rPr>
                <w:rFonts w:ascii="Arial Narrow" w:hAnsi="Arial Narrow" w:cs="Calibri"/>
                <w:color w:val="000000"/>
                <w:lang w:val="es-ES" w:eastAsia="es-ES"/>
              </w:rPr>
              <w:t xml:space="preserve"> </w:t>
            </w:r>
          </w:p>
        </w:tc>
        <w:tc>
          <w:tcPr>
            <w:tcW w:w="1799" w:type="dxa"/>
            <w:tcBorders>
              <w:top w:val="single" w:sz="4" w:space="0" w:color="auto"/>
              <w:bottom w:val="single" w:sz="2" w:space="0" w:color="auto"/>
            </w:tcBorders>
            <w:vAlign w:val="center"/>
          </w:tcPr>
          <w:p w14:paraId="26B98A91"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272 </w:t>
            </w:r>
          </w:p>
        </w:tc>
      </w:tr>
      <w:tr w:rsidR="00A9126A" w:rsidRPr="00C726DB" w14:paraId="013AD59A"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6C7D8E12"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Otra propaganda y publicidad</w:t>
            </w:r>
          </w:p>
        </w:tc>
        <w:tc>
          <w:tcPr>
            <w:tcW w:w="1799" w:type="dxa"/>
            <w:tcBorders>
              <w:top w:val="single" w:sz="2" w:space="0" w:color="auto"/>
              <w:bottom w:val="single" w:sz="2" w:space="0" w:color="auto"/>
            </w:tcBorders>
            <w:shd w:val="clear" w:color="auto" w:fill="auto"/>
            <w:noWrap/>
            <w:vAlign w:val="center"/>
          </w:tcPr>
          <w:p w14:paraId="27C02A8C" w14:textId="77777777" w:rsidR="00A9126A" w:rsidRPr="00C726DB" w:rsidRDefault="00A9126A" w:rsidP="00EF059F">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231.523 </w:t>
            </w:r>
          </w:p>
        </w:tc>
        <w:tc>
          <w:tcPr>
            <w:tcW w:w="1799" w:type="dxa"/>
            <w:tcBorders>
              <w:top w:val="single" w:sz="2" w:space="0" w:color="auto"/>
              <w:bottom w:val="single" w:sz="2" w:space="0" w:color="auto"/>
            </w:tcBorders>
            <w:vAlign w:val="center"/>
          </w:tcPr>
          <w:p w14:paraId="122D06D1" w14:textId="77777777" w:rsidR="00A9126A" w:rsidRPr="00C726DB" w:rsidRDefault="00164020" w:rsidP="00C2558E">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w:t>
            </w:r>
            <w:r w:rsidR="00C2558E" w:rsidRPr="00C726DB">
              <w:rPr>
                <w:rFonts w:ascii="Arial Narrow" w:hAnsi="Arial Narrow" w:cs="Calibri"/>
                <w:color w:val="000000"/>
                <w:lang w:val="es-ES" w:eastAsia="es-ES"/>
              </w:rPr>
              <w:t>170.337</w:t>
            </w:r>
            <w:r w:rsidR="00A9126A" w:rsidRPr="00C726DB">
              <w:rPr>
                <w:rFonts w:ascii="Arial Narrow" w:hAnsi="Arial Narrow" w:cs="Calibri"/>
                <w:color w:val="000000"/>
                <w:lang w:val="es-ES" w:eastAsia="es-ES"/>
              </w:rPr>
              <w:t xml:space="preserve"> </w:t>
            </w:r>
          </w:p>
        </w:tc>
        <w:tc>
          <w:tcPr>
            <w:tcW w:w="1799" w:type="dxa"/>
            <w:tcBorders>
              <w:top w:val="single" w:sz="2" w:space="0" w:color="auto"/>
              <w:bottom w:val="single" w:sz="2" w:space="0" w:color="auto"/>
            </w:tcBorders>
            <w:vAlign w:val="center"/>
          </w:tcPr>
          <w:p w14:paraId="646B3E1D" w14:textId="77777777" w:rsidR="00A9126A" w:rsidRPr="00C726DB" w:rsidRDefault="00A9126A" w:rsidP="00C2558E">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w:t>
            </w:r>
            <w:r w:rsidR="00C2558E" w:rsidRPr="00C726DB">
              <w:rPr>
                <w:rFonts w:ascii="Arial Narrow" w:hAnsi="Arial Narrow" w:cs="Calibri"/>
                <w:color w:val="000000"/>
                <w:lang w:val="es-ES" w:eastAsia="es-ES"/>
              </w:rPr>
              <w:t>61.186</w:t>
            </w:r>
            <w:r w:rsidRPr="00C726DB">
              <w:rPr>
                <w:rFonts w:ascii="Arial Narrow" w:hAnsi="Arial Narrow" w:cs="Calibri"/>
                <w:color w:val="000000"/>
                <w:lang w:val="es-ES" w:eastAsia="es-ES"/>
              </w:rPr>
              <w:t>)</w:t>
            </w:r>
          </w:p>
        </w:tc>
      </w:tr>
      <w:tr w:rsidR="00A9126A" w:rsidRPr="00C726DB" w14:paraId="053E5CAB"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49211A1C"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Alquiler locales actos campaña</w:t>
            </w:r>
          </w:p>
        </w:tc>
        <w:tc>
          <w:tcPr>
            <w:tcW w:w="1799" w:type="dxa"/>
            <w:tcBorders>
              <w:top w:val="single" w:sz="2" w:space="0" w:color="auto"/>
              <w:bottom w:val="single" w:sz="2" w:space="0" w:color="auto"/>
            </w:tcBorders>
            <w:shd w:val="clear" w:color="auto" w:fill="auto"/>
            <w:noWrap/>
            <w:vAlign w:val="center"/>
          </w:tcPr>
          <w:p w14:paraId="15F3819D"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6.304 </w:t>
            </w:r>
          </w:p>
        </w:tc>
        <w:tc>
          <w:tcPr>
            <w:tcW w:w="1799" w:type="dxa"/>
            <w:tcBorders>
              <w:top w:val="single" w:sz="2" w:space="0" w:color="auto"/>
              <w:bottom w:val="single" w:sz="2" w:space="0" w:color="auto"/>
            </w:tcBorders>
            <w:vAlign w:val="center"/>
          </w:tcPr>
          <w:p w14:paraId="39C01005" w14:textId="77777777" w:rsidR="00A9126A" w:rsidRPr="00C726DB" w:rsidRDefault="00164020"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6.304</w:t>
            </w:r>
            <w:r w:rsidR="00A9126A" w:rsidRPr="00C726DB">
              <w:rPr>
                <w:rFonts w:ascii="Arial Narrow" w:hAnsi="Arial Narrow" w:cs="Calibri"/>
                <w:color w:val="000000"/>
                <w:lang w:val="es-ES" w:eastAsia="es-ES"/>
              </w:rPr>
              <w:t xml:space="preserve"> </w:t>
            </w:r>
          </w:p>
        </w:tc>
        <w:tc>
          <w:tcPr>
            <w:tcW w:w="1799" w:type="dxa"/>
            <w:tcBorders>
              <w:top w:val="single" w:sz="2" w:space="0" w:color="auto"/>
              <w:bottom w:val="single" w:sz="2" w:space="0" w:color="auto"/>
            </w:tcBorders>
            <w:vAlign w:val="center"/>
          </w:tcPr>
          <w:p w14:paraId="18335B32"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r>
      <w:tr w:rsidR="00A9126A" w:rsidRPr="00C726DB" w14:paraId="4859BB95" w14:textId="77777777" w:rsidTr="005F31E6">
        <w:trPr>
          <w:trHeight w:val="227"/>
          <w:jc w:val="center"/>
        </w:trPr>
        <w:tc>
          <w:tcPr>
            <w:tcW w:w="3266" w:type="dxa"/>
            <w:tcBorders>
              <w:top w:val="single" w:sz="2" w:space="0" w:color="auto"/>
              <w:bottom w:val="single" w:sz="2" w:space="0" w:color="auto"/>
            </w:tcBorders>
            <w:shd w:val="clear" w:color="auto" w:fill="auto"/>
            <w:vAlign w:val="center"/>
          </w:tcPr>
          <w:p w14:paraId="4475B4E2"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proofErr w:type="spellStart"/>
            <w:r w:rsidRPr="00C726DB">
              <w:rPr>
                <w:rFonts w:ascii="Arial Narrow" w:hAnsi="Arial Narrow"/>
                <w:spacing w:val="6"/>
                <w:szCs w:val="24"/>
                <w:lang w:val="es-ES"/>
              </w:rPr>
              <w:t>Remuner</w:t>
            </w:r>
            <w:proofErr w:type="spellEnd"/>
            <w:r w:rsidRPr="00C726DB">
              <w:rPr>
                <w:rFonts w:ascii="Arial Narrow" w:hAnsi="Arial Narrow"/>
                <w:spacing w:val="6"/>
                <w:szCs w:val="24"/>
                <w:lang w:val="es-ES"/>
              </w:rPr>
              <w:t>. personal no permanente</w:t>
            </w:r>
          </w:p>
        </w:tc>
        <w:tc>
          <w:tcPr>
            <w:tcW w:w="1799" w:type="dxa"/>
            <w:tcBorders>
              <w:top w:val="single" w:sz="2" w:space="0" w:color="auto"/>
              <w:bottom w:val="single" w:sz="2" w:space="0" w:color="auto"/>
            </w:tcBorders>
            <w:shd w:val="clear" w:color="auto" w:fill="auto"/>
            <w:noWrap/>
            <w:vAlign w:val="center"/>
          </w:tcPr>
          <w:p w14:paraId="72A914BF" w14:textId="77777777" w:rsidR="00A9126A" w:rsidRPr="00C726DB" w:rsidRDefault="006077A7" w:rsidP="0073260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w:t>
            </w:r>
            <w:r w:rsidR="00A9126A" w:rsidRPr="00C726DB">
              <w:rPr>
                <w:rFonts w:ascii="Arial Narrow" w:hAnsi="Arial Narrow" w:cs="Calibri"/>
                <w:color w:val="000000"/>
                <w:lang w:val="es-ES" w:eastAsia="es-ES"/>
              </w:rPr>
              <w:t xml:space="preserve">  </w:t>
            </w:r>
          </w:p>
        </w:tc>
        <w:tc>
          <w:tcPr>
            <w:tcW w:w="1799" w:type="dxa"/>
            <w:tcBorders>
              <w:top w:val="single" w:sz="2" w:space="0" w:color="auto"/>
              <w:bottom w:val="single" w:sz="2" w:space="0" w:color="auto"/>
            </w:tcBorders>
            <w:vAlign w:val="center"/>
          </w:tcPr>
          <w:p w14:paraId="5B8DCAA3"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c>
          <w:tcPr>
            <w:tcW w:w="1799" w:type="dxa"/>
            <w:tcBorders>
              <w:top w:val="single" w:sz="2" w:space="0" w:color="auto"/>
              <w:bottom w:val="single" w:sz="2" w:space="0" w:color="auto"/>
            </w:tcBorders>
            <w:vAlign w:val="center"/>
          </w:tcPr>
          <w:p w14:paraId="69A3B4BE"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r>
      <w:tr w:rsidR="00A9126A" w:rsidRPr="00C726DB" w14:paraId="731502B5"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357E25CF"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 xml:space="preserve">Gastos transporte y </w:t>
            </w:r>
            <w:proofErr w:type="spellStart"/>
            <w:r w:rsidRPr="00C726DB">
              <w:rPr>
                <w:rFonts w:ascii="Arial Narrow" w:hAnsi="Arial Narrow"/>
                <w:spacing w:val="6"/>
                <w:szCs w:val="24"/>
                <w:lang w:val="es-ES"/>
              </w:rPr>
              <w:t>desplazam</w:t>
            </w:r>
            <w:proofErr w:type="spellEnd"/>
            <w:r w:rsidRPr="00C726DB">
              <w:rPr>
                <w:rFonts w:ascii="Arial Narrow" w:hAnsi="Arial Narrow"/>
                <w:spacing w:val="6"/>
                <w:szCs w:val="24"/>
                <w:lang w:val="es-ES"/>
              </w:rPr>
              <w:t>.</w:t>
            </w:r>
          </w:p>
        </w:tc>
        <w:tc>
          <w:tcPr>
            <w:tcW w:w="1799" w:type="dxa"/>
            <w:tcBorders>
              <w:top w:val="single" w:sz="2" w:space="0" w:color="auto"/>
              <w:bottom w:val="single" w:sz="2" w:space="0" w:color="auto"/>
            </w:tcBorders>
            <w:shd w:val="clear" w:color="auto" w:fill="auto"/>
            <w:noWrap/>
            <w:vAlign w:val="center"/>
          </w:tcPr>
          <w:p w14:paraId="437D5881"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11.880 </w:t>
            </w:r>
          </w:p>
        </w:tc>
        <w:tc>
          <w:tcPr>
            <w:tcW w:w="1799" w:type="dxa"/>
            <w:tcBorders>
              <w:top w:val="single" w:sz="2" w:space="0" w:color="auto"/>
              <w:bottom w:val="single" w:sz="2" w:space="0" w:color="auto"/>
            </w:tcBorders>
            <w:vAlign w:val="center"/>
          </w:tcPr>
          <w:p w14:paraId="3AB932B1" w14:textId="77777777" w:rsidR="00A9126A" w:rsidRPr="00C726DB" w:rsidRDefault="00164020"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11.880</w:t>
            </w:r>
            <w:r w:rsidR="00A9126A" w:rsidRPr="00C726DB">
              <w:rPr>
                <w:rFonts w:ascii="Arial Narrow" w:hAnsi="Arial Narrow" w:cs="Calibri"/>
                <w:color w:val="000000"/>
                <w:lang w:val="es-ES" w:eastAsia="es-ES"/>
              </w:rPr>
              <w:t xml:space="preserve"> </w:t>
            </w:r>
          </w:p>
        </w:tc>
        <w:tc>
          <w:tcPr>
            <w:tcW w:w="1799" w:type="dxa"/>
            <w:tcBorders>
              <w:top w:val="single" w:sz="2" w:space="0" w:color="auto"/>
              <w:bottom w:val="single" w:sz="2" w:space="0" w:color="auto"/>
            </w:tcBorders>
            <w:vAlign w:val="center"/>
          </w:tcPr>
          <w:p w14:paraId="6DDA845E"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r>
      <w:tr w:rsidR="00A9126A" w:rsidRPr="00C726DB" w14:paraId="6FCB2170" w14:textId="77777777" w:rsidTr="005F31E6">
        <w:trPr>
          <w:trHeight w:val="227"/>
          <w:jc w:val="center"/>
        </w:trPr>
        <w:tc>
          <w:tcPr>
            <w:tcW w:w="3266" w:type="dxa"/>
            <w:tcBorders>
              <w:top w:val="single" w:sz="2" w:space="0" w:color="auto"/>
              <w:bottom w:val="single" w:sz="2" w:space="0" w:color="auto"/>
            </w:tcBorders>
            <w:shd w:val="clear" w:color="auto" w:fill="auto"/>
            <w:vAlign w:val="center"/>
          </w:tcPr>
          <w:p w14:paraId="0815BDA3"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Confección de sobres y papeletas</w:t>
            </w:r>
          </w:p>
        </w:tc>
        <w:tc>
          <w:tcPr>
            <w:tcW w:w="1799" w:type="dxa"/>
            <w:tcBorders>
              <w:top w:val="single" w:sz="2" w:space="0" w:color="auto"/>
              <w:bottom w:val="single" w:sz="2" w:space="0" w:color="auto"/>
            </w:tcBorders>
            <w:shd w:val="clear" w:color="auto" w:fill="auto"/>
            <w:noWrap/>
            <w:vAlign w:val="center"/>
          </w:tcPr>
          <w:p w14:paraId="4518CEA3"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2.858 </w:t>
            </w:r>
          </w:p>
        </w:tc>
        <w:tc>
          <w:tcPr>
            <w:tcW w:w="1799" w:type="dxa"/>
            <w:tcBorders>
              <w:top w:val="single" w:sz="2" w:space="0" w:color="auto"/>
              <w:bottom w:val="single" w:sz="2" w:space="0" w:color="auto"/>
            </w:tcBorders>
            <w:vAlign w:val="center"/>
          </w:tcPr>
          <w:p w14:paraId="63BC146F" w14:textId="77777777" w:rsidR="00A9126A" w:rsidRPr="00C726DB" w:rsidRDefault="00164020"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2.858</w:t>
            </w:r>
            <w:r w:rsidR="00A9126A" w:rsidRPr="00C726DB">
              <w:rPr>
                <w:rFonts w:ascii="Arial Narrow" w:hAnsi="Arial Narrow" w:cs="Calibri"/>
                <w:color w:val="000000"/>
                <w:lang w:val="es-ES" w:eastAsia="es-ES"/>
              </w:rPr>
              <w:t xml:space="preserve"> </w:t>
            </w:r>
          </w:p>
        </w:tc>
        <w:tc>
          <w:tcPr>
            <w:tcW w:w="1799" w:type="dxa"/>
            <w:tcBorders>
              <w:top w:val="single" w:sz="2" w:space="0" w:color="auto"/>
              <w:bottom w:val="single" w:sz="2" w:space="0" w:color="auto"/>
            </w:tcBorders>
            <w:vAlign w:val="center"/>
          </w:tcPr>
          <w:p w14:paraId="4168E2A1"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r>
      <w:tr w:rsidR="00A9126A" w:rsidRPr="00C726DB" w14:paraId="2597839A" w14:textId="77777777" w:rsidTr="0073260A">
        <w:trPr>
          <w:trHeight w:val="227"/>
          <w:jc w:val="center"/>
        </w:trPr>
        <w:tc>
          <w:tcPr>
            <w:tcW w:w="3266" w:type="dxa"/>
            <w:tcBorders>
              <w:top w:val="single" w:sz="2" w:space="0" w:color="auto"/>
              <w:bottom w:val="single" w:sz="2" w:space="0" w:color="auto"/>
            </w:tcBorders>
            <w:shd w:val="clear" w:color="auto" w:fill="auto"/>
            <w:vAlign w:val="center"/>
          </w:tcPr>
          <w:p w14:paraId="5ECEB58E"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Intereses de los créditos</w:t>
            </w:r>
          </w:p>
        </w:tc>
        <w:tc>
          <w:tcPr>
            <w:tcW w:w="1799" w:type="dxa"/>
            <w:tcBorders>
              <w:top w:val="single" w:sz="2" w:space="0" w:color="auto"/>
              <w:bottom w:val="single" w:sz="2" w:space="0" w:color="auto"/>
            </w:tcBorders>
            <w:shd w:val="clear" w:color="auto" w:fill="auto"/>
            <w:noWrap/>
            <w:vAlign w:val="center"/>
          </w:tcPr>
          <w:p w14:paraId="3B17E9C5" w14:textId="77777777" w:rsidR="00A9126A" w:rsidRPr="00C726DB" w:rsidRDefault="0073260A" w:rsidP="0073260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w:t>
            </w:r>
          </w:p>
        </w:tc>
        <w:tc>
          <w:tcPr>
            <w:tcW w:w="1799" w:type="dxa"/>
            <w:tcBorders>
              <w:top w:val="single" w:sz="2" w:space="0" w:color="auto"/>
              <w:bottom w:val="single" w:sz="2" w:space="0" w:color="auto"/>
            </w:tcBorders>
            <w:vAlign w:val="center"/>
          </w:tcPr>
          <w:p w14:paraId="1F6FF499"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c>
          <w:tcPr>
            <w:tcW w:w="1799" w:type="dxa"/>
            <w:tcBorders>
              <w:top w:val="single" w:sz="2" w:space="0" w:color="auto"/>
              <w:bottom w:val="single" w:sz="2" w:space="0" w:color="auto"/>
            </w:tcBorders>
            <w:vAlign w:val="center"/>
          </w:tcPr>
          <w:p w14:paraId="250756BE"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   </w:t>
            </w:r>
          </w:p>
        </w:tc>
      </w:tr>
      <w:tr w:rsidR="00A9126A" w:rsidRPr="00C726DB" w14:paraId="7D911B4F" w14:textId="77777777" w:rsidTr="0073260A">
        <w:trPr>
          <w:trHeight w:val="227"/>
          <w:jc w:val="center"/>
        </w:trPr>
        <w:tc>
          <w:tcPr>
            <w:tcW w:w="3266" w:type="dxa"/>
            <w:tcBorders>
              <w:top w:val="single" w:sz="2" w:space="0" w:color="auto"/>
              <w:bottom w:val="single" w:sz="4" w:space="0" w:color="auto"/>
            </w:tcBorders>
            <w:shd w:val="clear" w:color="auto" w:fill="auto"/>
            <w:vAlign w:val="center"/>
          </w:tcPr>
          <w:p w14:paraId="40A076D9"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szCs w:val="24"/>
                <w:lang w:val="es-ES"/>
              </w:rPr>
            </w:pPr>
            <w:r w:rsidRPr="00C726DB">
              <w:rPr>
                <w:rFonts w:ascii="Arial Narrow" w:hAnsi="Arial Narrow"/>
                <w:spacing w:val="6"/>
                <w:szCs w:val="24"/>
                <w:lang w:val="es-ES"/>
              </w:rPr>
              <w:t>Otros necesarios para elecciones</w:t>
            </w:r>
          </w:p>
        </w:tc>
        <w:tc>
          <w:tcPr>
            <w:tcW w:w="1799" w:type="dxa"/>
            <w:tcBorders>
              <w:top w:val="single" w:sz="2" w:space="0" w:color="auto"/>
              <w:bottom w:val="single" w:sz="4" w:space="0" w:color="auto"/>
            </w:tcBorders>
            <w:shd w:val="clear" w:color="auto" w:fill="auto"/>
            <w:noWrap/>
            <w:vAlign w:val="center"/>
          </w:tcPr>
          <w:p w14:paraId="66FC3CBE"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44.954 </w:t>
            </w:r>
          </w:p>
        </w:tc>
        <w:tc>
          <w:tcPr>
            <w:tcW w:w="1799" w:type="dxa"/>
            <w:tcBorders>
              <w:top w:val="single" w:sz="2" w:space="0" w:color="auto"/>
              <w:bottom w:val="single" w:sz="4" w:space="0" w:color="auto"/>
            </w:tcBorders>
            <w:vAlign w:val="center"/>
          </w:tcPr>
          <w:p w14:paraId="75B34406" w14:textId="77777777" w:rsidR="00A9126A" w:rsidRPr="00C726DB" w:rsidRDefault="00164020"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111.383</w:t>
            </w:r>
            <w:r w:rsidR="00A9126A" w:rsidRPr="00C726DB">
              <w:rPr>
                <w:rFonts w:ascii="Arial Narrow" w:hAnsi="Arial Narrow" w:cs="Calibri"/>
                <w:color w:val="000000"/>
                <w:lang w:val="es-ES" w:eastAsia="es-ES"/>
              </w:rPr>
              <w:t xml:space="preserve"> </w:t>
            </w:r>
          </w:p>
        </w:tc>
        <w:tc>
          <w:tcPr>
            <w:tcW w:w="1799" w:type="dxa"/>
            <w:tcBorders>
              <w:top w:val="single" w:sz="2" w:space="0" w:color="auto"/>
              <w:bottom w:val="single" w:sz="4" w:space="0" w:color="auto"/>
            </w:tcBorders>
            <w:vAlign w:val="center"/>
          </w:tcPr>
          <w:p w14:paraId="794595CF"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           66.430 </w:t>
            </w:r>
          </w:p>
        </w:tc>
      </w:tr>
      <w:tr w:rsidR="00A9126A" w:rsidRPr="00C726DB" w14:paraId="24C65F86" w14:textId="77777777" w:rsidTr="00774486">
        <w:trPr>
          <w:trHeight w:val="284"/>
          <w:jc w:val="center"/>
        </w:trPr>
        <w:tc>
          <w:tcPr>
            <w:tcW w:w="3266" w:type="dxa"/>
            <w:tcBorders>
              <w:top w:val="single" w:sz="4" w:space="0" w:color="auto"/>
              <w:bottom w:val="single" w:sz="4" w:space="0" w:color="auto"/>
            </w:tcBorders>
            <w:shd w:val="clear" w:color="auto" w:fill="B8CCE4" w:themeFill="accent1" w:themeFillTint="66"/>
            <w:vAlign w:val="center"/>
          </w:tcPr>
          <w:p w14:paraId="42D1A24E"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left="-160" w:firstLine="160"/>
              <w:jc w:val="left"/>
              <w:rPr>
                <w:rFonts w:ascii="Arial" w:hAnsi="Arial" w:cs="Arial"/>
                <w:spacing w:val="6"/>
                <w:sz w:val="18"/>
                <w:szCs w:val="18"/>
                <w:lang w:val="es-ES"/>
              </w:rPr>
            </w:pPr>
            <w:r w:rsidRPr="00C726DB">
              <w:rPr>
                <w:rFonts w:ascii="Arial" w:hAnsi="Arial" w:cs="Arial"/>
                <w:spacing w:val="6"/>
                <w:sz w:val="18"/>
                <w:szCs w:val="18"/>
                <w:lang w:val="es-ES"/>
              </w:rPr>
              <w:t>Total gastos</w:t>
            </w:r>
          </w:p>
        </w:tc>
        <w:tc>
          <w:tcPr>
            <w:tcW w:w="1799" w:type="dxa"/>
            <w:tcBorders>
              <w:top w:val="single" w:sz="4" w:space="0" w:color="auto"/>
              <w:bottom w:val="single" w:sz="4" w:space="0" w:color="auto"/>
            </w:tcBorders>
            <w:shd w:val="clear" w:color="auto" w:fill="B8CCE4" w:themeFill="accent1" w:themeFillTint="66"/>
            <w:noWrap/>
            <w:vAlign w:val="center"/>
          </w:tcPr>
          <w:p w14:paraId="7F4C66DE" w14:textId="77777777" w:rsidR="00A9126A" w:rsidRPr="00C726DB" w:rsidRDefault="00A9126A" w:rsidP="00A9126A">
            <w:pPr>
              <w:spacing w:after="0"/>
              <w:ind w:firstLine="0"/>
              <w:jc w:val="right"/>
              <w:rPr>
                <w:rFonts w:ascii="Arial" w:hAnsi="Arial" w:cs="Arial"/>
                <w:iCs/>
                <w:color w:val="000000"/>
                <w:sz w:val="18"/>
                <w:szCs w:val="18"/>
                <w:lang w:val="es-ES" w:eastAsia="es-ES"/>
              </w:rPr>
            </w:pPr>
            <w:r w:rsidRPr="00C726DB">
              <w:rPr>
                <w:rFonts w:ascii="Arial" w:hAnsi="Arial" w:cs="Arial"/>
                <w:iCs/>
                <w:color w:val="000000"/>
                <w:sz w:val="18"/>
                <w:szCs w:val="18"/>
                <w:lang w:val="es-ES" w:eastAsia="es-ES"/>
              </w:rPr>
              <w:t xml:space="preserve">488.784 </w:t>
            </w:r>
          </w:p>
        </w:tc>
        <w:tc>
          <w:tcPr>
            <w:tcW w:w="1799" w:type="dxa"/>
            <w:tcBorders>
              <w:top w:val="single" w:sz="4" w:space="0" w:color="auto"/>
              <w:bottom w:val="single" w:sz="4" w:space="0" w:color="auto"/>
            </w:tcBorders>
            <w:shd w:val="clear" w:color="auto" w:fill="B8CCE4" w:themeFill="accent1" w:themeFillTint="66"/>
            <w:vAlign w:val="center"/>
          </w:tcPr>
          <w:p w14:paraId="31135F5D" w14:textId="77777777" w:rsidR="00A9126A" w:rsidRPr="00C726DB" w:rsidRDefault="00164020" w:rsidP="00C2558E">
            <w:pPr>
              <w:spacing w:after="0"/>
              <w:ind w:firstLine="0"/>
              <w:jc w:val="right"/>
              <w:rPr>
                <w:rFonts w:ascii="Arial" w:hAnsi="Arial" w:cs="Arial"/>
                <w:iCs/>
                <w:color w:val="000000"/>
                <w:sz w:val="18"/>
                <w:szCs w:val="18"/>
                <w:lang w:val="es-ES" w:eastAsia="es-ES"/>
              </w:rPr>
            </w:pPr>
            <w:r w:rsidRPr="00C726DB">
              <w:rPr>
                <w:rFonts w:ascii="Arial" w:hAnsi="Arial" w:cs="Arial"/>
                <w:iCs/>
                <w:color w:val="000000"/>
                <w:sz w:val="18"/>
                <w:szCs w:val="18"/>
                <w:lang w:val="es-ES" w:eastAsia="es-ES"/>
              </w:rPr>
              <w:t xml:space="preserve">         </w:t>
            </w:r>
            <w:r w:rsidR="00C2558E" w:rsidRPr="00C726DB">
              <w:rPr>
                <w:rFonts w:ascii="Arial" w:hAnsi="Arial" w:cs="Arial"/>
                <w:iCs/>
                <w:color w:val="000000"/>
                <w:sz w:val="18"/>
                <w:szCs w:val="18"/>
                <w:lang w:val="es-ES" w:eastAsia="es-ES"/>
              </w:rPr>
              <w:t>488.337</w:t>
            </w:r>
            <w:r w:rsidR="00A9126A" w:rsidRPr="00C726DB">
              <w:rPr>
                <w:rFonts w:ascii="Arial" w:hAnsi="Arial" w:cs="Arial"/>
                <w:iCs/>
                <w:color w:val="000000"/>
                <w:sz w:val="18"/>
                <w:szCs w:val="18"/>
                <w:lang w:val="es-ES" w:eastAsia="es-ES"/>
              </w:rPr>
              <w:t xml:space="preserve"> </w:t>
            </w:r>
          </w:p>
        </w:tc>
        <w:tc>
          <w:tcPr>
            <w:tcW w:w="1799" w:type="dxa"/>
            <w:tcBorders>
              <w:top w:val="single" w:sz="4" w:space="0" w:color="auto"/>
              <w:bottom w:val="single" w:sz="4" w:space="0" w:color="auto"/>
            </w:tcBorders>
            <w:shd w:val="clear" w:color="auto" w:fill="B8CCE4" w:themeFill="accent1" w:themeFillTint="66"/>
            <w:vAlign w:val="center"/>
          </w:tcPr>
          <w:p w14:paraId="4F3E516B" w14:textId="77777777" w:rsidR="00A9126A" w:rsidRPr="00C726DB" w:rsidRDefault="00A9126A" w:rsidP="00C2558E">
            <w:pPr>
              <w:spacing w:after="0"/>
              <w:ind w:firstLine="0"/>
              <w:jc w:val="right"/>
              <w:rPr>
                <w:rFonts w:ascii="Arial" w:hAnsi="Arial" w:cs="Arial"/>
                <w:iCs/>
                <w:color w:val="000000"/>
                <w:sz w:val="18"/>
                <w:szCs w:val="18"/>
                <w:lang w:val="es-ES" w:eastAsia="es-ES"/>
              </w:rPr>
            </w:pPr>
            <w:r w:rsidRPr="00C726DB">
              <w:rPr>
                <w:rFonts w:ascii="Arial" w:hAnsi="Arial" w:cs="Arial"/>
                <w:iCs/>
                <w:color w:val="000000"/>
                <w:sz w:val="18"/>
                <w:szCs w:val="18"/>
                <w:lang w:val="es-ES" w:eastAsia="es-ES"/>
              </w:rPr>
              <w:t xml:space="preserve">           (</w:t>
            </w:r>
            <w:r w:rsidR="00C2558E" w:rsidRPr="00C726DB">
              <w:rPr>
                <w:rFonts w:ascii="Arial" w:hAnsi="Arial" w:cs="Arial"/>
                <w:iCs/>
                <w:color w:val="000000"/>
                <w:sz w:val="18"/>
                <w:szCs w:val="18"/>
                <w:lang w:val="es-ES" w:eastAsia="es-ES"/>
              </w:rPr>
              <w:t>447</w:t>
            </w:r>
            <w:r w:rsidRPr="00C726DB">
              <w:rPr>
                <w:rFonts w:ascii="Arial" w:hAnsi="Arial" w:cs="Arial"/>
                <w:iCs/>
                <w:color w:val="000000"/>
                <w:sz w:val="18"/>
                <w:szCs w:val="18"/>
                <w:lang w:val="es-ES" w:eastAsia="es-ES"/>
              </w:rPr>
              <w:t>)</w:t>
            </w:r>
          </w:p>
        </w:tc>
      </w:tr>
    </w:tbl>
    <w:p w14:paraId="694B4F80" w14:textId="77777777" w:rsidR="00F75708" w:rsidRPr="00C726DB" w:rsidRDefault="00F75708" w:rsidP="00F75708">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C726DB">
        <w:rPr>
          <w:spacing w:val="6"/>
          <w:sz w:val="26"/>
          <w:szCs w:val="24"/>
          <w:lang w:val="es-ES"/>
        </w:rPr>
        <w:t>De la revisión de estos gastos destacamos:</w:t>
      </w:r>
    </w:p>
    <w:p w14:paraId="0935C7B5" w14:textId="77777777" w:rsidR="00F75708" w:rsidRPr="00C726DB" w:rsidRDefault="004E4A7F" w:rsidP="004E4A7F">
      <w:pPr>
        <w:tabs>
          <w:tab w:val="center" w:pos="2835"/>
          <w:tab w:val="center" w:pos="3969"/>
          <w:tab w:val="center" w:pos="5103"/>
          <w:tab w:val="center" w:pos="6237"/>
          <w:tab w:val="center" w:pos="7371"/>
        </w:tabs>
        <w:suppressAutoHyphens/>
        <w:ind w:firstLine="284"/>
        <w:rPr>
          <w:rFonts w:cs="Arial"/>
          <w:spacing w:val="6"/>
          <w:sz w:val="26"/>
          <w:szCs w:val="24"/>
        </w:rPr>
      </w:pPr>
      <w:r w:rsidRPr="00C726DB">
        <w:rPr>
          <w:rFonts w:cs="Arial"/>
          <w:spacing w:val="6"/>
          <w:sz w:val="26"/>
          <w:szCs w:val="24"/>
        </w:rPr>
        <w:t xml:space="preserve">- </w:t>
      </w:r>
      <w:r w:rsidR="00F75708" w:rsidRPr="00C726DB">
        <w:rPr>
          <w:rFonts w:cs="Arial"/>
          <w:spacing w:val="6"/>
          <w:sz w:val="26"/>
          <w:szCs w:val="24"/>
        </w:rPr>
        <w:t xml:space="preserve">En general, </w:t>
      </w:r>
      <w:r w:rsidR="00F75708" w:rsidRPr="00C726DB">
        <w:rPr>
          <w:spacing w:val="6"/>
          <w:sz w:val="26"/>
          <w:szCs w:val="24"/>
        </w:rPr>
        <w:t>los</w:t>
      </w:r>
      <w:r w:rsidR="00F75708" w:rsidRPr="00C726DB">
        <w:rPr>
          <w:rFonts w:cs="Arial"/>
          <w:spacing w:val="6"/>
          <w:sz w:val="26"/>
          <w:szCs w:val="24"/>
        </w:rPr>
        <w:t xml:space="preserve"> gastos presentados están correctamente justificados y tienen naturaleza electoral. En la presentación de gastos por conceptos hemos efectuado una reclasificación de los mismos conforme a su naturaleza</w:t>
      </w:r>
      <w:r w:rsidR="00C84BF6" w:rsidRPr="00C726DB">
        <w:rPr>
          <w:rFonts w:cs="Arial"/>
          <w:spacing w:val="6"/>
          <w:sz w:val="26"/>
          <w:szCs w:val="24"/>
        </w:rPr>
        <w:t xml:space="preserve"> específica</w:t>
      </w:r>
      <w:r w:rsidR="00F75708" w:rsidRPr="00C726DB">
        <w:rPr>
          <w:rFonts w:cs="Arial"/>
          <w:spacing w:val="6"/>
          <w:sz w:val="26"/>
          <w:szCs w:val="24"/>
        </w:rPr>
        <w:t>.</w:t>
      </w:r>
    </w:p>
    <w:p w14:paraId="6F3B14F0" w14:textId="77777777" w:rsidR="00F75708" w:rsidRPr="00C726DB" w:rsidRDefault="004E4A7F" w:rsidP="004E4A7F">
      <w:pPr>
        <w:tabs>
          <w:tab w:val="center" w:pos="2835"/>
          <w:tab w:val="center" w:pos="3969"/>
          <w:tab w:val="center" w:pos="5103"/>
          <w:tab w:val="center" w:pos="6237"/>
          <w:tab w:val="center" w:pos="7371"/>
        </w:tabs>
        <w:suppressAutoHyphens/>
        <w:ind w:firstLine="284"/>
        <w:rPr>
          <w:rFonts w:cs="Arial"/>
          <w:spacing w:val="6"/>
          <w:sz w:val="26"/>
          <w:szCs w:val="24"/>
        </w:rPr>
      </w:pPr>
      <w:r w:rsidRPr="00C726DB">
        <w:rPr>
          <w:rFonts w:cs="Arial"/>
          <w:spacing w:val="6"/>
          <w:sz w:val="26"/>
          <w:szCs w:val="24"/>
        </w:rPr>
        <w:t xml:space="preserve">- </w:t>
      </w:r>
      <w:r w:rsidR="00F75708" w:rsidRPr="00C726DB">
        <w:rPr>
          <w:rFonts w:cs="Arial"/>
          <w:spacing w:val="6"/>
          <w:sz w:val="26"/>
          <w:szCs w:val="24"/>
        </w:rPr>
        <w:t xml:space="preserve">Los gastos no admitidos </w:t>
      </w:r>
      <w:r w:rsidR="00791C56" w:rsidRPr="00C726DB">
        <w:rPr>
          <w:rFonts w:cs="Arial"/>
          <w:spacing w:val="6"/>
          <w:sz w:val="26"/>
          <w:szCs w:val="24"/>
        </w:rPr>
        <w:t>corresponden</w:t>
      </w:r>
      <w:r w:rsidR="00A9126A" w:rsidRPr="00C726DB">
        <w:rPr>
          <w:rFonts w:cs="Arial"/>
          <w:spacing w:val="6"/>
          <w:sz w:val="26"/>
          <w:szCs w:val="24"/>
        </w:rPr>
        <w:t xml:space="preserve"> a </w:t>
      </w:r>
      <w:r w:rsidR="00C2558E" w:rsidRPr="00C726DB">
        <w:rPr>
          <w:rFonts w:cs="Arial"/>
          <w:spacing w:val="6"/>
          <w:sz w:val="26"/>
          <w:szCs w:val="24"/>
        </w:rPr>
        <w:t>447</w:t>
      </w:r>
      <w:r w:rsidR="00A9126A" w:rsidRPr="00C726DB">
        <w:rPr>
          <w:rFonts w:cs="Arial"/>
          <w:spacing w:val="6"/>
          <w:sz w:val="26"/>
          <w:szCs w:val="24"/>
        </w:rPr>
        <w:t xml:space="preserve"> euros</w:t>
      </w:r>
      <w:r w:rsidR="00791C56" w:rsidRPr="00C726DB">
        <w:rPr>
          <w:rFonts w:cs="Arial"/>
          <w:spacing w:val="6"/>
          <w:sz w:val="26"/>
          <w:szCs w:val="24"/>
        </w:rPr>
        <w:t xml:space="preserve"> por conceptos no incluidos entre los gastos electorales previstos por la LOREG</w:t>
      </w:r>
      <w:r w:rsidR="003F6AAD" w:rsidRPr="00C726DB">
        <w:rPr>
          <w:rFonts w:cs="Arial"/>
          <w:spacing w:val="6"/>
          <w:sz w:val="26"/>
          <w:szCs w:val="24"/>
        </w:rPr>
        <w:t>.</w:t>
      </w:r>
      <w:r w:rsidR="00CF6204" w:rsidRPr="00C726DB">
        <w:rPr>
          <w:rFonts w:cs="Arial"/>
          <w:spacing w:val="6"/>
          <w:sz w:val="26"/>
          <w:szCs w:val="24"/>
        </w:rPr>
        <w:t xml:space="preserve"> Esta inadmisión no afecta al importe de subvención a percibir, dado que el total de gastos ordinarios admitidos supera el importe </w:t>
      </w:r>
      <w:r w:rsidR="00A9126A" w:rsidRPr="00C726DB">
        <w:rPr>
          <w:rFonts w:cs="Arial"/>
          <w:spacing w:val="6"/>
          <w:sz w:val="26"/>
          <w:szCs w:val="24"/>
        </w:rPr>
        <w:t>de la subvención máxima para este tipo de gastos.</w:t>
      </w:r>
    </w:p>
    <w:p w14:paraId="489F1F24" w14:textId="77777777" w:rsidR="00F75708" w:rsidRPr="00C726DB" w:rsidRDefault="004E4A7F" w:rsidP="004E4A7F">
      <w:pPr>
        <w:tabs>
          <w:tab w:val="center" w:pos="2835"/>
          <w:tab w:val="center" w:pos="3969"/>
          <w:tab w:val="center" w:pos="5103"/>
          <w:tab w:val="center" w:pos="6237"/>
          <w:tab w:val="center" w:pos="7371"/>
        </w:tabs>
        <w:suppressAutoHyphens/>
        <w:ind w:firstLine="284"/>
        <w:rPr>
          <w:rFonts w:cs="Arial"/>
          <w:spacing w:val="6"/>
          <w:sz w:val="26"/>
          <w:szCs w:val="24"/>
        </w:rPr>
      </w:pPr>
      <w:r w:rsidRPr="00C726DB">
        <w:rPr>
          <w:rFonts w:cs="Arial"/>
          <w:spacing w:val="6"/>
          <w:sz w:val="26"/>
          <w:szCs w:val="24"/>
        </w:rPr>
        <w:t xml:space="preserve">- </w:t>
      </w:r>
      <w:r w:rsidR="00F75708" w:rsidRPr="00C726DB">
        <w:rPr>
          <w:rFonts w:cs="Arial"/>
          <w:spacing w:val="6"/>
          <w:sz w:val="26"/>
          <w:szCs w:val="24"/>
        </w:rPr>
        <w:t>No se ha superado el límite de gasto electoral establecido en el artículo 43.1 de la LFEPN ni tampoco los límites de gasto establecidos por la LOREG en cuanto a publicidad exterior (art. 55) y a publicidad en prensa periódica y emisoras de radio de titularidad privada (art. 58).</w:t>
      </w:r>
    </w:p>
    <w:p w14:paraId="1B7A8DE9" w14:textId="77777777" w:rsidR="00F75708" w:rsidRPr="00C726DB" w:rsidRDefault="004E4A7F" w:rsidP="004E4A7F">
      <w:pPr>
        <w:tabs>
          <w:tab w:val="center" w:pos="2835"/>
          <w:tab w:val="center" w:pos="3969"/>
          <w:tab w:val="center" w:pos="5103"/>
          <w:tab w:val="center" w:pos="6237"/>
          <w:tab w:val="center" w:pos="7371"/>
        </w:tabs>
        <w:suppressAutoHyphens/>
        <w:ind w:firstLine="284"/>
        <w:rPr>
          <w:rFonts w:cs="Arial"/>
          <w:spacing w:val="6"/>
          <w:sz w:val="26"/>
          <w:szCs w:val="24"/>
        </w:rPr>
      </w:pPr>
      <w:r w:rsidRPr="00C726DB">
        <w:rPr>
          <w:rFonts w:cs="Arial"/>
          <w:spacing w:val="6"/>
          <w:sz w:val="26"/>
          <w:szCs w:val="24"/>
        </w:rPr>
        <w:t xml:space="preserve">- </w:t>
      </w:r>
      <w:r w:rsidR="00F75708" w:rsidRPr="00C726DB">
        <w:rPr>
          <w:rFonts w:cs="Arial"/>
          <w:spacing w:val="6"/>
          <w:sz w:val="26"/>
          <w:szCs w:val="24"/>
        </w:rPr>
        <w:t>El número de envíos directos de sobres, papeletas y propaganda o publicidad electoral no ha superado el máximo, que viene determinado por el número de electores.</w:t>
      </w:r>
    </w:p>
    <w:p w14:paraId="47A2D15A" w14:textId="77777777" w:rsidR="00F75708" w:rsidRPr="00C726DB" w:rsidRDefault="00F75708" w:rsidP="00F75708">
      <w:pPr>
        <w:numPr>
          <w:ilvl w:val="0"/>
          <w:numId w:val="10"/>
        </w:numPr>
        <w:tabs>
          <w:tab w:val="left" w:pos="480"/>
          <w:tab w:val="num" w:pos="600"/>
          <w:tab w:val="num" w:pos="720"/>
          <w:tab w:val="num" w:pos="5040"/>
        </w:tabs>
        <w:ind w:left="0" w:firstLine="290"/>
        <w:rPr>
          <w:rFonts w:cs="Arial"/>
          <w:spacing w:val="6"/>
          <w:sz w:val="26"/>
          <w:szCs w:val="24"/>
        </w:rPr>
      </w:pPr>
      <w:r w:rsidRPr="00C726DB">
        <w:rPr>
          <w:rFonts w:cs="Arial"/>
          <w:spacing w:val="6"/>
          <w:sz w:val="26"/>
          <w:szCs w:val="24"/>
        </w:rPr>
        <w:t>Obligaciones de terceros</w:t>
      </w:r>
    </w:p>
    <w:p w14:paraId="4C463BE4" w14:textId="77777777" w:rsidR="00F75708" w:rsidRPr="00C726DB" w:rsidRDefault="00F75708" w:rsidP="00F75708">
      <w:pPr>
        <w:tabs>
          <w:tab w:val="center" w:pos="2835"/>
          <w:tab w:val="center" w:pos="3969"/>
          <w:tab w:val="center" w:pos="5103"/>
          <w:tab w:val="center" w:pos="6237"/>
          <w:tab w:val="center" w:pos="7371"/>
        </w:tabs>
        <w:suppressAutoHyphens/>
        <w:ind w:firstLine="284"/>
        <w:rPr>
          <w:spacing w:val="6"/>
          <w:sz w:val="26"/>
          <w:szCs w:val="24"/>
        </w:rPr>
      </w:pPr>
      <w:r w:rsidRPr="00C726DB">
        <w:rPr>
          <w:spacing w:val="6"/>
          <w:sz w:val="26"/>
          <w:szCs w:val="24"/>
        </w:rPr>
        <w:t>Las seis empresas que, de acuerdo con la contabilidad presentada, tenían obligación de informar a la Cámara de Comptos de sus operaciones con esta formación política conforme al artículo 133 de la LOREG, han cumplido con dicha obligación.</w:t>
      </w:r>
    </w:p>
    <w:p w14:paraId="3D747DA2" w14:textId="77777777" w:rsidR="004E4A7F" w:rsidRPr="00C726DB" w:rsidRDefault="004E4A7F">
      <w:pPr>
        <w:spacing w:after="0"/>
        <w:ind w:firstLine="0"/>
        <w:jc w:val="left"/>
        <w:rPr>
          <w:rFonts w:cs="Arial"/>
          <w:spacing w:val="6"/>
          <w:sz w:val="26"/>
          <w:szCs w:val="24"/>
        </w:rPr>
      </w:pPr>
      <w:r w:rsidRPr="00C726DB">
        <w:rPr>
          <w:rFonts w:cs="Arial"/>
          <w:spacing w:val="6"/>
          <w:sz w:val="26"/>
          <w:szCs w:val="24"/>
        </w:rPr>
        <w:br w:type="page"/>
      </w:r>
    </w:p>
    <w:p w14:paraId="39048798" w14:textId="77777777" w:rsidR="00F75708" w:rsidRPr="00C726DB" w:rsidRDefault="00F75708" w:rsidP="00F75708">
      <w:pPr>
        <w:numPr>
          <w:ilvl w:val="0"/>
          <w:numId w:val="10"/>
        </w:numPr>
        <w:tabs>
          <w:tab w:val="left" w:pos="480"/>
          <w:tab w:val="num" w:pos="600"/>
          <w:tab w:val="num" w:pos="720"/>
          <w:tab w:val="num" w:pos="5040"/>
        </w:tabs>
        <w:ind w:left="0" w:firstLine="290"/>
        <w:rPr>
          <w:rFonts w:cs="Arial"/>
          <w:spacing w:val="6"/>
          <w:sz w:val="26"/>
          <w:szCs w:val="24"/>
        </w:rPr>
      </w:pPr>
      <w:r w:rsidRPr="00C726DB">
        <w:rPr>
          <w:rFonts w:cs="Arial"/>
          <w:spacing w:val="6"/>
          <w:sz w:val="26"/>
          <w:szCs w:val="24"/>
        </w:rPr>
        <w:lastRenderedPageBreak/>
        <w:t>Propuesta</w:t>
      </w:r>
    </w:p>
    <w:p w14:paraId="7DD2A097" w14:textId="77777777" w:rsidR="00F75708" w:rsidRPr="00C726DB" w:rsidRDefault="00F75708" w:rsidP="004E0BFB">
      <w:pPr>
        <w:tabs>
          <w:tab w:val="center" w:pos="2835"/>
          <w:tab w:val="center" w:pos="3969"/>
          <w:tab w:val="center" w:pos="5103"/>
          <w:tab w:val="center" w:pos="6237"/>
          <w:tab w:val="center" w:pos="7371"/>
        </w:tabs>
        <w:spacing w:after="240"/>
        <w:ind w:firstLine="284"/>
        <w:rPr>
          <w:spacing w:val="6"/>
          <w:sz w:val="26"/>
          <w:szCs w:val="24"/>
          <w:lang w:val="es-ES"/>
        </w:rPr>
      </w:pPr>
      <w:r w:rsidRPr="00C726DB">
        <w:rPr>
          <w:spacing w:val="6"/>
          <w:sz w:val="26"/>
          <w:szCs w:val="24"/>
          <w:lang w:val="es-ES"/>
        </w:rPr>
        <w:t>En consecuencia, las subvenciones que corresponden a Unión del Pueblo Navarro son las siguientes:</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F75708" w:rsidRPr="00C726DB" w14:paraId="61C85B38" w14:textId="77777777" w:rsidTr="004E0BFB">
        <w:trPr>
          <w:trHeight w:val="227"/>
          <w:jc w:val="center"/>
        </w:trPr>
        <w:tc>
          <w:tcPr>
            <w:tcW w:w="3639" w:type="dxa"/>
            <w:tcBorders>
              <w:top w:val="single" w:sz="4" w:space="0" w:color="auto"/>
              <w:bottom w:val="single" w:sz="4" w:space="0" w:color="auto"/>
            </w:tcBorders>
            <w:shd w:val="clear" w:color="auto" w:fill="B8CCE4" w:themeFill="accent1" w:themeFillTint="66"/>
            <w:vAlign w:val="center"/>
          </w:tcPr>
          <w:p w14:paraId="1467C0E9"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C726DB">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B8CCE4" w:themeFill="accent1" w:themeFillTint="66"/>
            <w:vAlign w:val="center"/>
          </w:tcPr>
          <w:p w14:paraId="6B606E74"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C726DB">
              <w:rPr>
                <w:rFonts w:ascii="Arial" w:hAnsi="Arial" w:cs="Arial"/>
                <w:spacing w:val="6"/>
                <w:sz w:val="18"/>
                <w:szCs w:val="18"/>
              </w:rPr>
              <w:t xml:space="preserve">Subvención </w:t>
            </w:r>
          </w:p>
          <w:p w14:paraId="6D7A40BD"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C726DB">
              <w:rPr>
                <w:rFonts w:ascii="Arial" w:hAnsi="Arial" w:cs="Arial"/>
                <w:spacing w:val="6"/>
                <w:sz w:val="18"/>
                <w:szCs w:val="18"/>
              </w:rPr>
              <w:t>teórica máx.</w:t>
            </w:r>
          </w:p>
        </w:tc>
        <w:tc>
          <w:tcPr>
            <w:tcW w:w="1706" w:type="dxa"/>
            <w:tcBorders>
              <w:top w:val="single" w:sz="4" w:space="0" w:color="auto"/>
              <w:bottom w:val="single" w:sz="4" w:space="0" w:color="auto"/>
            </w:tcBorders>
            <w:shd w:val="clear" w:color="auto" w:fill="B8CCE4" w:themeFill="accent1" w:themeFillTint="66"/>
            <w:vAlign w:val="center"/>
          </w:tcPr>
          <w:p w14:paraId="06128262"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C726DB">
              <w:rPr>
                <w:rFonts w:ascii="Arial" w:hAnsi="Arial" w:cs="Arial"/>
                <w:spacing w:val="6"/>
                <w:sz w:val="18"/>
                <w:szCs w:val="18"/>
              </w:rPr>
              <w:t>Gastos</w:t>
            </w:r>
          </w:p>
          <w:p w14:paraId="0F20967D"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C726DB">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B8CCE4" w:themeFill="accent1" w:themeFillTint="66"/>
            <w:vAlign w:val="center"/>
          </w:tcPr>
          <w:p w14:paraId="7039E551"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C726DB">
              <w:rPr>
                <w:rFonts w:ascii="Arial" w:hAnsi="Arial" w:cs="Arial"/>
                <w:spacing w:val="6"/>
                <w:sz w:val="18"/>
                <w:szCs w:val="18"/>
              </w:rPr>
              <w:t>Subvención que</w:t>
            </w:r>
          </w:p>
          <w:p w14:paraId="781F3F32" w14:textId="77777777" w:rsidR="00F75708" w:rsidRPr="00C726DB" w:rsidRDefault="00F75708" w:rsidP="00F75708">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C726DB">
              <w:rPr>
                <w:rFonts w:ascii="Arial" w:hAnsi="Arial" w:cs="Arial"/>
                <w:spacing w:val="6"/>
                <w:sz w:val="18"/>
                <w:szCs w:val="18"/>
              </w:rPr>
              <w:t>corresponde</w:t>
            </w:r>
          </w:p>
        </w:tc>
      </w:tr>
      <w:tr w:rsidR="00A9126A" w:rsidRPr="00C726DB" w14:paraId="6D228A11" w14:textId="77777777" w:rsidTr="004E0BFB">
        <w:trPr>
          <w:trHeight w:val="227"/>
          <w:jc w:val="center"/>
        </w:trPr>
        <w:tc>
          <w:tcPr>
            <w:tcW w:w="3639" w:type="dxa"/>
            <w:tcBorders>
              <w:top w:val="single" w:sz="4" w:space="0" w:color="auto"/>
              <w:bottom w:val="single" w:sz="2" w:space="0" w:color="auto"/>
            </w:tcBorders>
            <w:vAlign w:val="center"/>
          </w:tcPr>
          <w:p w14:paraId="5E606F80"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C726DB">
              <w:rPr>
                <w:rFonts w:ascii="Arial Narrow" w:hAnsi="Arial Narrow" w:cs="Arial"/>
                <w:spacing w:val="6"/>
              </w:rPr>
              <w:t>Para gastos electorales ordinarios</w:t>
            </w:r>
          </w:p>
        </w:tc>
        <w:tc>
          <w:tcPr>
            <w:tcW w:w="1706" w:type="dxa"/>
            <w:tcBorders>
              <w:top w:val="single" w:sz="4" w:space="0" w:color="auto"/>
              <w:bottom w:val="single" w:sz="2" w:space="0" w:color="auto"/>
            </w:tcBorders>
            <w:vAlign w:val="center"/>
          </w:tcPr>
          <w:p w14:paraId="34A25A84"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317.493 </w:t>
            </w:r>
          </w:p>
        </w:tc>
        <w:tc>
          <w:tcPr>
            <w:tcW w:w="1706" w:type="dxa"/>
            <w:tcBorders>
              <w:top w:val="single" w:sz="4" w:space="0" w:color="auto"/>
              <w:bottom w:val="single" w:sz="2" w:space="0" w:color="auto"/>
            </w:tcBorders>
            <w:vAlign w:val="center"/>
          </w:tcPr>
          <w:p w14:paraId="53774BB3" w14:textId="77777777" w:rsidR="00A9126A" w:rsidRPr="00C726DB" w:rsidRDefault="00791C56"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387.459</w:t>
            </w:r>
            <w:r w:rsidR="00A9126A" w:rsidRPr="00C726DB">
              <w:rPr>
                <w:rFonts w:ascii="Arial Narrow" w:hAnsi="Arial Narrow" w:cs="Calibri"/>
                <w:color w:val="000000"/>
                <w:lang w:val="es-ES" w:eastAsia="es-ES"/>
              </w:rPr>
              <w:t xml:space="preserve"> </w:t>
            </w:r>
          </w:p>
        </w:tc>
        <w:tc>
          <w:tcPr>
            <w:tcW w:w="1706" w:type="dxa"/>
            <w:tcBorders>
              <w:top w:val="single" w:sz="4" w:space="0" w:color="auto"/>
              <w:bottom w:val="single" w:sz="2" w:space="0" w:color="auto"/>
            </w:tcBorders>
            <w:vAlign w:val="center"/>
          </w:tcPr>
          <w:p w14:paraId="229FF263"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317.493 </w:t>
            </w:r>
          </w:p>
        </w:tc>
      </w:tr>
      <w:tr w:rsidR="00A9126A" w:rsidRPr="00C726DB" w14:paraId="4378BE5D" w14:textId="77777777" w:rsidTr="004E0BFB">
        <w:trPr>
          <w:trHeight w:val="227"/>
          <w:jc w:val="center"/>
        </w:trPr>
        <w:tc>
          <w:tcPr>
            <w:tcW w:w="3639" w:type="dxa"/>
            <w:tcBorders>
              <w:top w:val="single" w:sz="2" w:space="0" w:color="auto"/>
              <w:bottom w:val="single" w:sz="4" w:space="0" w:color="auto"/>
            </w:tcBorders>
            <w:vAlign w:val="center"/>
          </w:tcPr>
          <w:p w14:paraId="6117A0AA"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C726DB">
              <w:rPr>
                <w:rFonts w:ascii="Arial Narrow" w:hAnsi="Arial Narrow" w:cs="Arial"/>
                <w:spacing w:val="6"/>
              </w:rPr>
              <w:t>Para envíos directos de propaganda electoral</w:t>
            </w:r>
          </w:p>
        </w:tc>
        <w:tc>
          <w:tcPr>
            <w:tcW w:w="1706" w:type="dxa"/>
            <w:tcBorders>
              <w:top w:val="single" w:sz="2" w:space="0" w:color="auto"/>
              <w:bottom w:val="single" w:sz="4" w:space="0" w:color="auto"/>
            </w:tcBorders>
            <w:vAlign w:val="center"/>
          </w:tcPr>
          <w:p w14:paraId="627B8893"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138.116 </w:t>
            </w:r>
          </w:p>
        </w:tc>
        <w:tc>
          <w:tcPr>
            <w:tcW w:w="1706" w:type="dxa"/>
            <w:tcBorders>
              <w:top w:val="single" w:sz="2" w:space="0" w:color="auto"/>
              <w:bottom w:val="single" w:sz="4" w:space="0" w:color="auto"/>
            </w:tcBorders>
            <w:vAlign w:val="center"/>
          </w:tcPr>
          <w:p w14:paraId="3833620B"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100.878 </w:t>
            </w:r>
          </w:p>
        </w:tc>
        <w:tc>
          <w:tcPr>
            <w:tcW w:w="1706" w:type="dxa"/>
            <w:tcBorders>
              <w:top w:val="single" w:sz="2" w:space="0" w:color="auto"/>
              <w:bottom w:val="single" w:sz="4" w:space="0" w:color="auto"/>
            </w:tcBorders>
            <w:vAlign w:val="center"/>
          </w:tcPr>
          <w:p w14:paraId="26451664"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100.878 </w:t>
            </w:r>
          </w:p>
        </w:tc>
      </w:tr>
      <w:tr w:rsidR="00A9126A" w:rsidRPr="00C726DB" w14:paraId="6403E709" w14:textId="77777777" w:rsidTr="004E0BFB">
        <w:trPr>
          <w:trHeight w:val="227"/>
          <w:jc w:val="center"/>
        </w:trPr>
        <w:tc>
          <w:tcPr>
            <w:tcW w:w="3639" w:type="dxa"/>
            <w:tcBorders>
              <w:top w:val="single" w:sz="4" w:space="0" w:color="auto"/>
              <w:bottom w:val="single" w:sz="4" w:space="0" w:color="auto"/>
            </w:tcBorders>
            <w:vAlign w:val="center"/>
          </w:tcPr>
          <w:p w14:paraId="0A2BCCEE"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cs="Arial"/>
                <w:b/>
                <w:i/>
                <w:spacing w:val="6"/>
              </w:rPr>
            </w:pPr>
            <w:r w:rsidRPr="00C726DB">
              <w:rPr>
                <w:rFonts w:ascii="Arial Narrow" w:hAnsi="Arial Narrow" w:cs="Arial"/>
                <w:b/>
                <w:i/>
                <w:spacing w:val="6"/>
              </w:rPr>
              <w:t>Total subvención</w:t>
            </w:r>
          </w:p>
        </w:tc>
        <w:tc>
          <w:tcPr>
            <w:tcW w:w="1706" w:type="dxa"/>
            <w:tcBorders>
              <w:top w:val="single" w:sz="4" w:space="0" w:color="auto"/>
              <w:bottom w:val="single" w:sz="4" w:space="0" w:color="auto"/>
            </w:tcBorders>
            <w:vAlign w:val="center"/>
          </w:tcPr>
          <w:p w14:paraId="4D618374" w14:textId="77777777" w:rsidR="00A9126A" w:rsidRPr="00C726DB" w:rsidRDefault="00A9126A" w:rsidP="00A9126A">
            <w:pPr>
              <w:spacing w:after="0"/>
              <w:ind w:firstLine="0"/>
              <w:jc w:val="right"/>
              <w:rPr>
                <w:rFonts w:ascii="Arial Narrow" w:hAnsi="Arial Narrow" w:cs="Calibri"/>
                <w:b/>
                <w:i/>
                <w:color w:val="000000"/>
                <w:lang w:val="es-ES" w:eastAsia="es-ES"/>
              </w:rPr>
            </w:pPr>
            <w:r w:rsidRPr="00C726DB">
              <w:rPr>
                <w:rFonts w:ascii="Arial Narrow" w:hAnsi="Arial Narrow" w:cs="Calibri"/>
                <w:b/>
                <w:i/>
                <w:color w:val="000000"/>
                <w:lang w:val="es-ES" w:eastAsia="es-ES"/>
              </w:rPr>
              <w:t xml:space="preserve">455.609 </w:t>
            </w:r>
          </w:p>
        </w:tc>
        <w:tc>
          <w:tcPr>
            <w:tcW w:w="1706" w:type="dxa"/>
            <w:tcBorders>
              <w:top w:val="single" w:sz="4" w:space="0" w:color="auto"/>
              <w:bottom w:val="single" w:sz="4" w:space="0" w:color="auto"/>
            </w:tcBorders>
            <w:vAlign w:val="center"/>
          </w:tcPr>
          <w:p w14:paraId="30FCCD70" w14:textId="77777777" w:rsidR="00A9126A" w:rsidRPr="00C726DB" w:rsidRDefault="00791C56" w:rsidP="00A9126A">
            <w:pPr>
              <w:spacing w:after="0"/>
              <w:ind w:firstLine="0"/>
              <w:jc w:val="right"/>
              <w:rPr>
                <w:rFonts w:ascii="Arial Narrow" w:hAnsi="Arial Narrow" w:cs="Calibri"/>
                <w:b/>
                <w:i/>
                <w:color w:val="000000"/>
                <w:lang w:val="es-ES" w:eastAsia="es-ES"/>
              </w:rPr>
            </w:pPr>
            <w:r w:rsidRPr="00C726DB">
              <w:rPr>
                <w:rFonts w:ascii="Arial Narrow" w:hAnsi="Arial Narrow" w:cs="Calibri"/>
                <w:b/>
                <w:i/>
                <w:color w:val="000000"/>
                <w:lang w:val="es-ES" w:eastAsia="es-ES"/>
              </w:rPr>
              <w:t>488.337</w:t>
            </w:r>
            <w:r w:rsidR="00A9126A" w:rsidRPr="00C726DB">
              <w:rPr>
                <w:rFonts w:ascii="Arial Narrow" w:hAnsi="Arial Narrow" w:cs="Calibri"/>
                <w:b/>
                <w:i/>
                <w:color w:val="000000"/>
                <w:lang w:val="es-ES" w:eastAsia="es-ES"/>
              </w:rPr>
              <w:t xml:space="preserve"> </w:t>
            </w:r>
          </w:p>
        </w:tc>
        <w:tc>
          <w:tcPr>
            <w:tcW w:w="1706" w:type="dxa"/>
            <w:tcBorders>
              <w:top w:val="single" w:sz="4" w:space="0" w:color="auto"/>
              <w:bottom w:val="single" w:sz="4" w:space="0" w:color="auto"/>
            </w:tcBorders>
            <w:vAlign w:val="center"/>
          </w:tcPr>
          <w:p w14:paraId="6D62026C" w14:textId="77777777" w:rsidR="00A9126A" w:rsidRPr="00C726DB" w:rsidRDefault="00A9126A" w:rsidP="00A9126A">
            <w:pPr>
              <w:spacing w:after="0"/>
              <w:ind w:firstLine="0"/>
              <w:jc w:val="right"/>
              <w:rPr>
                <w:rFonts w:ascii="Arial Narrow" w:hAnsi="Arial Narrow" w:cs="Calibri"/>
                <w:b/>
                <w:i/>
                <w:color w:val="000000"/>
                <w:lang w:val="es-ES" w:eastAsia="es-ES"/>
              </w:rPr>
            </w:pPr>
            <w:r w:rsidRPr="00C726DB">
              <w:rPr>
                <w:rFonts w:ascii="Arial Narrow" w:hAnsi="Arial Narrow" w:cs="Calibri"/>
                <w:b/>
                <w:i/>
                <w:color w:val="000000"/>
                <w:lang w:val="es-ES" w:eastAsia="es-ES"/>
              </w:rPr>
              <w:t xml:space="preserve"> 418.371 </w:t>
            </w:r>
          </w:p>
        </w:tc>
      </w:tr>
      <w:tr w:rsidR="00A9126A" w:rsidRPr="00C726DB" w14:paraId="6861CC0E" w14:textId="77777777" w:rsidTr="004E0BFB">
        <w:trPr>
          <w:trHeight w:val="227"/>
          <w:jc w:val="center"/>
        </w:trPr>
        <w:tc>
          <w:tcPr>
            <w:tcW w:w="3639" w:type="dxa"/>
            <w:tcBorders>
              <w:top w:val="single" w:sz="4" w:space="0" w:color="auto"/>
              <w:bottom w:val="single" w:sz="4" w:space="0" w:color="auto"/>
            </w:tcBorders>
            <w:vAlign w:val="center"/>
          </w:tcPr>
          <w:p w14:paraId="04C34394"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C726DB">
              <w:rPr>
                <w:rFonts w:ascii="Arial Narrow" w:hAnsi="Arial Narrow" w:cs="Arial"/>
                <w:spacing w:val="6"/>
              </w:rPr>
              <w:t>Primer anticipo de subvención (30%)</w:t>
            </w:r>
          </w:p>
        </w:tc>
        <w:tc>
          <w:tcPr>
            <w:tcW w:w="1706" w:type="dxa"/>
            <w:tcBorders>
              <w:top w:val="single" w:sz="4" w:space="0" w:color="auto"/>
              <w:bottom w:val="single" w:sz="4" w:space="0" w:color="auto"/>
            </w:tcBorders>
            <w:vAlign w:val="center"/>
          </w:tcPr>
          <w:p w14:paraId="5204292E"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w:t>
            </w:r>
          </w:p>
        </w:tc>
        <w:tc>
          <w:tcPr>
            <w:tcW w:w="1706" w:type="dxa"/>
            <w:tcBorders>
              <w:top w:val="single" w:sz="4" w:space="0" w:color="auto"/>
              <w:bottom w:val="single" w:sz="4" w:space="0" w:color="auto"/>
            </w:tcBorders>
            <w:vAlign w:val="center"/>
          </w:tcPr>
          <w:p w14:paraId="04ACAE32"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w:t>
            </w:r>
          </w:p>
        </w:tc>
        <w:tc>
          <w:tcPr>
            <w:tcW w:w="1706" w:type="dxa"/>
            <w:tcBorders>
              <w:top w:val="single" w:sz="4" w:space="0" w:color="auto"/>
              <w:bottom w:val="single" w:sz="4" w:space="0" w:color="auto"/>
            </w:tcBorders>
            <w:vAlign w:val="center"/>
          </w:tcPr>
          <w:p w14:paraId="6FA35787"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95.830 </w:t>
            </w:r>
          </w:p>
        </w:tc>
      </w:tr>
      <w:tr w:rsidR="00A9126A" w:rsidRPr="00C726DB" w14:paraId="0764DD6D" w14:textId="77777777" w:rsidTr="004E0BFB">
        <w:trPr>
          <w:trHeight w:val="227"/>
          <w:jc w:val="center"/>
        </w:trPr>
        <w:tc>
          <w:tcPr>
            <w:tcW w:w="3639" w:type="dxa"/>
            <w:tcBorders>
              <w:top w:val="single" w:sz="4" w:space="0" w:color="auto"/>
              <w:bottom w:val="single" w:sz="4" w:space="0" w:color="auto"/>
            </w:tcBorders>
            <w:vAlign w:val="center"/>
          </w:tcPr>
          <w:p w14:paraId="0ADE123A"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C726DB">
              <w:rPr>
                <w:rFonts w:ascii="Arial Narrow" w:hAnsi="Arial Narrow" w:cs="Arial"/>
                <w:spacing w:val="6"/>
              </w:rPr>
              <w:t>Segundo anticipo de subvención (45%)</w:t>
            </w:r>
          </w:p>
        </w:tc>
        <w:tc>
          <w:tcPr>
            <w:tcW w:w="1706" w:type="dxa"/>
            <w:tcBorders>
              <w:top w:val="single" w:sz="4" w:space="0" w:color="auto"/>
              <w:bottom w:val="single" w:sz="4" w:space="0" w:color="auto"/>
            </w:tcBorders>
            <w:vAlign w:val="center"/>
          </w:tcPr>
          <w:p w14:paraId="046DE615"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w:t>
            </w:r>
          </w:p>
        </w:tc>
        <w:tc>
          <w:tcPr>
            <w:tcW w:w="1706" w:type="dxa"/>
            <w:tcBorders>
              <w:top w:val="single" w:sz="4" w:space="0" w:color="auto"/>
              <w:bottom w:val="single" w:sz="4" w:space="0" w:color="auto"/>
            </w:tcBorders>
            <w:vAlign w:val="center"/>
          </w:tcPr>
          <w:p w14:paraId="07207126"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w:t>
            </w:r>
          </w:p>
        </w:tc>
        <w:tc>
          <w:tcPr>
            <w:tcW w:w="1706" w:type="dxa"/>
            <w:tcBorders>
              <w:top w:val="single" w:sz="4" w:space="0" w:color="auto"/>
              <w:bottom w:val="single" w:sz="4" w:space="0" w:color="auto"/>
            </w:tcBorders>
            <w:vAlign w:val="center"/>
          </w:tcPr>
          <w:p w14:paraId="02A17728" w14:textId="77777777" w:rsidR="00A9126A" w:rsidRPr="00C726DB" w:rsidRDefault="00A9126A" w:rsidP="00A9126A">
            <w:pPr>
              <w:spacing w:after="0"/>
              <w:ind w:firstLine="0"/>
              <w:jc w:val="right"/>
              <w:rPr>
                <w:rFonts w:ascii="Arial Narrow" w:hAnsi="Arial Narrow" w:cs="Calibri"/>
                <w:color w:val="000000"/>
                <w:lang w:val="es-ES" w:eastAsia="es-ES"/>
              </w:rPr>
            </w:pPr>
            <w:r w:rsidRPr="00C726DB">
              <w:rPr>
                <w:rFonts w:ascii="Arial Narrow" w:hAnsi="Arial Narrow" w:cs="Calibri"/>
                <w:color w:val="000000"/>
                <w:lang w:val="es-ES" w:eastAsia="es-ES"/>
              </w:rPr>
              <w:t xml:space="preserve">142.872 </w:t>
            </w:r>
          </w:p>
        </w:tc>
      </w:tr>
      <w:tr w:rsidR="00A9126A" w:rsidRPr="00C726DB" w14:paraId="14E197B5" w14:textId="77777777" w:rsidTr="00774486">
        <w:trPr>
          <w:trHeight w:val="284"/>
          <w:jc w:val="center"/>
        </w:trPr>
        <w:tc>
          <w:tcPr>
            <w:tcW w:w="3639" w:type="dxa"/>
            <w:tcBorders>
              <w:top w:val="single" w:sz="4" w:space="0" w:color="auto"/>
              <w:bottom w:val="single" w:sz="4" w:space="0" w:color="auto"/>
            </w:tcBorders>
            <w:shd w:val="clear" w:color="auto" w:fill="B8CCE4" w:themeFill="accent1" w:themeFillTint="66"/>
            <w:vAlign w:val="center"/>
          </w:tcPr>
          <w:p w14:paraId="438F524D" w14:textId="77777777" w:rsidR="00A9126A" w:rsidRPr="00C726DB" w:rsidRDefault="00A9126A" w:rsidP="00A9126A">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C726DB">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B8CCE4" w:themeFill="accent1" w:themeFillTint="66"/>
            <w:vAlign w:val="center"/>
          </w:tcPr>
          <w:p w14:paraId="6C552B2D" w14:textId="77777777" w:rsidR="00A9126A" w:rsidRPr="00C726DB" w:rsidRDefault="00A9126A" w:rsidP="00A9126A">
            <w:pPr>
              <w:spacing w:after="0"/>
              <w:ind w:firstLine="0"/>
              <w:jc w:val="right"/>
              <w:rPr>
                <w:rFonts w:ascii="Arial" w:hAnsi="Arial" w:cs="Arial"/>
                <w:color w:val="000000"/>
                <w:sz w:val="18"/>
                <w:szCs w:val="18"/>
                <w:lang w:val="es-ES" w:eastAsia="es-ES"/>
              </w:rPr>
            </w:pPr>
            <w:r w:rsidRPr="00C726DB">
              <w:rPr>
                <w:rFonts w:ascii="Arial" w:hAnsi="Arial" w:cs="Arial"/>
                <w:color w:val="000000"/>
                <w:sz w:val="18"/>
                <w:szCs w:val="18"/>
                <w:lang w:val="es-ES" w:eastAsia="es-ES"/>
              </w:rPr>
              <w:t> </w:t>
            </w:r>
          </w:p>
        </w:tc>
        <w:tc>
          <w:tcPr>
            <w:tcW w:w="1706" w:type="dxa"/>
            <w:tcBorders>
              <w:top w:val="single" w:sz="4" w:space="0" w:color="auto"/>
              <w:bottom w:val="single" w:sz="4" w:space="0" w:color="auto"/>
            </w:tcBorders>
            <w:shd w:val="clear" w:color="auto" w:fill="B8CCE4" w:themeFill="accent1" w:themeFillTint="66"/>
            <w:vAlign w:val="center"/>
          </w:tcPr>
          <w:p w14:paraId="1A665EC0" w14:textId="77777777" w:rsidR="00A9126A" w:rsidRPr="00C726DB" w:rsidRDefault="00A9126A" w:rsidP="00A9126A">
            <w:pPr>
              <w:spacing w:after="0"/>
              <w:ind w:firstLine="0"/>
              <w:jc w:val="right"/>
              <w:rPr>
                <w:rFonts w:ascii="Arial" w:hAnsi="Arial" w:cs="Arial"/>
                <w:color w:val="000000"/>
                <w:sz w:val="18"/>
                <w:szCs w:val="18"/>
                <w:lang w:val="es-ES" w:eastAsia="es-ES"/>
              </w:rPr>
            </w:pPr>
            <w:r w:rsidRPr="00C726DB">
              <w:rPr>
                <w:rFonts w:ascii="Arial" w:hAnsi="Arial" w:cs="Arial"/>
                <w:color w:val="000000"/>
                <w:sz w:val="18"/>
                <w:szCs w:val="18"/>
                <w:lang w:val="es-ES" w:eastAsia="es-ES"/>
              </w:rPr>
              <w:t> </w:t>
            </w:r>
          </w:p>
        </w:tc>
        <w:tc>
          <w:tcPr>
            <w:tcW w:w="1706" w:type="dxa"/>
            <w:tcBorders>
              <w:top w:val="single" w:sz="4" w:space="0" w:color="auto"/>
              <w:bottom w:val="single" w:sz="4" w:space="0" w:color="auto"/>
            </w:tcBorders>
            <w:shd w:val="clear" w:color="auto" w:fill="B8CCE4" w:themeFill="accent1" w:themeFillTint="66"/>
            <w:vAlign w:val="center"/>
          </w:tcPr>
          <w:p w14:paraId="644DB9E6" w14:textId="77777777" w:rsidR="00A9126A" w:rsidRPr="00C726DB" w:rsidRDefault="00A9126A" w:rsidP="00A9126A">
            <w:pPr>
              <w:spacing w:after="0"/>
              <w:ind w:firstLine="0"/>
              <w:jc w:val="right"/>
              <w:rPr>
                <w:rFonts w:ascii="Arial" w:hAnsi="Arial" w:cs="Arial"/>
                <w:color w:val="000000"/>
                <w:sz w:val="18"/>
                <w:szCs w:val="18"/>
                <w:lang w:val="es-ES" w:eastAsia="es-ES"/>
              </w:rPr>
            </w:pPr>
            <w:r w:rsidRPr="00C726DB">
              <w:rPr>
                <w:rFonts w:ascii="Arial" w:hAnsi="Arial" w:cs="Arial"/>
                <w:color w:val="000000"/>
                <w:sz w:val="18"/>
                <w:szCs w:val="18"/>
                <w:lang w:val="es-ES" w:eastAsia="es-ES"/>
              </w:rPr>
              <w:t xml:space="preserve">179.670 </w:t>
            </w:r>
          </w:p>
        </w:tc>
      </w:tr>
    </w:tbl>
    <w:p w14:paraId="2D85A47E" w14:textId="77777777" w:rsidR="00F75708" w:rsidRDefault="00F75708" w:rsidP="004E0BFB">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C726DB">
        <w:rPr>
          <w:spacing w:val="6"/>
          <w:sz w:val="26"/>
          <w:szCs w:val="24"/>
          <w:lang w:val="es-ES"/>
        </w:rPr>
        <w:t xml:space="preserve">Teniendo en cuenta los anticipos </w:t>
      </w:r>
      <w:r w:rsidR="00CF6204" w:rsidRPr="00C726DB">
        <w:rPr>
          <w:spacing w:val="6"/>
          <w:sz w:val="26"/>
          <w:szCs w:val="24"/>
          <w:lang w:val="es-ES"/>
        </w:rPr>
        <w:t>concedidos</w:t>
      </w:r>
      <w:r w:rsidRPr="00C726DB">
        <w:rPr>
          <w:spacing w:val="6"/>
          <w:sz w:val="26"/>
          <w:szCs w:val="24"/>
          <w:lang w:val="es-ES"/>
        </w:rPr>
        <w:t xml:space="preserve"> por el Gobierno de Navarra, mediante acuerdos de 3 de mayo y 30 de agosto de 2023</w:t>
      </w:r>
      <w:r w:rsidR="00F015DC" w:rsidRPr="00C726DB">
        <w:rPr>
          <w:spacing w:val="6"/>
          <w:sz w:val="26"/>
          <w:szCs w:val="24"/>
          <w:lang w:val="es-ES"/>
        </w:rPr>
        <w:t>,</w:t>
      </w:r>
      <w:r w:rsidRPr="00C726DB">
        <w:rPr>
          <w:spacing w:val="6"/>
          <w:sz w:val="26"/>
          <w:szCs w:val="24"/>
          <w:lang w:val="es-ES"/>
        </w:rPr>
        <w:t xml:space="preserve"> el importe de subvención pendiente asciende a 179.670 euros.</w:t>
      </w:r>
    </w:p>
    <w:p w14:paraId="7B042FEA" w14:textId="77777777" w:rsidR="001F3DBB" w:rsidRPr="004E0BFB" w:rsidRDefault="00AC079A" w:rsidP="00D2478B">
      <w:pPr>
        <w:pStyle w:val="atitulo2"/>
        <w:spacing w:before="360"/>
        <w:rPr>
          <w:i/>
        </w:rPr>
      </w:pPr>
      <w:bookmarkStart w:id="59" w:name="_Toc305567670"/>
      <w:bookmarkStart w:id="60" w:name="_Toc428515156"/>
      <w:bookmarkStart w:id="61" w:name="_Toc146195630"/>
      <w:bookmarkStart w:id="62" w:name="_Toc305567667"/>
      <w:bookmarkStart w:id="63" w:name="_Toc428515153"/>
      <w:bookmarkStart w:id="64" w:name="_Toc462709676"/>
      <w:bookmarkStart w:id="65" w:name="_Toc462710289"/>
      <w:bookmarkStart w:id="66" w:name="_Toc462710350"/>
      <w:bookmarkStart w:id="67" w:name="_Toc462795423"/>
      <w:bookmarkStart w:id="68" w:name="_Toc462795860"/>
      <w:bookmarkStart w:id="69" w:name="_Toc462795886"/>
      <w:bookmarkStart w:id="70" w:name="_Toc462796022"/>
      <w:bookmarkStart w:id="71" w:name="_Toc463230043"/>
      <w:bookmarkStart w:id="72" w:name="_Toc463235600"/>
      <w:bookmarkEnd w:id="47"/>
      <w:bookmarkEnd w:id="48"/>
      <w:bookmarkEnd w:id="49"/>
      <w:bookmarkEnd w:id="50"/>
      <w:bookmarkEnd w:id="51"/>
      <w:bookmarkEnd w:id="52"/>
      <w:bookmarkEnd w:id="53"/>
      <w:bookmarkEnd w:id="54"/>
      <w:bookmarkEnd w:id="55"/>
      <w:bookmarkEnd w:id="56"/>
      <w:bookmarkEnd w:id="57"/>
      <w:r w:rsidRPr="004E0BFB">
        <w:rPr>
          <w:i/>
        </w:rPr>
        <w:t>III</w:t>
      </w:r>
      <w:r w:rsidR="001F3DBB" w:rsidRPr="004E0BFB">
        <w:rPr>
          <w:i/>
        </w:rPr>
        <w:t>.2</w:t>
      </w:r>
      <w:r w:rsidR="00340213" w:rsidRPr="004E0BFB">
        <w:rPr>
          <w:i/>
        </w:rPr>
        <w:t>.2</w:t>
      </w:r>
      <w:r w:rsidR="001F3DBB" w:rsidRPr="004E0BFB">
        <w:rPr>
          <w:i/>
        </w:rPr>
        <w:t xml:space="preserve"> </w:t>
      </w:r>
      <w:bookmarkEnd w:id="59"/>
      <w:r w:rsidR="001F3DBB" w:rsidRPr="004E0BFB">
        <w:rPr>
          <w:i/>
        </w:rPr>
        <w:t>Partido Socialista de Navarra</w:t>
      </w:r>
      <w:bookmarkEnd w:id="60"/>
      <w:r w:rsidR="001F3DBB" w:rsidRPr="004E0BFB">
        <w:rPr>
          <w:i/>
        </w:rPr>
        <w:t>-PSOE</w:t>
      </w:r>
      <w:bookmarkEnd w:id="61"/>
    </w:p>
    <w:p w14:paraId="6AAF2269" w14:textId="77777777" w:rsidR="00600902" w:rsidRPr="00BE3EF9" w:rsidRDefault="00600902" w:rsidP="004E0BFB">
      <w:pPr>
        <w:pStyle w:val="texto"/>
        <w:rPr>
          <w:lang w:val="es-ES"/>
        </w:rPr>
      </w:pPr>
      <w:r>
        <w:rPr>
          <w:lang w:val="es-ES"/>
        </w:rPr>
        <w:t xml:space="preserve">La formación política </w:t>
      </w:r>
      <w:r w:rsidRPr="00BE3EF9">
        <w:rPr>
          <w:lang w:val="es-ES"/>
        </w:rPr>
        <w:t>presenta una contabilidad con toda la información requerida</w:t>
      </w:r>
      <w:r>
        <w:rPr>
          <w:lang w:val="es-ES"/>
        </w:rPr>
        <w:t>,</w:t>
      </w:r>
      <w:r w:rsidRPr="00BE3EF9">
        <w:rPr>
          <w:lang w:val="es-ES"/>
        </w:rPr>
        <w:t xml:space="preserve"> incluyendo un estado resumen de gastos </w:t>
      </w:r>
      <w:r>
        <w:rPr>
          <w:lang w:val="es-ES"/>
        </w:rPr>
        <w:t>electorales clasificados de acuerdo con</w:t>
      </w:r>
      <w:r w:rsidRPr="00BE3EF9">
        <w:rPr>
          <w:lang w:val="es-ES"/>
        </w:rPr>
        <w:t xml:space="preserve"> </w:t>
      </w:r>
      <w:r>
        <w:rPr>
          <w:lang w:val="es-ES"/>
        </w:rPr>
        <w:t>las categorías</w:t>
      </w:r>
      <w:r w:rsidRPr="00BE3EF9">
        <w:rPr>
          <w:lang w:val="es-ES"/>
        </w:rPr>
        <w:t xml:space="preserve"> establecida</w:t>
      </w:r>
      <w:r>
        <w:rPr>
          <w:lang w:val="es-ES"/>
        </w:rPr>
        <w:t>s</w:t>
      </w:r>
      <w:r w:rsidRPr="00BE3EF9">
        <w:rPr>
          <w:lang w:val="es-ES"/>
        </w:rPr>
        <w:t xml:space="preserve"> en </w:t>
      </w:r>
      <w:r>
        <w:rPr>
          <w:lang w:val="es-ES"/>
        </w:rPr>
        <w:t>la Instrucción</w:t>
      </w:r>
      <w:r w:rsidR="006077A7">
        <w:rPr>
          <w:lang w:val="es-ES"/>
        </w:rPr>
        <w:t xml:space="preserve"> de fiscalización</w:t>
      </w:r>
      <w:r w:rsidRPr="00BE3EF9">
        <w:rPr>
          <w:lang w:val="es-ES"/>
        </w:rPr>
        <w:t xml:space="preserve">. </w:t>
      </w:r>
    </w:p>
    <w:p w14:paraId="5BC80077" w14:textId="77777777" w:rsidR="00D2478B" w:rsidRDefault="00600902" w:rsidP="004E0BFB">
      <w:pPr>
        <w:pStyle w:val="texto"/>
        <w:spacing w:after="240"/>
        <w:rPr>
          <w:lang w:val="es-ES"/>
        </w:rPr>
      </w:pPr>
      <w:r>
        <w:rPr>
          <w:lang w:val="es-ES"/>
        </w:rPr>
        <w:t xml:space="preserve">Los </w:t>
      </w:r>
      <w:r w:rsidR="00D2478B">
        <w:rPr>
          <w:lang w:val="es-ES"/>
        </w:rPr>
        <w:t>recursos de financiación y los gastos electorales ascienden, a 313.542 y 311.171 euros, respectivamente, según el siguiente detalle:</w:t>
      </w:r>
    </w:p>
    <w:tbl>
      <w:tblPr>
        <w:tblW w:w="8894"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6768"/>
        <w:gridCol w:w="2126"/>
      </w:tblGrid>
      <w:tr w:rsidR="00D2478B" w:rsidRPr="009C7A2F" w14:paraId="46DAB821"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22C6CBC5" w14:textId="77777777" w:rsidR="00D2478B" w:rsidRPr="009C7A2F" w:rsidRDefault="00D2478B" w:rsidP="005F31E6">
            <w:pPr>
              <w:pStyle w:val="texto"/>
              <w:spacing w:after="0"/>
              <w:ind w:firstLine="0"/>
              <w:rPr>
                <w:rFonts w:ascii="Arial" w:hAnsi="Arial" w:cs="Arial"/>
                <w:sz w:val="18"/>
                <w:szCs w:val="18"/>
              </w:rPr>
            </w:pPr>
            <w:r w:rsidRPr="009C7A2F">
              <w:rPr>
                <w:rFonts w:ascii="Arial" w:hAnsi="Arial" w:cs="Arial"/>
                <w:sz w:val="18"/>
                <w:szCs w:val="18"/>
              </w:rPr>
              <w:t>R</w:t>
            </w:r>
            <w:r w:rsidR="009C7A2F">
              <w:rPr>
                <w:rFonts w:ascii="Arial" w:hAnsi="Arial" w:cs="Arial"/>
                <w:sz w:val="18"/>
                <w:szCs w:val="18"/>
              </w:rPr>
              <w:t xml:space="preserve">ecursos </w:t>
            </w:r>
            <w:r w:rsidR="005F31E6">
              <w:rPr>
                <w:rFonts w:ascii="Arial" w:hAnsi="Arial" w:cs="Arial"/>
                <w:sz w:val="18"/>
                <w:szCs w:val="18"/>
              </w:rPr>
              <w:t>d</w:t>
            </w:r>
            <w:r w:rsidR="009C7A2F">
              <w:rPr>
                <w:rFonts w:ascii="Arial" w:hAnsi="Arial" w:cs="Arial"/>
                <w:sz w:val="18"/>
                <w:szCs w:val="18"/>
              </w:rPr>
              <w:t>eclarados</w:t>
            </w:r>
          </w:p>
        </w:tc>
        <w:tc>
          <w:tcPr>
            <w:tcW w:w="2126" w:type="dxa"/>
            <w:tcBorders>
              <w:top w:val="single" w:sz="4" w:space="0" w:color="auto"/>
              <w:bottom w:val="single" w:sz="4" w:space="0" w:color="auto"/>
            </w:tcBorders>
            <w:shd w:val="clear" w:color="auto" w:fill="B8CCE4" w:themeFill="accent1" w:themeFillTint="66"/>
            <w:vAlign w:val="center"/>
          </w:tcPr>
          <w:p w14:paraId="3F8405AE" w14:textId="77777777" w:rsidR="00D2478B" w:rsidRPr="009C7A2F" w:rsidRDefault="00D2478B" w:rsidP="00804B78">
            <w:pPr>
              <w:pStyle w:val="texto"/>
              <w:spacing w:after="0"/>
              <w:ind w:firstLine="106"/>
              <w:jc w:val="right"/>
              <w:rPr>
                <w:rFonts w:ascii="Arial" w:hAnsi="Arial" w:cs="Arial"/>
                <w:sz w:val="18"/>
                <w:szCs w:val="18"/>
              </w:rPr>
            </w:pPr>
          </w:p>
        </w:tc>
      </w:tr>
      <w:tr w:rsidR="00D2478B" w:rsidRPr="009C7A2F" w14:paraId="591759D6" w14:textId="77777777" w:rsidTr="00804B78">
        <w:trPr>
          <w:trHeight w:val="227"/>
          <w:jc w:val="center"/>
        </w:trPr>
        <w:tc>
          <w:tcPr>
            <w:tcW w:w="6768" w:type="dxa"/>
            <w:tcBorders>
              <w:top w:val="single" w:sz="4" w:space="0" w:color="auto"/>
            </w:tcBorders>
            <w:shd w:val="clear" w:color="auto" w:fill="auto"/>
            <w:vAlign w:val="center"/>
          </w:tcPr>
          <w:p w14:paraId="4FD6B49C" w14:textId="77777777" w:rsidR="00D2478B" w:rsidRPr="009C7A2F" w:rsidRDefault="00D2478B" w:rsidP="00804B78">
            <w:pPr>
              <w:pStyle w:val="texto"/>
              <w:spacing w:after="0"/>
              <w:ind w:firstLine="0"/>
              <w:rPr>
                <w:rFonts w:ascii="Arial Narrow" w:hAnsi="Arial Narrow"/>
                <w:sz w:val="20"/>
                <w:szCs w:val="20"/>
              </w:rPr>
            </w:pPr>
            <w:r w:rsidRPr="009C7A2F">
              <w:rPr>
                <w:rFonts w:ascii="Arial Narrow" w:hAnsi="Arial Narrow"/>
                <w:sz w:val="20"/>
                <w:szCs w:val="20"/>
              </w:rPr>
              <w:t>Aportación del partido</w:t>
            </w:r>
          </w:p>
        </w:tc>
        <w:tc>
          <w:tcPr>
            <w:tcW w:w="2126" w:type="dxa"/>
            <w:tcBorders>
              <w:top w:val="single" w:sz="4" w:space="0" w:color="auto"/>
            </w:tcBorders>
            <w:shd w:val="clear" w:color="auto" w:fill="auto"/>
            <w:vAlign w:val="center"/>
          </w:tcPr>
          <w:p w14:paraId="7ADBB0B7" w14:textId="77777777" w:rsidR="00D2478B" w:rsidRPr="009C7A2F" w:rsidRDefault="00D2478B" w:rsidP="00804B78">
            <w:pPr>
              <w:pStyle w:val="texto"/>
              <w:spacing w:after="0"/>
              <w:ind w:firstLine="106"/>
              <w:jc w:val="right"/>
              <w:rPr>
                <w:rFonts w:ascii="Arial Narrow" w:hAnsi="Arial Narrow" w:cs="Calibri"/>
                <w:color w:val="000000"/>
                <w:sz w:val="20"/>
                <w:szCs w:val="20"/>
                <w:lang w:val="es-ES" w:eastAsia="es-ES"/>
              </w:rPr>
            </w:pPr>
            <w:r w:rsidRPr="009C7A2F">
              <w:rPr>
                <w:rFonts w:ascii="Arial Narrow" w:hAnsi="Arial Narrow" w:cs="Calibri"/>
                <w:color w:val="000000"/>
                <w:sz w:val="20"/>
                <w:szCs w:val="20"/>
              </w:rPr>
              <w:t xml:space="preserve">256.926 </w:t>
            </w:r>
          </w:p>
        </w:tc>
      </w:tr>
      <w:tr w:rsidR="00D2478B" w:rsidRPr="009C7A2F" w14:paraId="5D3A4534" w14:textId="77777777" w:rsidTr="00804B78">
        <w:trPr>
          <w:trHeight w:val="227"/>
          <w:jc w:val="center"/>
        </w:trPr>
        <w:tc>
          <w:tcPr>
            <w:tcW w:w="6768" w:type="dxa"/>
            <w:vAlign w:val="center"/>
          </w:tcPr>
          <w:p w14:paraId="6FDE3C3C" w14:textId="77777777" w:rsidR="00D2478B" w:rsidRPr="009C7A2F" w:rsidRDefault="00D2478B" w:rsidP="00804B78">
            <w:pPr>
              <w:pStyle w:val="texto"/>
              <w:spacing w:after="0"/>
              <w:ind w:firstLine="0"/>
              <w:rPr>
                <w:rFonts w:ascii="Arial Narrow" w:hAnsi="Arial Narrow"/>
                <w:sz w:val="20"/>
                <w:szCs w:val="20"/>
              </w:rPr>
            </w:pPr>
            <w:r w:rsidRPr="009C7A2F">
              <w:rPr>
                <w:rFonts w:ascii="Arial Narrow" w:hAnsi="Arial Narrow"/>
                <w:sz w:val="20"/>
                <w:szCs w:val="20"/>
              </w:rPr>
              <w:t>Primer anticipo de subvención</w:t>
            </w:r>
          </w:p>
        </w:tc>
        <w:tc>
          <w:tcPr>
            <w:tcW w:w="2126" w:type="dxa"/>
            <w:vAlign w:val="center"/>
          </w:tcPr>
          <w:p w14:paraId="3BB9AD4D" w14:textId="77777777" w:rsidR="00D2478B" w:rsidRPr="009C7A2F" w:rsidRDefault="00D2478B" w:rsidP="00804B78">
            <w:pPr>
              <w:pStyle w:val="texto"/>
              <w:spacing w:after="0"/>
              <w:ind w:firstLine="106"/>
              <w:jc w:val="right"/>
              <w:rPr>
                <w:rFonts w:ascii="Arial Narrow" w:hAnsi="Arial Narrow" w:cs="Calibri"/>
                <w:color w:val="000000"/>
                <w:sz w:val="20"/>
                <w:szCs w:val="20"/>
              </w:rPr>
            </w:pPr>
            <w:r w:rsidRPr="009C7A2F">
              <w:rPr>
                <w:rFonts w:ascii="Arial Narrow" w:hAnsi="Arial Narrow" w:cs="Calibri"/>
                <w:color w:val="000000"/>
                <w:sz w:val="20"/>
                <w:szCs w:val="20"/>
              </w:rPr>
              <w:t xml:space="preserve">56.616 </w:t>
            </w:r>
          </w:p>
        </w:tc>
      </w:tr>
      <w:tr w:rsidR="00D2478B" w:rsidRPr="00804B78" w14:paraId="78A6025F" w14:textId="77777777" w:rsidTr="00804B78">
        <w:trPr>
          <w:trHeight w:val="227"/>
          <w:jc w:val="center"/>
        </w:trPr>
        <w:tc>
          <w:tcPr>
            <w:tcW w:w="6768" w:type="dxa"/>
            <w:tcBorders>
              <w:bottom w:val="single" w:sz="4" w:space="0" w:color="auto"/>
            </w:tcBorders>
            <w:shd w:val="clear" w:color="auto" w:fill="auto"/>
            <w:vAlign w:val="center"/>
          </w:tcPr>
          <w:p w14:paraId="1F7DBAC1" w14:textId="77777777" w:rsidR="00D2478B" w:rsidRPr="00804B78" w:rsidRDefault="00D2478B" w:rsidP="00C84BF6">
            <w:pPr>
              <w:pStyle w:val="texto"/>
              <w:spacing w:after="0"/>
              <w:ind w:firstLine="0"/>
              <w:rPr>
                <w:rFonts w:ascii="Arial Narrow" w:hAnsi="Arial Narrow"/>
                <w:b/>
                <w:i/>
                <w:sz w:val="20"/>
                <w:szCs w:val="20"/>
              </w:rPr>
            </w:pPr>
            <w:r w:rsidRPr="00804B78">
              <w:rPr>
                <w:rFonts w:ascii="Arial Narrow" w:hAnsi="Arial Narrow"/>
                <w:b/>
                <w:i/>
                <w:sz w:val="20"/>
                <w:szCs w:val="20"/>
              </w:rPr>
              <w:t>T</w:t>
            </w:r>
            <w:r w:rsidR="00804B78" w:rsidRPr="00804B78">
              <w:rPr>
                <w:rFonts w:ascii="Arial Narrow" w:hAnsi="Arial Narrow"/>
                <w:b/>
                <w:i/>
                <w:sz w:val="20"/>
                <w:szCs w:val="20"/>
              </w:rPr>
              <w:t xml:space="preserve">otal </w:t>
            </w:r>
            <w:r w:rsidR="00C84BF6">
              <w:rPr>
                <w:rFonts w:ascii="Arial Narrow" w:hAnsi="Arial Narrow"/>
                <w:b/>
                <w:i/>
                <w:sz w:val="20"/>
                <w:szCs w:val="20"/>
              </w:rPr>
              <w:t>r</w:t>
            </w:r>
            <w:r w:rsidR="00C84BF6" w:rsidRPr="00804B78">
              <w:rPr>
                <w:rFonts w:ascii="Arial Narrow" w:hAnsi="Arial Narrow"/>
                <w:b/>
                <w:i/>
                <w:sz w:val="20"/>
                <w:szCs w:val="20"/>
              </w:rPr>
              <w:t xml:space="preserve">ecursos </w:t>
            </w:r>
            <w:r w:rsidR="00C84BF6">
              <w:rPr>
                <w:rFonts w:ascii="Arial Narrow" w:hAnsi="Arial Narrow"/>
                <w:b/>
                <w:i/>
                <w:sz w:val="20"/>
                <w:szCs w:val="20"/>
              </w:rPr>
              <w:t>d</w:t>
            </w:r>
            <w:r w:rsidR="00C84BF6" w:rsidRPr="00804B78">
              <w:rPr>
                <w:rFonts w:ascii="Arial Narrow" w:hAnsi="Arial Narrow"/>
                <w:b/>
                <w:i/>
                <w:sz w:val="20"/>
                <w:szCs w:val="20"/>
              </w:rPr>
              <w:t>eclarados</w:t>
            </w:r>
          </w:p>
        </w:tc>
        <w:tc>
          <w:tcPr>
            <w:tcW w:w="2126" w:type="dxa"/>
            <w:tcBorders>
              <w:bottom w:val="single" w:sz="4" w:space="0" w:color="auto"/>
            </w:tcBorders>
            <w:shd w:val="clear" w:color="auto" w:fill="auto"/>
            <w:vAlign w:val="center"/>
          </w:tcPr>
          <w:p w14:paraId="35722FF1" w14:textId="77777777" w:rsidR="00D2478B" w:rsidRPr="00804B78" w:rsidRDefault="00D2478B" w:rsidP="00804B78">
            <w:pPr>
              <w:pStyle w:val="texto"/>
              <w:spacing w:after="0"/>
              <w:ind w:firstLine="106"/>
              <w:jc w:val="right"/>
              <w:rPr>
                <w:rFonts w:ascii="Arial Narrow" w:hAnsi="Arial Narrow" w:cs="Calibri"/>
                <w:b/>
                <w:bCs/>
                <w:i/>
                <w:iCs/>
                <w:color w:val="000000"/>
                <w:sz w:val="20"/>
                <w:szCs w:val="20"/>
              </w:rPr>
            </w:pPr>
            <w:r w:rsidRPr="00804B78">
              <w:rPr>
                <w:rFonts w:ascii="Arial Narrow" w:hAnsi="Arial Narrow" w:cs="Calibri"/>
                <w:b/>
                <w:bCs/>
                <w:i/>
                <w:iCs/>
                <w:color w:val="000000"/>
                <w:sz w:val="20"/>
                <w:szCs w:val="20"/>
              </w:rPr>
              <w:t xml:space="preserve">313.542 </w:t>
            </w:r>
          </w:p>
        </w:tc>
      </w:tr>
      <w:tr w:rsidR="00D2478B" w:rsidRPr="009C7A2F" w14:paraId="4912E9BA"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13B5DDD7" w14:textId="77777777" w:rsidR="00D2478B" w:rsidRPr="009C7A2F" w:rsidRDefault="00D2478B" w:rsidP="005F31E6">
            <w:pPr>
              <w:pStyle w:val="texto"/>
              <w:spacing w:after="0"/>
              <w:ind w:firstLine="0"/>
              <w:rPr>
                <w:rFonts w:ascii="Arial" w:hAnsi="Arial" w:cs="Arial"/>
                <w:sz w:val="18"/>
                <w:szCs w:val="18"/>
              </w:rPr>
            </w:pPr>
            <w:r w:rsidRPr="009C7A2F">
              <w:rPr>
                <w:rFonts w:ascii="Arial" w:hAnsi="Arial" w:cs="Arial"/>
                <w:sz w:val="18"/>
                <w:szCs w:val="18"/>
              </w:rPr>
              <w:t>G</w:t>
            </w:r>
            <w:r w:rsidR="009C7A2F">
              <w:rPr>
                <w:rFonts w:ascii="Arial" w:hAnsi="Arial" w:cs="Arial"/>
                <w:sz w:val="18"/>
                <w:szCs w:val="18"/>
              </w:rPr>
              <w:t xml:space="preserve">astos </w:t>
            </w:r>
            <w:r w:rsidR="005F31E6">
              <w:rPr>
                <w:rFonts w:ascii="Arial" w:hAnsi="Arial" w:cs="Arial"/>
                <w:sz w:val="18"/>
                <w:szCs w:val="18"/>
              </w:rPr>
              <w:t>e</w:t>
            </w:r>
            <w:r w:rsidR="009C7A2F">
              <w:rPr>
                <w:rFonts w:ascii="Arial" w:hAnsi="Arial" w:cs="Arial"/>
                <w:sz w:val="18"/>
                <w:szCs w:val="18"/>
              </w:rPr>
              <w:t>lectorales</w:t>
            </w:r>
          </w:p>
        </w:tc>
        <w:tc>
          <w:tcPr>
            <w:tcW w:w="2126" w:type="dxa"/>
            <w:tcBorders>
              <w:top w:val="single" w:sz="4" w:space="0" w:color="auto"/>
              <w:bottom w:val="single" w:sz="4" w:space="0" w:color="auto"/>
            </w:tcBorders>
            <w:shd w:val="clear" w:color="auto" w:fill="B8CCE4" w:themeFill="accent1" w:themeFillTint="66"/>
            <w:vAlign w:val="center"/>
          </w:tcPr>
          <w:p w14:paraId="430C472A" w14:textId="77777777" w:rsidR="00D2478B" w:rsidRPr="009C7A2F" w:rsidRDefault="00D2478B" w:rsidP="00804B78">
            <w:pPr>
              <w:pStyle w:val="texto"/>
              <w:spacing w:after="0"/>
              <w:ind w:firstLine="106"/>
              <w:jc w:val="right"/>
              <w:rPr>
                <w:rFonts w:ascii="Arial" w:hAnsi="Arial" w:cs="Arial"/>
                <w:bCs/>
                <w:color w:val="000000"/>
                <w:sz w:val="18"/>
                <w:szCs w:val="18"/>
              </w:rPr>
            </w:pPr>
            <w:r w:rsidRPr="009C7A2F">
              <w:rPr>
                <w:rFonts w:ascii="Arial" w:hAnsi="Arial" w:cs="Arial"/>
                <w:bCs/>
                <w:color w:val="000000"/>
                <w:sz w:val="18"/>
                <w:szCs w:val="18"/>
              </w:rPr>
              <w:t> </w:t>
            </w:r>
          </w:p>
        </w:tc>
      </w:tr>
      <w:tr w:rsidR="00D2478B" w:rsidRPr="00774486" w14:paraId="0763D2DB" w14:textId="77777777" w:rsidTr="00804B78">
        <w:trPr>
          <w:trHeight w:val="227"/>
          <w:jc w:val="center"/>
        </w:trPr>
        <w:tc>
          <w:tcPr>
            <w:tcW w:w="6768" w:type="dxa"/>
            <w:shd w:val="clear" w:color="auto" w:fill="auto"/>
            <w:vAlign w:val="center"/>
          </w:tcPr>
          <w:p w14:paraId="759D6BBE" w14:textId="77777777" w:rsidR="00D2478B" w:rsidRPr="00774486" w:rsidRDefault="00D2478B" w:rsidP="00C84BF6">
            <w:pPr>
              <w:pStyle w:val="texto"/>
              <w:spacing w:after="0"/>
              <w:ind w:firstLine="0"/>
              <w:rPr>
                <w:rFonts w:ascii="Arial Narrow" w:hAnsi="Arial Narrow"/>
                <w:b/>
                <w:sz w:val="20"/>
                <w:szCs w:val="20"/>
              </w:rPr>
            </w:pPr>
            <w:r w:rsidRPr="00774486">
              <w:rPr>
                <w:rFonts w:ascii="Arial Narrow" w:hAnsi="Arial Narrow"/>
                <w:b/>
                <w:sz w:val="20"/>
                <w:szCs w:val="20"/>
              </w:rPr>
              <w:t>A)</w:t>
            </w:r>
            <w:r w:rsidR="00D16DF9" w:rsidRPr="00774486">
              <w:rPr>
                <w:rFonts w:ascii="Arial Narrow" w:hAnsi="Arial Narrow"/>
                <w:b/>
                <w:sz w:val="20"/>
                <w:szCs w:val="20"/>
              </w:rPr>
              <w:t xml:space="preserve"> </w:t>
            </w:r>
            <w:r w:rsidR="00774486">
              <w:rPr>
                <w:rFonts w:ascii="Arial Narrow" w:hAnsi="Arial Narrow"/>
                <w:b/>
                <w:sz w:val="20"/>
                <w:szCs w:val="20"/>
              </w:rPr>
              <w:t xml:space="preserve">Gastos </w:t>
            </w:r>
            <w:r w:rsidR="00C84BF6">
              <w:rPr>
                <w:rFonts w:ascii="Arial Narrow" w:hAnsi="Arial Narrow"/>
                <w:b/>
                <w:sz w:val="20"/>
                <w:szCs w:val="20"/>
              </w:rPr>
              <w:t>ordinarios</w:t>
            </w:r>
          </w:p>
        </w:tc>
        <w:tc>
          <w:tcPr>
            <w:tcW w:w="2126" w:type="dxa"/>
            <w:shd w:val="clear" w:color="auto" w:fill="auto"/>
            <w:vAlign w:val="center"/>
          </w:tcPr>
          <w:p w14:paraId="333B5CCC" w14:textId="77777777" w:rsidR="00D2478B" w:rsidRPr="00774486" w:rsidRDefault="00D2478B" w:rsidP="00804B78">
            <w:pPr>
              <w:pStyle w:val="texto"/>
              <w:spacing w:after="0"/>
              <w:ind w:firstLine="106"/>
              <w:jc w:val="right"/>
              <w:rPr>
                <w:rFonts w:ascii="Arial Narrow" w:hAnsi="Arial Narrow" w:cs="Calibri"/>
                <w:b/>
                <w:bCs/>
                <w:color w:val="000000"/>
                <w:sz w:val="20"/>
                <w:szCs w:val="20"/>
              </w:rPr>
            </w:pPr>
            <w:r w:rsidRPr="00774486">
              <w:rPr>
                <w:rFonts w:ascii="Arial Narrow" w:hAnsi="Arial Narrow" w:cs="Calibri"/>
                <w:b/>
                <w:bCs/>
                <w:color w:val="000000"/>
                <w:sz w:val="20"/>
                <w:szCs w:val="20"/>
              </w:rPr>
              <w:t> </w:t>
            </w:r>
          </w:p>
        </w:tc>
      </w:tr>
      <w:tr w:rsidR="00601BEE" w:rsidRPr="009C7A2F" w14:paraId="7CD9FD8E" w14:textId="77777777" w:rsidTr="00804B78">
        <w:trPr>
          <w:trHeight w:val="227"/>
          <w:jc w:val="center"/>
        </w:trPr>
        <w:tc>
          <w:tcPr>
            <w:tcW w:w="6768" w:type="dxa"/>
            <w:shd w:val="clear" w:color="auto" w:fill="auto"/>
            <w:vAlign w:val="center"/>
          </w:tcPr>
          <w:p w14:paraId="1B9CDFBF"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Gastos declarados</w:t>
            </w:r>
          </w:p>
        </w:tc>
        <w:tc>
          <w:tcPr>
            <w:tcW w:w="2126" w:type="dxa"/>
            <w:shd w:val="clear" w:color="auto" w:fill="auto"/>
            <w:vAlign w:val="center"/>
          </w:tcPr>
          <w:p w14:paraId="6C406119" w14:textId="77777777" w:rsidR="00601BEE" w:rsidRPr="009C7A2F" w:rsidRDefault="00601BEE" w:rsidP="00804B78">
            <w:pPr>
              <w:pStyle w:val="texto"/>
              <w:spacing w:after="0"/>
              <w:ind w:firstLine="106"/>
              <w:jc w:val="right"/>
              <w:rPr>
                <w:rFonts w:ascii="Arial Narrow" w:hAnsi="Arial Narrow" w:cs="Calibri"/>
                <w:color w:val="000000"/>
                <w:sz w:val="20"/>
                <w:szCs w:val="20"/>
                <w:lang w:val="es-ES" w:eastAsia="es-ES"/>
              </w:rPr>
            </w:pPr>
            <w:r w:rsidRPr="009C7A2F">
              <w:rPr>
                <w:rFonts w:ascii="Arial Narrow" w:hAnsi="Arial Narrow" w:cs="Calibri"/>
                <w:color w:val="000000"/>
                <w:sz w:val="20"/>
                <w:szCs w:val="20"/>
              </w:rPr>
              <w:t xml:space="preserve">206.923 </w:t>
            </w:r>
          </w:p>
        </w:tc>
      </w:tr>
      <w:tr w:rsidR="00601BEE" w:rsidRPr="009C7A2F" w14:paraId="27C76458" w14:textId="77777777" w:rsidTr="00804B78">
        <w:trPr>
          <w:trHeight w:val="227"/>
          <w:jc w:val="center"/>
        </w:trPr>
        <w:tc>
          <w:tcPr>
            <w:tcW w:w="6768" w:type="dxa"/>
            <w:shd w:val="clear" w:color="auto" w:fill="auto"/>
            <w:vAlign w:val="center"/>
          </w:tcPr>
          <w:p w14:paraId="51E12BFE"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Gastos no subvencionables</w:t>
            </w:r>
          </w:p>
        </w:tc>
        <w:tc>
          <w:tcPr>
            <w:tcW w:w="2126" w:type="dxa"/>
            <w:shd w:val="clear" w:color="auto" w:fill="auto"/>
            <w:vAlign w:val="center"/>
          </w:tcPr>
          <w:p w14:paraId="46618F68" w14:textId="77777777" w:rsidR="00601BEE" w:rsidRPr="009C7A2F" w:rsidRDefault="00601BEE" w:rsidP="00804B78">
            <w:pPr>
              <w:pStyle w:val="texto"/>
              <w:spacing w:after="0"/>
              <w:ind w:firstLine="106"/>
              <w:jc w:val="right"/>
              <w:rPr>
                <w:rFonts w:ascii="Arial Narrow" w:hAnsi="Arial Narrow" w:cs="Calibri"/>
                <w:color w:val="000000"/>
                <w:sz w:val="20"/>
                <w:szCs w:val="20"/>
              </w:rPr>
            </w:pPr>
            <w:r w:rsidRPr="009C7A2F">
              <w:rPr>
                <w:rFonts w:ascii="Arial Narrow" w:hAnsi="Arial Narrow" w:cs="Calibri"/>
                <w:color w:val="000000"/>
                <w:sz w:val="20"/>
                <w:szCs w:val="20"/>
              </w:rPr>
              <w:t xml:space="preserve"> (2.371)</w:t>
            </w:r>
          </w:p>
        </w:tc>
      </w:tr>
      <w:tr w:rsidR="00601BEE" w:rsidRPr="009C7A2F" w14:paraId="6B06955E" w14:textId="77777777" w:rsidTr="00804B78">
        <w:trPr>
          <w:trHeight w:val="227"/>
          <w:jc w:val="center"/>
        </w:trPr>
        <w:tc>
          <w:tcPr>
            <w:tcW w:w="6768" w:type="dxa"/>
            <w:shd w:val="clear" w:color="auto" w:fill="auto"/>
            <w:vAlign w:val="center"/>
          </w:tcPr>
          <w:p w14:paraId="27615C76"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Gastos por envío de propaganda electoral no subvencionables por ese concepto</w:t>
            </w:r>
          </w:p>
        </w:tc>
        <w:tc>
          <w:tcPr>
            <w:tcW w:w="2126" w:type="dxa"/>
            <w:shd w:val="clear" w:color="auto" w:fill="auto"/>
            <w:vAlign w:val="center"/>
          </w:tcPr>
          <w:p w14:paraId="5D24E233" w14:textId="77777777" w:rsidR="00601BEE" w:rsidRPr="009C7A2F" w:rsidRDefault="00601BEE" w:rsidP="00804B78">
            <w:pPr>
              <w:pStyle w:val="texto"/>
              <w:spacing w:after="0"/>
              <w:ind w:firstLine="106"/>
              <w:jc w:val="right"/>
              <w:rPr>
                <w:rFonts w:ascii="Arial Narrow" w:hAnsi="Arial Narrow" w:cs="Calibri"/>
                <w:color w:val="000000"/>
                <w:sz w:val="20"/>
                <w:szCs w:val="20"/>
              </w:rPr>
            </w:pPr>
            <w:r w:rsidRPr="009C7A2F">
              <w:rPr>
                <w:rFonts w:ascii="Arial Narrow" w:hAnsi="Arial Narrow" w:cs="Calibri"/>
                <w:color w:val="000000"/>
                <w:sz w:val="20"/>
                <w:szCs w:val="20"/>
              </w:rPr>
              <w:t xml:space="preserve"> -   </w:t>
            </w:r>
          </w:p>
        </w:tc>
      </w:tr>
      <w:tr w:rsidR="00601BEE" w:rsidRPr="00804B78" w14:paraId="0DEADD25" w14:textId="77777777" w:rsidTr="00804B78">
        <w:trPr>
          <w:trHeight w:val="227"/>
          <w:jc w:val="center"/>
        </w:trPr>
        <w:tc>
          <w:tcPr>
            <w:tcW w:w="6768" w:type="dxa"/>
            <w:shd w:val="clear" w:color="auto" w:fill="auto"/>
            <w:vAlign w:val="center"/>
          </w:tcPr>
          <w:p w14:paraId="769D24FE" w14:textId="77777777" w:rsidR="00601BEE" w:rsidRPr="00804B78" w:rsidRDefault="00601BEE" w:rsidP="00804B78">
            <w:pPr>
              <w:pStyle w:val="texto"/>
              <w:spacing w:after="0"/>
              <w:ind w:firstLine="0"/>
              <w:rPr>
                <w:rFonts w:ascii="Arial Narrow" w:hAnsi="Arial Narrow"/>
                <w:b/>
                <w:i/>
                <w:sz w:val="20"/>
                <w:szCs w:val="20"/>
              </w:rPr>
            </w:pPr>
            <w:r w:rsidRPr="00804B78">
              <w:rPr>
                <w:rFonts w:ascii="Arial Narrow" w:hAnsi="Arial Narrow"/>
                <w:b/>
                <w:i/>
                <w:sz w:val="20"/>
                <w:szCs w:val="20"/>
              </w:rPr>
              <w:t>Total gastos ordinarios admitidos</w:t>
            </w:r>
          </w:p>
        </w:tc>
        <w:tc>
          <w:tcPr>
            <w:tcW w:w="2126" w:type="dxa"/>
            <w:shd w:val="clear" w:color="auto" w:fill="auto"/>
            <w:vAlign w:val="center"/>
          </w:tcPr>
          <w:p w14:paraId="05A10935" w14:textId="77777777" w:rsidR="00601BEE" w:rsidRPr="00804B78" w:rsidRDefault="00601BEE" w:rsidP="00804B78">
            <w:pPr>
              <w:pStyle w:val="texto"/>
              <w:spacing w:after="0"/>
              <w:ind w:firstLine="106"/>
              <w:jc w:val="right"/>
              <w:rPr>
                <w:rFonts w:ascii="Arial Narrow" w:hAnsi="Arial Narrow" w:cs="Calibri"/>
                <w:b/>
                <w:bCs/>
                <w:i/>
                <w:iCs/>
                <w:color w:val="000000"/>
                <w:sz w:val="20"/>
                <w:szCs w:val="20"/>
              </w:rPr>
            </w:pPr>
            <w:r w:rsidRPr="00804B78">
              <w:rPr>
                <w:rFonts w:ascii="Arial Narrow" w:hAnsi="Arial Narrow" w:cs="Calibri"/>
                <w:b/>
                <w:bCs/>
                <w:i/>
                <w:iCs/>
                <w:color w:val="000000"/>
                <w:sz w:val="20"/>
                <w:szCs w:val="20"/>
              </w:rPr>
              <w:t xml:space="preserve">204.552 </w:t>
            </w:r>
          </w:p>
        </w:tc>
      </w:tr>
      <w:tr w:rsidR="00D2478B" w:rsidRPr="00774486" w14:paraId="616A4230" w14:textId="77777777" w:rsidTr="00804B78">
        <w:trPr>
          <w:trHeight w:val="227"/>
          <w:jc w:val="center"/>
        </w:trPr>
        <w:tc>
          <w:tcPr>
            <w:tcW w:w="6768" w:type="dxa"/>
            <w:shd w:val="clear" w:color="auto" w:fill="auto"/>
            <w:vAlign w:val="center"/>
          </w:tcPr>
          <w:p w14:paraId="06329256" w14:textId="77777777" w:rsidR="00D2478B" w:rsidRPr="00774486" w:rsidRDefault="00774486" w:rsidP="00C84BF6">
            <w:pPr>
              <w:pStyle w:val="texto"/>
              <w:spacing w:after="0"/>
              <w:ind w:firstLine="0"/>
              <w:rPr>
                <w:rFonts w:ascii="Arial Narrow" w:hAnsi="Arial Narrow"/>
                <w:b/>
                <w:sz w:val="20"/>
                <w:szCs w:val="20"/>
              </w:rPr>
            </w:pPr>
            <w:r>
              <w:rPr>
                <w:rFonts w:ascii="Arial Narrow" w:hAnsi="Arial Narrow"/>
                <w:b/>
                <w:sz w:val="20"/>
                <w:szCs w:val="20"/>
              </w:rPr>
              <w:t xml:space="preserve">B)Gastos por envíos </w:t>
            </w:r>
            <w:r w:rsidR="00C84BF6">
              <w:rPr>
                <w:rFonts w:ascii="Arial Narrow" w:hAnsi="Arial Narrow"/>
                <w:b/>
                <w:sz w:val="20"/>
                <w:szCs w:val="20"/>
              </w:rPr>
              <w:t>directos</w:t>
            </w:r>
          </w:p>
        </w:tc>
        <w:tc>
          <w:tcPr>
            <w:tcW w:w="2126" w:type="dxa"/>
            <w:shd w:val="clear" w:color="auto" w:fill="auto"/>
            <w:vAlign w:val="center"/>
          </w:tcPr>
          <w:p w14:paraId="5D24A211" w14:textId="77777777" w:rsidR="00D2478B" w:rsidRPr="00774486" w:rsidRDefault="00D2478B" w:rsidP="00804B78">
            <w:pPr>
              <w:pStyle w:val="texto"/>
              <w:spacing w:after="0"/>
              <w:ind w:firstLine="106"/>
              <w:jc w:val="right"/>
              <w:rPr>
                <w:rFonts w:ascii="Arial Narrow" w:hAnsi="Arial Narrow" w:cs="Calibri"/>
                <w:b/>
                <w:bCs/>
                <w:color w:val="000000"/>
                <w:sz w:val="20"/>
                <w:szCs w:val="20"/>
              </w:rPr>
            </w:pPr>
            <w:r w:rsidRPr="00774486">
              <w:rPr>
                <w:rFonts w:ascii="Arial Narrow" w:hAnsi="Arial Narrow" w:cs="Calibri"/>
                <w:b/>
                <w:bCs/>
                <w:color w:val="000000"/>
                <w:sz w:val="20"/>
                <w:szCs w:val="20"/>
              </w:rPr>
              <w:t> </w:t>
            </w:r>
          </w:p>
        </w:tc>
      </w:tr>
      <w:tr w:rsidR="00601BEE" w:rsidRPr="009C7A2F" w14:paraId="1234B190" w14:textId="77777777" w:rsidTr="00804B78">
        <w:trPr>
          <w:trHeight w:val="227"/>
          <w:jc w:val="center"/>
        </w:trPr>
        <w:tc>
          <w:tcPr>
            <w:tcW w:w="6768" w:type="dxa"/>
            <w:shd w:val="clear" w:color="auto" w:fill="auto"/>
            <w:vAlign w:val="center"/>
          </w:tcPr>
          <w:p w14:paraId="447A0760"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Gastos declarados</w:t>
            </w:r>
          </w:p>
        </w:tc>
        <w:tc>
          <w:tcPr>
            <w:tcW w:w="2126" w:type="dxa"/>
            <w:shd w:val="clear" w:color="auto" w:fill="auto"/>
            <w:vAlign w:val="center"/>
          </w:tcPr>
          <w:p w14:paraId="1879C2D9" w14:textId="77777777" w:rsidR="00601BEE" w:rsidRPr="009C7A2F" w:rsidRDefault="00601BEE" w:rsidP="00804B78">
            <w:pPr>
              <w:pStyle w:val="texto"/>
              <w:spacing w:after="0"/>
              <w:ind w:firstLine="106"/>
              <w:jc w:val="right"/>
              <w:rPr>
                <w:rFonts w:ascii="Arial Narrow" w:hAnsi="Arial Narrow" w:cs="Calibri"/>
                <w:color w:val="000000"/>
                <w:sz w:val="20"/>
                <w:szCs w:val="20"/>
                <w:lang w:val="es-ES" w:eastAsia="es-ES"/>
              </w:rPr>
            </w:pPr>
            <w:r w:rsidRPr="009C7A2F">
              <w:rPr>
                <w:rFonts w:ascii="Arial Narrow" w:hAnsi="Arial Narrow" w:cs="Calibri"/>
                <w:color w:val="000000"/>
                <w:sz w:val="20"/>
                <w:szCs w:val="20"/>
              </w:rPr>
              <w:t xml:space="preserve">106.619 </w:t>
            </w:r>
          </w:p>
        </w:tc>
      </w:tr>
      <w:tr w:rsidR="00601BEE" w:rsidRPr="009C7A2F" w14:paraId="66A44D1D" w14:textId="77777777" w:rsidTr="00804B78">
        <w:trPr>
          <w:trHeight w:val="227"/>
          <w:jc w:val="center"/>
        </w:trPr>
        <w:tc>
          <w:tcPr>
            <w:tcW w:w="6768" w:type="dxa"/>
            <w:shd w:val="clear" w:color="auto" w:fill="auto"/>
            <w:vAlign w:val="center"/>
          </w:tcPr>
          <w:p w14:paraId="0A8C93AB"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Gastos no subvencionables</w:t>
            </w:r>
          </w:p>
        </w:tc>
        <w:tc>
          <w:tcPr>
            <w:tcW w:w="2126" w:type="dxa"/>
            <w:shd w:val="clear" w:color="auto" w:fill="auto"/>
            <w:vAlign w:val="center"/>
          </w:tcPr>
          <w:p w14:paraId="4E09BCFE" w14:textId="77777777" w:rsidR="00601BEE" w:rsidRPr="009C7A2F" w:rsidRDefault="009C7A2F" w:rsidP="00804B78">
            <w:pPr>
              <w:pStyle w:val="texto"/>
              <w:spacing w:after="0"/>
              <w:ind w:firstLine="106"/>
              <w:jc w:val="right"/>
              <w:rPr>
                <w:rFonts w:ascii="Arial Narrow" w:hAnsi="Arial Narrow" w:cs="Calibri"/>
                <w:color w:val="000000"/>
                <w:sz w:val="20"/>
                <w:szCs w:val="20"/>
              </w:rPr>
            </w:pPr>
            <w:r w:rsidRPr="009C7A2F">
              <w:rPr>
                <w:rFonts w:ascii="Arial Narrow" w:hAnsi="Arial Narrow" w:cs="Calibri"/>
                <w:color w:val="000000"/>
                <w:sz w:val="20"/>
                <w:szCs w:val="20"/>
              </w:rPr>
              <w:t>-</w:t>
            </w:r>
          </w:p>
        </w:tc>
      </w:tr>
      <w:tr w:rsidR="00601BEE" w:rsidRPr="009C7A2F" w14:paraId="0C14206B" w14:textId="77777777" w:rsidTr="00804B78">
        <w:trPr>
          <w:trHeight w:val="227"/>
          <w:jc w:val="center"/>
        </w:trPr>
        <w:tc>
          <w:tcPr>
            <w:tcW w:w="6768" w:type="dxa"/>
            <w:shd w:val="clear" w:color="auto" w:fill="auto"/>
            <w:vAlign w:val="center"/>
          </w:tcPr>
          <w:p w14:paraId="482F4081"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 xml:space="preserve">Total gastos electorales por envío de propaganda </w:t>
            </w:r>
          </w:p>
        </w:tc>
        <w:tc>
          <w:tcPr>
            <w:tcW w:w="2126" w:type="dxa"/>
            <w:shd w:val="clear" w:color="auto" w:fill="auto"/>
            <w:vAlign w:val="center"/>
          </w:tcPr>
          <w:p w14:paraId="57CA6F13" w14:textId="77777777" w:rsidR="00601BEE" w:rsidRPr="009C7A2F" w:rsidRDefault="00601BEE" w:rsidP="00804B78">
            <w:pPr>
              <w:pStyle w:val="texto"/>
              <w:spacing w:after="0"/>
              <w:ind w:firstLine="106"/>
              <w:jc w:val="right"/>
              <w:rPr>
                <w:rFonts w:ascii="Arial Narrow" w:hAnsi="Arial Narrow" w:cs="Calibri"/>
                <w:color w:val="000000"/>
                <w:sz w:val="20"/>
                <w:szCs w:val="20"/>
              </w:rPr>
            </w:pPr>
            <w:r w:rsidRPr="009C7A2F">
              <w:rPr>
                <w:rFonts w:ascii="Arial Narrow" w:hAnsi="Arial Narrow" w:cs="Calibri"/>
                <w:color w:val="000000"/>
                <w:sz w:val="20"/>
                <w:szCs w:val="20"/>
              </w:rPr>
              <w:t xml:space="preserve">106.619 </w:t>
            </w:r>
          </w:p>
        </w:tc>
      </w:tr>
      <w:tr w:rsidR="00601BEE" w:rsidRPr="009C7A2F" w14:paraId="70C75091" w14:textId="77777777" w:rsidTr="00804B78">
        <w:trPr>
          <w:trHeight w:val="227"/>
          <w:jc w:val="center"/>
        </w:trPr>
        <w:tc>
          <w:tcPr>
            <w:tcW w:w="6768" w:type="dxa"/>
            <w:shd w:val="clear" w:color="auto" w:fill="auto"/>
            <w:vAlign w:val="center"/>
          </w:tcPr>
          <w:p w14:paraId="7B2C6DA7"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Subvención máxima (conforme a nº de envíos efectivamente realizados)</w:t>
            </w:r>
          </w:p>
        </w:tc>
        <w:tc>
          <w:tcPr>
            <w:tcW w:w="2126" w:type="dxa"/>
            <w:shd w:val="clear" w:color="auto" w:fill="auto"/>
            <w:vAlign w:val="center"/>
          </w:tcPr>
          <w:p w14:paraId="72779620" w14:textId="77777777" w:rsidR="00601BEE" w:rsidRPr="009C7A2F" w:rsidRDefault="00601BEE" w:rsidP="00804B78">
            <w:pPr>
              <w:pStyle w:val="texto"/>
              <w:spacing w:after="0"/>
              <w:ind w:firstLine="106"/>
              <w:jc w:val="right"/>
              <w:rPr>
                <w:rFonts w:ascii="Arial Narrow" w:hAnsi="Arial Narrow" w:cs="Calibri"/>
                <w:color w:val="000000"/>
                <w:sz w:val="20"/>
                <w:szCs w:val="20"/>
              </w:rPr>
            </w:pPr>
            <w:r w:rsidRPr="009C7A2F">
              <w:rPr>
                <w:rFonts w:ascii="Arial Narrow" w:hAnsi="Arial Narrow" w:cs="Calibri"/>
                <w:color w:val="000000"/>
                <w:sz w:val="20"/>
                <w:szCs w:val="20"/>
              </w:rPr>
              <w:t xml:space="preserve">112.107 </w:t>
            </w:r>
          </w:p>
        </w:tc>
      </w:tr>
      <w:tr w:rsidR="00601BEE" w:rsidRPr="009C7A2F" w14:paraId="1C98C8C1" w14:textId="77777777" w:rsidTr="00804B78">
        <w:trPr>
          <w:trHeight w:val="227"/>
          <w:jc w:val="center"/>
        </w:trPr>
        <w:tc>
          <w:tcPr>
            <w:tcW w:w="6768" w:type="dxa"/>
            <w:shd w:val="clear" w:color="auto" w:fill="auto"/>
            <w:vAlign w:val="center"/>
          </w:tcPr>
          <w:p w14:paraId="296AD020" w14:textId="77777777" w:rsidR="00601BEE" w:rsidRPr="009C7A2F" w:rsidRDefault="00601BEE" w:rsidP="00804B78">
            <w:pPr>
              <w:pStyle w:val="texto"/>
              <w:spacing w:after="0"/>
              <w:ind w:firstLine="0"/>
              <w:rPr>
                <w:rFonts w:ascii="Arial Narrow" w:hAnsi="Arial Narrow"/>
                <w:sz w:val="20"/>
                <w:szCs w:val="20"/>
              </w:rPr>
            </w:pPr>
            <w:r w:rsidRPr="009C7A2F">
              <w:rPr>
                <w:rFonts w:ascii="Arial Narrow" w:hAnsi="Arial Narrow"/>
                <w:sz w:val="20"/>
                <w:szCs w:val="20"/>
              </w:rPr>
              <w:t>Gastos por envíos directos no subvencionables por ese concepto</w:t>
            </w:r>
          </w:p>
        </w:tc>
        <w:tc>
          <w:tcPr>
            <w:tcW w:w="2126" w:type="dxa"/>
            <w:shd w:val="clear" w:color="auto" w:fill="auto"/>
            <w:vAlign w:val="center"/>
          </w:tcPr>
          <w:p w14:paraId="01BF2270" w14:textId="77777777" w:rsidR="00601BEE" w:rsidRPr="009C7A2F" w:rsidRDefault="00601BEE" w:rsidP="00804B78">
            <w:pPr>
              <w:pStyle w:val="texto"/>
              <w:spacing w:after="0"/>
              <w:ind w:firstLine="106"/>
              <w:jc w:val="right"/>
              <w:rPr>
                <w:rFonts w:ascii="Arial Narrow" w:hAnsi="Arial Narrow" w:cs="Calibri"/>
                <w:color w:val="000000"/>
                <w:sz w:val="20"/>
                <w:szCs w:val="20"/>
              </w:rPr>
            </w:pPr>
            <w:r w:rsidRPr="009C7A2F">
              <w:rPr>
                <w:rFonts w:ascii="Arial Narrow" w:hAnsi="Arial Narrow" w:cs="Calibri"/>
                <w:color w:val="000000"/>
                <w:sz w:val="20"/>
                <w:szCs w:val="20"/>
              </w:rPr>
              <w:t>-</w:t>
            </w:r>
          </w:p>
        </w:tc>
      </w:tr>
      <w:tr w:rsidR="00D16DF9" w:rsidRPr="00804B78" w14:paraId="7E2E9E6B" w14:textId="77777777" w:rsidTr="00804B78">
        <w:trPr>
          <w:trHeight w:val="227"/>
          <w:jc w:val="center"/>
        </w:trPr>
        <w:tc>
          <w:tcPr>
            <w:tcW w:w="6768" w:type="dxa"/>
            <w:tcBorders>
              <w:bottom w:val="single" w:sz="4" w:space="0" w:color="auto"/>
            </w:tcBorders>
            <w:shd w:val="clear" w:color="auto" w:fill="auto"/>
            <w:vAlign w:val="center"/>
          </w:tcPr>
          <w:p w14:paraId="2C5A5215" w14:textId="77777777" w:rsidR="00D16DF9" w:rsidRPr="00804B78" w:rsidRDefault="00D16DF9" w:rsidP="00804B78">
            <w:pPr>
              <w:pStyle w:val="texto"/>
              <w:spacing w:after="0"/>
              <w:ind w:firstLine="0"/>
              <w:rPr>
                <w:rFonts w:ascii="Arial Narrow" w:hAnsi="Arial Narrow"/>
                <w:b/>
                <w:i/>
                <w:sz w:val="20"/>
                <w:szCs w:val="20"/>
              </w:rPr>
            </w:pPr>
            <w:r w:rsidRPr="00804B78">
              <w:rPr>
                <w:rFonts w:ascii="Arial Narrow" w:hAnsi="Arial Narrow"/>
                <w:b/>
                <w:i/>
                <w:sz w:val="20"/>
                <w:szCs w:val="20"/>
              </w:rPr>
              <w:t xml:space="preserve">Total gastos por envíos admitidos </w:t>
            </w:r>
          </w:p>
        </w:tc>
        <w:tc>
          <w:tcPr>
            <w:tcW w:w="2126" w:type="dxa"/>
            <w:tcBorders>
              <w:bottom w:val="single" w:sz="4" w:space="0" w:color="auto"/>
            </w:tcBorders>
            <w:shd w:val="clear" w:color="auto" w:fill="auto"/>
            <w:vAlign w:val="center"/>
          </w:tcPr>
          <w:p w14:paraId="200BC26D" w14:textId="77777777" w:rsidR="00D16DF9" w:rsidRPr="00804B78" w:rsidRDefault="00601BEE" w:rsidP="00804B78">
            <w:pPr>
              <w:pStyle w:val="texto"/>
              <w:spacing w:after="0"/>
              <w:ind w:firstLine="106"/>
              <w:jc w:val="right"/>
              <w:rPr>
                <w:rFonts w:ascii="Arial Narrow" w:hAnsi="Arial Narrow"/>
                <w:b/>
                <w:i/>
                <w:sz w:val="20"/>
                <w:szCs w:val="20"/>
              </w:rPr>
            </w:pPr>
            <w:r w:rsidRPr="00804B78">
              <w:rPr>
                <w:rFonts w:ascii="Arial Narrow" w:hAnsi="Arial Narrow" w:cs="Calibri"/>
                <w:b/>
                <w:i/>
                <w:color w:val="000000"/>
                <w:sz w:val="20"/>
                <w:szCs w:val="20"/>
              </w:rPr>
              <w:t>106.619</w:t>
            </w:r>
          </w:p>
        </w:tc>
      </w:tr>
      <w:tr w:rsidR="00D2478B" w:rsidRPr="009C7A2F" w14:paraId="43F6DCDA" w14:textId="77777777" w:rsidTr="005F31E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5D80725E" w14:textId="77777777" w:rsidR="00D2478B" w:rsidRPr="009C7A2F" w:rsidRDefault="00D2478B" w:rsidP="00C84BF6">
            <w:pPr>
              <w:pStyle w:val="texto"/>
              <w:spacing w:after="0"/>
              <w:ind w:firstLine="0"/>
              <w:rPr>
                <w:rFonts w:ascii="Arial" w:hAnsi="Arial" w:cs="Arial"/>
                <w:sz w:val="18"/>
                <w:szCs w:val="18"/>
              </w:rPr>
            </w:pPr>
            <w:r w:rsidRPr="009C7A2F">
              <w:rPr>
                <w:rFonts w:ascii="Arial" w:hAnsi="Arial" w:cs="Arial"/>
                <w:sz w:val="18"/>
                <w:szCs w:val="18"/>
              </w:rPr>
              <w:t>T</w:t>
            </w:r>
            <w:r w:rsidR="009C7A2F">
              <w:rPr>
                <w:rFonts w:ascii="Arial" w:hAnsi="Arial" w:cs="Arial"/>
                <w:sz w:val="18"/>
                <w:szCs w:val="18"/>
              </w:rPr>
              <w:t xml:space="preserve">otal </w:t>
            </w:r>
            <w:r w:rsidR="00C84BF6">
              <w:rPr>
                <w:rFonts w:ascii="Arial" w:hAnsi="Arial" w:cs="Arial"/>
                <w:sz w:val="18"/>
                <w:szCs w:val="18"/>
              </w:rPr>
              <w:t>gastos electorales admitidos</w:t>
            </w:r>
          </w:p>
        </w:tc>
        <w:tc>
          <w:tcPr>
            <w:tcW w:w="2126" w:type="dxa"/>
            <w:tcBorders>
              <w:top w:val="single" w:sz="4" w:space="0" w:color="auto"/>
              <w:bottom w:val="single" w:sz="4" w:space="0" w:color="auto"/>
            </w:tcBorders>
            <w:shd w:val="clear" w:color="auto" w:fill="B8CCE4" w:themeFill="accent1" w:themeFillTint="66"/>
            <w:vAlign w:val="center"/>
          </w:tcPr>
          <w:p w14:paraId="23B077F6" w14:textId="77777777" w:rsidR="00D2478B" w:rsidRPr="009C7A2F" w:rsidRDefault="00D2478B" w:rsidP="00804B78">
            <w:pPr>
              <w:pStyle w:val="texto"/>
              <w:spacing w:after="0"/>
              <w:ind w:firstLine="106"/>
              <w:jc w:val="right"/>
              <w:rPr>
                <w:rFonts w:ascii="Arial" w:hAnsi="Arial" w:cs="Arial"/>
                <w:iCs/>
                <w:color w:val="000000"/>
                <w:sz w:val="18"/>
                <w:szCs w:val="18"/>
              </w:rPr>
            </w:pPr>
            <w:r w:rsidRPr="009C7A2F">
              <w:rPr>
                <w:rFonts w:ascii="Arial" w:hAnsi="Arial" w:cs="Arial"/>
                <w:iCs/>
                <w:color w:val="000000"/>
                <w:sz w:val="18"/>
                <w:szCs w:val="18"/>
              </w:rPr>
              <w:t xml:space="preserve">311.171 </w:t>
            </w:r>
          </w:p>
        </w:tc>
      </w:tr>
    </w:tbl>
    <w:p w14:paraId="708371C8" w14:textId="77777777" w:rsidR="00D2478B" w:rsidRPr="006A5539" w:rsidRDefault="00D2478B" w:rsidP="00804B78">
      <w:pPr>
        <w:numPr>
          <w:ilvl w:val="0"/>
          <w:numId w:val="10"/>
        </w:numPr>
        <w:tabs>
          <w:tab w:val="left" w:pos="480"/>
          <w:tab w:val="num" w:pos="600"/>
          <w:tab w:val="num" w:pos="720"/>
          <w:tab w:val="num" w:pos="5040"/>
        </w:tabs>
        <w:spacing w:before="240"/>
        <w:ind w:left="0" w:firstLine="289"/>
        <w:rPr>
          <w:rFonts w:cs="Arial"/>
          <w:spacing w:val="6"/>
          <w:sz w:val="26"/>
          <w:szCs w:val="24"/>
        </w:rPr>
      </w:pPr>
      <w:r w:rsidRPr="00D22D08">
        <w:rPr>
          <w:rFonts w:cs="Arial"/>
          <w:spacing w:val="6"/>
          <w:sz w:val="26"/>
          <w:szCs w:val="24"/>
        </w:rPr>
        <w:t>Los recursos declarados proceden de</w:t>
      </w:r>
      <w:r>
        <w:rPr>
          <w:rFonts w:cs="Arial"/>
          <w:spacing w:val="6"/>
          <w:sz w:val="26"/>
          <w:szCs w:val="24"/>
        </w:rPr>
        <w:t xml:space="preserve"> la aportación de 256.926 euros realizada por el partido y del primer anticipo de la subvención electoral aprobado por el Gobierno de Navarra por importe de </w:t>
      </w:r>
      <w:r w:rsidRPr="006A5539">
        <w:rPr>
          <w:rFonts w:cs="Arial"/>
          <w:spacing w:val="6"/>
          <w:sz w:val="26"/>
          <w:szCs w:val="24"/>
        </w:rPr>
        <w:t xml:space="preserve">56.616 euros. </w:t>
      </w:r>
    </w:p>
    <w:p w14:paraId="7DB0F6A5" w14:textId="77777777" w:rsidR="00D2478B" w:rsidRDefault="006A5539" w:rsidP="006A5539">
      <w:pPr>
        <w:tabs>
          <w:tab w:val="center" w:pos="2835"/>
          <w:tab w:val="center" w:pos="3969"/>
          <w:tab w:val="center" w:pos="5103"/>
          <w:tab w:val="center" w:pos="6237"/>
          <w:tab w:val="center" w:pos="7371"/>
        </w:tabs>
        <w:suppressAutoHyphens/>
        <w:ind w:firstLine="284"/>
        <w:rPr>
          <w:rFonts w:cs="Arial"/>
          <w:spacing w:val="6"/>
          <w:sz w:val="26"/>
          <w:szCs w:val="24"/>
        </w:rPr>
      </w:pPr>
      <w:r>
        <w:rPr>
          <w:spacing w:val="6"/>
          <w:sz w:val="26"/>
          <w:szCs w:val="24"/>
          <w:lang w:val="es-ES"/>
        </w:rPr>
        <w:lastRenderedPageBreak/>
        <w:t>E</w:t>
      </w:r>
      <w:r w:rsidR="00D2478B" w:rsidRPr="006A5539">
        <w:rPr>
          <w:spacing w:val="6"/>
          <w:sz w:val="26"/>
          <w:szCs w:val="24"/>
          <w:lang w:val="es-ES"/>
        </w:rPr>
        <w:t xml:space="preserve">l Gobierno de Navarra </w:t>
      </w:r>
      <w:r w:rsidR="00C84BF6" w:rsidRPr="003966F2">
        <w:rPr>
          <w:sz w:val="26"/>
          <w:szCs w:val="26"/>
          <w:lang w:val="es-ES"/>
        </w:rPr>
        <w:t>concedió</w:t>
      </w:r>
      <w:r w:rsidR="00D2478B" w:rsidRPr="006A5539">
        <w:rPr>
          <w:spacing w:val="6"/>
          <w:sz w:val="26"/>
          <w:szCs w:val="24"/>
          <w:lang w:val="es-ES"/>
        </w:rPr>
        <w:t xml:space="preserve"> un segundo anticipo de </w:t>
      </w:r>
      <w:r w:rsidRPr="006A5539">
        <w:rPr>
          <w:spacing w:val="6"/>
          <w:sz w:val="26"/>
          <w:szCs w:val="24"/>
          <w:lang w:val="es-ES"/>
        </w:rPr>
        <w:t xml:space="preserve">105.023 euros, aprobado mediante </w:t>
      </w:r>
      <w:r>
        <w:rPr>
          <w:spacing w:val="6"/>
          <w:sz w:val="26"/>
          <w:szCs w:val="24"/>
          <w:lang w:val="es-ES"/>
        </w:rPr>
        <w:t xml:space="preserve">acuerdo de 30 de agosto de 2023, posterior a la fecha </w:t>
      </w:r>
      <w:r w:rsidR="00C84BF6">
        <w:rPr>
          <w:spacing w:val="6"/>
          <w:sz w:val="26"/>
          <w:szCs w:val="24"/>
          <w:lang w:val="es-ES"/>
        </w:rPr>
        <w:t xml:space="preserve">de </w:t>
      </w:r>
      <w:r>
        <w:rPr>
          <w:spacing w:val="6"/>
          <w:sz w:val="26"/>
          <w:szCs w:val="24"/>
          <w:lang w:val="es-ES"/>
        </w:rPr>
        <w:t>presentación de la contabilidad electoral.</w:t>
      </w:r>
    </w:p>
    <w:p w14:paraId="08F314DA" w14:textId="77777777" w:rsidR="00D2478B" w:rsidRDefault="00D2478B" w:rsidP="00804B78">
      <w:pPr>
        <w:numPr>
          <w:ilvl w:val="0"/>
          <w:numId w:val="10"/>
        </w:numPr>
        <w:tabs>
          <w:tab w:val="left" w:pos="480"/>
          <w:tab w:val="num" w:pos="600"/>
          <w:tab w:val="num" w:pos="720"/>
          <w:tab w:val="num" w:pos="5040"/>
        </w:tabs>
        <w:spacing w:after="240"/>
        <w:ind w:left="0" w:firstLine="289"/>
        <w:rPr>
          <w:rFonts w:cs="Arial"/>
          <w:spacing w:val="6"/>
          <w:sz w:val="26"/>
          <w:szCs w:val="24"/>
        </w:rPr>
      </w:pPr>
      <w:r w:rsidRPr="00D2478B">
        <w:rPr>
          <w:rFonts w:cs="Arial"/>
          <w:spacing w:val="6"/>
          <w:sz w:val="26"/>
          <w:szCs w:val="24"/>
        </w:rPr>
        <w:t xml:space="preserve">Los gastos electorales presentados </w:t>
      </w:r>
      <w:r w:rsidR="00CF6204">
        <w:rPr>
          <w:rFonts w:cs="Arial"/>
          <w:spacing w:val="6"/>
          <w:sz w:val="26"/>
          <w:szCs w:val="24"/>
        </w:rPr>
        <w:t>incluyen</w:t>
      </w:r>
      <w:r w:rsidRPr="00D2478B">
        <w:rPr>
          <w:rFonts w:cs="Arial"/>
          <w:spacing w:val="6"/>
          <w:sz w:val="26"/>
          <w:szCs w:val="24"/>
        </w:rPr>
        <w:t xml:space="preserve"> </w:t>
      </w:r>
      <w:r w:rsidR="00601BEE">
        <w:rPr>
          <w:rFonts w:cs="Arial"/>
          <w:spacing w:val="6"/>
          <w:sz w:val="26"/>
          <w:szCs w:val="24"/>
        </w:rPr>
        <w:t>204.552</w:t>
      </w:r>
      <w:r w:rsidRPr="00D2478B">
        <w:rPr>
          <w:rFonts w:cs="Arial"/>
          <w:spacing w:val="6"/>
          <w:sz w:val="26"/>
          <w:szCs w:val="24"/>
        </w:rPr>
        <w:t xml:space="preserve"> euros de gastos ordinarios y </w:t>
      </w:r>
      <w:r w:rsidR="00601BEE">
        <w:rPr>
          <w:rFonts w:cs="Arial"/>
          <w:spacing w:val="6"/>
          <w:sz w:val="26"/>
          <w:szCs w:val="24"/>
        </w:rPr>
        <w:t>106.619</w:t>
      </w:r>
      <w:r w:rsidRPr="00D2478B">
        <w:rPr>
          <w:rFonts w:cs="Arial"/>
          <w:spacing w:val="6"/>
          <w:sz w:val="26"/>
          <w:szCs w:val="24"/>
        </w:rPr>
        <w:t xml:space="preserve"> euros de gastos por envíos di</w:t>
      </w:r>
      <w:r>
        <w:rPr>
          <w:rFonts w:cs="Arial"/>
          <w:spacing w:val="6"/>
          <w:sz w:val="26"/>
          <w:szCs w:val="24"/>
        </w:rPr>
        <w:t xml:space="preserve">rectos de propaganda electoral, </w:t>
      </w:r>
      <w:r w:rsidRPr="00D2478B">
        <w:rPr>
          <w:rFonts w:cs="Arial"/>
          <w:spacing w:val="6"/>
          <w:sz w:val="26"/>
          <w:szCs w:val="24"/>
        </w:rPr>
        <w:t>según el siguiente detalle:</w:t>
      </w:r>
    </w:p>
    <w:tbl>
      <w:tblPr>
        <w:tblW w:w="8698" w:type="dxa"/>
        <w:jc w:val="center"/>
        <w:tblLayout w:type="fixed"/>
        <w:tblCellMar>
          <w:left w:w="70" w:type="dxa"/>
          <w:right w:w="70" w:type="dxa"/>
        </w:tblCellMar>
        <w:tblLook w:val="0000" w:firstRow="0" w:lastRow="0" w:firstColumn="0" w:lastColumn="0" w:noHBand="0" w:noVBand="0"/>
      </w:tblPr>
      <w:tblGrid>
        <w:gridCol w:w="3488"/>
        <w:gridCol w:w="1736"/>
        <w:gridCol w:w="1737"/>
        <w:gridCol w:w="1737"/>
      </w:tblGrid>
      <w:tr w:rsidR="00D2478B" w:rsidRPr="004B10F1" w14:paraId="6BE4A6AC" w14:textId="77777777" w:rsidTr="005B0AA8">
        <w:trPr>
          <w:trHeight w:val="227"/>
          <w:jc w:val="center"/>
        </w:trPr>
        <w:tc>
          <w:tcPr>
            <w:tcW w:w="3488" w:type="dxa"/>
            <w:tcBorders>
              <w:top w:val="single" w:sz="4" w:space="0" w:color="auto"/>
              <w:bottom w:val="single" w:sz="4" w:space="0" w:color="auto"/>
            </w:tcBorders>
            <w:shd w:val="clear" w:color="auto" w:fill="B8CCE4" w:themeFill="accent1" w:themeFillTint="66"/>
            <w:vAlign w:val="center"/>
          </w:tcPr>
          <w:p w14:paraId="70739AE0"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4B10F1">
              <w:rPr>
                <w:rFonts w:ascii="Arial" w:hAnsi="Arial" w:cs="Arial"/>
                <w:spacing w:val="6"/>
                <w:sz w:val="18"/>
                <w:szCs w:val="18"/>
                <w:lang w:val="es-ES"/>
              </w:rPr>
              <w:t>Gastos por conceptos</w:t>
            </w:r>
          </w:p>
        </w:tc>
        <w:tc>
          <w:tcPr>
            <w:tcW w:w="1736" w:type="dxa"/>
            <w:tcBorders>
              <w:top w:val="single" w:sz="4" w:space="0" w:color="auto"/>
              <w:bottom w:val="single" w:sz="4" w:space="0" w:color="auto"/>
            </w:tcBorders>
            <w:shd w:val="clear" w:color="auto" w:fill="B8CCE4" w:themeFill="accent1" w:themeFillTint="66"/>
            <w:vAlign w:val="center"/>
          </w:tcPr>
          <w:p w14:paraId="1E097F9C"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4B10F1">
              <w:rPr>
                <w:rFonts w:ascii="Arial" w:hAnsi="Arial" w:cs="Arial"/>
                <w:spacing w:val="6"/>
                <w:sz w:val="18"/>
                <w:szCs w:val="18"/>
                <w:lang w:val="es-ES"/>
              </w:rPr>
              <w:t xml:space="preserve">Presentados </w:t>
            </w:r>
          </w:p>
        </w:tc>
        <w:tc>
          <w:tcPr>
            <w:tcW w:w="1737" w:type="dxa"/>
            <w:tcBorders>
              <w:top w:val="single" w:sz="4" w:space="0" w:color="auto"/>
              <w:bottom w:val="single" w:sz="4" w:space="0" w:color="auto"/>
            </w:tcBorders>
            <w:shd w:val="clear" w:color="auto" w:fill="B8CCE4" w:themeFill="accent1" w:themeFillTint="66"/>
            <w:vAlign w:val="center"/>
          </w:tcPr>
          <w:p w14:paraId="6D713D70"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4B10F1">
              <w:rPr>
                <w:rFonts w:ascii="Arial" w:hAnsi="Arial" w:cs="Arial"/>
                <w:spacing w:val="6"/>
                <w:sz w:val="18"/>
                <w:szCs w:val="18"/>
                <w:lang w:val="es-ES"/>
              </w:rPr>
              <w:t>Admitidos y reclasificados</w:t>
            </w:r>
          </w:p>
        </w:tc>
        <w:tc>
          <w:tcPr>
            <w:tcW w:w="1737" w:type="dxa"/>
            <w:tcBorders>
              <w:top w:val="single" w:sz="4" w:space="0" w:color="auto"/>
              <w:bottom w:val="single" w:sz="4" w:space="0" w:color="auto"/>
            </w:tcBorders>
            <w:shd w:val="clear" w:color="auto" w:fill="B8CCE4" w:themeFill="accent1" w:themeFillTint="66"/>
            <w:vAlign w:val="center"/>
          </w:tcPr>
          <w:p w14:paraId="2C4EF39D"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right="54" w:firstLine="0"/>
              <w:jc w:val="right"/>
              <w:rPr>
                <w:rFonts w:ascii="Arial" w:hAnsi="Arial" w:cs="Arial"/>
                <w:spacing w:val="6"/>
                <w:sz w:val="18"/>
                <w:szCs w:val="18"/>
                <w:lang w:val="es-ES"/>
              </w:rPr>
            </w:pPr>
            <w:r w:rsidRPr="004B10F1">
              <w:rPr>
                <w:rFonts w:ascii="Arial" w:hAnsi="Arial" w:cs="Arial"/>
                <w:spacing w:val="6"/>
                <w:sz w:val="18"/>
                <w:szCs w:val="18"/>
                <w:lang w:val="es-ES"/>
              </w:rPr>
              <w:t>Diferencia</w:t>
            </w:r>
          </w:p>
        </w:tc>
      </w:tr>
      <w:tr w:rsidR="00601BEE" w:rsidRPr="00D2478B" w14:paraId="25C85149" w14:textId="77777777" w:rsidTr="005B0AA8">
        <w:trPr>
          <w:trHeight w:val="227"/>
          <w:jc w:val="center"/>
        </w:trPr>
        <w:tc>
          <w:tcPr>
            <w:tcW w:w="3488" w:type="dxa"/>
            <w:tcBorders>
              <w:top w:val="single" w:sz="4" w:space="0" w:color="auto"/>
              <w:bottom w:val="single" w:sz="2" w:space="0" w:color="auto"/>
            </w:tcBorders>
            <w:shd w:val="clear" w:color="auto" w:fill="auto"/>
            <w:vAlign w:val="center"/>
          </w:tcPr>
          <w:p w14:paraId="3DDB101E"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Confección de sobres y papeletas</w:t>
            </w:r>
          </w:p>
        </w:tc>
        <w:tc>
          <w:tcPr>
            <w:tcW w:w="1736" w:type="dxa"/>
            <w:tcBorders>
              <w:top w:val="single" w:sz="4" w:space="0" w:color="auto"/>
              <w:bottom w:val="single" w:sz="2" w:space="0" w:color="auto"/>
            </w:tcBorders>
            <w:shd w:val="clear" w:color="auto" w:fill="auto"/>
            <w:noWrap/>
            <w:vAlign w:val="center"/>
          </w:tcPr>
          <w:p w14:paraId="18061DA7" w14:textId="77777777" w:rsidR="00601BEE" w:rsidRPr="00601BEE" w:rsidRDefault="00601BEE" w:rsidP="005B0AA8">
            <w:pPr>
              <w:spacing w:after="0"/>
              <w:ind w:firstLine="0"/>
              <w:jc w:val="right"/>
              <w:rPr>
                <w:rFonts w:ascii="Arial Narrow" w:hAnsi="Arial Narrow" w:cs="Calibri"/>
                <w:color w:val="000000"/>
                <w:lang w:val="es-ES" w:eastAsia="es-ES"/>
              </w:rPr>
            </w:pPr>
            <w:r w:rsidRPr="00601BEE">
              <w:rPr>
                <w:rFonts w:ascii="Arial Narrow" w:hAnsi="Arial Narrow" w:cs="Calibri"/>
                <w:color w:val="000000"/>
              </w:rPr>
              <w:t xml:space="preserve">          106.619 </w:t>
            </w:r>
          </w:p>
        </w:tc>
        <w:tc>
          <w:tcPr>
            <w:tcW w:w="1737" w:type="dxa"/>
            <w:tcBorders>
              <w:top w:val="single" w:sz="4" w:space="0" w:color="auto"/>
              <w:bottom w:val="single" w:sz="2" w:space="0" w:color="auto"/>
            </w:tcBorders>
            <w:shd w:val="clear" w:color="auto" w:fill="auto"/>
            <w:vAlign w:val="center"/>
          </w:tcPr>
          <w:p w14:paraId="3DAC3F79"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106.619 </w:t>
            </w:r>
          </w:p>
        </w:tc>
        <w:tc>
          <w:tcPr>
            <w:tcW w:w="1737" w:type="dxa"/>
            <w:tcBorders>
              <w:top w:val="single" w:sz="4" w:space="0" w:color="auto"/>
              <w:bottom w:val="single" w:sz="2" w:space="0" w:color="auto"/>
            </w:tcBorders>
            <w:shd w:val="clear" w:color="auto" w:fill="auto"/>
            <w:vAlign w:val="center"/>
          </w:tcPr>
          <w:p w14:paraId="140BDA74"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r>
      <w:tr w:rsidR="00601BEE" w:rsidRPr="00D2478B" w14:paraId="334CE115"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10E31964"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 xml:space="preserve">Publicidad exterior </w:t>
            </w:r>
          </w:p>
        </w:tc>
        <w:tc>
          <w:tcPr>
            <w:tcW w:w="1736" w:type="dxa"/>
            <w:tcBorders>
              <w:top w:val="single" w:sz="2" w:space="0" w:color="auto"/>
              <w:bottom w:val="single" w:sz="2" w:space="0" w:color="auto"/>
            </w:tcBorders>
            <w:shd w:val="clear" w:color="auto" w:fill="auto"/>
            <w:noWrap/>
            <w:vAlign w:val="center"/>
          </w:tcPr>
          <w:p w14:paraId="7351C9D2"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30.751 </w:t>
            </w:r>
          </w:p>
        </w:tc>
        <w:tc>
          <w:tcPr>
            <w:tcW w:w="1737" w:type="dxa"/>
            <w:tcBorders>
              <w:top w:val="single" w:sz="2" w:space="0" w:color="auto"/>
              <w:bottom w:val="single" w:sz="2" w:space="0" w:color="auto"/>
            </w:tcBorders>
            <w:vAlign w:val="center"/>
          </w:tcPr>
          <w:p w14:paraId="23B87BD8"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34.148 </w:t>
            </w:r>
          </w:p>
        </w:tc>
        <w:tc>
          <w:tcPr>
            <w:tcW w:w="1737" w:type="dxa"/>
            <w:tcBorders>
              <w:top w:val="single" w:sz="2" w:space="0" w:color="auto"/>
              <w:bottom w:val="single" w:sz="2" w:space="0" w:color="auto"/>
            </w:tcBorders>
            <w:vAlign w:val="center"/>
          </w:tcPr>
          <w:p w14:paraId="7773DF5D"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3.397 </w:t>
            </w:r>
          </w:p>
        </w:tc>
      </w:tr>
      <w:tr w:rsidR="00601BEE" w:rsidRPr="00D2478B" w14:paraId="2B883E98"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2763A47E"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 xml:space="preserve">Publicidad en prensa y radio privadas </w:t>
            </w:r>
          </w:p>
        </w:tc>
        <w:tc>
          <w:tcPr>
            <w:tcW w:w="1736" w:type="dxa"/>
            <w:tcBorders>
              <w:top w:val="single" w:sz="2" w:space="0" w:color="auto"/>
              <w:bottom w:val="single" w:sz="2" w:space="0" w:color="auto"/>
            </w:tcBorders>
            <w:shd w:val="clear" w:color="auto" w:fill="auto"/>
            <w:noWrap/>
            <w:vAlign w:val="center"/>
          </w:tcPr>
          <w:p w14:paraId="34AA42A7"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25.795 </w:t>
            </w:r>
          </w:p>
        </w:tc>
        <w:tc>
          <w:tcPr>
            <w:tcW w:w="1737" w:type="dxa"/>
            <w:tcBorders>
              <w:top w:val="single" w:sz="2" w:space="0" w:color="auto"/>
              <w:bottom w:val="single" w:sz="2" w:space="0" w:color="auto"/>
            </w:tcBorders>
            <w:vAlign w:val="center"/>
          </w:tcPr>
          <w:p w14:paraId="02CBC216"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25.795 </w:t>
            </w:r>
          </w:p>
        </w:tc>
        <w:tc>
          <w:tcPr>
            <w:tcW w:w="1737" w:type="dxa"/>
            <w:tcBorders>
              <w:top w:val="single" w:sz="2" w:space="0" w:color="auto"/>
              <w:bottom w:val="single" w:sz="2" w:space="0" w:color="auto"/>
            </w:tcBorders>
            <w:vAlign w:val="center"/>
          </w:tcPr>
          <w:p w14:paraId="5DE1690F"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r>
      <w:tr w:rsidR="00601BEE" w:rsidRPr="00D2478B" w14:paraId="6D03496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24D6050B"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Otra propaganda y publicidad</w:t>
            </w:r>
          </w:p>
        </w:tc>
        <w:tc>
          <w:tcPr>
            <w:tcW w:w="1736" w:type="dxa"/>
            <w:tcBorders>
              <w:top w:val="single" w:sz="2" w:space="0" w:color="auto"/>
              <w:bottom w:val="single" w:sz="2" w:space="0" w:color="auto"/>
            </w:tcBorders>
            <w:shd w:val="clear" w:color="auto" w:fill="auto"/>
            <w:noWrap/>
            <w:vAlign w:val="center"/>
          </w:tcPr>
          <w:p w14:paraId="418C36D6"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29.950 </w:t>
            </w:r>
          </w:p>
        </w:tc>
        <w:tc>
          <w:tcPr>
            <w:tcW w:w="1737" w:type="dxa"/>
            <w:tcBorders>
              <w:top w:val="single" w:sz="2" w:space="0" w:color="auto"/>
              <w:bottom w:val="single" w:sz="2" w:space="0" w:color="auto"/>
            </w:tcBorders>
            <w:vAlign w:val="center"/>
          </w:tcPr>
          <w:p w14:paraId="3B20804A"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84.917 </w:t>
            </w:r>
          </w:p>
        </w:tc>
        <w:tc>
          <w:tcPr>
            <w:tcW w:w="1737" w:type="dxa"/>
            <w:tcBorders>
              <w:top w:val="single" w:sz="2" w:space="0" w:color="auto"/>
              <w:bottom w:val="single" w:sz="2" w:space="0" w:color="auto"/>
            </w:tcBorders>
            <w:vAlign w:val="center"/>
          </w:tcPr>
          <w:p w14:paraId="68E67AD6"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54.967 </w:t>
            </w:r>
          </w:p>
        </w:tc>
      </w:tr>
      <w:tr w:rsidR="00601BEE" w:rsidRPr="00D2478B" w14:paraId="09F8AF2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32247A5E"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Alquiler locales actos campaña</w:t>
            </w:r>
          </w:p>
        </w:tc>
        <w:tc>
          <w:tcPr>
            <w:tcW w:w="1736" w:type="dxa"/>
            <w:tcBorders>
              <w:top w:val="single" w:sz="2" w:space="0" w:color="auto"/>
              <w:bottom w:val="single" w:sz="2" w:space="0" w:color="auto"/>
            </w:tcBorders>
            <w:shd w:val="clear" w:color="auto" w:fill="auto"/>
            <w:noWrap/>
            <w:vAlign w:val="center"/>
          </w:tcPr>
          <w:p w14:paraId="3C774296"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19.036 </w:t>
            </w:r>
          </w:p>
        </w:tc>
        <w:tc>
          <w:tcPr>
            <w:tcW w:w="1737" w:type="dxa"/>
            <w:tcBorders>
              <w:top w:val="single" w:sz="2" w:space="0" w:color="auto"/>
              <w:bottom w:val="single" w:sz="2" w:space="0" w:color="auto"/>
            </w:tcBorders>
            <w:vAlign w:val="center"/>
          </w:tcPr>
          <w:p w14:paraId="4642578C"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10.760 </w:t>
            </w:r>
          </w:p>
        </w:tc>
        <w:tc>
          <w:tcPr>
            <w:tcW w:w="1737" w:type="dxa"/>
            <w:tcBorders>
              <w:top w:val="single" w:sz="2" w:space="0" w:color="auto"/>
              <w:bottom w:val="single" w:sz="2" w:space="0" w:color="auto"/>
            </w:tcBorders>
            <w:vAlign w:val="center"/>
          </w:tcPr>
          <w:p w14:paraId="7A2574A4"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(8.276)</w:t>
            </w:r>
          </w:p>
        </w:tc>
      </w:tr>
      <w:tr w:rsidR="00601BEE" w:rsidRPr="00D2478B" w14:paraId="6B94EAE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2464B434"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proofErr w:type="spellStart"/>
            <w:r w:rsidRPr="00D2478B">
              <w:rPr>
                <w:rFonts w:ascii="Arial Narrow" w:hAnsi="Arial Narrow"/>
                <w:spacing w:val="6"/>
                <w:lang w:val="es-ES"/>
              </w:rPr>
              <w:t>Remuner</w:t>
            </w:r>
            <w:proofErr w:type="spellEnd"/>
            <w:r w:rsidRPr="00D2478B">
              <w:rPr>
                <w:rFonts w:ascii="Arial Narrow" w:hAnsi="Arial Narrow"/>
                <w:spacing w:val="6"/>
                <w:lang w:val="es-ES"/>
              </w:rPr>
              <w:t>. personal no permanente</w:t>
            </w:r>
          </w:p>
        </w:tc>
        <w:tc>
          <w:tcPr>
            <w:tcW w:w="1736" w:type="dxa"/>
            <w:tcBorders>
              <w:top w:val="single" w:sz="2" w:space="0" w:color="auto"/>
              <w:bottom w:val="single" w:sz="2" w:space="0" w:color="auto"/>
            </w:tcBorders>
            <w:shd w:val="clear" w:color="auto" w:fill="auto"/>
            <w:noWrap/>
            <w:vAlign w:val="center"/>
          </w:tcPr>
          <w:p w14:paraId="4661EF7B"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11.559 </w:t>
            </w:r>
          </w:p>
        </w:tc>
        <w:tc>
          <w:tcPr>
            <w:tcW w:w="1737" w:type="dxa"/>
            <w:tcBorders>
              <w:top w:val="single" w:sz="2" w:space="0" w:color="auto"/>
              <w:bottom w:val="single" w:sz="2" w:space="0" w:color="auto"/>
            </w:tcBorders>
            <w:vAlign w:val="center"/>
          </w:tcPr>
          <w:p w14:paraId="362D0B30"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11.559 </w:t>
            </w:r>
          </w:p>
        </w:tc>
        <w:tc>
          <w:tcPr>
            <w:tcW w:w="1737" w:type="dxa"/>
            <w:tcBorders>
              <w:top w:val="single" w:sz="2" w:space="0" w:color="auto"/>
              <w:bottom w:val="single" w:sz="2" w:space="0" w:color="auto"/>
            </w:tcBorders>
            <w:vAlign w:val="center"/>
          </w:tcPr>
          <w:p w14:paraId="7913118B"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r>
      <w:tr w:rsidR="00601BEE" w:rsidRPr="00D2478B" w14:paraId="0EB5AFBD"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4B052917"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 xml:space="preserve">Gastos transporte y </w:t>
            </w:r>
            <w:proofErr w:type="spellStart"/>
            <w:r w:rsidRPr="00D2478B">
              <w:rPr>
                <w:rFonts w:ascii="Arial Narrow" w:hAnsi="Arial Narrow"/>
                <w:spacing w:val="6"/>
                <w:lang w:val="es-ES"/>
              </w:rPr>
              <w:t>desplazam</w:t>
            </w:r>
            <w:proofErr w:type="spellEnd"/>
            <w:r w:rsidRPr="00D2478B">
              <w:rPr>
                <w:rFonts w:ascii="Arial Narrow" w:hAnsi="Arial Narrow"/>
                <w:spacing w:val="6"/>
                <w:lang w:val="es-ES"/>
              </w:rPr>
              <w:t>.</w:t>
            </w:r>
          </w:p>
        </w:tc>
        <w:tc>
          <w:tcPr>
            <w:tcW w:w="1736" w:type="dxa"/>
            <w:tcBorders>
              <w:top w:val="single" w:sz="2" w:space="0" w:color="auto"/>
              <w:bottom w:val="single" w:sz="2" w:space="0" w:color="auto"/>
            </w:tcBorders>
            <w:shd w:val="clear" w:color="auto" w:fill="auto"/>
            <w:noWrap/>
            <w:vAlign w:val="center"/>
          </w:tcPr>
          <w:p w14:paraId="20062A9A"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8.635 </w:t>
            </w:r>
          </w:p>
        </w:tc>
        <w:tc>
          <w:tcPr>
            <w:tcW w:w="1737" w:type="dxa"/>
            <w:tcBorders>
              <w:top w:val="single" w:sz="2" w:space="0" w:color="auto"/>
              <w:bottom w:val="single" w:sz="2" w:space="0" w:color="auto"/>
            </w:tcBorders>
            <w:vAlign w:val="center"/>
          </w:tcPr>
          <w:p w14:paraId="279D2838"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6.683 </w:t>
            </w:r>
          </w:p>
        </w:tc>
        <w:tc>
          <w:tcPr>
            <w:tcW w:w="1737" w:type="dxa"/>
            <w:tcBorders>
              <w:top w:val="single" w:sz="2" w:space="0" w:color="auto"/>
              <w:bottom w:val="single" w:sz="2" w:space="0" w:color="auto"/>
            </w:tcBorders>
            <w:vAlign w:val="center"/>
          </w:tcPr>
          <w:p w14:paraId="531CB0C1"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(1.952)</w:t>
            </w:r>
          </w:p>
        </w:tc>
      </w:tr>
      <w:tr w:rsidR="00601BEE" w:rsidRPr="00D2478B" w14:paraId="7071BA97"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6B238E0B"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Correspondencia y franqueo</w:t>
            </w:r>
          </w:p>
        </w:tc>
        <w:tc>
          <w:tcPr>
            <w:tcW w:w="1736" w:type="dxa"/>
            <w:tcBorders>
              <w:top w:val="single" w:sz="2" w:space="0" w:color="auto"/>
              <w:bottom w:val="single" w:sz="2" w:space="0" w:color="auto"/>
            </w:tcBorders>
            <w:shd w:val="clear" w:color="auto" w:fill="auto"/>
            <w:noWrap/>
            <w:vAlign w:val="center"/>
          </w:tcPr>
          <w:p w14:paraId="4E0D3887"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c>
          <w:tcPr>
            <w:tcW w:w="1737" w:type="dxa"/>
            <w:tcBorders>
              <w:top w:val="single" w:sz="2" w:space="0" w:color="auto"/>
              <w:bottom w:val="single" w:sz="2" w:space="0" w:color="auto"/>
            </w:tcBorders>
            <w:shd w:val="clear" w:color="auto" w:fill="auto"/>
            <w:vAlign w:val="center"/>
          </w:tcPr>
          <w:p w14:paraId="6C3E68AF"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c>
          <w:tcPr>
            <w:tcW w:w="1737" w:type="dxa"/>
            <w:tcBorders>
              <w:top w:val="single" w:sz="2" w:space="0" w:color="auto"/>
              <w:bottom w:val="single" w:sz="2" w:space="0" w:color="auto"/>
            </w:tcBorders>
            <w:shd w:val="clear" w:color="auto" w:fill="auto"/>
            <w:vAlign w:val="center"/>
          </w:tcPr>
          <w:p w14:paraId="3142F304"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r>
      <w:tr w:rsidR="00601BEE" w:rsidRPr="00D2478B" w14:paraId="4DA02C8B" w14:textId="77777777" w:rsidTr="005B0AA8">
        <w:trPr>
          <w:trHeight w:val="227"/>
          <w:jc w:val="center"/>
        </w:trPr>
        <w:tc>
          <w:tcPr>
            <w:tcW w:w="3488" w:type="dxa"/>
            <w:tcBorders>
              <w:top w:val="single" w:sz="2" w:space="0" w:color="auto"/>
              <w:bottom w:val="single" w:sz="2" w:space="0" w:color="auto"/>
            </w:tcBorders>
            <w:shd w:val="clear" w:color="auto" w:fill="auto"/>
            <w:vAlign w:val="center"/>
          </w:tcPr>
          <w:p w14:paraId="56102066"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Intereses de los créditos</w:t>
            </w:r>
          </w:p>
        </w:tc>
        <w:tc>
          <w:tcPr>
            <w:tcW w:w="1736" w:type="dxa"/>
            <w:tcBorders>
              <w:top w:val="single" w:sz="2" w:space="0" w:color="auto"/>
              <w:bottom w:val="single" w:sz="2" w:space="0" w:color="auto"/>
            </w:tcBorders>
            <w:shd w:val="clear" w:color="auto" w:fill="auto"/>
            <w:noWrap/>
            <w:vAlign w:val="center"/>
          </w:tcPr>
          <w:p w14:paraId="43B7D879"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c>
          <w:tcPr>
            <w:tcW w:w="1737" w:type="dxa"/>
            <w:tcBorders>
              <w:top w:val="single" w:sz="2" w:space="0" w:color="auto"/>
              <w:bottom w:val="single" w:sz="2" w:space="0" w:color="auto"/>
            </w:tcBorders>
            <w:vAlign w:val="center"/>
          </w:tcPr>
          <w:p w14:paraId="7EF8779D"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c>
          <w:tcPr>
            <w:tcW w:w="1737" w:type="dxa"/>
            <w:tcBorders>
              <w:top w:val="single" w:sz="2" w:space="0" w:color="auto"/>
              <w:bottom w:val="single" w:sz="2" w:space="0" w:color="auto"/>
            </w:tcBorders>
            <w:vAlign w:val="center"/>
          </w:tcPr>
          <w:p w14:paraId="1D11C430"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   </w:t>
            </w:r>
          </w:p>
        </w:tc>
      </w:tr>
      <w:tr w:rsidR="00601BEE" w:rsidRPr="00D2478B" w14:paraId="3E9916DE" w14:textId="77777777" w:rsidTr="005B0AA8">
        <w:trPr>
          <w:trHeight w:val="227"/>
          <w:jc w:val="center"/>
        </w:trPr>
        <w:tc>
          <w:tcPr>
            <w:tcW w:w="3488" w:type="dxa"/>
            <w:tcBorders>
              <w:top w:val="single" w:sz="2" w:space="0" w:color="auto"/>
              <w:bottom w:val="single" w:sz="4" w:space="0" w:color="auto"/>
            </w:tcBorders>
            <w:shd w:val="clear" w:color="auto" w:fill="auto"/>
            <w:vAlign w:val="center"/>
          </w:tcPr>
          <w:p w14:paraId="14D9B8CD" w14:textId="77777777" w:rsidR="00601BEE" w:rsidRPr="00D2478B" w:rsidRDefault="00601BEE" w:rsidP="005B0AA8">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D2478B">
              <w:rPr>
                <w:rFonts w:ascii="Arial Narrow" w:hAnsi="Arial Narrow"/>
                <w:spacing w:val="6"/>
                <w:lang w:val="es-ES"/>
              </w:rPr>
              <w:t>Otros necesarios para elecciones</w:t>
            </w:r>
          </w:p>
        </w:tc>
        <w:tc>
          <w:tcPr>
            <w:tcW w:w="1736" w:type="dxa"/>
            <w:tcBorders>
              <w:top w:val="single" w:sz="2" w:space="0" w:color="auto"/>
              <w:bottom w:val="single" w:sz="4" w:space="0" w:color="auto"/>
            </w:tcBorders>
            <w:shd w:val="clear" w:color="auto" w:fill="auto"/>
            <w:noWrap/>
            <w:vAlign w:val="center"/>
          </w:tcPr>
          <w:p w14:paraId="7F933DF3"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81.196 </w:t>
            </w:r>
          </w:p>
        </w:tc>
        <w:tc>
          <w:tcPr>
            <w:tcW w:w="1737" w:type="dxa"/>
            <w:tcBorders>
              <w:top w:val="single" w:sz="2" w:space="0" w:color="auto"/>
              <w:bottom w:val="single" w:sz="4" w:space="0" w:color="auto"/>
            </w:tcBorders>
            <w:vAlign w:val="center"/>
          </w:tcPr>
          <w:p w14:paraId="4EBC9D4B"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30.689 </w:t>
            </w:r>
          </w:p>
        </w:tc>
        <w:tc>
          <w:tcPr>
            <w:tcW w:w="1737" w:type="dxa"/>
            <w:tcBorders>
              <w:top w:val="single" w:sz="2" w:space="0" w:color="auto"/>
              <w:bottom w:val="single" w:sz="4" w:space="0" w:color="auto"/>
            </w:tcBorders>
            <w:vAlign w:val="center"/>
          </w:tcPr>
          <w:p w14:paraId="34EB3691" w14:textId="77777777" w:rsidR="00601BEE" w:rsidRPr="00601BEE" w:rsidRDefault="00601BEE" w:rsidP="005B0AA8">
            <w:pPr>
              <w:spacing w:after="0"/>
              <w:ind w:firstLine="0"/>
              <w:jc w:val="right"/>
              <w:rPr>
                <w:rFonts w:ascii="Arial Narrow" w:hAnsi="Arial Narrow" w:cs="Calibri"/>
                <w:color w:val="000000"/>
              </w:rPr>
            </w:pPr>
            <w:r w:rsidRPr="00601BEE">
              <w:rPr>
                <w:rFonts w:ascii="Arial Narrow" w:hAnsi="Arial Narrow" w:cs="Calibri"/>
                <w:color w:val="000000"/>
              </w:rPr>
              <w:t xml:space="preserve">          (50.507)</w:t>
            </w:r>
          </w:p>
        </w:tc>
      </w:tr>
      <w:tr w:rsidR="00D2478B" w:rsidRPr="004B10F1" w14:paraId="509A38BB" w14:textId="77777777" w:rsidTr="005B0AA8">
        <w:trPr>
          <w:trHeight w:val="284"/>
          <w:jc w:val="center"/>
        </w:trPr>
        <w:tc>
          <w:tcPr>
            <w:tcW w:w="3488" w:type="dxa"/>
            <w:tcBorders>
              <w:top w:val="single" w:sz="4" w:space="0" w:color="auto"/>
              <w:bottom w:val="single" w:sz="4" w:space="0" w:color="auto"/>
            </w:tcBorders>
            <w:shd w:val="clear" w:color="auto" w:fill="B8CCE4" w:themeFill="accent1" w:themeFillTint="66"/>
            <w:vAlign w:val="center"/>
          </w:tcPr>
          <w:p w14:paraId="120F1359" w14:textId="77777777" w:rsidR="00D2478B" w:rsidRPr="004B10F1" w:rsidRDefault="00D2478B" w:rsidP="005B0AA8">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4B10F1">
              <w:rPr>
                <w:rFonts w:ascii="Arial" w:hAnsi="Arial" w:cs="Arial"/>
                <w:spacing w:val="6"/>
                <w:sz w:val="18"/>
                <w:szCs w:val="18"/>
                <w:lang w:val="es-ES"/>
              </w:rPr>
              <w:t>Total gastos</w:t>
            </w:r>
          </w:p>
        </w:tc>
        <w:tc>
          <w:tcPr>
            <w:tcW w:w="1736" w:type="dxa"/>
            <w:tcBorders>
              <w:top w:val="single" w:sz="4" w:space="0" w:color="auto"/>
              <w:bottom w:val="single" w:sz="4" w:space="0" w:color="auto"/>
            </w:tcBorders>
            <w:shd w:val="clear" w:color="auto" w:fill="B8CCE4" w:themeFill="accent1" w:themeFillTint="66"/>
            <w:noWrap/>
            <w:vAlign w:val="center"/>
          </w:tcPr>
          <w:p w14:paraId="676608DC" w14:textId="77777777" w:rsidR="00D2478B" w:rsidRPr="004B10F1" w:rsidRDefault="00D2478B" w:rsidP="005B0AA8">
            <w:pPr>
              <w:spacing w:after="0"/>
              <w:ind w:firstLine="0"/>
              <w:jc w:val="right"/>
              <w:rPr>
                <w:rFonts w:ascii="Arial" w:hAnsi="Arial" w:cs="Arial"/>
                <w:iCs/>
                <w:color w:val="000000"/>
                <w:sz w:val="18"/>
                <w:szCs w:val="18"/>
              </w:rPr>
            </w:pPr>
            <w:r w:rsidRPr="004B10F1">
              <w:rPr>
                <w:rFonts w:ascii="Arial" w:hAnsi="Arial" w:cs="Arial"/>
                <w:iCs/>
                <w:color w:val="000000"/>
                <w:sz w:val="18"/>
                <w:szCs w:val="18"/>
              </w:rPr>
              <w:t xml:space="preserve">313.542 </w:t>
            </w:r>
          </w:p>
        </w:tc>
        <w:tc>
          <w:tcPr>
            <w:tcW w:w="1737" w:type="dxa"/>
            <w:tcBorders>
              <w:top w:val="single" w:sz="4" w:space="0" w:color="auto"/>
              <w:bottom w:val="single" w:sz="4" w:space="0" w:color="auto"/>
            </w:tcBorders>
            <w:shd w:val="clear" w:color="auto" w:fill="B8CCE4" w:themeFill="accent1" w:themeFillTint="66"/>
            <w:vAlign w:val="center"/>
          </w:tcPr>
          <w:p w14:paraId="506EBD5B" w14:textId="77777777" w:rsidR="00D2478B" w:rsidRPr="004B10F1" w:rsidRDefault="00D2478B" w:rsidP="005B0AA8">
            <w:pPr>
              <w:spacing w:after="0"/>
              <w:ind w:firstLine="0"/>
              <w:jc w:val="right"/>
              <w:rPr>
                <w:rFonts w:ascii="Arial" w:hAnsi="Arial" w:cs="Arial"/>
                <w:iCs/>
                <w:color w:val="000000"/>
                <w:sz w:val="18"/>
                <w:szCs w:val="18"/>
              </w:rPr>
            </w:pPr>
            <w:r w:rsidRPr="004B10F1">
              <w:rPr>
                <w:rFonts w:ascii="Arial" w:hAnsi="Arial" w:cs="Arial"/>
                <w:iCs/>
                <w:color w:val="000000"/>
                <w:sz w:val="18"/>
                <w:szCs w:val="18"/>
              </w:rPr>
              <w:t xml:space="preserve">311.171 </w:t>
            </w:r>
          </w:p>
        </w:tc>
        <w:tc>
          <w:tcPr>
            <w:tcW w:w="1737" w:type="dxa"/>
            <w:tcBorders>
              <w:top w:val="single" w:sz="4" w:space="0" w:color="auto"/>
              <w:bottom w:val="single" w:sz="4" w:space="0" w:color="auto"/>
            </w:tcBorders>
            <w:shd w:val="clear" w:color="auto" w:fill="B8CCE4" w:themeFill="accent1" w:themeFillTint="66"/>
            <w:vAlign w:val="center"/>
          </w:tcPr>
          <w:p w14:paraId="4363394E" w14:textId="77777777" w:rsidR="00D2478B" w:rsidRPr="004B10F1" w:rsidRDefault="00D2478B" w:rsidP="005B0AA8">
            <w:pPr>
              <w:spacing w:after="0"/>
              <w:ind w:firstLine="0"/>
              <w:jc w:val="right"/>
              <w:rPr>
                <w:rFonts w:ascii="Arial" w:hAnsi="Arial" w:cs="Arial"/>
                <w:iCs/>
                <w:color w:val="000000"/>
                <w:sz w:val="18"/>
                <w:szCs w:val="18"/>
              </w:rPr>
            </w:pPr>
            <w:r w:rsidRPr="004B10F1">
              <w:rPr>
                <w:rFonts w:ascii="Arial" w:hAnsi="Arial" w:cs="Arial"/>
                <w:iCs/>
                <w:color w:val="000000"/>
                <w:sz w:val="18"/>
                <w:szCs w:val="18"/>
              </w:rPr>
              <w:t>(2.371)</w:t>
            </w:r>
          </w:p>
        </w:tc>
      </w:tr>
    </w:tbl>
    <w:p w14:paraId="477F3E24" w14:textId="77777777" w:rsidR="00D2478B" w:rsidRPr="009F20C7" w:rsidRDefault="00D2478B" w:rsidP="00D2478B">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9F20C7">
        <w:rPr>
          <w:spacing w:val="6"/>
          <w:sz w:val="26"/>
          <w:szCs w:val="24"/>
          <w:lang w:val="es-ES"/>
        </w:rPr>
        <w:t>De la revisión de estos gastos destacamos:</w:t>
      </w:r>
    </w:p>
    <w:p w14:paraId="777FCD9B" w14:textId="77777777" w:rsidR="00D2478B" w:rsidRDefault="004E4A7F" w:rsidP="004E4A7F">
      <w:pPr>
        <w:pStyle w:val="texto"/>
      </w:pPr>
      <w:r>
        <w:t xml:space="preserve">- </w:t>
      </w:r>
      <w:r w:rsidR="00D2478B" w:rsidRPr="00D22D08">
        <w:t xml:space="preserve">En general, los gastos presentados están correctamente justificados y </w:t>
      </w:r>
      <w:r w:rsidR="00D2478B">
        <w:t>tienen</w:t>
      </w:r>
      <w:r w:rsidR="00D2478B" w:rsidRPr="00D22D08">
        <w:t xml:space="preserve"> naturaleza electoral. En la presentación de gastos por conceptos hemos efectuado una reclasifica</w:t>
      </w:r>
      <w:r w:rsidR="00D2478B">
        <w:t>ción de los mismos conforme a su</w:t>
      </w:r>
      <w:r w:rsidR="00D2478B" w:rsidRPr="00D22D08">
        <w:t xml:space="preserve"> naturaleza</w:t>
      </w:r>
      <w:r w:rsidR="00C84BF6">
        <w:t xml:space="preserve"> </w:t>
      </w:r>
      <w:r w:rsidR="00C84BF6">
        <w:rPr>
          <w:rFonts w:cs="Arial"/>
        </w:rPr>
        <w:t>específica</w:t>
      </w:r>
      <w:r w:rsidR="00D2478B" w:rsidRPr="00D22D08">
        <w:t>.</w:t>
      </w:r>
    </w:p>
    <w:p w14:paraId="7CFFAE0A" w14:textId="77777777" w:rsidR="00D2478B" w:rsidRDefault="004E4A7F" w:rsidP="004E4A7F">
      <w:pPr>
        <w:pStyle w:val="texto"/>
        <w:rPr>
          <w:rFonts w:cs="Arial"/>
        </w:rPr>
      </w:pPr>
      <w:r>
        <w:rPr>
          <w:rFonts w:cs="Arial"/>
        </w:rPr>
        <w:t xml:space="preserve">- </w:t>
      </w:r>
      <w:r w:rsidR="00D2478B">
        <w:rPr>
          <w:rFonts w:cs="Arial"/>
        </w:rPr>
        <w:t xml:space="preserve">Los gastos no admitidos corresponden </w:t>
      </w:r>
      <w:r w:rsidR="00600902">
        <w:rPr>
          <w:rFonts w:cs="Arial"/>
        </w:rPr>
        <w:t>a</w:t>
      </w:r>
      <w:r w:rsidR="00D2478B">
        <w:rPr>
          <w:rFonts w:cs="Arial"/>
        </w:rPr>
        <w:t xml:space="preserve"> 1.704 euros </w:t>
      </w:r>
      <w:r w:rsidR="00600902">
        <w:rPr>
          <w:rFonts w:cs="Arial"/>
        </w:rPr>
        <w:t xml:space="preserve">por conceptos no incluidos entre </w:t>
      </w:r>
      <w:r w:rsidR="00600902" w:rsidRPr="004E4A7F">
        <w:t>los</w:t>
      </w:r>
      <w:r w:rsidR="00600902">
        <w:rPr>
          <w:rFonts w:cs="Arial"/>
        </w:rPr>
        <w:t xml:space="preserve"> gastos electorales previstos por la LOREG</w:t>
      </w:r>
      <w:r w:rsidR="006A5539">
        <w:rPr>
          <w:rFonts w:cs="Arial"/>
        </w:rPr>
        <w:t xml:space="preserve"> y a 668 euros de gastos </w:t>
      </w:r>
      <w:r w:rsidR="00D2478B">
        <w:rPr>
          <w:rFonts w:cs="Arial"/>
        </w:rPr>
        <w:t>devengados con anterioridad a la fecha de convocatoria de las elecciones.</w:t>
      </w:r>
    </w:p>
    <w:p w14:paraId="77C4A3D9" w14:textId="77777777" w:rsidR="00D2478B" w:rsidRPr="00D22D08" w:rsidRDefault="004E4A7F" w:rsidP="004E4A7F">
      <w:pPr>
        <w:pStyle w:val="texto"/>
        <w:rPr>
          <w:rFonts w:cs="Arial"/>
        </w:rPr>
      </w:pPr>
      <w:r>
        <w:rPr>
          <w:rFonts w:cs="Arial"/>
        </w:rPr>
        <w:t xml:space="preserve">- </w:t>
      </w:r>
      <w:r w:rsidR="00D2478B" w:rsidRPr="00D22D08">
        <w:rPr>
          <w:rFonts w:cs="Arial"/>
        </w:rPr>
        <w:t xml:space="preserve">No se ha superado el límite de gasto electoral establecido </w:t>
      </w:r>
      <w:r w:rsidR="00D2478B" w:rsidRPr="00A73750">
        <w:rPr>
          <w:rFonts w:cs="Arial"/>
        </w:rPr>
        <w:t xml:space="preserve">en el artículo 43.1 de la </w:t>
      </w:r>
      <w:r w:rsidR="00D2478B">
        <w:rPr>
          <w:rFonts w:cs="Arial"/>
        </w:rPr>
        <w:t>LFEPN</w:t>
      </w:r>
      <w:r w:rsidR="00D2478B" w:rsidRPr="00D22D08">
        <w:rPr>
          <w:rFonts w:cs="Arial"/>
        </w:rPr>
        <w:t xml:space="preserve"> ni tampoco los límites de gasto establecidos por la LOREG en cuanto a publicidad exterior (art. 55) y a publicidad en prensa periódica y emisoras de radio de titularidad privada (art. 58).</w:t>
      </w:r>
    </w:p>
    <w:p w14:paraId="4DCEC387" w14:textId="77777777" w:rsidR="00D2478B" w:rsidRPr="00D22D08" w:rsidRDefault="004E4A7F" w:rsidP="004E4A7F">
      <w:pPr>
        <w:pStyle w:val="texto"/>
        <w:rPr>
          <w:rFonts w:cs="Arial"/>
        </w:rPr>
      </w:pPr>
      <w:r>
        <w:rPr>
          <w:rFonts w:cs="Arial"/>
        </w:rPr>
        <w:t xml:space="preserve">- </w:t>
      </w:r>
      <w:r w:rsidR="00D2478B" w:rsidRPr="00D22D08">
        <w:rPr>
          <w:rFonts w:cs="Arial"/>
        </w:rPr>
        <w:t xml:space="preserve">El número de envíos directos de sobres, papeletas y propaganda o publicidad electoral no ha superado el máximo, </w:t>
      </w:r>
      <w:r w:rsidR="006A5539" w:rsidRPr="006A5539">
        <w:rPr>
          <w:rFonts w:cs="Arial"/>
        </w:rPr>
        <w:t>que viene determinado por el número de electores.</w:t>
      </w:r>
    </w:p>
    <w:p w14:paraId="102FEA16" w14:textId="77777777" w:rsidR="00D2478B" w:rsidRPr="00D22D08" w:rsidRDefault="00D2478B" w:rsidP="00D2478B">
      <w:pPr>
        <w:numPr>
          <w:ilvl w:val="0"/>
          <w:numId w:val="10"/>
        </w:numPr>
        <w:tabs>
          <w:tab w:val="left" w:pos="480"/>
          <w:tab w:val="num" w:pos="600"/>
          <w:tab w:val="num" w:pos="720"/>
          <w:tab w:val="num" w:pos="5040"/>
        </w:tabs>
        <w:ind w:left="0" w:firstLine="290"/>
        <w:rPr>
          <w:rFonts w:cs="Arial"/>
          <w:spacing w:val="6"/>
          <w:sz w:val="26"/>
          <w:szCs w:val="24"/>
        </w:rPr>
      </w:pPr>
      <w:r w:rsidRPr="00D22D08">
        <w:rPr>
          <w:rFonts w:cs="Arial"/>
          <w:spacing w:val="6"/>
          <w:sz w:val="26"/>
          <w:szCs w:val="24"/>
        </w:rPr>
        <w:t>Obligaciones de terceros</w:t>
      </w:r>
    </w:p>
    <w:p w14:paraId="193411E1" w14:textId="77777777" w:rsidR="00774486" w:rsidRDefault="00D2478B" w:rsidP="00B000A5">
      <w:pPr>
        <w:tabs>
          <w:tab w:val="center" w:pos="2835"/>
          <w:tab w:val="center" w:pos="3969"/>
          <w:tab w:val="center" w:pos="5103"/>
          <w:tab w:val="center" w:pos="6237"/>
          <w:tab w:val="center" w:pos="7371"/>
        </w:tabs>
        <w:suppressAutoHyphens/>
        <w:ind w:firstLine="284"/>
        <w:rPr>
          <w:rFonts w:cs="Arial"/>
          <w:spacing w:val="6"/>
          <w:sz w:val="26"/>
          <w:szCs w:val="24"/>
        </w:rPr>
      </w:pPr>
      <w:r w:rsidRPr="004E4A7F">
        <w:rPr>
          <w:spacing w:val="-4"/>
          <w:sz w:val="26"/>
          <w:szCs w:val="24"/>
        </w:rPr>
        <w:t xml:space="preserve">Las siete </w:t>
      </w:r>
      <w:r w:rsidR="00C12F3F" w:rsidRPr="004E4A7F">
        <w:rPr>
          <w:spacing w:val="-4"/>
          <w:sz w:val="26"/>
          <w:szCs w:val="24"/>
        </w:rPr>
        <w:t>empresas</w:t>
      </w:r>
      <w:r w:rsidRPr="004E4A7F">
        <w:rPr>
          <w:spacing w:val="-4"/>
          <w:sz w:val="26"/>
          <w:szCs w:val="24"/>
        </w:rPr>
        <w:t xml:space="preserve"> que, de acuerdo con la contabilidad presentada, tenían obligación de informar a la Cámara de Comptos de sus operaciones con esta formación política conforme al artículo 133 de la LOREG, han cumplido con dicha obligación</w:t>
      </w:r>
      <w:r>
        <w:rPr>
          <w:spacing w:val="6"/>
          <w:sz w:val="26"/>
          <w:szCs w:val="24"/>
        </w:rPr>
        <w:t>.</w:t>
      </w:r>
      <w:r w:rsidR="00774486">
        <w:rPr>
          <w:rFonts w:cs="Arial"/>
          <w:spacing w:val="6"/>
          <w:sz w:val="26"/>
          <w:szCs w:val="24"/>
        </w:rPr>
        <w:br w:type="page"/>
      </w:r>
    </w:p>
    <w:p w14:paraId="7D9EADF1" w14:textId="77777777" w:rsidR="00D2478B" w:rsidRPr="00BE3EF9" w:rsidRDefault="00D2478B" w:rsidP="00D2478B">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lastRenderedPageBreak/>
        <w:t>Propuesta</w:t>
      </w:r>
    </w:p>
    <w:p w14:paraId="4B83E226" w14:textId="77777777" w:rsidR="00D2478B" w:rsidRDefault="00D2478B" w:rsidP="005F31E6">
      <w:pPr>
        <w:tabs>
          <w:tab w:val="center" w:pos="2835"/>
          <w:tab w:val="center" w:pos="3969"/>
          <w:tab w:val="center" w:pos="5103"/>
          <w:tab w:val="center" w:pos="6237"/>
          <w:tab w:val="center" w:pos="7371"/>
        </w:tabs>
        <w:spacing w:after="240"/>
        <w:ind w:firstLine="284"/>
        <w:rPr>
          <w:spacing w:val="6"/>
          <w:sz w:val="26"/>
          <w:szCs w:val="24"/>
          <w:lang w:val="es-ES"/>
        </w:rPr>
      </w:pPr>
      <w:r w:rsidRPr="00BE3EF9">
        <w:rPr>
          <w:spacing w:val="6"/>
          <w:sz w:val="26"/>
          <w:szCs w:val="24"/>
          <w:lang w:val="es-ES"/>
        </w:rPr>
        <w:t>En consec</w:t>
      </w:r>
      <w:r>
        <w:rPr>
          <w:spacing w:val="6"/>
          <w:sz w:val="26"/>
          <w:szCs w:val="24"/>
          <w:lang w:val="es-ES"/>
        </w:rPr>
        <w:t xml:space="preserve">uencia, las subvenciones que </w:t>
      </w:r>
      <w:r w:rsidRPr="00BE3EF9">
        <w:rPr>
          <w:spacing w:val="6"/>
          <w:sz w:val="26"/>
          <w:szCs w:val="24"/>
          <w:lang w:val="es-ES"/>
        </w:rPr>
        <w:t xml:space="preserve">corresponden </w:t>
      </w:r>
      <w:r>
        <w:rPr>
          <w:spacing w:val="6"/>
          <w:sz w:val="26"/>
          <w:szCs w:val="24"/>
          <w:lang w:val="es-ES"/>
        </w:rPr>
        <w:t xml:space="preserve">al Partido Socialista de Navarra - PSOE </w:t>
      </w:r>
      <w:r w:rsidRPr="00BE3EF9">
        <w:rPr>
          <w:spacing w:val="6"/>
          <w:sz w:val="26"/>
          <w:szCs w:val="24"/>
          <w:lang w:val="es-ES"/>
        </w:rPr>
        <w:t>son</w:t>
      </w:r>
      <w:r>
        <w:rPr>
          <w:spacing w:val="6"/>
          <w:sz w:val="26"/>
          <w:szCs w:val="24"/>
          <w:lang w:val="es-ES"/>
        </w:rPr>
        <w:t xml:space="preserve"> las siguientes</w:t>
      </w:r>
      <w:r w:rsidRPr="00BE3EF9">
        <w:rPr>
          <w:spacing w:val="6"/>
          <w:sz w:val="26"/>
          <w:szCs w:val="24"/>
          <w:lang w:val="es-ES"/>
        </w:rPr>
        <w:t>:</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D2478B" w:rsidRPr="005D7392" w14:paraId="472AC8EB" w14:textId="77777777" w:rsidTr="005D7392">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1D879F5A"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5D7392">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B8CCE4" w:themeFill="accent1" w:themeFillTint="66"/>
            <w:vAlign w:val="center"/>
          </w:tcPr>
          <w:p w14:paraId="76F90779"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5D7392">
              <w:rPr>
                <w:rFonts w:ascii="Arial" w:hAnsi="Arial" w:cs="Arial"/>
                <w:spacing w:val="6"/>
                <w:sz w:val="18"/>
                <w:szCs w:val="18"/>
              </w:rPr>
              <w:t xml:space="preserve">Subvención </w:t>
            </w:r>
          </w:p>
          <w:p w14:paraId="4AA0AD9C"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5D7392">
              <w:rPr>
                <w:rFonts w:ascii="Arial" w:hAnsi="Arial" w:cs="Arial"/>
                <w:spacing w:val="6"/>
                <w:sz w:val="18"/>
                <w:szCs w:val="18"/>
              </w:rPr>
              <w:t>teórica máx.</w:t>
            </w:r>
          </w:p>
        </w:tc>
        <w:tc>
          <w:tcPr>
            <w:tcW w:w="1706" w:type="dxa"/>
            <w:tcBorders>
              <w:top w:val="single" w:sz="4" w:space="0" w:color="auto"/>
              <w:bottom w:val="single" w:sz="4" w:space="0" w:color="auto"/>
            </w:tcBorders>
            <w:shd w:val="clear" w:color="auto" w:fill="B8CCE4" w:themeFill="accent1" w:themeFillTint="66"/>
            <w:vAlign w:val="center"/>
          </w:tcPr>
          <w:p w14:paraId="11310EDE"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5D7392">
              <w:rPr>
                <w:rFonts w:ascii="Arial" w:hAnsi="Arial" w:cs="Arial"/>
                <w:spacing w:val="6"/>
                <w:sz w:val="18"/>
                <w:szCs w:val="18"/>
              </w:rPr>
              <w:t>Gastos</w:t>
            </w:r>
          </w:p>
          <w:p w14:paraId="22142248"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5D7392">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B8CCE4" w:themeFill="accent1" w:themeFillTint="66"/>
            <w:vAlign w:val="center"/>
          </w:tcPr>
          <w:p w14:paraId="7973F081"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5D7392">
              <w:rPr>
                <w:rFonts w:ascii="Arial" w:hAnsi="Arial" w:cs="Arial"/>
                <w:spacing w:val="6"/>
                <w:sz w:val="18"/>
                <w:szCs w:val="18"/>
              </w:rPr>
              <w:t>Subvención que</w:t>
            </w:r>
          </w:p>
          <w:p w14:paraId="6FDE8896"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5D7392">
              <w:rPr>
                <w:rFonts w:ascii="Arial" w:hAnsi="Arial" w:cs="Arial"/>
                <w:spacing w:val="6"/>
                <w:sz w:val="18"/>
                <w:szCs w:val="18"/>
              </w:rPr>
              <w:t>corresponde</w:t>
            </w:r>
          </w:p>
        </w:tc>
      </w:tr>
      <w:tr w:rsidR="00601BEE" w:rsidRPr="00D2478B" w14:paraId="42BD7B59" w14:textId="77777777" w:rsidTr="00D2478B">
        <w:trPr>
          <w:trHeight w:val="198"/>
          <w:jc w:val="center"/>
        </w:trPr>
        <w:tc>
          <w:tcPr>
            <w:tcW w:w="3639" w:type="dxa"/>
            <w:tcBorders>
              <w:top w:val="single" w:sz="4" w:space="0" w:color="auto"/>
              <w:bottom w:val="single" w:sz="2" w:space="0" w:color="auto"/>
            </w:tcBorders>
            <w:vAlign w:val="center"/>
          </w:tcPr>
          <w:p w14:paraId="4F6AC4E6"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gastos electorales ordinarios</w:t>
            </w:r>
          </w:p>
        </w:tc>
        <w:tc>
          <w:tcPr>
            <w:tcW w:w="1706" w:type="dxa"/>
            <w:tcBorders>
              <w:top w:val="single" w:sz="4" w:space="0" w:color="auto"/>
              <w:bottom w:val="single" w:sz="2" w:space="0" w:color="auto"/>
            </w:tcBorders>
            <w:vAlign w:val="center"/>
          </w:tcPr>
          <w:p w14:paraId="4E108A1D" w14:textId="77777777" w:rsidR="00601BEE" w:rsidRPr="00601BEE" w:rsidRDefault="00601BEE" w:rsidP="00601BEE">
            <w:pPr>
              <w:spacing w:after="0"/>
              <w:ind w:firstLine="0"/>
              <w:jc w:val="right"/>
              <w:rPr>
                <w:rFonts w:ascii="Arial Narrow" w:hAnsi="Arial Narrow" w:cs="Calibri"/>
                <w:color w:val="000000"/>
                <w:sz w:val="18"/>
                <w:szCs w:val="18"/>
                <w:lang w:val="es-ES" w:eastAsia="es-ES"/>
              </w:rPr>
            </w:pPr>
            <w:r w:rsidRPr="00601BEE">
              <w:rPr>
                <w:rFonts w:ascii="Arial Narrow" w:hAnsi="Arial Narrow" w:cs="Calibri"/>
                <w:color w:val="000000"/>
                <w:sz w:val="18"/>
                <w:szCs w:val="18"/>
              </w:rPr>
              <w:t xml:space="preserve">           233.385 </w:t>
            </w:r>
          </w:p>
        </w:tc>
        <w:tc>
          <w:tcPr>
            <w:tcW w:w="1706" w:type="dxa"/>
            <w:tcBorders>
              <w:top w:val="single" w:sz="4" w:space="0" w:color="auto"/>
              <w:bottom w:val="single" w:sz="2" w:space="0" w:color="auto"/>
            </w:tcBorders>
            <w:vAlign w:val="center"/>
          </w:tcPr>
          <w:p w14:paraId="6B8F5D37"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xml:space="preserve">        204.552 </w:t>
            </w:r>
          </w:p>
        </w:tc>
        <w:tc>
          <w:tcPr>
            <w:tcW w:w="1706" w:type="dxa"/>
            <w:tcBorders>
              <w:top w:val="single" w:sz="4" w:space="0" w:color="auto"/>
              <w:bottom w:val="single" w:sz="2" w:space="0" w:color="auto"/>
            </w:tcBorders>
            <w:vAlign w:val="center"/>
          </w:tcPr>
          <w:p w14:paraId="75F7E949"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xml:space="preserve">            204.552 </w:t>
            </w:r>
          </w:p>
        </w:tc>
      </w:tr>
      <w:tr w:rsidR="00601BEE" w:rsidRPr="00D2478B" w14:paraId="7423195B" w14:textId="77777777" w:rsidTr="00D2478B">
        <w:trPr>
          <w:trHeight w:val="198"/>
          <w:jc w:val="center"/>
        </w:trPr>
        <w:tc>
          <w:tcPr>
            <w:tcW w:w="3639" w:type="dxa"/>
            <w:tcBorders>
              <w:top w:val="single" w:sz="2" w:space="0" w:color="auto"/>
              <w:bottom w:val="single" w:sz="4" w:space="0" w:color="auto"/>
            </w:tcBorders>
            <w:vAlign w:val="center"/>
          </w:tcPr>
          <w:p w14:paraId="7A31D979"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envíos directos de propaganda electoral</w:t>
            </w:r>
          </w:p>
        </w:tc>
        <w:tc>
          <w:tcPr>
            <w:tcW w:w="1706" w:type="dxa"/>
            <w:tcBorders>
              <w:top w:val="single" w:sz="2" w:space="0" w:color="auto"/>
              <w:bottom w:val="single" w:sz="4" w:space="0" w:color="auto"/>
            </w:tcBorders>
            <w:vAlign w:val="center"/>
          </w:tcPr>
          <w:p w14:paraId="6570F67C"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xml:space="preserve">           112.107 </w:t>
            </w:r>
          </w:p>
        </w:tc>
        <w:tc>
          <w:tcPr>
            <w:tcW w:w="1706" w:type="dxa"/>
            <w:tcBorders>
              <w:top w:val="single" w:sz="2" w:space="0" w:color="auto"/>
              <w:bottom w:val="single" w:sz="4" w:space="0" w:color="auto"/>
            </w:tcBorders>
            <w:vAlign w:val="center"/>
          </w:tcPr>
          <w:p w14:paraId="39ACD2E2"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xml:space="preserve">        106.619 </w:t>
            </w:r>
          </w:p>
        </w:tc>
        <w:tc>
          <w:tcPr>
            <w:tcW w:w="1706" w:type="dxa"/>
            <w:tcBorders>
              <w:top w:val="single" w:sz="2" w:space="0" w:color="auto"/>
              <w:bottom w:val="single" w:sz="4" w:space="0" w:color="auto"/>
            </w:tcBorders>
            <w:vAlign w:val="center"/>
          </w:tcPr>
          <w:p w14:paraId="3622E7CB"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xml:space="preserve">            106.619 </w:t>
            </w:r>
          </w:p>
        </w:tc>
      </w:tr>
      <w:tr w:rsidR="00601BEE" w:rsidRPr="00601BEE" w14:paraId="2B764F06" w14:textId="77777777" w:rsidTr="00D2478B">
        <w:trPr>
          <w:trHeight w:val="255"/>
          <w:jc w:val="center"/>
        </w:trPr>
        <w:tc>
          <w:tcPr>
            <w:tcW w:w="3639" w:type="dxa"/>
            <w:tcBorders>
              <w:top w:val="single" w:sz="4" w:space="0" w:color="auto"/>
              <w:bottom w:val="single" w:sz="4" w:space="0" w:color="auto"/>
            </w:tcBorders>
            <w:vAlign w:val="center"/>
          </w:tcPr>
          <w:p w14:paraId="0190A442"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b/>
                <w:i/>
                <w:spacing w:val="6"/>
              </w:rPr>
            </w:pPr>
            <w:r w:rsidRPr="00601BEE">
              <w:rPr>
                <w:rFonts w:ascii="Arial Narrow" w:hAnsi="Arial Narrow" w:cs="Arial"/>
                <w:b/>
                <w:i/>
                <w:spacing w:val="6"/>
              </w:rPr>
              <w:t>Total subvención</w:t>
            </w:r>
          </w:p>
        </w:tc>
        <w:tc>
          <w:tcPr>
            <w:tcW w:w="1706" w:type="dxa"/>
            <w:tcBorders>
              <w:top w:val="single" w:sz="4" w:space="0" w:color="auto"/>
              <w:bottom w:val="single" w:sz="4" w:space="0" w:color="auto"/>
            </w:tcBorders>
            <w:vAlign w:val="center"/>
          </w:tcPr>
          <w:p w14:paraId="24FA368B" w14:textId="77777777" w:rsidR="00601BEE" w:rsidRPr="00601BEE" w:rsidRDefault="00601BEE" w:rsidP="00601BEE">
            <w:pPr>
              <w:spacing w:after="0"/>
              <w:ind w:firstLine="0"/>
              <w:jc w:val="right"/>
              <w:rPr>
                <w:rFonts w:ascii="Arial Narrow" w:hAnsi="Arial Narrow" w:cs="Calibri"/>
                <w:b/>
                <w:i/>
                <w:color w:val="000000"/>
                <w:sz w:val="18"/>
                <w:szCs w:val="18"/>
              </w:rPr>
            </w:pPr>
            <w:r w:rsidRPr="00601BEE">
              <w:rPr>
                <w:rFonts w:ascii="Arial Narrow" w:hAnsi="Arial Narrow" w:cs="Calibri"/>
                <w:b/>
                <w:i/>
                <w:color w:val="000000"/>
                <w:sz w:val="18"/>
                <w:szCs w:val="18"/>
              </w:rPr>
              <w:t xml:space="preserve">           345.492 </w:t>
            </w:r>
          </w:p>
        </w:tc>
        <w:tc>
          <w:tcPr>
            <w:tcW w:w="1706" w:type="dxa"/>
            <w:tcBorders>
              <w:top w:val="single" w:sz="4" w:space="0" w:color="auto"/>
              <w:bottom w:val="single" w:sz="4" w:space="0" w:color="auto"/>
            </w:tcBorders>
            <w:vAlign w:val="center"/>
          </w:tcPr>
          <w:p w14:paraId="2E0B3FAD" w14:textId="77777777" w:rsidR="00601BEE" w:rsidRPr="00601BEE" w:rsidRDefault="00601BEE" w:rsidP="00601BEE">
            <w:pPr>
              <w:spacing w:after="0"/>
              <w:ind w:firstLine="0"/>
              <w:jc w:val="right"/>
              <w:rPr>
                <w:rFonts w:ascii="Arial Narrow" w:hAnsi="Arial Narrow" w:cs="Calibri"/>
                <w:b/>
                <w:i/>
                <w:color w:val="000000"/>
                <w:sz w:val="18"/>
                <w:szCs w:val="18"/>
              </w:rPr>
            </w:pPr>
            <w:r w:rsidRPr="00601BEE">
              <w:rPr>
                <w:rFonts w:ascii="Arial Narrow" w:hAnsi="Arial Narrow" w:cs="Calibri"/>
                <w:b/>
                <w:i/>
                <w:color w:val="000000"/>
                <w:sz w:val="18"/>
                <w:szCs w:val="18"/>
              </w:rPr>
              <w:t xml:space="preserve">        311.171 </w:t>
            </w:r>
          </w:p>
        </w:tc>
        <w:tc>
          <w:tcPr>
            <w:tcW w:w="1706" w:type="dxa"/>
            <w:tcBorders>
              <w:top w:val="single" w:sz="4" w:space="0" w:color="auto"/>
              <w:bottom w:val="single" w:sz="4" w:space="0" w:color="auto"/>
            </w:tcBorders>
            <w:vAlign w:val="center"/>
          </w:tcPr>
          <w:p w14:paraId="00969247" w14:textId="77777777" w:rsidR="00601BEE" w:rsidRPr="00601BEE" w:rsidRDefault="00601BEE" w:rsidP="00601BEE">
            <w:pPr>
              <w:spacing w:after="0"/>
              <w:ind w:firstLine="0"/>
              <w:jc w:val="right"/>
              <w:rPr>
                <w:rFonts w:ascii="Arial Narrow" w:hAnsi="Arial Narrow" w:cs="Calibri"/>
                <w:b/>
                <w:i/>
                <w:color w:val="000000"/>
                <w:sz w:val="18"/>
                <w:szCs w:val="18"/>
              </w:rPr>
            </w:pPr>
            <w:r w:rsidRPr="00601BEE">
              <w:rPr>
                <w:rFonts w:ascii="Arial Narrow" w:hAnsi="Arial Narrow" w:cs="Calibri"/>
                <w:b/>
                <w:i/>
                <w:color w:val="000000"/>
                <w:sz w:val="18"/>
                <w:szCs w:val="18"/>
              </w:rPr>
              <w:t xml:space="preserve">            311.171 </w:t>
            </w:r>
          </w:p>
        </w:tc>
      </w:tr>
      <w:tr w:rsidR="00601BEE" w:rsidRPr="00D2478B" w14:paraId="768C8B2D" w14:textId="77777777" w:rsidTr="00D2478B">
        <w:trPr>
          <w:trHeight w:val="198"/>
          <w:jc w:val="center"/>
        </w:trPr>
        <w:tc>
          <w:tcPr>
            <w:tcW w:w="3639" w:type="dxa"/>
            <w:tcBorders>
              <w:top w:val="single" w:sz="4" w:space="0" w:color="auto"/>
              <w:bottom w:val="single" w:sz="4" w:space="0" w:color="auto"/>
            </w:tcBorders>
            <w:vAlign w:val="center"/>
          </w:tcPr>
          <w:p w14:paraId="74C2753A"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D2478B">
              <w:rPr>
                <w:rFonts w:ascii="Arial Narrow" w:hAnsi="Arial Narrow" w:cs="Arial"/>
                <w:spacing w:val="6"/>
              </w:rPr>
              <w:t>- Primer anticipo de subvención (30%)</w:t>
            </w:r>
          </w:p>
        </w:tc>
        <w:tc>
          <w:tcPr>
            <w:tcW w:w="1706" w:type="dxa"/>
            <w:tcBorders>
              <w:top w:val="single" w:sz="4" w:space="0" w:color="auto"/>
              <w:bottom w:val="single" w:sz="4" w:space="0" w:color="auto"/>
            </w:tcBorders>
            <w:vAlign w:val="center"/>
          </w:tcPr>
          <w:p w14:paraId="6318302C"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w:t>
            </w:r>
          </w:p>
        </w:tc>
        <w:tc>
          <w:tcPr>
            <w:tcW w:w="1706" w:type="dxa"/>
            <w:tcBorders>
              <w:top w:val="single" w:sz="4" w:space="0" w:color="auto"/>
              <w:bottom w:val="single" w:sz="4" w:space="0" w:color="auto"/>
            </w:tcBorders>
            <w:vAlign w:val="center"/>
          </w:tcPr>
          <w:p w14:paraId="31FCFCCC"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w:t>
            </w:r>
          </w:p>
        </w:tc>
        <w:tc>
          <w:tcPr>
            <w:tcW w:w="1706" w:type="dxa"/>
            <w:tcBorders>
              <w:top w:val="single" w:sz="4" w:space="0" w:color="auto"/>
              <w:bottom w:val="single" w:sz="4" w:space="0" w:color="auto"/>
            </w:tcBorders>
            <w:vAlign w:val="center"/>
          </w:tcPr>
          <w:p w14:paraId="517AFEC4"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xml:space="preserve">              56.616 </w:t>
            </w:r>
          </w:p>
        </w:tc>
      </w:tr>
      <w:tr w:rsidR="00601BEE" w:rsidRPr="00D2478B" w14:paraId="3FEFBCC6" w14:textId="77777777" w:rsidTr="00D2478B">
        <w:trPr>
          <w:trHeight w:val="198"/>
          <w:jc w:val="center"/>
        </w:trPr>
        <w:tc>
          <w:tcPr>
            <w:tcW w:w="3639" w:type="dxa"/>
            <w:tcBorders>
              <w:top w:val="single" w:sz="4" w:space="0" w:color="auto"/>
              <w:bottom w:val="single" w:sz="4" w:space="0" w:color="auto"/>
            </w:tcBorders>
            <w:vAlign w:val="center"/>
          </w:tcPr>
          <w:p w14:paraId="08C445B9"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D2478B">
              <w:rPr>
                <w:rFonts w:ascii="Arial Narrow" w:hAnsi="Arial Narrow" w:cs="Arial"/>
                <w:spacing w:val="6"/>
              </w:rPr>
              <w:t>- Segundo anticipo de subvención (45%)</w:t>
            </w:r>
          </w:p>
        </w:tc>
        <w:tc>
          <w:tcPr>
            <w:tcW w:w="1706" w:type="dxa"/>
            <w:tcBorders>
              <w:top w:val="single" w:sz="4" w:space="0" w:color="auto"/>
              <w:bottom w:val="single" w:sz="4" w:space="0" w:color="auto"/>
            </w:tcBorders>
            <w:vAlign w:val="center"/>
          </w:tcPr>
          <w:p w14:paraId="6CB36DCC"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w:t>
            </w:r>
          </w:p>
        </w:tc>
        <w:tc>
          <w:tcPr>
            <w:tcW w:w="1706" w:type="dxa"/>
            <w:tcBorders>
              <w:top w:val="single" w:sz="4" w:space="0" w:color="auto"/>
              <w:bottom w:val="single" w:sz="4" w:space="0" w:color="auto"/>
            </w:tcBorders>
            <w:vAlign w:val="center"/>
          </w:tcPr>
          <w:p w14:paraId="3A880FAA"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w:t>
            </w:r>
          </w:p>
        </w:tc>
        <w:tc>
          <w:tcPr>
            <w:tcW w:w="1706" w:type="dxa"/>
            <w:tcBorders>
              <w:top w:val="single" w:sz="4" w:space="0" w:color="auto"/>
              <w:bottom w:val="single" w:sz="4" w:space="0" w:color="auto"/>
            </w:tcBorders>
            <w:vAlign w:val="center"/>
          </w:tcPr>
          <w:p w14:paraId="10CDBD9C" w14:textId="77777777" w:rsidR="00601BEE" w:rsidRPr="00601BEE" w:rsidRDefault="00601BEE" w:rsidP="00601BEE">
            <w:pPr>
              <w:spacing w:after="0"/>
              <w:ind w:firstLine="0"/>
              <w:jc w:val="right"/>
              <w:rPr>
                <w:rFonts w:ascii="Arial Narrow" w:hAnsi="Arial Narrow" w:cs="Calibri"/>
                <w:color w:val="000000"/>
                <w:sz w:val="18"/>
                <w:szCs w:val="18"/>
              </w:rPr>
            </w:pPr>
            <w:r w:rsidRPr="00601BEE">
              <w:rPr>
                <w:rFonts w:ascii="Arial Narrow" w:hAnsi="Arial Narrow" w:cs="Calibri"/>
                <w:color w:val="000000"/>
                <w:sz w:val="18"/>
                <w:szCs w:val="18"/>
              </w:rPr>
              <w:t xml:space="preserve">            105.023 </w:t>
            </w:r>
          </w:p>
        </w:tc>
      </w:tr>
      <w:tr w:rsidR="00D2478B" w:rsidRPr="005D7392" w14:paraId="690AAACD" w14:textId="77777777" w:rsidTr="005D7392">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6B29CD1F"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5D7392">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B8CCE4" w:themeFill="accent1" w:themeFillTint="66"/>
            <w:vAlign w:val="center"/>
          </w:tcPr>
          <w:p w14:paraId="3DAF0C42"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7F760C53" w14:textId="77777777" w:rsidR="00D2478B" w:rsidRPr="005D7392" w:rsidRDefault="00D2478B" w:rsidP="00D2478B">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6EC3CFE0" w14:textId="77777777" w:rsidR="00D2478B" w:rsidRPr="005D7392" w:rsidRDefault="00C12F3F" w:rsidP="00D2478B">
            <w:pPr>
              <w:spacing w:after="0"/>
              <w:ind w:firstLine="0"/>
              <w:jc w:val="right"/>
              <w:rPr>
                <w:rFonts w:ascii="Arial" w:hAnsi="Arial" w:cs="Arial"/>
                <w:color w:val="000000"/>
                <w:sz w:val="18"/>
                <w:szCs w:val="18"/>
              </w:rPr>
            </w:pPr>
            <w:r w:rsidRPr="005D7392">
              <w:rPr>
                <w:rFonts w:ascii="Arial" w:hAnsi="Arial" w:cs="Arial"/>
                <w:color w:val="000000"/>
                <w:sz w:val="18"/>
                <w:szCs w:val="18"/>
              </w:rPr>
              <w:t>149.532</w:t>
            </w:r>
            <w:r w:rsidR="00D2478B" w:rsidRPr="005D7392">
              <w:rPr>
                <w:rFonts w:ascii="Arial" w:hAnsi="Arial" w:cs="Arial"/>
                <w:color w:val="000000"/>
                <w:sz w:val="18"/>
                <w:szCs w:val="18"/>
              </w:rPr>
              <w:t xml:space="preserve"> </w:t>
            </w:r>
          </w:p>
        </w:tc>
      </w:tr>
    </w:tbl>
    <w:p w14:paraId="59476000" w14:textId="77777777" w:rsidR="00D16DF9" w:rsidRDefault="00D2478B" w:rsidP="005F31E6">
      <w:pPr>
        <w:tabs>
          <w:tab w:val="center" w:pos="2835"/>
          <w:tab w:val="center" w:pos="3969"/>
          <w:tab w:val="center" w:pos="5103"/>
          <w:tab w:val="center" w:pos="6237"/>
          <w:tab w:val="center" w:pos="7371"/>
        </w:tabs>
        <w:suppressAutoHyphens/>
        <w:spacing w:before="240"/>
        <w:ind w:firstLine="284"/>
        <w:rPr>
          <w:spacing w:val="6"/>
          <w:sz w:val="26"/>
          <w:szCs w:val="24"/>
          <w:lang w:val="es-ES"/>
        </w:rPr>
      </w:pPr>
      <w:r>
        <w:rPr>
          <w:spacing w:val="6"/>
          <w:sz w:val="26"/>
          <w:szCs w:val="24"/>
          <w:lang w:val="es-ES"/>
        </w:rPr>
        <w:t xml:space="preserve">Teniendo en cuenta los anticipos </w:t>
      </w:r>
      <w:r w:rsidR="00CF6204">
        <w:rPr>
          <w:spacing w:val="6"/>
          <w:sz w:val="26"/>
          <w:szCs w:val="24"/>
          <w:lang w:val="es-ES"/>
        </w:rPr>
        <w:t>concedidos</w:t>
      </w:r>
      <w:r>
        <w:rPr>
          <w:spacing w:val="6"/>
          <w:sz w:val="26"/>
          <w:szCs w:val="24"/>
          <w:lang w:val="es-ES"/>
        </w:rPr>
        <w:t xml:space="preserve"> por el Gobierno de Navarra, mediante </w:t>
      </w:r>
      <w:r w:rsidRPr="00C12F3F">
        <w:rPr>
          <w:spacing w:val="6"/>
          <w:sz w:val="26"/>
          <w:szCs w:val="24"/>
          <w:lang w:val="es-ES"/>
        </w:rPr>
        <w:t xml:space="preserve">acuerdos de 3 </w:t>
      </w:r>
      <w:r w:rsidR="00F015DC">
        <w:rPr>
          <w:spacing w:val="6"/>
          <w:sz w:val="26"/>
          <w:szCs w:val="24"/>
          <w:lang w:val="es-ES"/>
        </w:rPr>
        <w:t>de mayo y 30 de agosto de 2023</w:t>
      </w:r>
      <w:r w:rsidRPr="00C12F3F">
        <w:rPr>
          <w:spacing w:val="6"/>
          <w:sz w:val="26"/>
          <w:szCs w:val="24"/>
          <w:lang w:val="es-ES"/>
        </w:rPr>
        <w:t xml:space="preserve">, el importe de subvención pendiente </w:t>
      </w:r>
      <w:r w:rsidR="00CF6204">
        <w:rPr>
          <w:spacing w:val="6"/>
          <w:sz w:val="26"/>
          <w:szCs w:val="24"/>
          <w:lang w:val="es-ES"/>
        </w:rPr>
        <w:t xml:space="preserve">de la liquidación final </w:t>
      </w:r>
      <w:r w:rsidRPr="00C12F3F">
        <w:rPr>
          <w:spacing w:val="6"/>
          <w:sz w:val="26"/>
          <w:szCs w:val="24"/>
          <w:lang w:val="es-ES"/>
        </w:rPr>
        <w:t xml:space="preserve">asciende a </w:t>
      </w:r>
      <w:r w:rsidR="00C12F3F" w:rsidRPr="00C12F3F">
        <w:rPr>
          <w:spacing w:val="6"/>
          <w:sz w:val="26"/>
          <w:szCs w:val="24"/>
          <w:lang w:val="es-ES"/>
        </w:rPr>
        <w:t>149.532</w:t>
      </w:r>
      <w:r w:rsidRPr="00C12F3F">
        <w:rPr>
          <w:spacing w:val="6"/>
          <w:sz w:val="26"/>
          <w:szCs w:val="24"/>
          <w:lang w:val="es-ES"/>
        </w:rPr>
        <w:t xml:space="preserve"> euros.</w:t>
      </w:r>
    </w:p>
    <w:p w14:paraId="223ABE90" w14:textId="77777777" w:rsidR="00600902" w:rsidRPr="005D7392" w:rsidRDefault="00AC079A" w:rsidP="00600902">
      <w:pPr>
        <w:pStyle w:val="atitulo2"/>
        <w:spacing w:before="360"/>
        <w:rPr>
          <w:i/>
        </w:rPr>
      </w:pPr>
      <w:bookmarkStart w:id="73" w:name="_Toc146195631"/>
      <w:r w:rsidRPr="005D7392">
        <w:rPr>
          <w:i/>
        </w:rPr>
        <w:t>III</w:t>
      </w:r>
      <w:r w:rsidR="00600902" w:rsidRPr="005D7392">
        <w:rPr>
          <w:i/>
        </w:rPr>
        <w:t>.</w:t>
      </w:r>
      <w:r w:rsidR="00340213" w:rsidRPr="005D7392">
        <w:rPr>
          <w:i/>
        </w:rPr>
        <w:t>2.</w:t>
      </w:r>
      <w:r w:rsidR="003840D6" w:rsidRPr="005D7392">
        <w:rPr>
          <w:i/>
        </w:rPr>
        <w:t>3</w:t>
      </w:r>
      <w:r w:rsidR="00600902" w:rsidRPr="005D7392">
        <w:rPr>
          <w:i/>
        </w:rPr>
        <w:t xml:space="preserve"> </w:t>
      </w:r>
      <w:proofErr w:type="spellStart"/>
      <w:r w:rsidR="00600902" w:rsidRPr="005D7392">
        <w:rPr>
          <w:i/>
        </w:rPr>
        <w:t>Euskal</w:t>
      </w:r>
      <w:proofErr w:type="spellEnd"/>
      <w:r w:rsidR="00600902" w:rsidRPr="005D7392">
        <w:rPr>
          <w:i/>
        </w:rPr>
        <w:t xml:space="preserve"> Herria Bildu</w:t>
      </w:r>
      <w:bookmarkEnd w:id="73"/>
    </w:p>
    <w:p w14:paraId="42AD56A1" w14:textId="77777777" w:rsidR="00600902" w:rsidRPr="00BE3EF9" w:rsidRDefault="00600902" w:rsidP="005D7392">
      <w:pPr>
        <w:pStyle w:val="texto"/>
        <w:rPr>
          <w:lang w:val="es-ES"/>
        </w:rPr>
      </w:pPr>
      <w:r>
        <w:rPr>
          <w:lang w:val="es-ES"/>
        </w:rPr>
        <w:t xml:space="preserve">La formación política </w:t>
      </w:r>
      <w:r w:rsidRPr="00BE3EF9">
        <w:rPr>
          <w:lang w:val="es-ES"/>
        </w:rPr>
        <w:t>presenta una contabilidad con toda la información requerida</w:t>
      </w:r>
      <w:r>
        <w:rPr>
          <w:lang w:val="es-ES"/>
        </w:rPr>
        <w:t>,</w:t>
      </w:r>
      <w:r w:rsidRPr="00BE3EF9">
        <w:rPr>
          <w:lang w:val="es-ES"/>
        </w:rPr>
        <w:t xml:space="preserve"> incluyendo un estado resumen de gastos </w:t>
      </w:r>
      <w:r>
        <w:rPr>
          <w:lang w:val="es-ES"/>
        </w:rPr>
        <w:t>electorales clasificados de acuerdo con</w:t>
      </w:r>
      <w:r w:rsidRPr="00BE3EF9">
        <w:rPr>
          <w:lang w:val="es-ES"/>
        </w:rPr>
        <w:t xml:space="preserve"> </w:t>
      </w:r>
      <w:r>
        <w:rPr>
          <w:lang w:val="es-ES"/>
        </w:rPr>
        <w:t>las categorías</w:t>
      </w:r>
      <w:r w:rsidRPr="00BE3EF9">
        <w:rPr>
          <w:lang w:val="es-ES"/>
        </w:rPr>
        <w:t xml:space="preserve"> establecida</w:t>
      </w:r>
      <w:r>
        <w:rPr>
          <w:lang w:val="es-ES"/>
        </w:rPr>
        <w:t>s</w:t>
      </w:r>
      <w:r w:rsidRPr="00BE3EF9">
        <w:rPr>
          <w:lang w:val="es-ES"/>
        </w:rPr>
        <w:t xml:space="preserve"> en </w:t>
      </w:r>
      <w:r>
        <w:rPr>
          <w:lang w:val="es-ES"/>
        </w:rPr>
        <w:t>la Instrucción</w:t>
      </w:r>
      <w:r w:rsidR="006077A7">
        <w:rPr>
          <w:lang w:val="es-ES"/>
        </w:rPr>
        <w:t xml:space="preserve"> de fiscalización</w:t>
      </w:r>
      <w:r w:rsidRPr="00BE3EF9">
        <w:rPr>
          <w:lang w:val="es-ES"/>
        </w:rPr>
        <w:t xml:space="preserve">. </w:t>
      </w:r>
    </w:p>
    <w:p w14:paraId="0EE140CC" w14:textId="77777777" w:rsidR="00600902" w:rsidRDefault="00600902" w:rsidP="005D7392">
      <w:pPr>
        <w:pStyle w:val="texto"/>
        <w:spacing w:after="240"/>
        <w:rPr>
          <w:lang w:val="es-ES"/>
        </w:rPr>
      </w:pPr>
      <w:r>
        <w:rPr>
          <w:lang w:val="es-ES"/>
        </w:rPr>
        <w:t xml:space="preserve">Los </w:t>
      </w:r>
      <w:r w:rsidRPr="00600902">
        <w:rPr>
          <w:lang w:val="es-ES"/>
        </w:rPr>
        <w:t>recursos de financiación y los gastos electorales ascienden, a 353.875 y 345.286 euros</w:t>
      </w:r>
      <w:r>
        <w:rPr>
          <w:lang w:val="es-ES"/>
        </w:rPr>
        <w:t>, respectivamente, según el siguiente detalle:</w:t>
      </w:r>
    </w:p>
    <w:tbl>
      <w:tblPr>
        <w:tblW w:w="8894" w:type="dxa"/>
        <w:jc w:val="center"/>
        <w:tblLayout w:type="fixed"/>
        <w:tblCellMar>
          <w:left w:w="70" w:type="dxa"/>
          <w:right w:w="70" w:type="dxa"/>
        </w:tblCellMar>
        <w:tblLook w:val="0000" w:firstRow="0" w:lastRow="0" w:firstColumn="0" w:lastColumn="0" w:noHBand="0" w:noVBand="0"/>
      </w:tblPr>
      <w:tblGrid>
        <w:gridCol w:w="6768"/>
        <w:gridCol w:w="2126"/>
      </w:tblGrid>
      <w:tr w:rsidR="00600902" w:rsidRPr="005D7392" w14:paraId="66805C4D"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727F9192" w14:textId="77777777" w:rsidR="00600902" w:rsidRPr="005D7392" w:rsidRDefault="005D7392" w:rsidP="005D7392">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5D7392">
              <w:rPr>
                <w:rFonts w:ascii="Arial" w:hAnsi="Arial" w:cs="Arial"/>
                <w:spacing w:val="6"/>
                <w:sz w:val="18"/>
                <w:szCs w:val="18"/>
              </w:rPr>
              <w:t>Recursos declarados</w:t>
            </w:r>
          </w:p>
        </w:tc>
        <w:tc>
          <w:tcPr>
            <w:tcW w:w="2126" w:type="dxa"/>
            <w:tcBorders>
              <w:top w:val="single" w:sz="4" w:space="0" w:color="auto"/>
              <w:bottom w:val="single" w:sz="4" w:space="0" w:color="auto"/>
            </w:tcBorders>
            <w:shd w:val="clear" w:color="auto" w:fill="B8CCE4" w:themeFill="accent1" w:themeFillTint="66"/>
            <w:vAlign w:val="center"/>
          </w:tcPr>
          <w:p w14:paraId="23008879" w14:textId="77777777" w:rsidR="00600902" w:rsidRPr="005D7392" w:rsidRDefault="00600902" w:rsidP="005D7392">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00902" w:rsidRPr="00340213" w14:paraId="2BFB3A4F" w14:textId="77777777" w:rsidTr="005D7392">
        <w:trPr>
          <w:trHeight w:val="227"/>
          <w:jc w:val="center"/>
        </w:trPr>
        <w:tc>
          <w:tcPr>
            <w:tcW w:w="6768" w:type="dxa"/>
            <w:tcBorders>
              <w:top w:val="single" w:sz="4" w:space="0" w:color="auto"/>
              <w:bottom w:val="single" w:sz="2" w:space="0" w:color="auto"/>
            </w:tcBorders>
            <w:shd w:val="clear" w:color="auto" w:fill="auto"/>
            <w:vAlign w:val="center"/>
          </w:tcPr>
          <w:p w14:paraId="6561E7B6"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340213">
              <w:rPr>
                <w:rFonts w:ascii="Arial Narrow" w:hAnsi="Arial Narrow"/>
                <w:spacing w:val="6"/>
              </w:rPr>
              <w:t>Aportación del partido</w:t>
            </w:r>
          </w:p>
        </w:tc>
        <w:tc>
          <w:tcPr>
            <w:tcW w:w="2126" w:type="dxa"/>
            <w:tcBorders>
              <w:top w:val="single" w:sz="4" w:space="0" w:color="auto"/>
              <w:bottom w:val="single" w:sz="2" w:space="0" w:color="auto"/>
            </w:tcBorders>
            <w:shd w:val="clear" w:color="auto" w:fill="auto"/>
            <w:vAlign w:val="center"/>
          </w:tcPr>
          <w:p w14:paraId="780326FA" w14:textId="77777777" w:rsidR="00600902" w:rsidRPr="00340213" w:rsidRDefault="00600902" w:rsidP="005D7392">
            <w:pPr>
              <w:spacing w:after="0"/>
              <w:ind w:firstLine="0"/>
              <w:jc w:val="right"/>
              <w:rPr>
                <w:rFonts w:ascii="Arial Narrow" w:hAnsi="Arial Narrow" w:cs="Calibri"/>
                <w:color w:val="000000"/>
                <w:lang w:val="es-ES" w:eastAsia="es-ES"/>
              </w:rPr>
            </w:pPr>
            <w:r w:rsidRPr="00340213">
              <w:rPr>
                <w:rFonts w:ascii="Arial Narrow" w:hAnsi="Arial Narrow" w:cs="Calibri"/>
                <w:color w:val="000000"/>
              </w:rPr>
              <w:t xml:space="preserve">            278.400 </w:t>
            </w:r>
          </w:p>
        </w:tc>
      </w:tr>
      <w:tr w:rsidR="00600902" w:rsidRPr="00340213" w14:paraId="545377B9" w14:textId="77777777" w:rsidTr="005D7392">
        <w:trPr>
          <w:trHeight w:val="227"/>
          <w:jc w:val="center"/>
        </w:trPr>
        <w:tc>
          <w:tcPr>
            <w:tcW w:w="6768" w:type="dxa"/>
            <w:tcBorders>
              <w:top w:val="single" w:sz="2" w:space="0" w:color="auto"/>
              <w:bottom w:val="single" w:sz="2" w:space="0" w:color="auto"/>
            </w:tcBorders>
            <w:vAlign w:val="center"/>
          </w:tcPr>
          <w:p w14:paraId="5FF8BB58"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340213">
              <w:rPr>
                <w:rFonts w:ascii="Arial Narrow" w:hAnsi="Arial Narrow"/>
                <w:spacing w:val="6"/>
              </w:rPr>
              <w:t>Primer anticipo de subvención</w:t>
            </w:r>
          </w:p>
        </w:tc>
        <w:tc>
          <w:tcPr>
            <w:tcW w:w="2126" w:type="dxa"/>
            <w:tcBorders>
              <w:top w:val="single" w:sz="2" w:space="0" w:color="auto"/>
              <w:bottom w:val="single" w:sz="2" w:space="0" w:color="auto"/>
            </w:tcBorders>
            <w:vAlign w:val="center"/>
          </w:tcPr>
          <w:p w14:paraId="64380638" w14:textId="77777777" w:rsidR="00600902" w:rsidRPr="00340213" w:rsidRDefault="00600902" w:rsidP="005D7392">
            <w:pPr>
              <w:spacing w:after="0"/>
              <w:jc w:val="right"/>
              <w:rPr>
                <w:rFonts w:ascii="Arial Narrow" w:hAnsi="Arial Narrow" w:cs="Calibri"/>
                <w:color w:val="000000"/>
              </w:rPr>
            </w:pPr>
            <w:r w:rsidRPr="00340213">
              <w:rPr>
                <w:rFonts w:ascii="Arial Narrow" w:hAnsi="Arial Narrow" w:cs="Calibri"/>
                <w:color w:val="000000"/>
              </w:rPr>
              <w:t xml:space="preserve">               75.475 </w:t>
            </w:r>
          </w:p>
        </w:tc>
      </w:tr>
      <w:tr w:rsidR="00600902" w:rsidRPr="00340213" w14:paraId="02F84FC0" w14:textId="77777777" w:rsidTr="005D7392">
        <w:trPr>
          <w:trHeight w:val="227"/>
          <w:jc w:val="center"/>
        </w:trPr>
        <w:tc>
          <w:tcPr>
            <w:tcW w:w="6768" w:type="dxa"/>
            <w:tcBorders>
              <w:top w:val="single" w:sz="2" w:space="0" w:color="auto"/>
              <w:bottom w:val="single" w:sz="4" w:space="0" w:color="auto"/>
            </w:tcBorders>
            <w:shd w:val="clear" w:color="auto" w:fill="auto"/>
            <w:vAlign w:val="center"/>
          </w:tcPr>
          <w:p w14:paraId="2124C4D5" w14:textId="77777777" w:rsidR="00600902" w:rsidRPr="00340213" w:rsidRDefault="005D7392" w:rsidP="00C84BF6">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340213">
              <w:rPr>
                <w:rFonts w:ascii="Arial Narrow" w:hAnsi="Arial Narrow" w:cs="Arial"/>
                <w:b/>
                <w:i/>
                <w:spacing w:val="6"/>
              </w:rPr>
              <w:t xml:space="preserve">Total </w:t>
            </w:r>
            <w:r w:rsidR="00C84BF6">
              <w:rPr>
                <w:rFonts w:ascii="Arial Narrow" w:hAnsi="Arial Narrow" w:cs="Arial"/>
                <w:b/>
                <w:i/>
                <w:spacing w:val="6"/>
              </w:rPr>
              <w:t>r</w:t>
            </w:r>
            <w:r w:rsidR="00C84BF6" w:rsidRPr="00340213">
              <w:rPr>
                <w:rFonts w:ascii="Arial Narrow" w:hAnsi="Arial Narrow" w:cs="Arial"/>
                <w:b/>
                <w:i/>
                <w:spacing w:val="6"/>
              </w:rPr>
              <w:t xml:space="preserve">ecursos </w:t>
            </w:r>
            <w:r w:rsidR="00C84BF6">
              <w:rPr>
                <w:rFonts w:ascii="Arial Narrow" w:hAnsi="Arial Narrow" w:cs="Arial"/>
                <w:b/>
                <w:i/>
                <w:spacing w:val="6"/>
              </w:rPr>
              <w:t>d</w:t>
            </w:r>
            <w:r w:rsidR="00C84BF6" w:rsidRPr="00340213">
              <w:rPr>
                <w:rFonts w:ascii="Arial Narrow" w:hAnsi="Arial Narrow" w:cs="Arial"/>
                <w:b/>
                <w:i/>
                <w:spacing w:val="6"/>
              </w:rPr>
              <w:t>eclarados</w:t>
            </w:r>
          </w:p>
        </w:tc>
        <w:tc>
          <w:tcPr>
            <w:tcW w:w="2126" w:type="dxa"/>
            <w:tcBorders>
              <w:top w:val="single" w:sz="2" w:space="0" w:color="auto"/>
              <w:bottom w:val="single" w:sz="4" w:space="0" w:color="auto"/>
            </w:tcBorders>
            <w:shd w:val="clear" w:color="auto" w:fill="auto"/>
            <w:vAlign w:val="center"/>
          </w:tcPr>
          <w:p w14:paraId="1A9FE3F1" w14:textId="77777777" w:rsidR="00600902" w:rsidRPr="00340213" w:rsidRDefault="005D7392" w:rsidP="005D7392">
            <w:pPr>
              <w:spacing w:after="0"/>
              <w:jc w:val="right"/>
              <w:rPr>
                <w:rFonts w:ascii="Arial Narrow" w:hAnsi="Arial Narrow" w:cs="Calibri"/>
                <w:b/>
                <w:bCs/>
                <w:i/>
                <w:iCs/>
                <w:color w:val="000000"/>
              </w:rPr>
            </w:pPr>
            <w:r w:rsidRPr="00340213">
              <w:rPr>
                <w:rFonts w:ascii="Arial Narrow" w:hAnsi="Arial Narrow" w:cs="Calibri"/>
                <w:b/>
                <w:bCs/>
                <w:i/>
                <w:iCs/>
                <w:color w:val="000000"/>
              </w:rPr>
              <w:t xml:space="preserve">            353.875 </w:t>
            </w:r>
          </w:p>
        </w:tc>
      </w:tr>
      <w:tr w:rsidR="00600902" w:rsidRPr="005D7392" w14:paraId="62C5779D"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0B1818E6" w14:textId="77777777" w:rsidR="00600902" w:rsidRPr="005D7392" w:rsidRDefault="005D7392" w:rsidP="005D7392">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5D7392">
              <w:rPr>
                <w:rFonts w:ascii="Arial" w:hAnsi="Arial" w:cs="Arial"/>
                <w:spacing w:val="6"/>
                <w:sz w:val="18"/>
                <w:szCs w:val="18"/>
              </w:rPr>
              <w:t>Gastos electorales</w:t>
            </w:r>
          </w:p>
        </w:tc>
        <w:tc>
          <w:tcPr>
            <w:tcW w:w="2126" w:type="dxa"/>
            <w:tcBorders>
              <w:top w:val="single" w:sz="4" w:space="0" w:color="auto"/>
              <w:bottom w:val="single" w:sz="4" w:space="0" w:color="auto"/>
            </w:tcBorders>
            <w:shd w:val="clear" w:color="auto" w:fill="B8CCE4" w:themeFill="accent1" w:themeFillTint="66"/>
            <w:vAlign w:val="center"/>
          </w:tcPr>
          <w:p w14:paraId="367FE01D" w14:textId="77777777" w:rsidR="00600902" w:rsidRPr="005D7392" w:rsidRDefault="00600902" w:rsidP="005D7392">
            <w:pPr>
              <w:spacing w:after="0"/>
              <w:jc w:val="right"/>
              <w:rPr>
                <w:rFonts w:ascii="Arial" w:hAnsi="Arial" w:cs="Arial"/>
                <w:bCs/>
                <w:color w:val="000000"/>
                <w:sz w:val="18"/>
                <w:szCs w:val="18"/>
              </w:rPr>
            </w:pPr>
            <w:r w:rsidRPr="005D7392">
              <w:rPr>
                <w:rFonts w:ascii="Arial" w:hAnsi="Arial" w:cs="Arial"/>
                <w:bCs/>
                <w:color w:val="000000"/>
                <w:sz w:val="18"/>
                <w:szCs w:val="18"/>
              </w:rPr>
              <w:t> </w:t>
            </w:r>
          </w:p>
        </w:tc>
      </w:tr>
      <w:tr w:rsidR="00600902" w:rsidRPr="00340213" w14:paraId="30544D5B"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4C8AB0B4" w14:textId="77777777" w:rsidR="00600902" w:rsidRPr="00340213" w:rsidRDefault="005D7392"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340213">
              <w:rPr>
                <w:rFonts w:ascii="Arial Narrow" w:hAnsi="Arial Narrow"/>
                <w:b/>
                <w:spacing w:val="6"/>
              </w:rPr>
              <w:t xml:space="preserve">A) </w:t>
            </w:r>
            <w:r>
              <w:rPr>
                <w:rFonts w:ascii="Arial Narrow" w:hAnsi="Arial Narrow"/>
                <w:b/>
                <w:spacing w:val="6"/>
              </w:rPr>
              <w:t>G</w:t>
            </w:r>
            <w:r w:rsidRPr="00340213">
              <w:rPr>
                <w:rFonts w:ascii="Arial Narrow" w:hAnsi="Arial Narrow"/>
                <w:b/>
                <w:spacing w:val="6"/>
              </w:rPr>
              <w:t xml:space="preserve">astos </w:t>
            </w:r>
            <w:r w:rsidR="00C84BF6">
              <w:rPr>
                <w:rFonts w:ascii="Arial Narrow" w:hAnsi="Arial Narrow"/>
                <w:b/>
                <w:spacing w:val="6"/>
              </w:rPr>
              <w:t>o</w:t>
            </w:r>
            <w:r w:rsidR="00C84BF6" w:rsidRPr="00340213">
              <w:rPr>
                <w:rFonts w:ascii="Arial Narrow" w:hAnsi="Arial Narrow"/>
                <w:b/>
                <w:spacing w:val="6"/>
              </w:rPr>
              <w:t>rdinarios</w:t>
            </w:r>
          </w:p>
        </w:tc>
        <w:tc>
          <w:tcPr>
            <w:tcW w:w="2126" w:type="dxa"/>
            <w:tcBorders>
              <w:top w:val="single" w:sz="2" w:space="0" w:color="auto"/>
              <w:bottom w:val="single" w:sz="2" w:space="0" w:color="auto"/>
            </w:tcBorders>
            <w:shd w:val="clear" w:color="auto" w:fill="auto"/>
            <w:vAlign w:val="center"/>
          </w:tcPr>
          <w:p w14:paraId="7FA9CE17" w14:textId="77777777" w:rsidR="00600902" w:rsidRPr="00340213" w:rsidRDefault="00600902" w:rsidP="005D7392">
            <w:pPr>
              <w:spacing w:after="0"/>
              <w:jc w:val="right"/>
              <w:rPr>
                <w:rFonts w:ascii="Arial Narrow" w:hAnsi="Arial Narrow" w:cs="Calibri"/>
                <w:b/>
                <w:bCs/>
                <w:color w:val="000000"/>
              </w:rPr>
            </w:pPr>
            <w:r w:rsidRPr="00340213">
              <w:rPr>
                <w:rFonts w:ascii="Arial Narrow" w:hAnsi="Arial Narrow" w:cs="Calibri"/>
                <w:b/>
                <w:bCs/>
                <w:color w:val="000000"/>
              </w:rPr>
              <w:t> </w:t>
            </w:r>
          </w:p>
        </w:tc>
      </w:tr>
      <w:tr w:rsidR="001F7647" w:rsidRPr="00340213" w14:paraId="63B9D542"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2D285F6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Gastos declarados</w:t>
            </w:r>
          </w:p>
        </w:tc>
        <w:tc>
          <w:tcPr>
            <w:tcW w:w="2126" w:type="dxa"/>
            <w:tcBorders>
              <w:top w:val="single" w:sz="2" w:space="0" w:color="auto"/>
              <w:bottom w:val="single" w:sz="2" w:space="0" w:color="auto"/>
            </w:tcBorders>
            <w:shd w:val="clear" w:color="auto" w:fill="auto"/>
            <w:vAlign w:val="center"/>
          </w:tcPr>
          <w:p w14:paraId="00E17107" w14:textId="77777777" w:rsidR="001F7647" w:rsidRPr="00340213" w:rsidRDefault="001F7647" w:rsidP="005D7392">
            <w:pPr>
              <w:spacing w:after="0"/>
              <w:ind w:firstLine="0"/>
              <w:jc w:val="right"/>
              <w:rPr>
                <w:rFonts w:ascii="Arial Narrow" w:hAnsi="Arial Narrow" w:cs="Calibri"/>
                <w:color w:val="000000"/>
                <w:lang w:val="es-ES" w:eastAsia="es-ES"/>
              </w:rPr>
            </w:pPr>
            <w:r w:rsidRPr="00340213">
              <w:rPr>
                <w:rFonts w:ascii="Arial Narrow" w:hAnsi="Arial Narrow" w:cs="Calibri"/>
                <w:color w:val="000000"/>
              </w:rPr>
              <w:t xml:space="preserve">            221.838 </w:t>
            </w:r>
          </w:p>
        </w:tc>
      </w:tr>
      <w:tr w:rsidR="001F7647" w:rsidRPr="00340213" w14:paraId="149B6738"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6B373C43"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Gastos no subvencionables</w:t>
            </w:r>
          </w:p>
        </w:tc>
        <w:tc>
          <w:tcPr>
            <w:tcW w:w="2126" w:type="dxa"/>
            <w:tcBorders>
              <w:top w:val="single" w:sz="2" w:space="0" w:color="auto"/>
              <w:bottom w:val="single" w:sz="2" w:space="0" w:color="auto"/>
            </w:tcBorders>
            <w:shd w:val="clear" w:color="auto" w:fill="auto"/>
            <w:vAlign w:val="center"/>
          </w:tcPr>
          <w:p w14:paraId="410FC23D" w14:textId="77777777" w:rsidR="001F7647" w:rsidRPr="00340213" w:rsidRDefault="001F7647" w:rsidP="005D7392">
            <w:pPr>
              <w:spacing w:after="0"/>
              <w:jc w:val="right"/>
              <w:rPr>
                <w:rFonts w:ascii="Arial Narrow" w:hAnsi="Arial Narrow" w:cs="Calibri"/>
                <w:color w:val="000000"/>
              </w:rPr>
            </w:pPr>
            <w:r w:rsidRPr="00340213">
              <w:rPr>
                <w:rFonts w:ascii="Arial Narrow" w:hAnsi="Arial Narrow" w:cs="Calibri"/>
                <w:color w:val="000000"/>
              </w:rPr>
              <w:t xml:space="preserve">               (7.871)</w:t>
            </w:r>
          </w:p>
        </w:tc>
      </w:tr>
      <w:tr w:rsidR="001F7647" w:rsidRPr="00340213" w14:paraId="3830662E"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28D386A4"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Gastos por envío de propaganda electoral no subvencionables por ese concepto</w:t>
            </w:r>
          </w:p>
        </w:tc>
        <w:tc>
          <w:tcPr>
            <w:tcW w:w="2126" w:type="dxa"/>
            <w:tcBorders>
              <w:top w:val="single" w:sz="2" w:space="0" w:color="auto"/>
              <w:bottom w:val="single" w:sz="2" w:space="0" w:color="auto"/>
            </w:tcBorders>
            <w:shd w:val="clear" w:color="auto" w:fill="auto"/>
            <w:vAlign w:val="center"/>
          </w:tcPr>
          <w:p w14:paraId="55E11D5D" w14:textId="77777777" w:rsidR="001F7647" w:rsidRPr="00340213" w:rsidRDefault="00340213" w:rsidP="005D7392">
            <w:pPr>
              <w:spacing w:after="0"/>
              <w:jc w:val="right"/>
              <w:rPr>
                <w:rFonts w:ascii="Arial Narrow" w:hAnsi="Arial Narrow" w:cs="Calibri"/>
                <w:color w:val="000000"/>
              </w:rPr>
            </w:pPr>
            <w:r w:rsidRPr="00340213">
              <w:rPr>
                <w:rFonts w:ascii="Arial Narrow" w:hAnsi="Arial Narrow" w:cs="Calibri"/>
                <w:color w:val="000000"/>
              </w:rPr>
              <w:t>-</w:t>
            </w:r>
          </w:p>
        </w:tc>
      </w:tr>
      <w:tr w:rsidR="001F7647" w:rsidRPr="00340213" w14:paraId="26599DA6"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33CCD40B"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340213">
              <w:rPr>
                <w:rFonts w:ascii="Arial Narrow" w:hAnsi="Arial Narrow" w:cs="Arial"/>
                <w:b/>
                <w:i/>
                <w:spacing w:val="6"/>
              </w:rPr>
              <w:t xml:space="preserve">  Total gastos ordinarios admitidos</w:t>
            </w:r>
          </w:p>
        </w:tc>
        <w:tc>
          <w:tcPr>
            <w:tcW w:w="2126" w:type="dxa"/>
            <w:tcBorders>
              <w:top w:val="single" w:sz="2" w:space="0" w:color="auto"/>
              <w:bottom w:val="single" w:sz="2" w:space="0" w:color="auto"/>
            </w:tcBorders>
            <w:shd w:val="clear" w:color="auto" w:fill="auto"/>
            <w:vAlign w:val="center"/>
          </w:tcPr>
          <w:p w14:paraId="53EF81F6" w14:textId="77777777" w:rsidR="001F7647" w:rsidRPr="00340213" w:rsidRDefault="001F7647" w:rsidP="005D7392">
            <w:pPr>
              <w:spacing w:after="0"/>
              <w:jc w:val="right"/>
              <w:rPr>
                <w:rFonts w:ascii="Arial Narrow" w:hAnsi="Arial Narrow" w:cs="Calibri"/>
                <w:b/>
                <w:bCs/>
                <w:i/>
                <w:iCs/>
                <w:color w:val="000000"/>
              </w:rPr>
            </w:pPr>
            <w:r w:rsidRPr="00340213">
              <w:rPr>
                <w:rFonts w:ascii="Arial Narrow" w:hAnsi="Arial Narrow" w:cs="Calibri"/>
                <w:b/>
                <w:bCs/>
                <w:i/>
                <w:iCs/>
                <w:color w:val="000000"/>
              </w:rPr>
              <w:t xml:space="preserve">            213.967 </w:t>
            </w:r>
          </w:p>
        </w:tc>
      </w:tr>
      <w:tr w:rsidR="00600902" w:rsidRPr="00340213" w14:paraId="54F5022F"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5701B6A1" w14:textId="77777777" w:rsidR="00600902" w:rsidRPr="00340213" w:rsidRDefault="005D7392"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Pr>
                <w:rFonts w:ascii="Arial Narrow" w:hAnsi="Arial Narrow"/>
                <w:b/>
                <w:spacing w:val="6"/>
              </w:rPr>
              <w:t>B) Gastos p</w:t>
            </w:r>
            <w:r w:rsidRPr="00340213">
              <w:rPr>
                <w:rFonts w:ascii="Arial Narrow" w:hAnsi="Arial Narrow"/>
                <w:b/>
                <w:spacing w:val="6"/>
              </w:rPr>
              <w:t xml:space="preserve">or </w:t>
            </w:r>
            <w:r w:rsidR="00C84BF6">
              <w:rPr>
                <w:rFonts w:ascii="Arial Narrow" w:hAnsi="Arial Narrow"/>
                <w:b/>
                <w:spacing w:val="6"/>
              </w:rPr>
              <w:t>e</w:t>
            </w:r>
            <w:r w:rsidR="00C84BF6" w:rsidRPr="00340213">
              <w:rPr>
                <w:rFonts w:ascii="Arial Narrow" w:hAnsi="Arial Narrow"/>
                <w:b/>
                <w:spacing w:val="6"/>
              </w:rPr>
              <w:t xml:space="preserve">nvíos </w:t>
            </w:r>
            <w:r w:rsidR="00C84BF6">
              <w:rPr>
                <w:rFonts w:ascii="Arial Narrow" w:hAnsi="Arial Narrow"/>
                <w:b/>
                <w:spacing w:val="6"/>
              </w:rPr>
              <w:t>d</w:t>
            </w:r>
            <w:r w:rsidR="00C84BF6" w:rsidRPr="00340213">
              <w:rPr>
                <w:rFonts w:ascii="Arial Narrow" w:hAnsi="Arial Narrow"/>
                <w:b/>
                <w:spacing w:val="6"/>
              </w:rPr>
              <w:t>irectos</w:t>
            </w:r>
          </w:p>
        </w:tc>
        <w:tc>
          <w:tcPr>
            <w:tcW w:w="2126" w:type="dxa"/>
            <w:tcBorders>
              <w:top w:val="single" w:sz="2" w:space="0" w:color="auto"/>
              <w:bottom w:val="single" w:sz="2" w:space="0" w:color="auto"/>
            </w:tcBorders>
            <w:shd w:val="clear" w:color="auto" w:fill="auto"/>
            <w:vAlign w:val="center"/>
          </w:tcPr>
          <w:p w14:paraId="77C829B5" w14:textId="77777777" w:rsidR="00600902" w:rsidRPr="00340213" w:rsidRDefault="005D7392" w:rsidP="005D7392">
            <w:pPr>
              <w:spacing w:after="0"/>
              <w:jc w:val="right"/>
              <w:rPr>
                <w:rFonts w:ascii="Arial Narrow" w:hAnsi="Arial Narrow" w:cs="Calibri"/>
                <w:b/>
                <w:bCs/>
                <w:color w:val="000000"/>
              </w:rPr>
            </w:pPr>
            <w:r w:rsidRPr="00340213">
              <w:rPr>
                <w:rFonts w:ascii="Arial Narrow" w:hAnsi="Arial Narrow" w:cs="Calibri"/>
                <w:b/>
                <w:bCs/>
                <w:color w:val="000000"/>
              </w:rPr>
              <w:t> </w:t>
            </w:r>
          </w:p>
        </w:tc>
      </w:tr>
      <w:tr w:rsidR="001F7647" w:rsidRPr="00340213" w14:paraId="5F49F8AA"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5661A19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Gastos declarados</w:t>
            </w:r>
          </w:p>
        </w:tc>
        <w:tc>
          <w:tcPr>
            <w:tcW w:w="2126" w:type="dxa"/>
            <w:tcBorders>
              <w:top w:val="single" w:sz="2" w:space="0" w:color="auto"/>
              <w:bottom w:val="single" w:sz="2" w:space="0" w:color="auto"/>
            </w:tcBorders>
            <w:shd w:val="clear" w:color="auto" w:fill="auto"/>
            <w:vAlign w:val="center"/>
          </w:tcPr>
          <w:p w14:paraId="7A81C405" w14:textId="77777777" w:rsidR="001F7647" w:rsidRPr="00340213" w:rsidRDefault="001F7647" w:rsidP="005D7392">
            <w:pPr>
              <w:spacing w:after="0"/>
              <w:ind w:firstLine="0"/>
              <w:jc w:val="right"/>
              <w:rPr>
                <w:rFonts w:ascii="Arial Narrow" w:hAnsi="Arial Narrow" w:cs="Calibri"/>
                <w:color w:val="000000"/>
                <w:lang w:val="es-ES" w:eastAsia="es-ES"/>
              </w:rPr>
            </w:pPr>
            <w:r w:rsidRPr="00340213">
              <w:rPr>
                <w:rFonts w:ascii="Arial Narrow" w:hAnsi="Arial Narrow" w:cs="Calibri"/>
                <w:color w:val="000000"/>
              </w:rPr>
              <w:t xml:space="preserve">            131.319 </w:t>
            </w:r>
          </w:p>
        </w:tc>
      </w:tr>
      <w:tr w:rsidR="001F7647" w:rsidRPr="00340213" w14:paraId="1023BE2A"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33D56D8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Gastos no subvencionables</w:t>
            </w:r>
          </w:p>
        </w:tc>
        <w:tc>
          <w:tcPr>
            <w:tcW w:w="2126" w:type="dxa"/>
            <w:tcBorders>
              <w:top w:val="single" w:sz="2" w:space="0" w:color="auto"/>
              <w:bottom w:val="single" w:sz="2" w:space="0" w:color="auto"/>
            </w:tcBorders>
            <w:shd w:val="clear" w:color="auto" w:fill="auto"/>
            <w:vAlign w:val="center"/>
          </w:tcPr>
          <w:p w14:paraId="1DD85AE5" w14:textId="77777777" w:rsidR="001F7647" w:rsidRPr="00340213" w:rsidRDefault="001F7647" w:rsidP="005D7392">
            <w:pPr>
              <w:spacing w:after="0"/>
              <w:jc w:val="right"/>
              <w:rPr>
                <w:rFonts w:ascii="Arial Narrow" w:hAnsi="Arial Narrow" w:cs="Calibri"/>
                <w:color w:val="000000"/>
              </w:rPr>
            </w:pPr>
            <w:r w:rsidRPr="00340213">
              <w:rPr>
                <w:rFonts w:ascii="Arial Narrow" w:hAnsi="Arial Narrow" w:cs="Calibri"/>
                <w:color w:val="000000"/>
              </w:rPr>
              <w:t xml:space="preserve">                        -   </w:t>
            </w:r>
          </w:p>
        </w:tc>
      </w:tr>
      <w:tr w:rsidR="001F7647" w:rsidRPr="00340213" w14:paraId="6A55B937"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464302DC"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Total gastos electorales por envío de propaganda </w:t>
            </w:r>
          </w:p>
        </w:tc>
        <w:tc>
          <w:tcPr>
            <w:tcW w:w="2126" w:type="dxa"/>
            <w:tcBorders>
              <w:top w:val="single" w:sz="2" w:space="0" w:color="auto"/>
              <w:bottom w:val="single" w:sz="2" w:space="0" w:color="auto"/>
            </w:tcBorders>
            <w:shd w:val="clear" w:color="auto" w:fill="auto"/>
            <w:vAlign w:val="center"/>
          </w:tcPr>
          <w:p w14:paraId="13D19534" w14:textId="77777777" w:rsidR="001F7647" w:rsidRPr="00340213" w:rsidRDefault="001F7647" w:rsidP="005D7392">
            <w:pPr>
              <w:spacing w:after="0"/>
              <w:jc w:val="right"/>
              <w:rPr>
                <w:rFonts w:ascii="Arial Narrow" w:hAnsi="Arial Narrow" w:cs="Calibri"/>
                <w:color w:val="000000"/>
              </w:rPr>
            </w:pPr>
            <w:r w:rsidRPr="00340213">
              <w:rPr>
                <w:rFonts w:ascii="Arial Narrow" w:hAnsi="Arial Narrow" w:cs="Calibri"/>
                <w:color w:val="000000"/>
              </w:rPr>
              <w:t xml:space="preserve">            131.319 </w:t>
            </w:r>
          </w:p>
        </w:tc>
      </w:tr>
      <w:tr w:rsidR="001F7647" w:rsidRPr="00340213" w14:paraId="02ACDE8B"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75AF5E33" w14:textId="77777777" w:rsidR="001F7647" w:rsidRPr="00340213" w:rsidRDefault="001F7647"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Subvención máxima (conforme a nº de envíos efectivamente realizados)</w:t>
            </w:r>
          </w:p>
        </w:tc>
        <w:tc>
          <w:tcPr>
            <w:tcW w:w="2126" w:type="dxa"/>
            <w:tcBorders>
              <w:top w:val="single" w:sz="2" w:space="0" w:color="auto"/>
              <w:bottom w:val="single" w:sz="2" w:space="0" w:color="auto"/>
            </w:tcBorders>
            <w:shd w:val="clear" w:color="auto" w:fill="auto"/>
            <w:vAlign w:val="center"/>
          </w:tcPr>
          <w:p w14:paraId="63BDC7F5" w14:textId="77777777" w:rsidR="001F7647" w:rsidRPr="00340213" w:rsidRDefault="001F7647" w:rsidP="005D7392">
            <w:pPr>
              <w:spacing w:after="0"/>
              <w:jc w:val="right"/>
              <w:rPr>
                <w:rFonts w:ascii="Arial Narrow" w:hAnsi="Arial Narrow" w:cs="Calibri"/>
                <w:color w:val="000000"/>
              </w:rPr>
            </w:pPr>
            <w:r w:rsidRPr="00340213">
              <w:rPr>
                <w:rFonts w:ascii="Arial Narrow" w:hAnsi="Arial Narrow" w:cs="Calibri"/>
                <w:color w:val="000000"/>
              </w:rPr>
              <w:t xml:space="preserve">            138.115 </w:t>
            </w:r>
          </w:p>
        </w:tc>
      </w:tr>
      <w:tr w:rsidR="00600902" w:rsidRPr="00340213" w14:paraId="3911A51F" w14:textId="77777777" w:rsidTr="005D7392">
        <w:trPr>
          <w:trHeight w:val="227"/>
          <w:jc w:val="center"/>
        </w:trPr>
        <w:tc>
          <w:tcPr>
            <w:tcW w:w="6768" w:type="dxa"/>
            <w:tcBorders>
              <w:top w:val="single" w:sz="2" w:space="0" w:color="auto"/>
              <w:bottom w:val="single" w:sz="2" w:space="0" w:color="auto"/>
            </w:tcBorders>
            <w:shd w:val="clear" w:color="auto" w:fill="auto"/>
            <w:vAlign w:val="center"/>
          </w:tcPr>
          <w:p w14:paraId="3CE23A7C"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340213">
              <w:rPr>
                <w:rFonts w:ascii="Arial Narrow" w:hAnsi="Arial Narrow" w:cs="Arial"/>
                <w:spacing w:val="6"/>
              </w:rPr>
              <w:t xml:space="preserve">  Gastos por envíos directos no subvencionables por ese concepto</w:t>
            </w:r>
          </w:p>
        </w:tc>
        <w:tc>
          <w:tcPr>
            <w:tcW w:w="2126" w:type="dxa"/>
            <w:tcBorders>
              <w:top w:val="single" w:sz="2" w:space="0" w:color="auto"/>
              <w:bottom w:val="single" w:sz="2" w:space="0" w:color="auto"/>
            </w:tcBorders>
            <w:shd w:val="clear" w:color="auto" w:fill="auto"/>
            <w:vAlign w:val="center"/>
          </w:tcPr>
          <w:p w14:paraId="4DEA8589" w14:textId="77777777" w:rsidR="00600902" w:rsidRPr="00340213" w:rsidRDefault="00600902" w:rsidP="005D7392">
            <w:pPr>
              <w:spacing w:after="0"/>
              <w:jc w:val="right"/>
              <w:rPr>
                <w:rFonts w:ascii="Arial Narrow" w:hAnsi="Arial Narrow" w:cs="Calibri"/>
                <w:color w:val="000000"/>
              </w:rPr>
            </w:pPr>
            <w:r w:rsidRPr="00340213">
              <w:rPr>
                <w:rFonts w:ascii="Arial Narrow" w:hAnsi="Arial Narrow" w:cs="Calibri"/>
                <w:color w:val="000000"/>
              </w:rPr>
              <w:t xml:space="preserve">                       -  </w:t>
            </w:r>
          </w:p>
        </w:tc>
      </w:tr>
      <w:tr w:rsidR="00600902" w:rsidRPr="00340213" w14:paraId="7BFB3438" w14:textId="77777777" w:rsidTr="005D7392">
        <w:trPr>
          <w:trHeight w:val="227"/>
          <w:jc w:val="center"/>
        </w:trPr>
        <w:tc>
          <w:tcPr>
            <w:tcW w:w="6768" w:type="dxa"/>
            <w:tcBorders>
              <w:top w:val="single" w:sz="2" w:space="0" w:color="auto"/>
              <w:bottom w:val="single" w:sz="4" w:space="0" w:color="auto"/>
            </w:tcBorders>
            <w:shd w:val="clear" w:color="auto" w:fill="auto"/>
            <w:vAlign w:val="center"/>
          </w:tcPr>
          <w:p w14:paraId="74F8739F"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340213">
              <w:rPr>
                <w:rFonts w:ascii="Arial Narrow" w:hAnsi="Arial Narrow" w:cs="Arial"/>
                <w:b/>
                <w:i/>
                <w:spacing w:val="6"/>
              </w:rPr>
              <w:t xml:space="preserve">Total gastos por envíos admitidos </w:t>
            </w:r>
          </w:p>
        </w:tc>
        <w:tc>
          <w:tcPr>
            <w:tcW w:w="2126" w:type="dxa"/>
            <w:tcBorders>
              <w:top w:val="single" w:sz="2" w:space="0" w:color="auto"/>
              <w:bottom w:val="single" w:sz="4" w:space="0" w:color="auto"/>
            </w:tcBorders>
            <w:shd w:val="clear" w:color="auto" w:fill="auto"/>
            <w:vAlign w:val="center"/>
          </w:tcPr>
          <w:p w14:paraId="7A788109" w14:textId="77777777" w:rsidR="00600902" w:rsidRPr="00340213" w:rsidRDefault="00600902" w:rsidP="005D7392">
            <w:pPr>
              <w:keepLines/>
              <w:tabs>
                <w:tab w:val="right" w:pos="2835"/>
                <w:tab w:val="right" w:pos="3969"/>
                <w:tab w:val="right" w:pos="5103"/>
                <w:tab w:val="right" w:pos="6237"/>
                <w:tab w:val="right" w:pos="7371"/>
              </w:tabs>
              <w:suppressAutoHyphens/>
              <w:spacing w:after="0"/>
              <w:ind w:firstLine="0"/>
              <w:jc w:val="right"/>
              <w:rPr>
                <w:rFonts w:ascii="Arial Narrow" w:hAnsi="Arial Narrow" w:cs="Arial"/>
                <w:b/>
                <w:i/>
                <w:spacing w:val="6"/>
              </w:rPr>
            </w:pPr>
            <w:r w:rsidRPr="00340213">
              <w:rPr>
                <w:rFonts w:ascii="Arial Narrow" w:hAnsi="Arial Narrow" w:cs="Arial"/>
                <w:b/>
                <w:i/>
                <w:spacing w:val="6"/>
              </w:rPr>
              <w:t>131.319</w:t>
            </w:r>
          </w:p>
        </w:tc>
      </w:tr>
      <w:tr w:rsidR="00600902" w:rsidRPr="005D7392" w14:paraId="21B6B7B8" w14:textId="77777777" w:rsidTr="00774486">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6F0F5595" w14:textId="77777777" w:rsidR="00600902" w:rsidRPr="005D7392" w:rsidRDefault="005D7392" w:rsidP="00C84BF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5D7392">
              <w:rPr>
                <w:rFonts w:ascii="Arial" w:hAnsi="Arial" w:cs="Arial"/>
                <w:spacing w:val="6"/>
                <w:sz w:val="18"/>
                <w:szCs w:val="18"/>
              </w:rPr>
              <w:t xml:space="preserve">Total </w:t>
            </w:r>
            <w:r w:rsidR="00C84BF6">
              <w:rPr>
                <w:rFonts w:ascii="Arial" w:hAnsi="Arial" w:cs="Arial"/>
                <w:spacing w:val="6"/>
                <w:sz w:val="18"/>
                <w:szCs w:val="18"/>
              </w:rPr>
              <w:t>g</w:t>
            </w:r>
            <w:r w:rsidR="00C84BF6" w:rsidRPr="005D7392">
              <w:rPr>
                <w:rFonts w:ascii="Arial" w:hAnsi="Arial" w:cs="Arial"/>
                <w:spacing w:val="6"/>
                <w:sz w:val="18"/>
                <w:szCs w:val="18"/>
              </w:rPr>
              <w:t xml:space="preserve">astos </w:t>
            </w:r>
            <w:r w:rsidR="00C84BF6">
              <w:rPr>
                <w:rFonts w:ascii="Arial" w:hAnsi="Arial" w:cs="Arial"/>
                <w:spacing w:val="6"/>
                <w:sz w:val="18"/>
                <w:szCs w:val="18"/>
              </w:rPr>
              <w:t>e</w:t>
            </w:r>
            <w:r w:rsidR="00C84BF6" w:rsidRPr="005D7392">
              <w:rPr>
                <w:rFonts w:ascii="Arial" w:hAnsi="Arial" w:cs="Arial"/>
                <w:spacing w:val="6"/>
                <w:sz w:val="18"/>
                <w:szCs w:val="18"/>
              </w:rPr>
              <w:t xml:space="preserve">lectorales </w:t>
            </w:r>
            <w:r w:rsidR="00C84BF6">
              <w:rPr>
                <w:rFonts w:ascii="Arial" w:hAnsi="Arial" w:cs="Arial"/>
                <w:spacing w:val="6"/>
                <w:sz w:val="18"/>
                <w:szCs w:val="18"/>
              </w:rPr>
              <w:t>a</w:t>
            </w:r>
            <w:r w:rsidRPr="005D7392">
              <w:rPr>
                <w:rFonts w:ascii="Arial" w:hAnsi="Arial" w:cs="Arial"/>
                <w:spacing w:val="6"/>
                <w:sz w:val="18"/>
                <w:szCs w:val="18"/>
              </w:rPr>
              <w:t>dmitidos</w:t>
            </w:r>
          </w:p>
        </w:tc>
        <w:tc>
          <w:tcPr>
            <w:tcW w:w="2126" w:type="dxa"/>
            <w:tcBorders>
              <w:top w:val="single" w:sz="4" w:space="0" w:color="auto"/>
              <w:bottom w:val="single" w:sz="4" w:space="0" w:color="auto"/>
            </w:tcBorders>
            <w:shd w:val="clear" w:color="auto" w:fill="B8CCE4" w:themeFill="accent1" w:themeFillTint="66"/>
            <w:vAlign w:val="center"/>
          </w:tcPr>
          <w:p w14:paraId="3A531E1B" w14:textId="77777777" w:rsidR="00600902" w:rsidRPr="005D7392" w:rsidRDefault="005D7392" w:rsidP="005D7392">
            <w:pPr>
              <w:spacing w:after="0"/>
              <w:ind w:firstLine="0"/>
              <w:jc w:val="right"/>
              <w:rPr>
                <w:rFonts w:ascii="Arial" w:hAnsi="Arial" w:cs="Arial"/>
                <w:iCs/>
                <w:color w:val="000000"/>
                <w:sz w:val="18"/>
                <w:szCs w:val="18"/>
                <w:lang w:val="es-ES" w:eastAsia="es-ES"/>
              </w:rPr>
            </w:pPr>
            <w:r w:rsidRPr="005D7392">
              <w:rPr>
                <w:rFonts w:ascii="Arial" w:hAnsi="Arial" w:cs="Arial"/>
                <w:iCs/>
                <w:color w:val="000000"/>
                <w:sz w:val="18"/>
                <w:szCs w:val="18"/>
              </w:rPr>
              <w:t>345.286</w:t>
            </w:r>
          </w:p>
        </w:tc>
      </w:tr>
    </w:tbl>
    <w:p w14:paraId="79B2D360" w14:textId="77777777" w:rsidR="001657D5" w:rsidRDefault="001657D5" w:rsidP="001657D5">
      <w:pPr>
        <w:pStyle w:val="texto"/>
      </w:pPr>
    </w:p>
    <w:p w14:paraId="5C63F94B" w14:textId="77777777" w:rsidR="001657D5" w:rsidRDefault="001657D5" w:rsidP="001657D5">
      <w:pPr>
        <w:pStyle w:val="texto"/>
      </w:pPr>
    </w:p>
    <w:p w14:paraId="025F8FFC" w14:textId="77777777" w:rsidR="00600902" w:rsidRPr="006A5539" w:rsidRDefault="00600902" w:rsidP="00774486">
      <w:pPr>
        <w:numPr>
          <w:ilvl w:val="0"/>
          <w:numId w:val="10"/>
        </w:numPr>
        <w:tabs>
          <w:tab w:val="left" w:pos="480"/>
          <w:tab w:val="num" w:pos="600"/>
          <w:tab w:val="num" w:pos="720"/>
          <w:tab w:val="num" w:pos="5040"/>
        </w:tabs>
        <w:spacing w:before="240"/>
        <w:ind w:left="0" w:firstLine="289"/>
        <w:rPr>
          <w:rFonts w:cs="Arial"/>
          <w:spacing w:val="6"/>
          <w:sz w:val="26"/>
          <w:szCs w:val="24"/>
        </w:rPr>
      </w:pPr>
      <w:r w:rsidRPr="00D22D08">
        <w:rPr>
          <w:rFonts w:cs="Arial"/>
          <w:spacing w:val="6"/>
          <w:sz w:val="26"/>
          <w:szCs w:val="24"/>
        </w:rPr>
        <w:lastRenderedPageBreak/>
        <w:t>Los recursos declarados proceden de</w:t>
      </w:r>
      <w:r>
        <w:rPr>
          <w:rFonts w:cs="Arial"/>
          <w:spacing w:val="6"/>
          <w:sz w:val="26"/>
          <w:szCs w:val="24"/>
        </w:rPr>
        <w:t xml:space="preserve"> la aportación de 278.400 euros realizada por </w:t>
      </w:r>
      <w:r w:rsidR="00EB3426">
        <w:rPr>
          <w:rFonts w:cs="Arial"/>
          <w:spacing w:val="6"/>
          <w:sz w:val="26"/>
          <w:szCs w:val="24"/>
        </w:rPr>
        <w:t xml:space="preserve">la federación de partidos políticos </w:t>
      </w:r>
      <w:proofErr w:type="spellStart"/>
      <w:r>
        <w:rPr>
          <w:rFonts w:cs="Arial"/>
          <w:spacing w:val="6"/>
          <w:sz w:val="26"/>
          <w:szCs w:val="24"/>
        </w:rPr>
        <w:t>Euskal</w:t>
      </w:r>
      <w:proofErr w:type="spellEnd"/>
      <w:r>
        <w:rPr>
          <w:rFonts w:cs="Arial"/>
          <w:spacing w:val="6"/>
          <w:sz w:val="26"/>
          <w:szCs w:val="24"/>
        </w:rPr>
        <w:t xml:space="preserve"> Herria Bildu y del primer anticipo de la subvención electoral aprobado por el Gobierno de Navarra por importe de 75.475</w:t>
      </w:r>
      <w:r w:rsidRPr="006A5539">
        <w:rPr>
          <w:rFonts w:cs="Arial"/>
          <w:spacing w:val="6"/>
          <w:sz w:val="26"/>
          <w:szCs w:val="24"/>
        </w:rPr>
        <w:t xml:space="preserve"> euros. </w:t>
      </w:r>
    </w:p>
    <w:p w14:paraId="272372F1" w14:textId="77777777" w:rsidR="00600902" w:rsidRDefault="00600902" w:rsidP="00A515CE">
      <w:pPr>
        <w:pStyle w:val="texto"/>
        <w:rPr>
          <w:rFonts w:cs="Arial"/>
        </w:rPr>
      </w:pPr>
      <w:r>
        <w:rPr>
          <w:lang w:val="es-ES"/>
        </w:rPr>
        <w:t>E</w:t>
      </w:r>
      <w:r w:rsidRPr="006A5539">
        <w:rPr>
          <w:lang w:val="es-ES"/>
        </w:rPr>
        <w:t xml:space="preserve">l Gobierno de Navarra </w:t>
      </w:r>
      <w:r w:rsidR="00C84BF6" w:rsidRPr="00BB734C">
        <w:rPr>
          <w:szCs w:val="26"/>
          <w:lang w:val="es-ES"/>
        </w:rPr>
        <w:t>concedió</w:t>
      </w:r>
      <w:r w:rsidRPr="006A5539">
        <w:rPr>
          <w:lang w:val="es-ES"/>
        </w:rPr>
        <w:t xml:space="preserve">, un segundo anticipo de </w:t>
      </w:r>
      <w:r>
        <w:rPr>
          <w:lang w:val="es-ES"/>
        </w:rPr>
        <w:t>86.282</w:t>
      </w:r>
      <w:r w:rsidRPr="006A5539">
        <w:rPr>
          <w:lang w:val="es-ES"/>
        </w:rPr>
        <w:t xml:space="preserve"> euros, aprobado mediante </w:t>
      </w:r>
      <w:r>
        <w:rPr>
          <w:lang w:val="es-ES"/>
        </w:rPr>
        <w:t xml:space="preserve">acuerdo de 30 de agosto de 2023, posterior a la fecha </w:t>
      </w:r>
      <w:r w:rsidR="00C84BF6">
        <w:rPr>
          <w:lang w:val="es-ES"/>
        </w:rPr>
        <w:t xml:space="preserve">de </w:t>
      </w:r>
      <w:r>
        <w:rPr>
          <w:lang w:val="es-ES"/>
        </w:rPr>
        <w:t>presentación de la contabilidad electoral.</w:t>
      </w:r>
    </w:p>
    <w:p w14:paraId="15FD4A78" w14:textId="77777777" w:rsidR="00600902" w:rsidRDefault="00600902" w:rsidP="00A515CE">
      <w:pPr>
        <w:numPr>
          <w:ilvl w:val="0"/>
          <w:numId w:val="10"/>
        </w:numPr>
        <w:tabs>
          <w:tab w:val="left" w:pos="480"/>
          <w:tab w:val="num" w:pos="600"/>
          <w:tab w:val="num" w:pos="720"/>
          <w:tab w:val="num" w:pos="5040"/>
        </w:tabs>
        <w:spacing w:after="240"/>
        <w:ind w:left="0" w:firstLine="289"/>
        <w:rPr>
          <w:rFonts w:cs="Arial"/>
          <w:spacing w:val="6"/>
          <w:sz w:val="26"/>
          <w:szCs w:val="24"/>
        </w:rPr>
      </w:pPr>
      <w:r w:rsidRPr="00D2478B">
        <w:rPr>
          <w:rFonts w:cs="Arial"/>
          <w:spacing w:val="6"/>
          <w:sz w:val="26"/>
          <w:szCs w:val="24"/>
        </w:rPr>
        <w:t xml:space="preserve">Los gastos electorales presentados </w:t>
      </w:r>
      <w:r w:rsidR="00CF6204">
        <w:rPr>
          <w:rFonts w:cs="Arial"/>
          <w:spacing w:val="6"/>
          <w:sz w:val="26"/>
          <w:szCs w:val="24"/>
        </w:rPr>
        <w:t>incluyen</w:t>
      </w:r>
      <w:r w:rsidRPr="00D2478B">
        <w:rPr>
          <w:rFonts w:cs="Arial"/>
          <w:spacing w:val="6"/>
          <w:sz w:val="26"/>
          <w:szCs w:val="24"/>
        </w:rPr>
        <w:t xml:space="preserve"> </w:t>
      </w:r>
      <w:r>
        <w:rPr>
          <w:rFonts w:cs="Arial"/>
          <w:spacing w:val="6"/>
          <w:sz w:val="26"/>
          <w:szCs w:val="24"/>
        </w:rPr>
        <w:t>213.967</w:t>
      </w:r>
      <w:r w:rsidRPr="00D2478B">
        <w:rPr>
          <w:rFonts w:cs="Arial"/>
          <w:spacing w:val="6"/>
          <w:sz w:val="26"/>
          <w:szCs w:val="24"/>
        </w:rPr>
        <w:t xml:space="preserve"> euros de gastos ordinarios y </w:t>
      </w:r>
      <w:r>
        <w:rPr>
          <w:rFonts w:cs="Arial"/>
          <w:spacing w:val="6"/>
          <w:sz w:val="26"/>
          <w:szCs w:val="24"/>
        </w:rPr>
        <w:t>131.319</w:t>
      </w:r>
      <w:r w:rsidRPr="00D2478B">
        <w:rPr>
          <w:rFonts w:cs="Arial"/>
          <w:spacing w:val="6"/>
          <w:sz w:val="26"/>
          <w:szCs w:val="24"/>
        </w:rPr>
        <w:t xml:space="preserve"> euros de gastos por envíos di</w:t>
      </w:r>
      <w:r>
        <w:rPr>
          <w:rFonts w:cs="Arial"/>
          <w:spacing w:val="6"/>
          <w:sz w:val="26"/>
          <w:szCs w:val="24"/>
        </w:rPr>
        <w:t xml:space="preserve">rectos de propaganda electoral, </w:t>
      </w:r>
      <w:r w:rsidRPr="00D2478B">
        <w:rPr>
          <w:rFonts w:cs="Arial"/>
          <w:spacing w:val="6"/>
          <w:sz w:val="26"/>
          <w:szCs w:val="24"/>
        </w:rPr>
        <w:t>según el siguiente detalle:</w:t>
      </w:r>
    </w:p>
    <w:tbl>
      <w:tblPr>
        <w:tblW w:w="8720" w:type="dxa"/>
        <w:jc w:val="center"/>
        <w:tblLayout w:type="fixed"/>
        <w:tblCellMar>
          <w:left w:w="70" w:type="dxa"/>
          <w:right w:w="70" w:type="dxa"/>
        </w:tblCellMar>
        <w:tblLook w:val="0000" w:firstRow="0" w:lastRow="0" w:firstColumn="0" w:lastColumn="0" w:noHBand="0" w:noVBand="0"/>
      </w:tblPr>
      <w:tblGrid>
        <w:gridCol w:w="3544"/>
        <w:gridCol w:w="1798"/>
        <w:gridCol w:w="1799"/>
        <w:gridCol w:w="1579"/>
      </w:tblGrid>
      <w:tr w:rsidR="00600902" w:rsidRPr="0023058C" w14:paraId="4B15BB70" w14:textId="77777777" w:rsidTr="00A515CE">
        <w:trPr>
          <w:trHeight w:val="227"/>
          <w:jc w:val="center"/>
        </w:trPr>
        <w:tc>
          <w:tcPr>
            <w:tcW w:w="3544" w:type="dxa"/>
            <w:tcBorders>
              <w:top w:val="single" w:sz="4" w:space="0" w:color="auto"/>
              <w:bottom w:val="single" w:sz="4" w:space="0" w:color="auto"/>
            </w:tcBorders>
            <w:shd w:val="clear" w:color="auto" w:fill="B8CCE4" w:themeFill="accent1" w:themeFillTint="66"/>
            <w:vAlign w:val="center"/>
          </w:tcPr>
          <w:p w14:paraId="311E8994"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23058C">
              <w:rPr>
                <w:rFonts w:ascii="Arial" w:hAnsi="Arial" w:cs="Arial"/>
                <w:spacing w:val="6"/>
                <w:sz w:val="18"/>
                <w:szCs w:val="18"/>
                <w:lang w:val="es-ES"/>
              </w:rPr>
              <w:t>Gastos por conceptos</w:t>
            </w:r>
          </w:p>
        </w:tc>
        <w:tc>
          <w:tcPr>
            <w:tcW w:w="1798" w:type="dxa"/>
            <w:tcBorders>
              <w:top w:val="single" w:sz="4" w:space="0" w:color="auto"/>
              <w:bottom w:val="single" w:sz="4" w:space="0" w:color="auto"/>
            </w:tcBorders>
            <w:shd w:val="clear" w:color="auto" w:fill="B8CCE4" w:themeFill="accent1" w:themeFillTint="66"/>
            <w:vAlign w:val="center"/>
          </w:tcPr>
          <w:p w14:paraId="7B90BE24"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23058C">
              <w:rPr>
                <w:rFonts w:ascii="Arial" w:hAnsi="Arial" w:cs="Arial"/>
                <w:spacing w:val="6"/>
                <w:sz w:val="18"/>
                <w:szCs w:val="18"/>
                <w:lang w:val="es-ES"/>
              </w:rPr>
              <w:t>Presentados</w:t>
            </w:r>
          </w:p>
        </w:tc>
        <w:tc>
          <w:tcPr>
            <w:tcW w:w="1799" w:type="dxa"/>
            <w:tcBorders>
              <w:top w:val="single" w:sz="4" w:space="0" w:color="auto"/>
              <w:bottom w:val="single" w:sz="4" w:space="0" w:color="auto"/>
            </w:tcBorders>
            <w:shd w:val="clear" w:color="auto" w:fill="B8CCE4" w:themeFill="accent1" w:themeFillTint="66"/>
            <w:vAlign w:val="center"/>
          </w:tcPr>
          <w:p w14:paraId="7ADB60F0"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Pr>
                <w:rFonts w:ascii="Arial" w:hAnsi="Arial" w:cs="Arial"/>
                <w:spacing w:val="6"/>
                <w:sz w:val="18"/>
                <w:szCs w:val="18"/>
                <w:lang w:val="es-ES"/>
              </w:rPr>
              <w:t>Reclasificados y admitidos</w:t>
            </w:r>
          </w:p>
        </w:tc>
        <w:tc>
          <w:tcPr>
            <w:tcW w:w="1579" w:type="dxa"/>
            <w:tcBorders>
              <w:top w:val="single" w:sz="4" w:space="0" w:color="auto"/>
              <w:bottom w:val="single" w:sz="4" w:space="0" w:color="auto"/>
            </w:tcBorders>
            <w:shd w:val="clear" w:color="auto" w:fill="B8CCE4" w:themeFill="accent1" w:themeFillTint="66"/>
            <w:vAlign w:val="center"/>
          </w:tcPr>
          <w:p w14:paraId="4D22CCC0" w14:textId="77777777" w:rsidR="00600902" w:rsidRPr="0023058C" w:rsidRDefault="00600902" w:rsidP="00600902">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lang w:val="es-ES"/>
              </w:rPr>
            </w:pPr>
            <w:r w:rsidRPr="0023058C">
              <w:rPr>
                <w:rFonts w:ascii="Arial" w:hAnsi="Arial" w:cs="Arial"/>
                <w:spacing w:val="6"/>
                <w:sz w:val="18"/>
                <w:szCs w:val="18"/>
                <w:lang w:val="es-ES"/>
              </w:rPr>
              <w:t>Diferencia</w:t>
            </w:r>
          </w:p>
        </w:tc>
      </w:tr>
      <w:tr w:rsidR="005768E7" w:rsidRPr="00D00B76" w14:paraId="1D12FE10" w14:textId="77777777" w:rsidTr="00A515CE">
        <w:trPr>
          <w:trHeight w:val="227"/>
          <w:jc w:val="center"/>
        </w:trPr>
        <w:tc>
          <w:tcPr>
            <w:tcW w:w="3544" w:type="dxa"/>
            <w:tcBorders>
              <w:top w:val="single" w:sz="4" w:space="0" w:color="auto"/>
              <w:bottom w:val="single" w:sz="2" w:space="0" w:color="auto"/>
            </w:tcBorders>
            <w:shd w:val="clear" w:color="auto" w:fill="auto"/>
            <w:vAlign w:val="center"/>
          </w:tcPr>
          <w:p w14:paraId="1BC4A1CA" w14:textId="77777777" w:rsidR="005768E7" w:rsidRPr="00BE3EF9" w:rsidRDefault="005768E7"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Confección de sobres y papeletas</w:t>
            </w:r>
          </w:p>
        </w:tc>
        <w:tc>
          <w:tcPr>
            <w:tcW w:w="1798" w:type="dxa"/>
            <w:tcBorders>
              <w:top w:val="single" w:sz="4" w:space="0" w:color="auto"/>
              <w:bottom w:val="single" w:sz="2" w:space="0" w:color="auto"/>
            </w:tcBorders>
            <w:shd w:val="clear" w:color="auto" w:fill="auto"/>
            <w:noWrap/>
            <w:vAlign w:val="center"/>
          </w:tcPr>
          <w:p w14:paraId="617F7DA6" w14:textId="77777777" w:rsidR="005768E7" w:rsidRPr="001F7647" w:rsidRDefault="005768E7" w:rsidP="00A9126A">
            <w:pPr>
              <w:spacing w:after="0"/>
              <w:ind w:firstLine="0"/>
              <w:jc w:val="right"/>
              <w:rPr>
                <w:rFonts w:ascii="Arial Narrow" w:hAnsi="Arial Narrow" w:cs="Calibri"/>
                <w:color w:val="000000"/>
                <w:lang w:val="es-ES" w:eastAsia="es-ES"/>
              </w:rPr>
            </w:pPr>
            <w:r w:rsidRPr="001F7647">
              <w:rPr>
                <w:rFonts w:ascii="Arial Narrow" w:hAnsi="Arial Narrow" w:cs="Calibri"/>
                <w:color w:val="000000"/>
              </w:rPr>
              <w:t>128.462</w:t>
            </w:r>
          </w:p>
        </w:tc>
        <w:tc>
          <w:tcPr>
            <w:tcW w:w="1799" w:type="dxa"/>
            <w:tcBorders>
              <w:top w:val="single" w:sz="4" w:space="0" w:color="auto"/>
              <w:bottom w:val="single" w:sz="2" w:space="0" w:color="auto"/>
            </w:tcBorders>
            <w:vAlign w:val="center"/>
          </w:tcPr>
          <w:p w14:paraId="73043D24" w14:textId="77777777" w:rsidR="005768E7" w:rsidRPr="00600902" w:rsidRDefault="005768E7" w:rsidP="00A9126A">
            <w:pPr>
              <w:spacing w:after="0"/>
              <w:jc w:val="right"/>
              <w:rPr>
                <w:rFonts w:ascii="Arial Narrow" w:hAnsi="Arial Narrow" w:cs="Calibri"/>
                <w:color w:val="000000"/>
              </w:rPr>
            </w:pPr>
            <w:r w:rsidRPr="00600902">
              <w:rPr>
                <w:rFonts w:ascii="Arial Narrow" w:hAnsi="Arial Narrow" w:cs="Calibri"/>
                <w:color w:val="000000"/>
              </w:rPr>
              <w:t>128.462</w:t>
            </w:r>
          </w:p>
        </w:tc>
        <w:tc>
          <w:tcPr>
            <w:tcW w:w="1579" w:type="dxa"/>
            <w:tcBorders>
              <w:top w:val="single" w:sz="4" w:space="0" w:color="auto"/>
              <w:bottom w:val="single" w:sz="2" w:space="0" w:color="auto"/>
            </w:tcBorders>
            <w:vAlign w:val="center"/>
          </w:tcPr>
          <w:p w14:paraId="04AA873E" w14:textId="77777777" w:rsidR="005768E7" w:rsidRPr="00600902" w:rsidRDefault="005768E7" w:rsidP="00A9126A">
            <w:pPr>
              <w:spacing w:after="0"/>
              <w:ind w:firstLine="0"/>
              <w:jc w:val="right"/>
              <w:rPr>
                <w:rFonts w:ascii="Arial Narrow" w:hAnsi="Arial Narrow" w:cs="Calibri"/>
                <w:color w:val="000000"/>
              </w:rPr>
            </w:pPr>
            <w:r>
              <w:rPr>
                <w:rFonts w:ascii="Arial Narrow" w:hAnsi="Arial Narrow" w:cs="Calibri"/>
                <w:color w:val="000000"/>
              </w:rPr>
              <w:t>-</w:t>
            </w:r>
          </w:p>
        </w:tc>
      </w:tr>
      <w:tr w:rsidR="00600902" w:rsidRPr="00BE3EF9" w14:paraId="048B8B8F"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7CA9698D"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Pr>
                <w:rFonts w:ascii="Arial Narrow" w:hAnsi="Arial Narrow"/>
                <w:spacing w:val="6"/>
                <w:szCs w:val="24"/>
                <w:lang w:val="es-ES"/>
              </w:rPr>
              <w:t>Publicidad exterior</w:t>
            </w:r>
          </w:p>
        </w:tc>
        <w:tc>
          <w:tcPr>
            <w:tcW w:w="1798" w:type="dxa"/>
            <w:tcBorders>
              <w:top w:val="single" w:sz="2" w:space="0" w:color="auto"/>
              <w:bottom w:val="single" w:sz="2" w:space="0" w:color="auto"/>
            </w:tcBorders>
            <w:shd w:val="clear" w:color="auto" w:fill="auto"/>
            <w:noWrap/>
            <w:vAlign w:val="center"/>
          </w:tcPr>
          <w:p w14:paraId="0A4339D7" w14:textId="77777777" w:rsidR="00600902" w:rsidRPr="00600902" w:rsidRDefault="00600902" w:rsidP="00600902">
            <w:pPr>
              <w:spacing w:after="0"/>
              <w:ind w:firstLine="0"/>
              <w:jc w:val="right"/>
              <w:rPr>
                <w:rFonts w:ascii="Arial Narrow" w:hAnsi="Arial Narrow" w:cs="Calibri"/>
                <w:color w:val="000000"/>
              </w:rPr>
            </w:pPr>
            <w:r w:rsidRPr="00600902">
              <w:rPr>
                <w:rFonts w:ascii="Arial Narrow" w:hAnsi="Arial Narrow" w:cs="Calibri"/>
                <w:color w:val="000000"/>
              </w:rPr>
              <w:t>817</w:t>
            </w:r>
          </w:p>
        </w:tc>
        <w:tc>
          <w:tcPr>
            <w:tcW w:w="1799" w:type="dxa"/>
            <w:tcBorders>
              <w:top w:val="single" w:sz="2" w:space="0" w:color="auto"/>
              <w:bottom w:val="single" w:sz="2" w:space="0" w:color="auto"/>
            </w:tcBorders>
            <w:vAlign w:val="center"/>
          </w:tcPr>
          <w:p w14:paraId="500EAB12" w14:textId="77777777" w:rsidR="00600902" w:rsidRPr="00600902" w:rsidRDefault="00600902" w:rsidP="00600902">
            <w:pPr>
              <w:spacing w:after="0"/>
              <w:jc w:val="right"/>
              <w:rPr>
                <w:rFonts w:ascii="Arial Narrow" w:hAnsi="Arial Narrow" w:cs="Calibri"/>
                <w:color w:val="000000"/>
              </w:rPr>
            </w:pPr>
            <w:r w:rsidRPr="00600902">
              <w:rPr>
                <w:rFonts w:ascii="Arial Narrow" w:hAnsi="Arial Narrow" w:cs="Calibri"/>
                <w:color w:val="000000"/>
              </w:rPr>
              <w:t>817</w:t>
            </w:r>
          </w:p>
        </w:tc>
        <w:tc>
          <w:tcPr>
            <w:tcW w:w="1579" w:type="dxa"/>
            <w:tcBorders>
              <w:top w:val="single" w:sz="2" w:space="0" w:color="auto"/>
              <w:bottom w:val="single" w:sz="2" w:space="0" w:color="auto"/>
            </w:tcBorders>
            <w:vAlign w:val="center"/>
          </w:tcPr>
          <w:p w14:paraId="5DC5B3B2" w14:textId="77777777" w:rsidR="00600902" w:rsidRPr="00600902" w:rsidRDefault="00340213" w:rsidP="00600902">
            <w:pPr>
              <w:spacing w:after="0"/>
              <w:ind w:firstLine="0"/>
              <w:jc w:val="right"/>
              <w:rPr>
                <w:rFonts w:ascii="Arial Narrow" w:hAnsi="Arial Narrow" w:cs="Calibri"/>
                <w:color w:val="000000"/>
              </w:rPr>
            </w:pPr>
            <w:r>
              <w:rPr>
                <w:rFonts w:ascii="Arial Narrow" w:hAnsi="Arial Narrow" w:cs="Calibri"/>
                <w:color w:val="000000"/>
              </w:rPr>
              <w:t>-</w:t>
            </w:r>
          </w:p>
        </w:tc>
      </w:tr>
      <w:tr w:rsidR="00600902" w:rsidRPr="00BE3EF9" w14:paraId="110A4FC2"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7875A2E5"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Pr>
                <w:rFonts w:ascii="Arial Narrow" w:hAnsi="Arial Narrow"/>
                <w:spacing w:val="6"/>
                <w:szCs w:val="24"/>
                <w:lang w:val="es-ES"/>
              </w:rPr>
              <w:t>Publicidad prensa y radio privadas</w:t>
            </w:r>
          </w:p>
        </w:tc>
        <w:tc>
          <w:tcPr>
            <w:tcW w:w="1798" w:type="dxa"/>
            <w:tcBorders>
              <w:top w:val="single" w:sz="2" w:space="0" w:color="auto"/>
              <w:bottom w:val="single" w:sz="2" w:space="0" w:color="auto"/>
            </w:tcBorders>
            <w:shd w:val="clear" w:color="auto" w:fill="auto"/>
            <w:noWrap/>
            <w:vAlign w:val="center"/>
          </w:tcPr>
          <w:p w14:paraId="53F72300" w14:textId="77777777" w:rsidR="00600902" w:rsidRPr="00600902" w:rsidRDefault="00600902" w:rsidP="00600902">
            <w:pPr>
              <w:spacing w:after="0"/>
              <w:ind w:firstLine="0"/>
              <w:jc w:val="right"/>
              <w:rPr>
                <w:rFonts w:ascii="Arial Narrow" w:hAnsi="Arial Narrow" w:cs="Calibri"/>
                <w:color w:val="000000"/>
              </w:rPr>
            </w:pPr>
            <w:r w:rsidRPr="00600902">
              <w:rPr>
                <w:rFonts w:ascii="Arial Narrow" w:hAnsi="Arial Narrow" w:cs="Calibri"/>
                <w:color w:val="000000"/>
              </w:rPr>
              <w:t>14.869</w:t>
            </w:r>
          </w:p>
        </w:tc>
        <w:tc>
          <w:tcPr>
            <w:tcW w:w="1799" w:type="dxa"/>
            <w:tcBorders>
              <w:top w:val="single" w:sz="2" w:space="0" w:color="auto"/>
              <w:bottom w:val="single" w:sz="2" w:space="0" w:color="auto"/>
            </w:tcBorders>
            <w:vAlign w:val="center"/>
          </w:tcPr>
          <w:p w14:paraId="4B06A1EC" w14:textId="77777777" w:rsidR="00600902" w:rsidRPr="00600902" w:rsidRDefault="00600902" w:rsidP="00600902">
            <w:pPr>
              <w:spacing w:after="0"/>
              <w:jc w:val="right"/>
              <w:rPr>
                <w:rFonts w:ascii="Arial Narrow" w:hAnsi="Arial Narrow" w:cs="Calibri"/>
                <w:color w:val="000000"/>
              </w:rPr>
            </w:pPr>
            <w:r w:rsidRPr="00600902">
              <w:rPr>
                <w:rFonts w:ascii="Arial Narrow" w:hAnsi="Arial Narrow" w:cs="Calibri"/>
                <w:color w:val="000000"/>
              </w:rPr>
              <w:t>13.407</w:t>
            </w:r>
          </w:p>
        </w:tc>
        <w:tc>
          <w:tcPr>
            <w:tcW w:w="1579" w:type="dxa"/>
            <w:tcBorders>
              <w:top w:val="single" w:sz="2" w:space="0" w:color="auto"/>
              <w:bottom w:val="single" w:sz="2" w:space="0" w:color="auto"/>
            </w:tcBorders>
            <w:vAlign w:val="center"/>
          </w:tcPr>
          <w:p w14:paraId="587EBC4A" w14:textId="77777777" w:rsidR="00600902" w:rsidRPr="00600902" w:rsidRDefault="00340213" w:rsidP="00600902">
            <w:pPr>
              <w:spacing w:after="0"/>
              <w:ind w:firstLine="0"/>
              <w:jc w:val="right"/>
              <w:rPr>
                <w:rFonts w:ascii="Arial Narrow" w:hAnsi="Arial Narrow" w:cs="Calibri"/>
                <w:color w:val="000000"/>
              </w:rPr>
            </w:pPr>
            <w:r>
              <w:rPr>
                <w:rFonts w:ascii="Arial Narrow" w:hAnsi="Arial Narrow" w:cs="Calibri"/>
                <w:color w:val="000000"/>
              </w:rPr>
              <w:t>(</w:t>
            </w:r>
            <w:r w:rsidR="00600902" w:rsidRPr="00600902">
              <w:rPr>
                <w:rFonts w:ascii="Arial Narrow" w:hAnsi="Arial Narrow" w:cs="Calibri"/>
                <w:color w:val="000000"/>
              </w:rPr>
              <w:t>1.462</w:t>
            </w:r>
            <w:r>
              <w:rPr>
                <w:rFonts w:ascii="Arial Narrow" w:hAnsi="Arial Narrow" w:cs="Calibri"/>
                <w:color w:val="000000"/>
              </w:rPr>
              <w:t>)</w:t>
            </w:r>
          </w:p>
        </w:tc>
      </w:tr>
      <w:tr w:rsidR="00600902" w:rsidRPr="00BE3EF9" w14:paraId="3CA26A83"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53A27607"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Pr>
                <w:rFonts w:ascii="Arial Narrow" w:hAnsi="Arial Narrow"/>
                <w:spacing w:val="6"/>
                <w:szCs w:val="24"/>
                <w:lang w:val="es-ES"/>
              </w:rPr>
              <w:t>Otra propaganda y publicidad</w:t>
            </w:r>
          </w:p>
        </w:tc>
        <w:tc>
          <w:tcPr>
            <w:tcW w:w="1798" w:type="dxa"/>
            <w:tcBorders>
              <w:top w:val="single" w:sz="2" w:space="0" w:color="auto"/>
              <w:bottom w:val="single" w:sz="2" w:space="0" w:color="auto"/>
            </w:tcBorders>
            <w:shd w:val="clear" w:color="auto" w:fill="auto"/>
            <w:noWrap/>
            <w:vAlign w:val="center"/>
          </w:tcPr>
          <w:p w14:paraId="1A96DF5C" w14:textId="77777777" w:rsidR="00600902" w:rsidRPr="00600902" w:rsidRDefault="00600902" w:rsidP="00600902">
            <w:pPr>
              <w:spacing w:after="0"/>
              <w:ind w:firstLine="0"/>
              <w:jc w:val="right"/>
              <w:rPr>
                <w:rFonts w:ascii="Arial Narrow" w:hAnsi="Arial Narrow" w:cs="Calibri"/>
                <w:color w:val="000000"/>
              </w:rPr>
            </w:pPr>
            <w:r w:rsidRPr="00600902">
              <w:rPr>
                <w:rFonts w:ascii="Arial Narrow" w:hAnsi="Arial Narrow" w:cs="Calibri"/>
                <w:color w:val="000000"/>
              </w:rPr>
              <w:t>93.388</w:t>
            </w:r>
          </w:p>
        </w:tc>
        <w:tc>
          <w:tcPr>
            <w:tcW w:w="1799" w:type="dxa"/>
            <w:tcBorders>
              <w:top w:val="single" w:sz="2" w:space="0" w:color="auto"/>
              <w:bottom w:val="single" w:sz="2" w:space="0" w:color="auto"/>
            </w:tcBorders>
            <w:vAlign w:val="center"/>
          </w:tcPr>
          <w:p w14:paraId="290386B8" w14:textId="77777777" w:rsidR="00600902" w:rsidRPr="00600902" w:rsidRDefault="00600902" w:rsidP="00600902">
            <w:pPr>
              <w:spacing w:after="0"/>
              <w:jc w:val="right"/>
              <w:rPr>
                <w:rFonts w:ascii="Arial Narrow" w:hAnsi="Arial Narrow" w:cs="Calibri"/>
                <w:color w:val="000000"/>
              </w:rPr>
            </w:pPr>
            <w:r w:rsidRPr="00600902">
              <w:rPr>
                <w:rFonts w:ascii="Arial Narrow" w:hAnsi="Arial Narrow" w:cs="Calibri"/>
                <w:color w:val="000000"/>
              </w:rPr>
              <w:t>82.110</w:t>
            </w:r>
          </w:p>
        </w:tc>
        <w:tc>
          <w:tcPr>
            <w:tcW w:w="1579" w:type="dxa"/>
            <w:tcBorders>
              <w:top w:val="single" w:sz="2" w:space="0" w:color="auto"/>
              <w:bottom w:val="single" w:sz="2" w:space="0" w:color="auto"/>
            </w:tcBorders>
            <w:vAlign w:val="center"/>
          </w:tcPr>
          <w:p w14:paraId="07540076" w14:textId="77777777" w:rsidR="00600902" w:rsidRPr="00600902" w:rsidRDefault="00340213" w:rsidP="00600902">
            <w:pPr>
              <w:spacing w:after="0"/>
              <w:ind w:firstLine="0"/>
              <w:jc w:val="right"/>
              <w:rPr>
                <w:rFonts w:ascii="Arial Narrow" w:hAnsi="Arial Narrow" w:cs="Calibri"/>
                <w:color w:val="000000"/>
              </w:rPr>
            </w:pPr>
            <w:r>
              <w:rPr>
                <w:rFonts w:ascii="Arial Narrow" w:hAnsi="Arial Narrow" w:cs="Calibri"/>
                <w:color w:val="000000"/>
              </w:rPr>
              <w:t>(</w:t>
            </w:r>
            <w:r w:rsidR="00600902" w:rsidRPr="00600902">
              <w:rPr>
                <w:rFonts w:ascii="Arial Narrow" w:hAnsi="Arial Narrow" w:cs="Calibri"/>
                <w:color w:val="000000"/>
              </w:rPr>
              <w:t>11.279</w:t>
            </w:r>
            <w:r>
              <w:rPr>
                <w:rFonts w:ascii="Arial Narrow" w:hAnsi="Arial Narrow" w:cs="Calibri"/>
                <w:color w:val="000000"/>
              </w:rPr>
              <w:t>)</w:t>
            </w:r>
          </w:p>
        </w:tc>
      </w:tr>
      <w:tr w:rsidR="00600902" w:rsidRPr="00BE3EF9" w14:paraId="43441D47"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3DDCED8B"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Alquiler locales actos campaña</w:t>
            </w:r>
          </w:p>
        </w:tc>
        <w:tc>
          <w:tcPr>
            <w:tcW w:w="1798" w:type="dxa"/>
            <w:tcBorders>
              <w:top w:val="single" w:sz="2" w:space="0" w:color="auto"/>
              <w:bottom w:val="single" w:sz="2" w:space="0" w:color="auto"/>
            </w:tcBorders>
            <w:shd w:val="clear" w:color="auto" w:fill="auto"/>
            <w:noWrap/>
            <w:vAlign w:val="center"/>
          </w:tcPr>
          <w:p w14:paraId="5F91D20C" w14:textId="77777777" w:rsidR="00600902" w:rsidRPr="00600902" w:rsidRDefault="00600902" w:rsidP="00600902">
            <w:pPr>
              <w:spacing w:after="0"/>
              <w:ind w:firstLine="0"/>
              <w:jc w:val="right"/>
              <w:rPr>
                <w:rFonts w:ascii="Arial Narrow" w:hAnsi="Arial Narrow" w:cs="Calibri"/>
                <w:color w:val="000000"/>
              </w:rPr>
            </w:pPr>
            <w:r w:rsidRPr="00600902">
              <w:rPr>
                <w:rFonts w:ascii="Arial Narrow" w:hAnsi="Arial Narrow" w:cs="Calibri"/>
                <w:color w:val="000000"/>
              </w:rPr>
              <w:t>60.859</w:t>
            </w:r>
          </w:p>
        </w:tc>
        <w:tc>
          <w:tcPr>
            <w:tcW w:w="1799" w:type="dxa"/>
            <w:tcBorders>
              <w:top w:val="single" w:sz="2" w:space="0" w:color="auto"/>
              <w:bottom w:val="single" w:sz="2" w:space="0" w:color="auto"/>
            </w:tcBorders>
            <w:vAlign w:val="center"/>
          </w:tcPr>
          <w:p w14:paraId="78340D6B" w14:textId="77777777" w:rsidR="00600902" w:rsidRPr="00600902" w:rsidRDefault="00600902" w:rsidP="00600902">
            <w:pPr>
              <w:spacing w:after="0"/>
              <w:jc w:val="right"/>
              <w:rPr>
                <w:rFonts w:ascii="Arial Narrow" w:hAnsi="Arial Narrow" w:cs="Calibri"/>
                <w:color w:val="000000"/>
              </w:rPr>
            </w:pPr>
            <w:r w:rsidRPr="00600902">
              <w:rPr>
                <w:rFonts w:ascii="Arial Narrow" w:hAnsi="Arial Narrow" w:cs="Calibri"/>
                <w:color w:val="000000"/>
              </w:rPr>
              <w:t>14.676</w:t>
            </w:r>
          </w:p>
        </w:tc>
        <w:tc>
          <w:tcPr>
            <w:tcW w:w="1579" w:type="dxa"/>
            <w:tcBorders>
              <w:top w:val="single" w:sz="2" w:space="0" w:color="auto"/>
              <w:bottom w:val="single" w:sz="2" w:space="0" w:color="auto"/>
            </w:tcBorders>
            <w:vAlign w:val="center"/>
          </w:tcPr>
          <w:p w14:paraId="7FF3B3C2" w14:textId="77777777" w:rsidR="00600902" w:rsidRPr="00600902" w:rsidRDefault="00340213" w:rsidP="00600902">
            <w:pPr>
              <w:spacing w:after="0"/>
              <w:ind w:firstLine="0"/>
              <w:jc w:val="right"/>
              <w:rPr>
                <w:rFonts w:ascii="Arial Narrow" w:hAnsi="Arial Narrow" w:cs="Calibri"/>
                <w:color w:val="000000"/>
              </w:rPr>
            </w:pPr>
            <w:r>
              <w:rPr>
                <w:rFonts w:ascii="Arial Narrow" w:hAnsi="Arial Narrow" w:cs="Calibri"/>
                <w:color w:val="000000"/>
              </w:rPr>
              <w:t>(</w:t>
            </w:r>
            <w:r w:rsidR="00600902" w:rsidRPr="00600902">
              <w:rPr>
                <w:rFonts w:ascii="Arial Narrow" w:hAnsi="Arial Narrow" w:cs="Calibri"/>
                <w:color w:val="000000"/>
              </w:rPr>
              <w:t>46.183</w:t>
            </w:r>
            <w:r>
              <w:rPr>
                <w:rFonts w:ascii="Arial Narrow" w:hAnsi="Arial Narrow" w:cs="Calibri"/>
                <w:color w:val="000000"/>
              </w:rPr>
              <w:t>)</w:t>
            </w:r>
          </w:p>
        </w:tc>
      </w:tr>
      <w:tr w:rsidR="00600902" w:rsidRPr="00BE3EF9" w14:paraId="6254E5F8"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2723F3C0"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BE3EF9">
              <w:rPr>
                <w:rFonts w:ascii="Arial Narrow" w:hAnsi="Arial Narrow"/>
                <w:spacing w:val="6"/>
                <w:szCs w:val="24"/>
                <w:lang w:val="es-ES"/>
              </w:rPr>
              <w:t>Remuner</w:t>
            </w:r>
            <w:proofErr w:type="spellEnd"/>
            <w:r w:rsidRPr="00BE3EF9">
              <w:rPr>
                <w:rFonts w:ascii="Arial Narrow" w:hAnsi="Arial Narrow"/>
                <w:spacing w:val="6"/>
                <w:szCs w:val="24"/>
                <w:lang w:val="es-ES"/>
              </w:rPr>
              <w:t>. personal no permanente</w:t>
            </w:r>
          </w:p>
        </w:tc>
        <w:tc>
          <w:tcPr>
            <w:tcW w:w="1798" w:type="dxa"/>
            <w:tcBorders>
              <w:top w:val="single" w:sz="2" w:space="0" w:color="auto"/>
              <w:bottom w:val="single" w:sz="2" w:space="0" w:color="auto"/>
            </w:tcBorders>
            <w:shd w:val="clear" w:color="auto" w:fill="auto"/>
            <w:noWrap/>
            <w:vAlign w:val="center"/>
          </w:tcPr>
          <w:p w14:paraId="294AE71D" w14:textId="77777777" w:rsidR="00600902" w:rsidRPr="00600902" w:rsidRDefault="00340213" w:rsidP="00600902">
            <w:pPr>
              <w:spacing w:after="0"/>
              <w:ind w:firstLine="0"/>
              <w:jc w:val="right"/>
              <w:rPr>
                <w:rFonts w:ascii="Arial Narrow" w:hAnsi="Arial Narrow" w:cs="Calibri"/>
                <w:color w:val="000000"/>
              </w:rPr>
            </w:pPr>
            <w:r>
              <w:rPr>
                <w:rFonts w:ascii="Arial Narrow" w:hAnsi="Arial Narrow" w:cs="Calibri"/>
                <w:color w:val="000000"/>
              </w:rPr>
              <w:t>-</w:t>
            </w:r>
          </w:p>
        </w:tc>
        <w:tc>
          <w:tcPr>
            <w:tcW w:w="1799" w:type="dxa"/>
            <w:tcBorders>
              <w:top w:val="single" w:sz="2" w:space="0" w:color="auto"/>
              <w:bottom w:val="single" w:sz="2" w:space="0" w:color="auto"/>
            </w:tcBorders>
            <w:vAlign w:val="center"/>
          </w:tcPr>
          <w:p w14:paraId="39911F9F" w14:textId="77777777" w:rsidR="00600902" w:rsidRPr="00600902" w:rsidRDefault="00340213" w:rsidP="00600902">
            <w:pPr>
              <w:spacing w:after="0"/>
              <w:jc w:val="right"/>
              <w:rPr>
                <w:rFonts w:ascii="Arial Narrow" w:hAnsi="Arial Narrow" w:cs="Calibri"/>
                <w:color w:val="000000"/>
              </w:rPr>
            </w:pPr>
            <w:r>
              <w:rPr>
                <w:rFonts w:ascii="Arial Narrow" w:hAnsi="Arial Narrow" w:cs="Calibri"/>
                <w:color w:val="000000"/>
              </w:rPr>
              <w:t>-</w:t>
            </w:r>
          </w:p>
        </w:tc>
        <w:tc>
          <w:tcPr>
            <w:tcW w:w="1579" w:type="dxa"/>
            <w:tcBorders>
              <w:top w:val="single" w:sz="2" w:space="0" w:color="auto"/>
              <w:bottom w:val="single" w:sz="2" w:space="0" w:color="auto"/>
            </w:tcBorders>
            <w:vAlign w:val="center"/>
          </w:tcPr>
          <w:p w14:paraId="0F76F9AC" w14:textId="77777777" w:rsidR="00600902" w:rsidRPr="00600902" w:rsidRDefault="00340213" w:rsidP="00600902">
            <w:pPr>
              <w:spacing w:after="0"/>
              <w:ind w:firstLine="0"/>
              <w:jc w:val="right"/>
              <w:rPr>
                <w:rFonts w:ascii="Arial Narrow" w:hAnsi="Arial Narrow" w:cs="Calibri"/>
                <w:color w:val="000000"/>
              </w:rPr>
            </w:pPr>
            <w:r>
              <w:rPr>
                <w:rFonts w:ascii="Arial Narrow" w:hAnsi="Arial Narrow" w:cs="Calibri"/>
                <w:color w:val="000000"/>
              </w:rPr>
              <w:t>-</w:t>
            </w:r>
          </w:p>
        </w:tc>
      </w:tr>
      <w:tr w:rsidR="00340213" w:rsidRPr="00BE3EF9" w14:paraId="2504E3DE"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6E07348E" w14:textId="77777777" w:rsidR="00340213" w:rsidRPr="00BE3EF9" w:rsidRDefault="0034021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 xml:space="preserve">Gastos transporte y </w:t>
            </w:r>
            <w:proofErr w:type="spellStart"/>
            <w:r w:rsidRPr="00BE3EF9">
              <w:rPr>
                <w:rFonts w:ascii="Arial Narrow" w:hAnsi="Arial Narrow"/>
                <w:spacing w:val="6"/>
                <w:szCs w:val="24"/>
                <w:lang w:val="es-ES"/>
              </w:rPr>
              <w:t>desplazam</w:t>
            </w:r>
            <w:proofErr w:type="spellEnd"/>
            <w:r w:rsidRPr="00BE3EF9">
              <w:rPr>
                <w:rFonts w:ascii="Arial Narrow" w:hAnsi="Arial Narrow"/>
                <w:spacing w:val="6"/>
                <w:szCs w:val="24"/>
                <w:lang w:val="es-ES"/>
              </w:rPr>
              <w:t>.</w:t>
            </w:r>
          </w:p>
        </w:tc>
        <w:tc>
          <w:tcPr>
            <w:tcW w:w="1798" w:type="dxa"/>
            <w:tcBorders>
              <w:top w:val="single" w:sz="2" w:space="0" w:color="auto"/>
              <w:bottom w:val="single" w:sz="2" w:space="0" w:color="auto"/>
            </w:tcBorders>
            <w:shd w:val="clear" w:color="auto" w:fill="auto"/>
            <w:noWrap/>
            <w:vAlign w:val="center"/>
          </w:tcPr>
          <w:p w14:paraId="25782725" w14:textId="77777777" w:rsidR="00340213" w:rsidRPr="00600902" w:rsidRDefault="00340213" w:rsidP="00340213">
            <w:pPr>
              <w:spacing w:after="0"/>
              <w:ind w:firstLine="0"/>
              <w:jc w:val="right"/>
              <w:rPr>
                <w:rFonts w:ascii="Arial Narrow" w:hAnsi="Arial Narrow" w:cs="Calibri"/>
                <w:color w:val="000000"/>
              </w:rPr>
            </w:pPr>
            <w:r>
              <w:rPr>
                <w:rFonts w:ascii="Arial Narrow" w:hAnsi="Arial Narrow" w:cs="Calibri"/>
                <w:color w:val="000000"/>
              </w:rPr>
              <w:t>-</w:t>
            </w:r>
          </w:p>
        </w:tc>
        <w:tc>
          <w:tcPr>
            <w:tcW w:w="1799" w:type="dxa"/>
            <w:tcBorders>
              <w:top w:val="single" w:sz="2" w:space="0" w:color="auto"/>
              <w:bottom w:val="single" w:sz="2" w:space="0" w:color="auto"/>
            </w:tcBorders>
            <w:vAlign w:val="center"/>
          </w:tcPr>
          <w:p w14:paraId="0D827E27" w14:textId="77777777" w:rsidR="00340213" w:rsidRPr="00600902" w:rsidRDefault="00340213" w:rsidP="00340213">
            <w:pPr>
              <w:spacing w:after="0"/>
              <w:jc w:val="right"/>
              <w:rPr>
                <w:rFonts w:ascii="Arial Narrow" w:hAnsi="Arial Narrow" w:cs="Calibri"/>
                <w:color w:val="000000"/>
              </w:rPr>
            </w:pPr>
            <w:r>
              <w:rPr>
                <w:rFonts w:ascii="Arial Narrow" w:hAnsi="Arial Narrow" w:cs="Calibri"/>
                <w:color w:val="000000"/>
              </w:rPr>
              <w:t>-</w:t>
            </w:r>
          </w:p>
        </w:tc>
        <w:tc>
          <w:tcPr>
            <w:tcW w:w="1579" w:type="dxa"/>
            <w:tcBorders>
              <w:top w:val="single" w:sz="2" w:space="0" w:color="auto"/>
              <w:bottom w:val="single" w:sz="2" w:space="0" w:color="auto"/>
            </w:tcBorders>
            <w:vAlign w:val="center"/>
          </w:tcPr>
          <w:p w14:paraId="622E4B20" w14:textId="77777777" w:rsidR="00340213" w:rsidRPr="00600902" w:rsidRDefault="00340213" w:rsidP="00340213">
            <w:pPr>
              <w:spacing w:after="0"/>
              <w:ind w:firstLine="0"/>
              <w:jc w:val="right"/>
              <w:rPr>
                <w:rFonts w:ascii="Arial Narrow" w:hAnsi="Arial Narrow" w:cs="Calibri"/>
                <w:color w:val="000000"/>
              </w:rPr>
            </w:pPr>
            <w:r>
              <w:rPr>
                <w:rFonts w:ascii="Arial Narrow" w:hAnsi="Arial Narrow" w:cs="Calibri"/>
                <w:color w:val="000000"/>
              </w:rPr>
              <w:t>-</w:t>
            </w:r>
          </w:p>
        </w:tc>
      </w:tr>
      <w:tr w:rsidR="005768E7" w:rsidRPr="00BE3EF9" w14:paraId="775AC3EB"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47A67BF0" w14:textId="77777777" w:rsidR="005768E7" w:rsidRPr="00BE3EF9" w:rsidRDefault="005768E7"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Correspondencia y franqueo</w:t>
            </w:r>
          </w:p>
        </w:tc>
        <w:tc>
          <w:tcPr>
            <w:tcW w:w="1798" w:type="dxa"/>
            <w:tcBorders>
              <w:top w:val="single" w:sz="2" w:space="0" w:color="auto"/>
              <w:bottom w:val="single" w:sz="2" w:space="0" w:color="auto"/>
            </w:tcBorders>
            <w:shd w:val="clear" w:color="auto" w:fill="auto"/>
            <w:noWrap/>
            <w:vAlign w:val="center"/>
          </w:tcPr>
          <w:p w14:paraId="58ED7A2E" w14:textId="77777777" w:rsidR="005768E7" w:rsidRPr="00600902" w:rsidRDefault="005768E7" w:rsidP="00A9126A">
            <w:pPr>
              <w:spacing w:after="0"/>
              <w:ind w:firstLine="0"/>
              <w:jc w:val="right"/>
              <w:rPr>
                <w:rFonts w:ascii="Arial Narrow" w:hAnsi="Arial Narrow" w:cs="Calibri"/>
                <w:color w:val="000000"/>
              </w:rPr>
            </w:pPr>
            <w:r w:rsidRPr="00600902">
              <w:rPr>
                <w:rFonts w:ascii="Arial Narrow" w:hAnsi="Arial Narrow" w:cs="Calibri"/>
                <w:color w:val="000000"/>
              </w:rPr>
              <w:t>2.858</w:t>
            </w:r>
          </w:p>
        </w:tc>
        <w:tc>
          <w:tcPr>
            <w:tcW w:w="1799" w:type="dxa"/>
            <w:tcBorders>
              <w:top w:val="single" w:sz="2" w:space="0" w:color="auto"/>
              <w:bottom w:val="single" w:sz="2" w:space="0" w:color="auto"/>
            </w:tcBorders>
            <w:vAlign w:val="center"/>
          </w:tcPr>
          <w:p w14:paraId="2975284E" w14:textId="77777777" w:rsidR="005768E7" w:rsidRPr="00600902" w:rsidRDefault="005768E7" w:rsidP="00A9126A">
            <w:pPr>
              <w:spacing w:after="0"/>
              <w:ind w:firstLine="0"/>
              <w:jc w:val="right"/>
              <w:rPr>
                <w:rFonts w:ascii="Arial Narrow" w:hAnsi="Arial Narrow" w:cs="Calibri"/>
                <w:color w:val="000000"/>
              </w:rPr>
            </w:pPr>
            <w:r w:rsidRPr="00600902">
              <w:rPr>
                <w:rFonts w:ascii="Arial Narrow" w:hAnsi="Arial Narrow" w:cs="Calibri"/>
                <w:color w:val="000000"/>
              </w:rPr>
              <w:t xml:space="preserve">                  2.858 </w:t>
            </w:r>
          </w:p>
        </w:tc>
        <w:tc>
          <w:tcPr>
            <w:tcW w:w="1579" w:type="dxa"/>
            <w:tcBorders>
              <w:top w:val="single" w:sz="2" w:space="0" w:color="auto"/>
              <w:bottom w:val="single" w:sz="2" w:space="0" w:color="auto"/>
            </w:tcBorders>
            <w:vAlign w:val="center"/>
          </w:tcPr>
          <w:p w14:paraId="0E97F9E7" w14:textId="77777777" w:rsidR="005768E7" w:rsidRPr="00600902" w:rsidRDefault="005768E7" w:rsidP="00A9126A">
            <w:pPr>
              <w:spacing w:after="0"/>
              <w:ind w:firstLine="0"/>
              <w:jc w:val="right"/>
              <w:rPr>
                <w:rFonts w:ascii="Arial Narrow" w:hAnsi="Arial Narrow" w:cs="Calibri"/>
                <w:color w:val="000000"/>
              </w:rPr>
            </w:pPr>
            <w:r w:rsidRPr="00600902">
              <w:rPr>
                <w:rFonts w:ascii="Arial Narrow" w:hAnsi="Arial Narrow" w:cs="Calibri"/>
                <w:color w:val="000000"/>
              </w:rPr>
              <w:t xml:space="preserve">                    -  </w:t>
            </w:r>
          </w:p>
        </w:tc>
      </w:tr>
      <w:tr w:rsidR="00340213" w:rsidRPr="00BE3EF9" w14:paraId="2021E6B1" w14:textId="77777777" w:rsidTr="00A515CE">
        <w:trPr>
          <w:trHeight w:val="227"/>
          <w:jc w:val="center"/>
        </w:trPr>
        <w:tc>
          <w:tcPr>
            <w:tcW w:w="3544" w:type="dxa"/>
            <w:tcBorders>
              <w:top w:val="single" w:sz="2" w:space="0" w:color="auto"/>
              <w:bottom w:val="single" w:sz="2" w:space="0" w:color="auto"/>
            </w:tcBorders>
            <w:shd w:val="clear" w:color="auto" w:fill="auto"/>
            <w:vAlign w:val="center"/>
          </w:tcPr>
          <w:p w14:paraId="701B06A1" w14:textId="77777777" w:rsidR="00340213" w:rsidRPr="00BE3EF9" w:rsidRDefault="0034021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Intereses de los créditos</w:t>
            </w:r>
          </w:p>
        </w:tc>
        <w:tc>
          <w:tcPr>
            <w:tcW w:w="1798" w:type="dxa"/>
            <w:tcBorders>
              <w:top w:val="single" w:sz="2" w:space="0" w:color="auto"/>
              <w:bottom w:val="single" w:sz="2" w:space="0" w:color="auto"/>
            </w:tcBorders>
            <w:shd w:val="clear" w:color="auto" w:fill="auto"/>
            <w:noWrap/>
            <w:vAlign w:val="center"/>
          </w:tcPr>
          <w:p w14:paraId="57DA3CDB" w14:textId="77777777" w:rsidR="00340213" w:rsidRPr="00600902" w:rsidRDefault="00340213" w:rsidP="00340213">
            <w:pPr>
              <w:spacing w:after="0"/>
              <w:ind w:firstLine="0"/>
              <w:jc w:val="right"/>
              <w:rPr>
                <w:rFonts w:ascii="Arial Narrow" w:hAnsi="Arial Narrow" w:cs="Calibri"/>
                <w:color w:val="000000"/>
              </w:rPr>
            </w:pPr>
            <w:r>
              <w:rPr>
                <w:rFonts w:ascii="Arial Narrow" w:hAnsi="Arial Narrow" w:cs="Calibri"/>
                <w:color w:val="000000"/>
              </w:rPr>
              <w:t>-</w:t>
            </w:r>
          </w:p>
        </w:tc>
        <w:tc>
          <w:tcPr>
            <w:tcW w:w="1799" w:type="dxa"/>
            <w:tcBorders>
              <w:top w:val="single" w:sz="2" w:space="0" w:color="auto"/>
              <w:bottom w:val="single" w:sz="2" w:space="0" w:color="auto"/>
            </w:tcBorders>
            <w:vAlign w:val="center"/>
          </w:tcPr>
          <w:p w14:paraId="6A5D8CD3" w14:textId="77777777" w:rsidR="00340213" w:rsidRPr="00600902" w:rsidRDefault="00340213" w:rsidP="00340213">
            <w:pPr>
              <w:spacing w:after="0"/>
              <w:jc w:val="right"/>
              <w:rPr>
                <w:rFonts w:ascii="Arial Narrow" w:hAnsi="Arial Narrow" w:cs="Calibri"/>
                <w:color w:val="000000"/>
              </w:rPr>
            </w:pPr>
            <w:r>
              <w:rPr>
                <w:rFonts w:ascii="Arial Narrow" w:hAnsi="Arial Narrow" w:cs="Calibri"/>
                <w:color w:val="000000"/>
              </w:rPr>
              <w:t>-</w:t>
            </w:r>
          </w:p>
        </w:tc>
        <w:tc>
          <w:tcPr>
            <w:tcW w:w="1579" w:type="dxa"/>
            <w:tcBorders>
              <w:top w:val="single" w:sz="2" w:space="0" w:color="auto"/>
              <w:bottom w:val="single" w:sz="2" w:space="0" w:color="auto"/>
            </w:tcBorders>
            <w:vAlign w:val="center"/>
          </w:tcPr>
          <w:p w14:paraId="21F070BE" w14:textId="77777777" w:rsidR="00340213" w:rsidRPr="00600902" w:rsidRDefault="00340213" w:rsidP="00340213">
            <w:pPr>
              <w:spacing w:after="0"/>
              <w:ind w:firstLine="0"/>
              <w:jc w:val="right"/>
              <w:rPr>
                <w:rFonts w:ascii="Arial Narrow" w:hAnsi="Arial Narrow" w:cs="Calibri"/>
                <w:color w:val="000000"/>
              </w:rPr>
            </w:pPr>
            <w:r>
              <w:rPr>
                <w:rFonts w:ascii="Arial Narrow" w:hAnsi="Arial Narrow" w:cs="Calibri"/>
                <w:color w:val="000000"/>
              </w:rPr>
              <w:t>-</w:t>
            </w:r>
          </w:p>
        </w:tc>
      </w:tr>
      <w:tr w:rsidR="00600902" w:rsidRPr="00430216" w14:paraId="4FF6A2C8" w14:textId="77777777" w:rsidTr="00A515CE">
        <w:trPr>
          <w:trHeight w:val="227"/>
          <w:jc w:val="center"/>
        </w:trPr>
        <w:tc>
          <w:tcPr>
            <w:tcW w:w="3544" w:type="dxa"/>
            <w:tcBorders>
              <w:top w:val="single" w:sz="2" w:space="0" w:color="auto"/>
              <w:bottom w:val="single" w:sz="4" w:space="0" w:color="auto"/>
            </w:tcBorders>
            <w:shd w:val="clear" w:color="auto" w:fill="auto"/>
            <w:vAlign w:val="center"/>
          </w:tcPr>
          <w:p w14:paraId="4F9BDA95" w14:textId="77777777" w:rsidR="00600902" w:rsidRPr="00BE3EF9"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BE3EF9">
              <w:rPr>
                <w:rFonts w:ascii="Arial Narrow" w:hAnsi="Arial Narrow"/>
                <w:spacing w:val="6"/>
                <w:szCs w:val="24"/>
                <w:lang w:val="es-ES"/>
              </w:rPr>
              <w:t>Otros necesarios para elecciones</w:t>
            </w:r>
          </w:p>
        </w:tc>
        <w:tc>
          <w:tcPr>
            <w:tcW w:w="1798" w:type="dxa"/>
            <w:tcBorders>
              <w:top w:val="single" w:sz="2" w:space="0" w:color="auto"/>
              <w:bottom w:val="single" w:sz="4" w:space="0" w:color="auto"/>
            </w:tcBorders>
            <w:shd w:val="clear" w:color="auto" w:fill="auto"/>
            <w:noWrap/>
            <w:vAlign w:val="center"/>
          </w:tcPr>
          <w:p w14:paraId="291D6E81" w14:textId="77777777" w:rsidR="00600902" w:rsidRPr="00600902" w:rsidRDefault="00600902" w:rsidP="00600902">
            <w:pPr>
              <w:spacing w:after="0"/>
              <w:ind w:firstLine="0"/>
              <w:jc w:val="right"/>
              <w:rPr>
                <w:rFonts w:ascii="Arial Narrow" w:hAnsi="Arial Narrow" w:cs="Calibri"/>
                <w:color w:val="000000"/>
              </w:rPr>
            </w:pPr>
            <w:r w:rsidRPr="00600902">
              <w:rPr>
                <w:rFonts w:ascii="Arial Narrow" w:hAnsi="Arial Narrow" w:cs="Calibri"/>
                <w:color w:val="000000"/>
              </w:rPr>
              <w:t>51.905</w:t>
            </w:r>
          </w:p>
        </w:tc>
        <w:tc>
          <w:tcPr>
            <w:tcW w:w="1799" w:type="dxa"/>
            <w:tcBorders>
              <w:top w:val="single" w:sz="2" w:space="0" w:color="auto"/>
              <w:bottom w:val="single" w:sz="4" w:space="0" w:color="auto"/>
            </w:tcBorders>
            <w:vAlign w:val="center"/>
          </w:tcPr>
          <w:p w14:paraId="692525AD" w14:textId="77777777" w:rsidR="00600902" w:rsidRPr="00600902" w:rsidRDefault="00600902" w:rsidP="00600902">
            <w:pPr>
              <w:spacing w:after="0"/>
              <w:jc w:val="right"/>
              <w:rPr>
                <w:rFonts w:ascii="Arial Narrow" w:hAnsi="Arial Narrow" w:cs="Calibri"/>
                <w:color w:val="000000"/>
              </w:rPr>
            </w:pPr>
            <w:r w:rsidRPr="00600902">
              <w:rPr>
                <w:rFonts w:ascii="Arial Narrow" w:hAnsi="Arial Narrow" w:cs="Calibri"/>
                <w:color w:val="000000"/>
              </w:rPr>
              <w:t>102.957</w:t>
            </w:r>
          </w:p>
        </w:tc>
        <w:tc>
          <w:tcPr>
            <w:tcW w:w="1579" w:type="dxa"/>
            <w:tcBorders>
              <w:top w:val="single" w:sz="2" w:space="0" w:color="auto"/>
              <w:bottom w:val="single" w:sz="4" w:space="0" w:color="auto"/>
            </w:tcBorders>
            <w:vAlign w:val="center"/>
          </w:tcPr>
          <w:p w14:paraId="51233D61" w14:textId="77777777" w:rsidR="00600902" w:rsidRPr="00600902" w:rsidRDefault="00600902" w:rsidP="00600902">
            <w:pPr>
              <w:spacing w:after="0"/>
              <w:ind w:firstLine="0"/>
              <w:jc w:val="right"/>
              <w:rPr>
                <w:rFonts w:ascii="Arial Narrow" w:hAnsi="Arial Narrow" w:cs="Calibri"/>
                <w:color w:val="000000"/>
              </w:rPr>
            </w:pPr>
            <w:r w:rsidRPr="00600902">
              <w:rPr>
                <w:rFonts w:ascii="Arial Narrow" w:hAnsi="Arial Narrow" w:cs="Calibri"/>
                <w:color w:val="000000"/>
              </w:rPr>
              <w:t>51.052</w:t>
            </w:r>
          </w:p>
        </w:tc>
      </w:tr>
      <w:tr w:rsidR="00600902" w:rsidRPr="00A515CE" w14:paraId="6E1B842B" w14:textId="77777777" w:rsidTr="00A515CE">
        <w:trPr>
          <w:trHeight w:val="284"/>
          <w:jc w:val="center"/>
        </w:trPr>
        <w:tc>
          <w:tcPr>
            <w:tcW w:w="3544" w:type="dxa"/>
            <w:tcBorders>
              <w:top w:val="single" w:sz="4" w:space="0" w:color="auto"/>
              <w:bottom w:val="single" w:sz="4" w:space="0" w:color="auto"/>
            </w:tcBorders>
            <w:shd w:val="clear" w:color="auto" w:fill="B8CCE4" w:themeFill="accent1" w:themeFillTint="66"/>
            <w:vAlign w:val="center"/>
          </w:tcPr>
          <w:p w14:paraId="43CFA5C0" w14:textId="77777777" w:rsidR="00600902" w:rsidRPr="00A515CE" w:rsidRDefault="00600902" w:rsidP="00600902">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A515CE">
              <w:rPr>
                <w:rFonts w:ascii="Arial" w:hAnsi="Arial" w:cs="Arial"/>
                <w:spacing w:val="6"/>
                <w:sz w:val="18"/>
                <w:szCs w:val="18"/>
                <w:lang w:val="es-ES"/>
              </w:rPr>
              <w:t>Total gastos</w:t>
            </w:r>
          </w:p>
        </w:tc>
        <w:tc>
          <w:tcPr>
            <w:tcW w:w="1798" w:type="dxa"/>
            <w:tcBorders>
              <w:top w:val="single" w:sz="4" w:space="0" w:color="auto"/>
              <w:bottom w:val="single" w:sz="4" w:space="0" w:color="auto"/>
            </w:tcBorders>
            <w:shd w:val="clear" w:color="auto" w:fill="B8CCE4" w:themeFill="accent1" w:themeFillTint="66"/>
            <w:noWrap/>
            <w:vAlign w:val="center"/>
          </w:tcPr>
          <w:p w14:paraId="1016A173" w14:textId="77777777" w:rsidR="00600902" w:rsidRPr="00A515CE" w:rsidRDefault="00600902" w:rsidP="00600902">
            <w:pPr>
              <w:spacing w:after="0"/>
              <w:ind w:firstLine="0"/>
              <w:jc w:val="right"/>
              <w:rPr>
                <w:rFonts w:ascii="Arial" w:hAnsi="Arial" w:cs="Arial"/>
                <w:i/>
                <w:iCs/>
                <w:color w:val="000000"/>
                <w:sz w:val="18"/>
                <w:szCs w:val="18"/>
              </w:rPr>
            </w:pPr>
            <w:r w:rsidRPr="00A515CE">
              <w:rPr>
                <w:rFonts w:ascii="Arial" w:hAnsi="Arial" w:cs="Arial"/>
                <w:i/>
                <w:iCs/>
                <w:color w:val="000000"/>
                <w:sz w:val="18"/>
                <w:szCs w:val="18"/>
              </w:rPr>
              <w:t>353.158</w:t>
            </w:r>
          </w:p>
        </w:tc>
        <w:tc>
          <w:tcPr>
            <w:tcW w:w="1799" w:type="dxa"/>
            <w:tcBorders>
              <w:top w:val="single" w:sz="4" w:space="0" w:color="auto"/>
              <w:bottom w:val="single" w:sz="4" w:space="0" w:color="auto"/>
            </w:tcBorders>
            <w:shd w:val="clear" w:color="auto" w:fill="B8CCE4" w:themeFill="accent1" w:themeFillTint="66"/>
            <w:vAlign w:val="center"/>
          </w:tcPr>
          <w:p w14:paraId="4F3C856E" w14:textId="77777777" w:rsidR="00600902" w:rsidRPr="00A515CE" w:rsidRDefault="00600902" w:rsidP="00600902">
            <w:pPr>
              <w:spacing w:after="0"/>
              <w:jc w:val="right"/>
              <w:rPr>
                <w:rFonts w:ascii="Arial" w:hAnsi="Arial" w:cs="Arial"/>
                <w:i/>
                <w:iCs/>
                <w:color w:val="000000"/>
                <w:sz w:val="18"/>
                <w:szCs w:val="18"/>
              </w:rPr>
            </w:pPr>
            <w:r w:rsidRPr="00A515CE">
              <w:rPr>
                <w:rFonts w:ascii="Arial" w:hAnsi="Arial" w:cs="Arial"/>
                <w:i/>
                <w:iCs/>
                <w:color w:val="000000"/>
                <w:sz w:val="18"/>
                <w:szCs w:val="18"/>
              </w:rPr>
              <w:t>345.286</w:t>
            </w:r>
          </w:p>
        </w:tc>
        <w:tc>
          <w:tcPr>
            <w:tcW w:w="1579" w:type="dxa"/>
            <w:tcBorders>
              <w:top w:val="single" w:sz="4" w:space="0" w:color="auto"/>
              <w:bottom w:val="single" w:sz="4" w:space="0" w:color="auto"/>
            </w:tcBorders>
            <w:shd w:val="clear" w:color="auto" w:fill="B8CCE4" w:themeFill="accent1" w:themeFillTint="66"/>
            <w:vAlign w:val="center"/>
          </w:tcPr>
          <w:p w14:paraId="5FD79FD4" w14:textId="77777777" w:rsidR="00600902" w:rsidRPr="00A515CE" w:rsidRDefault="00340213" w:rsidP="00600902">
            <w:pPr>
              <w:spacing w:after="0"/>
              <w:ind w:firstLine="0"/>
              <w:jc w:val="right"/>
              <w:rPr>
                <w:rFonts w:ascii="Arial" w:hAnsi="Arial" w:cs="Arial"/>
                <w:iCs/>
                <w:color w:val="000000"/>
                <w:sz w:val="18"/>
                <w:szCs w:val="18"/>
              </w:rPr>
            </w:pPr>
            <w:r w:rsidRPr="00A515CE">
              <w:rPr>
                <w:rFonts w:ascii="Arial" w:hAnsi="Arial" w:cs="Arial"/>
                <w:iCs/>
                <w:color w:val="000000"/>
                <w:sz w:val="18"/>
                <w:szCs w:val="18"/>
              </w:rPr>
              <w:t>(</w:t>
            </w:r>
            <w:r w:rsidR="00600902" w:rsidRPr="00A515CE">
              <w:rPr>
                <w:rFonts w:ascii="Arial" w:hAnsi="Arial" w:cs="Arial"/>
                <w:iCs/>
                <w:color w:val="000000"/>
                <w:sz w:val="18"/>
                <w:szCs w:val="18"/>
              </w:rPr>
              <w:t>7.871</w:t>
            </w:r>
            <w:r w:rsidRPr="00A515CE">
              <w:rPr>
                <w:rFonts w:ascii="Arial" w:hAnsi="Arial" w:cs="Arial"/>
                <w:iCs/>
                <w:color w:val="000000"/>
                <w:sz w:val="18"/>
                <w:szCs w:val="18"/>
              </w:rPr>
              <w:t>)</w:t>
            </w:r>
          </w:p>
        </w:tc>
      </w:tr>
    </w:tbl>
    <w:p w14:paraId="30AA6500" w14:textId="77777777" w:rsidR="00600902" w:rsidRPr="009F20C7" w:rsidRDefault="00600902" w:rsidP="00A515CE">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9F20C7">
        <w:rPr>
          <w:spacing w:val="6"/>
          <w:sz w:val="26"/>
          <w:szCs w:val="24"/>
          <w:lang w:val="es-ES"/>
        </w:rPr>
        <w:t>De la revisión de estos gastos destacamos:</w:t>
      </w:r>
    </w:p>
    <w:p w14:paraId="13F182C0" w14:textId="77777777" w:rsidR="00600902" w:rsidRDefault="004E4A7F" w:rsidP="004E4A7F">
      <w:pPr>
        <w:pStyle w:val="texto"/>
      </w:pPr>
      <w:r>
        <w:t xml:space="preserve">- </w:t>
      </w:r>
      <w:r w:rsidR="00600902" w:rsidRPr="00D22D08">
        <w:t xml:space="preserve">En general, los gastos presentados están correctamente justificados y </w:t>
      </w:r>
      <w:r w:rsidR="00600902">
        <w:t>tienen</w:t>
      </w:r>
      <w:r w:rsidR="00600902" w:rsidRPr="00D22D08">
        <w:t xml:space="preserve"> naturaleza electoral. En la presentación de gastos por conceptos hemos efectuado una reclasifica</w:t>
      </w:r>
      <w:r w:rsidR="00600902">
        <w:t>ción de los mismos conforme a su</w:t>
      </w:r>
      <w:r w:rsidR="00600902" w:rsidRPr="00D22D08">
        <w:t xml:space="preserve"> naturaleza</w:t>
      </w:r>
      <w:r w:rsidR="00C84BF6">
        <w:t xml:space="preserve"> </w:t>
      </w:r>
      <w:r w:rsidR="00C84BF6">
        <w:rPr>
          <w:rFonts w:cs="Arial"/>
        </w:rPr>
        <w:t>específica</w:t>
      </w:r>
      <w:r w:rsidR="00600902" w:rsidRPr="00D22D08">
        <w:t>.</w:t>
      </w:r>
    </w:p>
    <w:p w14:paraId="3331B9BF" w14:textId="77777777" w:rsidR="00600902" w:rsidRDefault="004E4A7F" w:rsidP="004E4A7F">
      <w:pPr>
        <w:pStyle w:val="texto"/>
        <w:rPr>
          <w:rFonts w:cs="Arial"/>
        </w:rPr>
      </w:pPr>
      <w:r>
        <w:rPr>
          <w:rFonts w:cs="Arial"/>
        </w:rPr>
        <w:t xml:space="preserve">- </w:t>
      </w:r>
      <w:r w:rsidR="00600902">
        <w:rPr>
          <w:rFonts w:cs="Arial"/>
        </w:rPr>
        <w:t xml:space="preserve">Los gastos no admitidos corresponden a 7.726 euros por conceptos no incluidos entre los gastos electorales previstos por la LOREG y a 145 euros de gastos que </w:t>
      </w:r>
      <w:r w:rsidR="00600902" w:rsidRPr="004E4A7F">
        <w:t>corresponden</w:t>
      </w:r>
      <w:r w:rsidR="00600902">
        <w:rPr>
          <w:rFonts w:cs="Arial"/>
        </w:rPr>
        <w:t xml:space="preserve"> a </w:t>
      </w:r>
      <w:r w:rsidR="00EB3426">
        <w:rPr>
          <w:rFonts w:cs="Arial"/>
        </w:rPr>
        <w:t>las elecciones concejiles,</w:t>
      </w:r>
      <w:r w:rsidR="00600902">
        <w:rPr>
          <w:rFonts w:cs="Arial"/>
        </w:rPr>
        <w:t xml:space="preserve"> celebradas en la misma fecha. </w:t>
      </w:r>
      <w:r w:rsidR="00CF6204">
        <w:rPr>
          <w:rFonts w:cs="Arial"/>
        </w:rPr>
        <w:t xml:space="preserve">Esta inadmisión no afecta al importe de subvención a percibir, dado que el total de gastos ordinarios admitidos supera el importe de la subvención máxima </w:t>
      </w:r>
      <w:r w:rsidR="00601BEE">
        <w:rPr>
          <w:rFonts w:cs="Arial"/>
        </w:rPr>
        <w:t>para este tipo de gastos</w:t>
      </w:r>
      <w:r w:rsidR="00CF6204">
        <w:rPr>
          <w:rFonts w:cs="Arial"/>
        </w:rPr>
        <w:t>.</w:t>
      </w:r>
    </w:p>
    <w:p w14:paraId="15AF9E7E" w14:textId="77777777" w:rsidR="00600902" w:rsidRPr="00D22D08" w:rsidRDefault="004E4A7F" w:rsidP="004E4A7F">
      <w:pPr>
        <w:pStyle w:val="texto"/>
        <w:rPr>
          <w:rFonts w:cs="Arial"/>
        </w:rPr>
      </w:pPr>
      <w:r>
        <w:rPr>
          <w:rFonts w:cs="Arial"/>
        </w:rPr>
        <w:t xml:space="preserve">- </w:t>
      </w:r>
      <w:r w:rsidR="00600902" w:rsidRPr="00D22D08">
        <w:rPr>
          <w:rFonts w:cs="Arial"/>
        </w:rPr>
        <w:t xml:space="preserve">No se ha superado el límite de gasto electoral establecido </w:t>
      </w:r>
      <w:r w:rsidR="00600902" w:rsidRPr="00A73750">
        <w:rPr>
          <w:rFonts w:cs="Arial"/>
        </w:rPr>
        <w:t xml:space="preserve">en el artículo 43.1 de la </w:t>
      </w:r>
      <w:r w:rsidR="00600902">
        <w:rPr>
          <w:rFonts w:cs="Arial"/>
        </w:rPr>
        <w:t>LFEPN</w:t>
      </w:r>
      <w:r w:rsidR="00600902" w:rsidRPr="00D22D08">
        <w:rPr>
          <w:rFonts w:cs="Arial"/>
        </w:rPr>
        <w:t xml:space="preserve"> ni tampoco los límites de gasto establecidos por la LOREG en cuanto a publicidad exterior (art. 55) y a publicidad en prensa periódica y emisoras de radio de titularidad privada (art. 58).</w:t>
      </w:r>
    </w:p>
    <w:p w14:paraId="0D6013E7" w14:textId="77777777" w:rsidR="00600902" w:rsidRDefault="004E4A7F" w:rsidP="00A515CE">
      <w:pPr>
        <w:pStyle w:val="texto"/>
        <w:spacing w:after="240"/>
        <w:rPr>
          <w:rFonts w:cs="Arial"/>
        </w:rPr>
      </w:pPr>
      <w:r>
        <w:rPr>
          <w:rFonts w:cs="Arial"/>
        </w:rPr>
        <w:t xml:space="preserve">- </w:t>
      </w:r>
      <w:r w:rsidR="00600902" w:rsidRPr="00D22D08">
        <w:rPr>
          <w:rFonts w:cs="Arial"/>
        </w:rPr>
        <w:t xml:space="preserve">El número de envíos directos de sobres, papeletas y propaganda o publicidad electoral no ha superado el máximo, </w:t>
      </w:r>
      <w:r w:rsidR="00600902" w:rsidRPr="006A5539">
        <w:rPr>
          <w:rFonts w:cs="Arial"/>
        </w:rPr>
        <w:t>que viene determinado por el número de electores.</w:t>
      </w:r>
    </w:p>
    <w:p w14:paraId="39E84D60" w14:textId="77777777" w:rsidR="001657D5" w:rsidRDefault="001657D5" w:rsidP="001657D5">
      <w:pPr>
        <w:pStyle w:val="texto"/>
      </w:pPr>
    </w:p>
    <w:p w14:paraId="1FED2827" w14:textId="77777777" w:rsidR="00E1742E" w:rsidRPr="008B0936" w:rsidRDefault="00E1742E" w:rsidP="008B0936">
      <w:pPr>
        <w:numPr>
          <w:ilvl w:val="0"/>
          <w:numId w:val="10"/>
        </w:numPr>
        <w:tabs>
          <w:tab w:val="left" w:pos="480"/>
          <w:tab w:val="num" w:pos="600"/>
          <w:tab w:val="num" w:pos="720"/>
          <w:tab w:val="num" w:pos="5040"/>
        </w:tabs>
        <w:ind w:left="0" w:firstLine="290"/>
        <w:rPr>
          <w:rFonts w:cs="Arial"/>
          <w:spacing w:val="6"/>
          <w:sz w:val="26"/>
          <w:szCs w:val="24"/>
        </w:rPr>
      </w:pPr>
      <w:r w:rsidRPr="008B0936">
        <w:rPr>
          <w:rFonts w:cs="Arial"/>
          <w:spacing w:val="6"/>
          <w:sz w:val="26"/>
          <w:szCs w:val="24"/>
        </w:rPr>
        <w:lastRenderedPageBreak/>
        <w:t>Reconocimiento contable de ingresos por subvenciones electorales</w:t>
      </w:r>
    </w:p>
    <w:p w14:paraId="682A368F" w14:textId="77777777" w:rsidR="00E1742E" w:rsidRPr="008B0936" w:rsidRDefault="00E1742E" w:rsidP="00A515CE">
      <w:pPr>
        <w:pStyle w:val="texto"/>
        <w:spacing w:after="240"/>
        <w:rPr>
          <w:rFonts w:cs="Arial"/>
          <w:lang w:val="es-ES"/>
        </w:rPr>
      </w:pPr>
      <w:r>
        <w:rPr>
          <w:rFonts w:cs="Arial"/>
        </w:rPr>
        <w:t>En la cuenta de resultados presentada, la formación política no ha reconocido como ingreso el importe total de las subvenciones electorales a percibir, contrariamente a lo establecido por el Plan General de Contabilidad adaptado a las Formaciones Pol</w:t>
      </w:r>
      <w:r w:rsidR="00B7199F">
        <w:rPr>
          <w:rFonts w:cs="Arial"/>
        </w:rPr>
        <w:t>íticas, que precisa que el registro de las subvenciones por resultados electorales se efectuará por su importe total en el momento en que dichos resultados sean definitivos.</w:t>
      </w:r>
    </w:p>
    <w:p w14:paraId="367BF659" w14:textId="77777777" w:rsidR="00600902" w:rsidRPr="00D22D08" w:rsidRDefault="00600902" w:rsidP="00600902">
      <w:pPr>
        <w:numPr>
          <w:ilvl w:val="0"/>
          <w:numId w:val="10"/>
        </w:numPr>
        <w:tabs>
          <w:tab w:val="left" w:pos="480"/>
          <w:tab w:val="num" w:pos="600"/>
          <w:tab w:val="num" w:pos="720"/>
          <w:tab w:val="num" w:pos="5040"/>
        </w:tabs>
        <w:ind w:left="0" w:firstLine="290"/>
        <w:rPr>
          <w:rFonts w:cs="Arial"/>
          <w:spacing w:val="6"/>
          <w:sz w:val="26"/>
          <w:szCs w:val="24"/>
        </w:rPr>
      </w:pPr>
      <w:r w:rsidRPr="00D22D08">
        <w:rPr>
          <w:rFonts w:cs="Arial"/>
          <w:spacing w:val="6"/>
          <w:sz w:val="26"/>
          <w:szCs w:val="24"/>
        </w:rPr>
        <w:t>Obligaciones de terceros</w:t>
      </w:r>
    </w:p>
    <w:p w14:paraId="4CA68B79" w14:textId="77777777" w:rsidR="00F015DC" w:rsidRDefault="00F015DC" w:rsidP="004E4A7F">
      <w:pPr>
        <w:tabs>
          <w:tab w:val="center" w:pos="2835"/>
          <w:tab w:val="center" w:pos="3969"/>
          <w:tab w:val="center" w:pos="5103"/>
          <w:tab w:val="center" w:pos="6237"/>
          <w:tab w:val="center" w:pos="7371"/>
        </w:tabs>
        <w:suppressAutoHyphens/>
        <w:spacing w:after="180"/>
        <w:ind w:firstLine="284"/>
        <w:rPr>
          <w:spacing w:val="-4"/>
          <w:sz w:val="26"/>
          <w:szCs w:val="24"/>
        </w:rPr>
      </w:pPr>
      <w:r w:rsidRPr="004E4A7F">
        <w:rPr>
          <w:spacing w:val="-4"/>
          <w:sz w:val="26"/>
          <w:szCs w:val="24"/>
        </w:rPr>
        <w:t>L</w:t>
      </w:r>
      <w:r w:rsidR="00600902" w:rsidRPr="004E4A7F">
        <w:rPr>
          <w:spacing w:val="-4"/>
          <w:sz w:val="26"/>
          <w:szCs w:val="24"/>
        </w:rPr>
        <w:t xml:space="preserve">as seis empresas que, de acuerdo con la contabilidad presentada, tenían obligación de informar a la Cámara de Comptos de sus operaciones con esta formación política conforme al artículo 133 de la LOREG, </w:t>
      </w:r>
      <w:r w:rsidRPr="004E4A7F">
        <w:rPr>
          <w:spacing w:val="-4"/>
          <w:sz w:val="26"/>
          <w:szCs w:val="24"/>
        </w:rPr>
        <w:t>han cumplido con dicha obligación.</w:t>
      </w:r>
    </w:p>
    <w:p w14:paraId="2C418450" w14:textId="77777777" w:rsidR="00600902" w:rsidRPr="00BE3EF9" w:rsidRDefault="00600902" w:rsidP="00600902">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t>Propuesta</w:t>
      </w:r>
    </w:p>
    <w:p w14:paraId="687DC55B" w14:textId="77777777" w:rsidR="00600902" w:rsidRDefault="00600902" w:rsidP="004E4A7F">
      <w:pPr>
        <w:tabs>
          <w:tab w:val="center" w:pos="2835"/>
          <w:tab w:val="center" w:pos="3969"/>
          <w:tab w:val="center" w:pos="5103"/>
          <w:tab w:val="center" w:pos="6237"/>
          <w:tab w:val="center" w:pos="7371"/>
        </w:tabs>
        <w:spacing w:after="180"/>
        <w:ind w:firstLine="284"/>
        <w:rPr>
          <w:spacing w:val="6"/>
          <w:sz w:val="26"/>
          <w:szCs w:val="24"/>
          <w:lang w:val="es-ES"/>
        </w:rPr>
      </w:pPr>
      <w:r w:rsidRPr="00BE3EF9">
        <w:rPr>
          <w:spacing w:val="6"/>
          <w:sz w:val="26"/>
          <w:szCs w:val="24"/>
          <w:lang w:val="es-ES"/>
        </w:rPr>
        <w:t>En consec</w:t>
      </w:r>
      <w:r>
        <w:rPr>
          <w:spacing w:val="6"/>
          <w:sz w:val="26"/>
          <w:szCs w:val="24"/>
          <w:lang w:val="es-ES"/>
        </w:rPr>
        <w:t xml:space="preserve">uencia, las subvenciones que </w:t>
      </w:r>
      <w:r w:rsidRPr="00BE3EF9">
        <w:rPr>
          <w:spacing w:val="6"/>
          <w:sz w:val="26"/>
          <w:szCs w:val="24"/>
          <w:lang w:val="es-ES"/>
        </w:rPr>
        <w:t xml:space="preserve">corresponden </w:t>
      </w:r>
      <w:r>
        <w:rPr>
          <w:spacing w:val="6"/>
          <w:sz w:val="26"/>
          <w:szCs w:val="24"/>
          <w:lang w:val="es-ES"/>
        </w:rPr>
        <w:t xml:space="preserve">a </w:t>
      </w:r>
      <w:proofErr w:type="spellStart"/>
      <w:r>
        <w:rPr>
          <w:spacing w:val="6"/>
          <w:sz w:val="26"/>
          <w:szCs w:val="24"/>
          <w:lang w:val="es-ES"/>
        </w:rPr>
        <w:t>Euskal</w:t>
      </w:r>
      <w:proofErr w:type="spellEnd"/>
      <w:r>
        <w:rPr>
          <w:spacing w:val="6"/>
          <w:sz w:val="26"/>
          <w:szCs w:val="24"/>
          <w:lang w:val="es-ES"/>
        </w:rPr>
        <w:t xml:space="preserve"> Herria Bildu </w:t>
      </w:r>
      <w:r w:rsidRPr="00BE3EF9">
        <w:rPr>
          <w:spacing w:val="6"/>
          <w:sz w:val="26"/>
          <w:szCs w:val="24"/>
          <w:lang w:val="es-ES"/>
        </w:rPr>
        <w:t>son</w:t>
      </w:r>
      <w:r>
        <w:rPr>
          <w:spacing w:val="6"/>
          <w:sz w:val="26"/>
          <w:szCs w:val="24"/>
          <w:lang w:val="es-ES"/>
        </w:rPr>
        <w:t xml:space="preserve"> las siguientes</w:t>
      </w:r>
      <w:r w:rsidRPr="00BE3EF9">
        <w:rPr>
          <w:spacing w:val="6"/>
          <w:sz w:val="26"/>
          <w:szCs w:val="24"/>
          <w:lang w:val="es-ES"/>
        </w:rPr>
        <w:t>:</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600902" w:rsidRPr="001219DD" w14:paraId="40CEDAD0" w14:textId="77777777" w:rsidTr="001219DD">
        <w:trPr>
          <w:trHeight w:val="227"/>
          <w:jc w:val="center"/>
        </w:trPr>
        <w:tc>
          <w:tcPr>
            <w:tcW w:w="3639" w:type="dxa"/>
            <w:tcBorders>
              <w:top w:val="single" w:sz="4" w:space="0" w:color="auto"/>
              <w:bottom w:val="single" w:sz="4" w:space="0" w:color="auto"/>
            </w:tcBorders>
            <w:shd w:val="clear" w:color="auto" w:fill="B8CCE4" w:themeFill="accent1" w:themeFillTint="66"/>
            <w:vAlign w:val="center"/>
          </w:tcPr>
          <w:p w14:paraId="3C091B29"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1219DD">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B8CCE4" w:themeFill="accent1" w:themeFillTint="66"/>
            <w:vAlign w:val="center"/>
          </w:tcPr>
          <w:p w14:paraId="4463CB56"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1219DD">
              <w:rPr>
                <w:rFonts w:ascii="Arial" w:hAnsi="Arial" w:cs="Arial"/>
                <w:spacing w:val="6"/>
                <w:sz w:val="18"/>
                <w:szCs w:val="18"/>
              </w:rPr>
              <w:t xml:space="preserve">Subvención </w:t>
            </w:r>
          </w:p>
          <w:p w14:paraId="437C7B1B"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1219DD">
              <w:rPr>
                <w:rFonts w:ascii="Arial" w:hAnsi="Arial" w:cs="Arial"/>
                <w:spacing w:val="6"/>
                <w:sz w:val="18"/>
                <w:szCs w:val="18"/>
              </w:rPr>
              <w:t>teórica máx.</w:t>
            </w:r>
          </w:p>
        </w:tc>
        <w:tc>
          <w:tcPr>
            <w:tcW w:w="1706" w:type="dxa"/>
            <w:tcBorders>
              <w:top w:val="single" w:sz="4" w:space="0" w:color="auto"/>
              <w:bottom w:val="single" w:sz="4" w:space="0" w:color="auto"/>
            </w:tcBorders>
            <w:shd w:val="clear" w:color="auto" w:fill="B8CCE4" w:themeFill="accent1" w:themeFillTint="66"/>
            <w:vAlign w:val="center"/>
          </w:tcPr>
          <w:p w14:paraId="198BA4FC"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1219DD">
              <w:rPr>
                <w:rFonts w:ascii="Arial" w:hAnsi="Arial" w:cs="Arial"/>
                <w:spacing w:val="6"/>
                <w:sz w:val="18"/>
                <w:szCs w:val="18"/>
              </w:rPr>
              <w:t>Gastos</w:t>
            </w:r>
          </w:p>
          <w:p w14:paraId="1D4519C9"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1219DD">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B8CCE4" w:themeFill="accent1" w:themeFillTint="66"/>
            <w:vAlign w:val="center"/>
          </w:tcPr>
          <w:p w14:paraId="7EFAFD5F"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1219DD">
              <w:rPr>
                <w:rFonts w:ascii="Arial" w:hAnsi="Arial" w:cs="Arial"/>
                <w:spacing w:val="6"/>
                <w:sz w:val="18"/>
                <w:szCs w:val="18"/>
              </w:rPr>
              <w:t>Subvención que</w:t>
            </w:r>
          </w:p>
          <w:p w14:paraId="7DD71F0B"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1219DD">
              <w:rPr>
                <w:rFonts w:ascii="Arial" w:hAnsi="Arial" w:cs="Arial"/>
                <w:spacing w:val="6"/>
                <w:sz w:val="18"/>
                <w:szCs w:val="18"/>
              </w:rPr>
              <w:t>corresponde</w:t>
            </w:r>
          </w:p>
        </w:tc>
      </w:tr>
      <w:tr w:rsidR="00CF6204" w:rsidRPr="00600902" w14:paraId="7DC3F68C" w14:textId="77777777" w:rsidTr="001219DD">
        <w:trPr>
          <w:trHeight w:val="227"/>
          <w:jc w:val="center"/>
        </w:trPr>
        <w:tc>
          <w:tcPr>
            <w:tcW w:w="3639" w:type="dxa"/>
            <w:tcBorders>
              <w:top w:val="single" w:sz="4" w:space="0" w:color="auto"/>
              <w:bottom w:val="single" w:sz="2" w:space="0" w:color="auto"/>
            </w:tcBorders>
            <w:vAlign w:val="center"/>
          </w:tcPr>
          <w:p w14:paraId="5AAD341A"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gastos electorales ordinarios</w:t>
            </w:r>
          </w:p>
        </w:tc>
        <w:tc>
          <w:tcPr>
            <w:tcW w:w="1706" w:type="dxa"/>
            <w:tcBorders>
              <w:top w:val="single" w:sz="4" w:space="0" w:color="auto"/>
              <w:bottom w:val="single" w:sz="2" w:space="0" w:color="auto"/>
            </w:tcBorders>
            <w:vAlign w:val="center"/>
          </w:tcPr>
          <w:p w14:paraId="41B4C1C8" w14:textId="77777777" w:rsidR="00CF6204" w:rsidRPr="00600902" w:rsidRDefault="00CF6204" w:rsidP="00CF6204">
            <w:pPr>
              <w:spacing w:after="0"/>
              <w:ind w:firstLine="0"/>
              <w:jc w:val="right"/>
              <w:rPr>
                <w:rFonts w:ascii="Arial Narrow" w:hAnsi="Arial Narrow" w:cs="Calibri"/>
                <w:color w:val="000000"/>
                <w:lang w:val="es-ES" w:eastAsia="es-ES"/>
              </w:rPr>
            </w:pPr>
            <w:r w:rsidRPr="00600902">
              <w:rPr>
                <w:rFonts w:ascii="Arial Narrow" w:hAnsi="Arial Narrow" w:cs="Calibri"/>
                <w:color w:val="000000"/>
              </w:rPr>
              <w:t xml:space="preserve">    191.73</w:t>
            </w:r>
            <w:r>
              <w:rPr>
                <w:rFonts w:ascii="Arial Narrow" w:hAnsi="Arial Narrow" w:cs="Calibri"/>
                <w:color w:val="000000"/>
              </w:rPr>
              <w:t>9</w:t>
            </w:r>
          </w:p>
        </w:tc>
        <w:tc>
          <w:tcPr>
            <w:tcW w:w="1706" w:type="dxa"/>
            <w:tcBorders>
              <w:top w:val="single" w:sz="4" w:space="0" w:color="auto"/>
              <w:bottom w:val="single" w:sz="2" w:space="0" w:color="auto"/>
            </w:tcBorders>
            <w:vAlign w:val="center"/>
          </w:tcPr>
          <w:p w14:paraId="4E7AE48E" w14:textId="77777777" w:rsidR="00CF6204" w:rsidRPr="00600902" w:rsidRDefault="00CF6204" w:rsidP="00CF6204">
            <w:pPr>
              <w:spacing w:after="0"/>
              <w:jc w:val="right"/>
              <w:rPr>
                <w:rFonts w:ascii="Arial Narrow" w:hAnsi="Arial Narrow" w:cs="Calibri"/>
                <w:color w:val="000000"/>
              </w:rPr>
            </w:pPr>
            <w:r w:rsidRPr="00600902">
              <w:rPr>
                <w:rFonts w:ascii="Arial Narrow" w:hAnsi="Arial Narrow" w:cs="Calibri"/>
                <w:color w:val="000000"/>
              </w:rPr>
              <w:t>213.967</w:t>
            </w:r>
          </w:p>
        </w:tc>
        <w:tc>
          <w:tcPr>
            <w:tcW w:w="1706" w:type="dxa"/>
            <w:tcBorders>
              <w:top w:val="single" w:sz="4" w:space="0" w:color="auto"/>
              <w:bottom w:val="single" w:sz="2" w:space="0" w:color="auto"/>
            </w:tcBorders>
            <w:vAlign w:val="center"/>
          </w:tcPr>
          <w:p w14:paraId="5B9EFFB0" w14:textId="77777777" w:rsidR="00CF6204" w:rsidRPr="00600902" w:rsidRDefault="00CF6204" w:rsidP="00CF6204">
            <w:pPr>
              <w:spacing w:after="0"/>
              <w:jc w:val="right"/>
              <w:rPr>
                <w:rFonts w:ascii="Arial Narrow" w:hAnsi="Arial Narrow" w:cs="Calibri"/>
                <w:color w:val="000000"/>
              </w:rPr>
            </w:pPr>
            <w:r w:rsidRPr="00600902">
              <w:rPr>
                <w:rFonts w:ascii="Arial Narrow" w:hAnsi="Arial Narrow" w:cs="Calibri"/>
                <w:color w:val="000000"/>
              </w:rPr>
              <w:t>191.739</w:t>
            </w:r>
          </w:p>
        </w:tc>
      </w:tr>
      <w:tr w:rsidR="00CF6204" w:rsidRPr="00600902" w14:paraId="081BC534" w14:textId="77777777" w:rsidTr="001219DD">
        <w:trPr>
          <w:trHeight w:val="227"/>
          <w:jc w:val="center"/>
        </w:trPr>
        <w:tc>
          <w:tcPr>
            <w:tcW w:w="3639" w:type="dxa"/>
            <w:tcBorders>
              <w:top w:val="single" w:sz="2" w:space="0" w:color="auto"/>
              <w:bottom w:val="single" w:sz="4" w:space="0" w:color="auto"/>
            </w:tcBorders>
            <w:vAlign w:val="center"/>
          </w:tcPr>
          <w:p w14:paraId="61D6637A"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envíos directos de propaganda electoral</w:t>
            </w:r>
          </w:p>
        </w:tc>
        <w:tc>
          <w:tcPr>
            <w:tcW w:w="1706" w:type="dxa"/>
            <w:tcBorders>
              <w:top w:val="single" w:sz="2" w:space="0" w:color="auto"/>
              <w:bottom w:val="single" w:sz="4" w:space="0" w:color="auto"/>
            </w:tcBorders>
            <w:vAlign w:val="center"/>
          </w:tcPr>
          <w:p w14:paraId="78B31AA8" w14:textId="77777777" w:rsidR="00CF6204" w:rsidRPr="00600902" w:rsidRDefault="00CF6204" w:rsidP="00CF6204">
            <w:pPr>
              <w:spacing w:after="0"/>
              <w:jc w:val="right"/>
              <w:rPr>
                <w:rFonts w:ascii="Arial Narrow" w:hAnsi="Arial Narrow" w:cs="Calibri"/>
                <w:color w:val="000000"/>
              </w:rPr>
            </w:pPr>
            <w:r w:rsidRPr="00600902">
              <w:rPr>
                <w:rFonts w:ascii="Arial Narrow" w:hAnsi="Arial Narrow" w:cs="Calibri"/>
                <w:color w:val="000000"/>
              </w:rPr>
              <w:t>138.115</w:t>
            </w:r>
          </w:p>
        </w:tc>
        <w:tc>
          <w:tcPr>
            <w:tcW w:w="1706" w:type="dxa"/>
            <w:tcBorders>
              <w:top w:val="single" w:sz="2" w:space="0" w:color="auto"/>
              <w:bottom w:val="single" w:sz="4" w:space="0" w:color="auto"/>
            </w:tcBorders>
            <w:vAlign w:val="center"/>
          </w:tcPr>
          <w:p w14:paraId="0A1288FC" w14:textId="77777777" w:rsidR="00CF6204" w:rsidRPr="00600902" w:rsidRDefault="00CF6204" w:rsidP="00CF6204">
            <w:pPr>
              <w:spacing w:after="0"/>
              <w:jc w:val="right"/>
              <w:rPr>
                <w:rFonts w:ascii="Arial Narrow" w:hAnsi="Arial Narrow" w:cs="Calibri"/>
                <w:color w:val="000000"/>
              </w:rPr>
            </w:pPr>
            <w:r w:rsidRPr="00600902">
              <w:rPr>
                <w:rFonts w:ascii="Arial Narrow" w:hAnsi="Arial Narrow" w:cs="Calibri"/>
                <w:color w:val="000000"/>
              </w:rPr>
              <w:t>131.319</w:t>
            </w:r>
          </w:p>
        </w:tc>
        <w:tc>
          <w:tcPr>
            <w:tcW w:w="1706" w:type="dxa"/>
            <w:tcBorders>
              <w:top w:val="single" w:sz="2" w:space="0" w:color="auto"/>
              <w:bottom w:val="single" w:sz="4" w:space="0" w:color="auto"/>
            </w:tcBorders>
            <w:vAlign w:val="center"/>
          </w:tcPr>
          <w:p w14:paraId="041DD908" w14:textId="77777777" w:rsidR="00CF6204" w:rsidRPr="00600902" w:rsidRDefault="00CF6204" w:rsidP="00CF6204">
            <w:pPr>
              <w:spacing w:after="0"/>
              <w:jc w:val="right"/>
              <w:rPr>
                <w:rFonts w:ascii="Arial Narrow" w:hAnsi="Arial Narrow" w:cs="Calibri"/>
                <w:color w:val="000000"/>
              </w:rPr>
            </w:pPr>
            <w:r w:rsidRPr="00600902">
              <w:rPr>
                <w:rFonts w:ascii="Arial Narrow" w:hAnsi="Arial Narrow" w:cs="Calibri"/>
                <w:color w:val="000000"/>
              </w:rPr>
              <w:t>131.319</w:t>
            </w:r>
          </w:p>
        </w:tc>
      </w:tr>
      <w:tr w:rsidR="00600902" w:rsidRPr="00340213" w14:paraId="0794A37B" w14:textId="77777777" w:rsidTr="001219DD">
        <w:trPr>
          <w:trHeight w:val="227"/>
          <w:jc w:val="center"/>
        </w:trPr>
        <w:tc>
          <w:tcPr>
            <w:tcW w:w="3639" w:type="dxa"/>
            <w:tcBorders>
              <w:top w:val="single" w:sz="4" w:space="0" w:color="auto"/>
              <w:bottom w:val="single" w:sz="4" w:space="0" w:color="auto"/>
            </w:tcBorders>
            <w:vAlign w:val="center"/>
          </w:tcPr>
          <w:p w14:paraId="2C68FF55" w14:textId="77777777" w:rsidR="00600902" w:rsidRPr="00340213"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cs="Arial"/>
                <w:b/>
                <w:i/>
                <w:spacing w:val="6"/>
              </w:rPr>
            </w:pPr>
            <w:r w:rsidRPr="00340213">
              <w:rPr>
                <w:rFonts w:ascii="Arial Narrow" w:hAnsi="Arial Narrow" w:cs="Arial"/>
                <w:b/>
                <w:i/>
                <w:spacing w:val="6"/>
              </w:rPr>
              <w:t>Total subvención</w:t>
            </w:r>
          </w:p>
        </w:tc>
        <w:tc>
          <w:tcPr>
            <w:tcW w:w="1706" w:type="dxa"/>
            <w:tcBorders>
              <w:top w:val="single" w:sz="4" w:space="0" w:color="auto"/>
              <w:bottom w:val="single" w:sz="4" w:space="0" w:color="auto"/>
            </w:tcBorders>
            <w:vAlign w:val="center"/>
          </w:tcPr>
          <w:p w14:paraId="5318367F" w14:textId="77777777" w:rsidR="00600902" w:rsidRPr="00340213" w:rsidRDefault="00600902" w:rsidP="00600902">
            <w:pPr>
              <w:spacing w:after="0"/>
              <w:jc w:val="right"/>
              <w:rPr>
                <w:rFonts w:ascii="Arial Narrow" w:hAnsi="Arial Narrow" w:cs="Calibri"/>
                <w:b/>
                <w:i/>
                <w:color w:val="000000"/>
              </w:rPr>
            </w:pPr>
            <w:r w:rsidRPr="00340213">
              <w:rPr>
                <w:rFonts w:ascii="Arial Narrow" w:hAnsi="Arial Narrow" w:cs="Calibri"/>
                <w:b/>
                <w:i/>
                <w:color w:val="000000"/>
              </w:rPr>
              <w:t>329.853</w:t>
            </w:r>
          </w:p>
        </w:tc>
        <w:tc>
          <w:tcPr>
            <w:tcW w:w="1706" w:type="dxa"/>
            <w:tcBorders>
              <w:top w:val="single" w:sz="4" w:space="0" w:color="auto"/>
              <w:bottom w:val="single" w:sz="4" w:space="0" w:color="auto"/>
            </w:tcBorders>
            <w:vAlign w:val="center"/>
          </w:tcPr>
          <w:p w14:paraId="62EF7F13" w14:textId="77777777" w:rsidR="00600902" w:rsidRPr="00340213" w:rsidRDefault="00600902" w:rsidP="00600902">
            <w:pPr>
              <w:spacing w:after="0"/>
              <w:jc w:val="right"/>
              <w:rPr>
                <w:rFonts w:ascii="Arial Narrow" w:hAnsi="Arial Narrow" w:cs="Calibri"/>
                <w:b/>
                <w:i/>
                <w:color w:val="000000"/>
              </w:rPr>
            </w:pPr>
            <w:r w:rsidRPr="00340213">
              <w:rPr>
                <w:rFonts w:ascii="Arial Narrow" w:hAnsi="Arial Narrow" w:cs="Calibri"/>
                <w:b/>
                <w:i/>
                <w:color w:val="000000"/>
              </w:rPr>
              <w:t>345.286</w:t>
            </w:r>
          </w:p>
        </w:tc>
        <w:tc>
          <w:tcPr>
            <w:tcW w:w="1706" w:type="dxa"/>
            <w:tcBorders>
              <w:top w:val="single" w:sz="4" w:space="0" w:color="auto"/>
              <w:bottom w:val="single" w:sz="4" w:space="0" w:color="auto"/>
            </w:tcBorders>
            <w:vAlign w:val="center"/>
          </w:tcPr>
          <w:p w14:paraId="18EAED0C" w14:textId="77777777" w:rsidR="00600902" w:rsidRPr="00340213" w:rsidRDefault="00600902" w:rsidP="00600902">
            <w:pPr>
              <w:spacing w:after="0"/>
              <w:jc w:val="right"/>
              <w:rPr>
                <w:rFonts w:ascii="Arial Narrow" w:hAnsi="Arial Narrow" w:cs="Calibri"/>
                <w:b/>
                <w:i/>
                <w:color w:val="000000"/>
              </w:rPr>
            </w:pPr>
            <w:r w:rsidRPr="00340213">
              <w:rPr>
                <w:rFonts w:ascii="Arial Narrow" w:hAnsi="Arial Narrow" w:cs="Calibri"/>
                <w:b/>
                <w:i/>
                <w:color w:val="000000"/>
              </w:rPr>
              <w:t>323.058</w:t>
            </w:r>
          </w:p>
        </w:tc>
      </w:tr>
      <w:tr w:rsidR="00600902" w:rsidRPr="00600902" w14:paraId="509E21BA" w14:textId="77777777" w:rsidTr="001219DD">
        <w:trPr>
          <w:trHeight w:val="227"/>
          <w:jc w:val="center"/>
        </w:trPr>
        <w:tc>
          <w:tcPr>
            <w:tcW w:w="3639" w:type="dxa"/>
            <w:tcBorders>
              <w:top w:val="single" w:sz="4" w:space="0" w:color="auto"/>
              <w:bottom w:val="single" w:sz="4" w:space="0" w:color="auto"/>
            </w:tcBorders>
            <w:vAlign w:val="center"/>
          </w:tcPr>
          <w:p w14:paraId="6C50490C" w14:textId="77777777" w:rsidR="00600902" w:rsidRPr="00600902"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0902">
              <w:rPr>
                <w:rFonts w:ascii="Arial Narrow" w:hAnsi="Arial Narrow" w:cs="Arial"/>
                <w:spacing w:val="6"/>
              </w:rPr>
              <w:t>- Primer anticipo de subvención (30%)</w:t>
            </w:r>
          </w:p>
        </w:tc>
        <w:tc>
          <w:tcPr>
            <w:tcW w:w="1706" w:type="dxa"/>
            <w:tcBorders>
              <w:top w:val="single" w:sz="4" w:space="0" w:color="auto"/>
              <w:bottom w:val="single" w:sz="4" w:space="0" w:color="auto"/>
            </w:tcBorders>
            <w:vAlign w:val="center"/>
          </w:tcPr>
          <w:p w14:paraId="5F0F475F" w14:textId="77777777" w:rsidR="00600902" w:rsidRPr="00600902" w:rsidRDefault="00600902" w:rsidP="00600902">
            <w:pPr>
              <w:spacing w:after="0"/>
              <w:jc w:val="left"/>
              <w:rPr>
                <w:rFonts w:ascii="Arial Narrow" w:hAnsi="Arial Narrow" w:cs="Calibri"/>
                <w:color w:val="000000"/>
              </w:rPr>
            </w:pPr>
            <w:r w:rsidRPr="00600902">
              <w:rPr>
                <w:rFonts w:ascii="Arial Narrow" w:hAnsi="Arial Narrow" w:cs="Calibri"/>
                <w:color w:val="000000"/>
              </w:rPr>
              <w:t> </w:t>
            </w:r>
          </w:p>
        </w:tc>
        <w:tc>
          <w:tcPr>
            <w:tcW w:w="1706" w:type="dxa"/>
            <w:tcBorders>
              <w:top w:val="single" w:sz="4" w:space="0" w:color="auto"/>
              <w:bottom w:val="single" w:sz="4" w:space="0" w:color="auto"/>
            </w:tcBorders>
            <w:vAlign w:val="center"/>
          </w:tcPr>
          <w:p w14:paraId="6831E4A5" w14:textId="77777777" w:rsidR="00600902" w:rsidRPr="00600902" w:rsidRDefault="00600902" w:rsidP="00600902">
            <w:pPr>
              <w:spacing w:after="0"/>
              <w:rPr>
                <w:rFonts w:ascii="Arial Narrow" w:hAnsi="Arial Narrow" w:cs="Calibri"/>
                <w:color w:val="000000"/>
              </w:rPr>
            </w:pPr>
            <w:r w:rsidRPr="00600902">
              <w:rPr>
                <w:rFonts w:ascii="Arial Narrow" w:hAnsi="Arial Narrow" w:cs="Calibri"/>
                <w:color w:val="000000"/>
              </w:rPr>
              <w:t> </w:t>
            </w:r>
          </w:p>
        </w:tc>
        <w:tc>
          <w:tcPr>
            <w:tcW w:w="1706" w:type="dxa"/>
            <w:tcBorders>
              <w:top w:val="single" w:sz="4" w:space="0" w:color="auto"/>
              <w:bottom w:val="single" w:sz="4" w:space="0" w:color="auto"/>
            </w:tcBorders>
            <w:vAlign w:val="center"/>
          </w:tcPr>
          <w:p w14:paraId="5D1D85AD" w14:textId="77777777" w:rsidR="00600902" w:rsidRPr="00600902" w:rsidRDefault="00600902" w:rsidP="00600902">
            <w:pPr>
              <w:spacing w:after="0"/>
              <w:jc w:val="right"/>
              <w:rPr>
                <w:rFonts w:ascii="Arial Narrow" w:hAnsi="Arial Narrow" w:cs="Calibri"/>
                <w:color w:val="000000"/>
              </w:rPr>
            </w:pPr>
            <w:r w:rsidRPr="00600902">
              <w:rPr>
                <w:rFonts w:ascii="Arial Narrow" w:hAnsi="Arial Narrow" w:cs="Calibri"/>
                <w:color w:val="000000"/>
              </w:rPr>
              <w:t>75.475</w:t>
            </w:r>
          </w:p>
        </w:tc>
      </w:tr>
      <w:tr w:rsidR="00600902" w:rsidRPr="00600902" w14:paraId="4844287B" w14:textId="77777777" w:rsidTr="001219DD">
        <w:trPr>
          <w:trHeight w:val="227"/>
          <w:jc w:val="center"/>
        </w:trPr>
        <w:tc>
          <w:tcPr>
            <w:tcW w:w="3639" w:type="dxa"/>
            <w:tcBorders>
              <w:top w:val="single" w:sz="4" w:space="0" w:color="auto"/>
              <w:bottom w:val="single" w:sz="4" w:space="0" w:color="auto"/>
            </w:tcBorders>
            <w:vAlign w:val="center"/>
          </w:tcPr>
          <w:p w14:paraId="5D80BB47" w14:textId="77777777" w:rsidR="00600902" w:rsidRPr="00600902" w:rsidRDefault="00600902" w:rsidP="00600902">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0902">
              <w:rPr>
                <w:rFonts w:ascii="Arial Narrow" w:hAnsi="Arial Narrow" w:cs="Arial"/>
                <w:spacing w:val="6"/>
              </w:rPr>
              <w:t>- Segundo anticipo de subvención (45%)</w:t>
            </w:r>
          </w:p>
        </w:tc>
        <w:tc>
          <w:tcPr>
            <w:tcW w:w="1706" w:type="dxa"/>
            <w:tcBorders>
              <w:top w:val="single" w:sz="4" w:space="0" w:color="auto"/>
              <w:bottom w:val="single" w:sz="4" w:space="0" w:color="auto"/>
            </w:tcBorders>
            <w:vAlign w:val="center"/>
          </w:tcPr>
          <w:p w14:paraId="2E9D8369" w14:textId="77777777" w:rsidR="00600902" w:rsidRPr="00600902" w:rsidRDefault="00600902" w:rsidP="00600902">
            <w:pPr>
              <w:spacing w:after="0"/>
              <w:jc w:val="left"/>
              <w:rPr>
                <w:rFonts w:ascii="Arial Narrow" w:hAnsi="Arial Narrow" w:cs="Calibri"/>
                <w:color w:val="000000"/>
              </w:rPr>
            </w:pPr>
            <w:r w:rsidRPr="00600902">
              <w:rPr>
                <w:rFonts w:ascii="Arial Narrow" w:hAnsi="Arial Narrow" w:cs="Calibri"/>
                <w:color w:val="000000"/>
              </w:rPr>
              <w:t> </w:t>
            </w:r>
          </w:p>
        </w:tc>
        <w:tc>
          <w:tcPr>
            <w:tcW w:w="1706" w:type="dxa"/>
            <w:tcBorders>
              <w:top w:val="single" w:sz="4" w:space="0" w:color="auto"/>
              <w:bottom w:val="single" w:sz="4" w:space="0" w:color="auto"/>
            </w:tcBorders>
            <w:vAlign w:val="center"/>
          </w:tcPr>
          <w:p w14:paraId="6BC72D35" w14:textId="77777777" w:rsidR="00600902" w:rsidRPr="00600902" w:rsidRDefault="00600902" w:rsidP="00600902">
            <w:pPr>
              <w:spacing w:after="0"/>
              <w:rPr>
                <w:rFonts w:ascii="Arial Narrow" w:hAnsi="Arial Narrow" w:cs="Calibri"/>
                <w:color w:val="000000"/>
              </w:rPr>
            </w:pPr>
            <w:r w:rsidRPr="00600902">
              <w:rPr>
                <w:rFonts w:ascii="Arial Narrow" w:hAnsi="Arial Narrow" w:cs="Calibri"/>
                <w:color w:val="000000"/>
              </w:rPr>
              <w:t> </w:t>
            </w:r>
          </w:p>
        </w:tc>
        <w:tc>
          <w:tcPr>
            <w:tcW w:w="1706" w:type="dxa"/>
            <w:tcBorders>
              <w:top w:val="single" w:sz="4" w:space="0" w:color="auto"/>
              <w:bottom w:val="single" w:sz="4" w:space="0" w:color="auto"/>
            </w:tcBorders>
            <w:vAlign w:val="center"/>
          </w:tcPr>
          <w:p w14:paraId="531E30D4" w14:textId="77777777" w:rsidR="00600902" w:rsidRPr="00600902" w:rsidRDefault="00600902" w:rsidP="00600902">
            <w:pPr>
              <w:spacing w:after="0"/>
              <w:jc w:val="right"/>
              <w:rPr>
                <w:rFonts w:ascii="Arial Narrow" w:hAnsi="Arial Narrow" w:cs="Calibri"/>
                <w:color w:val="000000"/>
              </w:rPr>
            </w:pPr>
            <w:r w:rsidRPr="00600902">
              <w:rPr>
                <w:rFonts w:ascii="Arial Narrow" w:hAnsi="Arial Narrow" w:cs="Calibri"/>
                <w:color w:val="000000"/>
              </w:rPr>
              <w:t>86.282</w:t>
            </w:r>
          </w:p>
        </w:tc>
      </w:tr>
      <w:tr w:rsidR="00600902" w:rsidRPr="001219DD" w14:paraId="1A04611C" w14:textId="77777777" w:rsidTr="001219DD">
        <w:trPr>
          <w:trHeight w:val="284"/>
          <w:jc w:val="center"/>
        </w:trPr>
        <w:tc>
          <w:tcPr>
            <w:tcW w:w="3639" w:type="dxa"/>
            <w:tcBorders>
              <w:top w:val="single" w:sz="4" w:space="0" w:color="auto"/>
              <w:bottom w:val="single" w:sz="4" w:space="0" w:color="auto"/>
            </w:tcBorders>
            <w:shd w:val="clear" w:color="auto" w:fill="B8CCE4" w:themeFill="accent1" w:themeFillTint="66"/>
            <w:vAlign w:val="center"/>
          </w:tcPr>
          <w:p w14:paraId="79D1CCFF" w14:textId="77777777" w:rsidR="00600902" w:rsidRPr="001219DD" w:rsidRDefault="00600902" w:rsidP="00600902">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1219DD">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B8CCE4" w:themeFill="accent1" w:themeFillTint="66"/>
            <w:vAlign w:val="center"/>
          </w:tcPr>
          <w:p w14:paraId="00B25C6F" w14:textId="77777777" w:rsidR="00600902" w:rsidRPr="001219DD" w:rsidRDefault="00600902" w:rsidP="00600902">
            <w:pPr>
              <w:spacing w:after="0"/>
              <w:jc w:val="right"/>
              <w:rPr>
                <w:rFonts w:ascii="Arial" w:hAnsi="Arial" w:cs="Arial"/>
                <w:color w:val="000000"/>
                <w:sz w:val="18"/>
                <w:szCs w:val="18"/>
              </w:rPr>
            </w:pPr>
            <w:r w:rsidRPr="001219DD">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5590C34C" w14:textId="77777777" w:rsidR="00600902" w:rsidRPr="001219DD" w:rsidRDefault="00600902" w:rsidP="00600902">
            <w:pPr>
              <w:spacing w:after="0"/>
              <w:jc w:val="left"/>
              <w:rPr>
                <w:rFonts w:ascii="Arial" w:hAnsi="Arial" w:cs="Arial"/>
                <w:color w:val="000000"/>
                <w:sz w:val="18"/>
                <w:szCs w:val="18"/>
              </w:rPr>
            </w:pPr>
            <w:r w:rsidRPr="001219DD">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2DA12490" w14:textId="77777777" w:rsidR="00600902" w:rsidRPr="001219DD" w:rsidRDefault="00600902" w:rsidP="00600902">
            <w:pPr>
              <w:spacing w:after="0"/>
              <w:jc w:val="right"/>
              <w:rPr>
                <w:rFonts w:ascii="Arial" w:hAnsi="Arial" w:cs="Arial"/>
                <w:color w:val="000000"/>
                <w:sz w:val="18"/>
                <w:szCs w:val="18"/>
              </w:rPr>
            </w:pPr>
            <w:r w:rsidRPr="001219DD">
              <w:rPr>
                <w:rFonts w:ascii="Arial" w:hAnsi="Arial" w:cs="Arial"/>
                <w:color w:val="000000"/>
                <w:sz w:val="18"/>
                <w:szCs w:val="18"/>
              </w:rPr>
              <w:t>161.300</w:t>
            </w:r>
          </w:p>
        </w:tc>
      </w:tr>
    </w:tbl>
    <w:p w14:paraId="350E3CE0" w14:textId="77777777" w:rsidR="00600902" w:rsidRDefault="00600902" w:rsidP="004E4A7F">
      <w:pPr>
        <w:tabs>
          <w:tab w:val="center" w:pos="2835"/>
          <w:tab w:val="center" w:pos="3969"/>
          <w:tab w:val="center" w:pos="5103"/>
          <w:tab w:val="center" w:pos="6237"/>
          <w:tab w:val="center" w:pos="7371"/>
        </w:tabs>
        <w:suppressAutoHyphens/>
        <w:spacing w:before="180" w:after="0"/>
        <w:ind w:firstLine="284"/>
        <w:rPr>
          <w:spacing w:val="6"/>
          <w:sz w:val="26"/>
          <w:szCs w:val="24"/>
          <w:lang w:val="es-ES"/>
        </w:rPr>
      </w:pPr>
      <w:r>
        <w:rPr>
          <w:spacing w:val="6"/>
          <w:sz w:val="26"/>
          <w:szCs w:val="24"/>
          <w:lang w:val="es-ES"/>
        </w:rPr>
        <w:t xml:space="preserve">Teniendo en cuenta los anticipos </w:t>
      </w:r>
      <w:r w:rsidR="00CF6204">
        <w:rPr>
          <w:spacing w:val="6"/>
          <w:sz w:val="26"/>
          <w:szCs w:val="24"/>
          <w:lang w:val="es-ES"/>
        </w:rPr>
        <w:t>concedidos</w:t>
      </w:r>
      <w:r>
        <w:rPr>
          <w:spacing w:val="6"/>
          <w:sz w:val="26"/>
          <w:szCs w:val="24"/>
          <w:lang w:val="es-ES"/>
        </w:rPr>
        <w:t xml:space="preserve"> por el Gobierno de Navarra, mediante </w:t>
      </w:r>
      <w:r w:rsidRPr="00C12F3F">
        <w:rPr>
          <w:spacing w:val="6"/>
          <w:sz w:val="26"/>
          <w:szCs w:val="24"/>
          <w:lang w:val="es-ES"/>
        </w:rPr>
        <w:t xml:space="preserve">acuerdos de 3 </w:t>
      </w:r>
      <w:r w:rsidR="00F015DC">
        <w:rPr>
          <w:spacing w:val="6"/>
          <w:sz w:val="26"/>
          <w:szCs w:val="24"/>
          <w:lang w:val="es-ES"/>
        </w:rPr>
        <w:t>de mayo y 30 de agosto de 2023</w:t>
      </w:r>
      <w:r w:rsidRPr="00C12F3F">
        <w:rPr>
          <w:spacing w:val="6"/>
          <w:sz w:val="26"/>
          <w:szCs w:val="24"/>
          <w:lang w:val="es-ES"/>
        </w:rPr>
        <w:t xml:space="preserve">, el importe de subvención </w:t>
      </w:r>
      <w:r w:rsidR="00CF6204" w:rsidRPr="00C12F3F">
        <w:rPr>
          <w:spacing w:val="6"/>
          <w:sz w:val="26"/>
          <w:szCs w:val="24"/>
          <w:lang w:val="es-ES"/>
        </w:rPr>
        <w:t xml:space="preserve">pendiente </w:t>
      </w:r>
      <w:r w:rsidR="00CF6204">
        <w:rPr>
          <w:spacing w:val="6"/>
          <w:sz w:val="26"/>
          <w:szCs w:val="24"/>
          <w:lang w:val="es-ES"/>
        </w:rPr>
        <w:t>de la liquidación final</w:t>
      </w:r>
      <w:r w:rsidRPr="00C12F3F">
        <w:rPr>
          <w:spacing w:val="6"/>
          <w:sz w:val="26"/>
          <w:szCs w:val="24"/>
          <w:lang w:val="es-ES"/>
        </w:rPr>
        <w:t xml:space="preserve"> asciende a </w:t>
      </w:r>
      <w:r>
        <w:rPr>
          <w:spacing w:val="6"/>
          <w:sz w:val="26"/>
          <w:szCs w:val="24"/>
          <w:lang w:val="es-ES"/>
        </w:rPr>
        <w:t>161.300</w:t>
      </w:r>
      <w:r w:rsidRPr="00C12F3F">
        <w:rPr>
          <w:spacing w:val="6"/>
          <w:sz w:val="26"/>
          <w:szCs w:val="24"/>
          <w:lang w:val="es-ES"/>
        </w:rPr>
        <w:t xml:space="preserve"> euros.</w:t>
      </w:r>
    </w:p>
    <w:p w14:paraId="7E421EB6" w14:textId="77777777" w:rsidR="00B7199F" w:rsidRPr="008B0936" w:rsidRDefault="00B7199F" w:rsidP="004E4A7F">
      <w:pPr>
        <w:tabs>
          <w:tab w:val="center" w:pos="2835"/>
          <w:tab w:val="center" w:pos="3969"/>
          <w:tab w:val="center" w:pos="5103"/>
          <w:tab w:val="center" w:pos="6237"/>
          <w:tab w:val="center" w:pos="7371"/>
        </w:tabs>
        <w:suppressAutoHyphens/>
        <w:spacing w:before="180" w:after="0"/>
        <w:ind w:firstLine="284"/>
        <w:rPr>
          <w:i/>
          <w:spacing w:val="6"/>
          <w:sz w:val="26"/>
          <w:szCs w:val="24"/>
          <w:lang w:val="es-ES"/>
        </w:rPr>
      </w:pPr>
      <w:r w:rsidRPr="008B0936">
        <w:rPr>
          <w:i/>
          <w:spacing w:val="6"/>
          <w:sz w:val="26"/>
          <w:szCs w:val="24"/>
          <w:lang w:val="es-ES"/>
        </w:rPr>
        <w:t xml:space="preserve">Recomendamos </w:t>
      </w:r>
      <w:r>
        <w:rPr>
          <w:i/>
          <w:spacing w:val="6"/>
          <w:sz w:val="26"/>
          <w:szCs w:val="24"/>
          <w:lang w:val="es-ES"/>
        </w:rPr>
        <w:t xml:space="preserve">a </w:t>
      </w:r>
      <w:proofErr w:type="spellStart"/>
      <w:r>
        <w:rPr>
          <w:i/>
          <w:spacing w:val="6"/>
          <w:sz w:val="26"/>
          <w:szCs w:val="24"/>
          <w:lang w:val="es-ES"/>
        </w:rPr>
        <w:t>Euskal</w:t>
      </w:r>
      <w:proofErr w:type="spellEnd"/>
      <w:r>
        <w:rPr>
          <w:i/>
          <w:spacing w:val="6"/>
          <w:sz w:val="26"/>
          <w:szCs w:val="24"/>
          <w:lang w:val="es-ES"/>
        </w:rPr>
        <w:t xml:space="preserve"> Herria Bildu </w:t>
      </w:r>
      <w:r w:rsidRPr="008B0936">
        <w:rPr>
          <w:i/>
          <w:spacing w:val="6"/>
          <w:sz w:val="26"/>
          <w:szCs w:val="24"/>
          <w:lang w:val="es-ES"/>
        </w:rPr>
        <w:t xml:space="preserve">reconocer contablemente como ingreso el importe total de las subvenciones por resultados electorales desde el momento en que </w:t>
      </w:r>
      <w:r w:rsidR="004228CF">
        <w:rPr>
          <w:i/>
          <w:spacing w:val="6"/>
          <w:sz w:val="26"/>
          <w:szCs w:val="24"/>
          <w:lang w:val="es-ES"/>
        </w:rPr>
        <w:t>e</w:t>
      </w:r>
      <w:r w:rsidRPr="008B0936">
        <w:rPr>
          <w:i/>
          <w:spacing w:val="6"/>
          <w:sz w:val="26"/>
          <w:szCs w:val="24"/>
          <w:lang w:val="es-ES"/>
        </w:rPr>
        <w:t>stos son definitivos, de acuerdo con el principio de devengo.</w:t>
      </w:r>
    </w:p>
    <w:p w14:paraId="49A114F1" w14:textId="77777777" w:rsidR="00A9065A" w:rsidRPr="00774486" w:rsidRDefault="00AC079A" w:rsidP="004E4A7F">
      <w:pPr>
        <w:pStyle w:val="atitulo2"/>
        <w:spacing w:before="240"/>
        <w:rPr>
          <w:i/>
        </w:rPr>
      </w:pPr>
      <w:bookmarkStart w:id="74" w:name="_Toc146195632"/>
      <w:r w:rsidRPr="00774486">
        <w:rPr>
          <w:i/>
        </w:rPr>
        <w:t>III</w:t>
      </w:r>
      <w:r w:rsidR="00A9065A" w:rsidRPr="00774486">
        <w:rPr>
          <w:i/>
        </w:rPr>
        <w:t>.</w:t>
      </w:r>
      <w:r w:rsidR="00340213" w:rsidRPr="00774486">
        <w:rPr>
          <w:i/>
        </w:rPr>
        <w:t>2.</w:t>
      </w:r>
      <w:r w:rsidR="00A9065A" w:rsidRPr="00774486">
        <w:rPr>
          <w:i/>
        </w:rPr>
        <w:t xml:space="preserve">4 </w:t>
      </w:r>
      <w:proofErr w:type="spellStart"/>
      <w:r w:rsidR="00A9065A" w:rsidRPr="00774486">
        <w:rPr>
          <w:i/>
        </w:rPr>
        <w:t>Geroa</w:t>
      </w:r>
      <w:proofErr w:type="spellEnd"/>
      <w:r w:rsidR="00A9065A" w:rsidRPr="00774486">
        <w:rPr>
          <w:i/>
        </w:rPr>
        <w:t xml:space="preserve"> Bai</w:t>
      </w:r>
      <w:bookmarkEnd w:id="74"/>
    </w:p>
    <w:p w14:paraId="43AD3FE3" w14:textId="77777777" w:rsidR="00EB3426" w:rsidRDefault="00A9065A" w:rsidP="001219DD">
      <w:pPr>
        <w:tabs>
          <w:tab w:val="center" w:pos="2835"/>
          <w:tab w:val="center" w:pos="3969"/>
          <w:tab w:val="center" w:pos="5103"/>
          <w:tab w:val="center" w:pos="6237"/>
          <w:tab w:val="center" w:pos="7371"/>
        </w:tabs>
        <w:suppressAutoHyphens/>
        <w:spacing w:after="120"/>
        <w:ind w:firstLine="284"/>
        <w:rPr>
          <w:spacing w:val="6"/>
          <w:sz w:val="26"/>
          <w:szCs w:val="24"/>
          <w:lang w:val="es-ES"/>
        </w:rPr>
      </w:pPr>
      <w:r>
        <w:rPr>
          <w:spacing w:val="6"/>
          <w:sz w:val="26"/>
          <w:szCs w:val="24"/>
          <w:lang w:val="es-ES"/>
        </w:rPr>
        <w:t xml:space="preserve">La formación política </w:t>
      </w:r>
      <w:r w:rsidRPr="00BE3EF9">
        <w:rPr>
          <w:spacing w:val="6"/>
          <w:sz w:val="26"/>
          <w:szCs w:val="24"/>
          <w:lang w:val="es-ES"/>
        </w:rPr>
        <w:t>presenta una contabilidad con toda la información requerida</w:t>
      </w:r>
      <w:r>
        <w:rPr>
          <w:spacing w:val="6"/>
          <w:sz w:val="26"/>
          <w:szCs w:val="24"/>
          <w:lang w:val="es-ES"/>
        </w:rPr>
        <w:t>,</w:t>
      </w:r>
      <w:r w:rsidRPr="00BE3EF9">
        <w:rPr>
          <w:spacing w:val="6"/>
          <w:sz w:val="26"/>
          <w:szCs w:val="24"/>
          <w:lang w:val="es-ES"/>
        </w:rPr>
        <w:t xml:space="preserve"> incluyendo un estado resumen de gastos </w:t>
      </w:r>
      <w:r>
        <w:rPr>
          <w:spacing w:val="6"/>
          <w:sz w:val="26"/>
          <w:szCs w:val="24"/>
          <w:lang w:val="es-ES"/>
        </w:rPr>
        <w:t>electorales clasificados de acuerdo con</w:t>
      </w:r>
      <w:r w:rsidRPr="00BE3EF9">
        <w:rPr>
          <w:spacing w:val="6"/>
          <w:sz w:val="26"/>
          <w:szCs w:val="24"/>
          <w:lang w:val="es-ES"/>
        </w:rPr>
        <w:t xml:space="preserve"> </w:t>
      </w:r>
      <w:r>
        <w:rPr>
          <w:spacing w:val="6"/>
          <w:sz w:val="26"/>
          <w:szCs w:val="24"/>
          <w:lang w:val="es-ES"/>
        </w:rPr>
        <w:t>las categorías</w:t>
      </w:r>
      <w:r w:rsidRPr="00BE3EF9">
        <w:rPr>
          <w:spacing w:val="6"/>
          <w:sz w:val="26"/>
          <w:szCs w:val="24"/>
          <w:lang w:val="es-ES"/>
        </w:rPr>
        <w:t xml:space="preserve"> establecida</w:t>
      </w:r>
      <w:r>
        <w:rPr>
          <w:spacing w:val="6"/>
          <w:sz w:val="26"/>
          <w:szCs w:val="24"/>
          <w:lang w:val="es-ES"/>
        </w:rPr>
        <w:t>s</w:t>
      </w:r>
      <w:r w:rsidRPr="00BE3EF9">
        <w:rPr>
          <w:spacing w:val="6"/>
          <w:sz w:val="26"/>
          <w:szCs w:val="24"/>
          <w:lang w:val="es-ES"/>
        </w:rPr>
        <w:t xml:space="preserve"> en </w:t>
      </w:r>
      <w:r>
        <w:rPr>
          <w:spacing w:val="6"/>
          <w:sz w:val="26"/>
          <w:szCs w:val="24"/>
          <w:lang w:val="es-ES"/>
        </w:rPr>
        <w:t xml:space="preserve">la </w:t>
      </w:r>
      <w:r w:rsidRPr="006077A7">
        <w:rPr>
          <w:spacing w:val="6"/>
          <w:sz w:val="26"/>
          <w:szCs w:val="26"/>
          <w:lang w:val="es-ES"/>
        </w:rPr>
        <w:t>Instrucción</w:t>
      </w:r>
      <w:r w:rsidR="006077A7" w:rsidRPr="006077A7">
        <w:rPr>
          <w:spacing w:val="6"/>
          <w:sz w:val="26"/>
          <w:szCs w:val="26"/>
          <w:lang w:val="es-ES"/>
        </w:rPr>
        <w:t xml:space="preserve"> </w:t>
      </w:r>
      <w:r w:rsidR="006077A7" w:rsidRPr="003966F2">
        <w:rPr>
          <w:sz w:val="26"/>
          <w:szCs w:val="26"/>
          <w:lang w:val="es-ES"/>
        </w:rPr>
        <w:t>de fiscalización</w:t>
      </w:r>
      <w:r w:rsidRPr="00BE3EF9">
        <w:rPr>
          <w:spacing w:val="6"/>
          <w:sz w:val="26"/>
          <w:szCs w:val="24"/>
          <w:lang w:val="es-ES"/>
        </w:rPr>
        <w:t xml:space="preserve">. </w:t>
      </w:r>
    </w:p>
    <w:p w14:paraId="6878B53D" w14:textId="77777777" w:rsidR="00A9065A" w:rsidRDefault="00A9065A" w:rsidP="001219DD">
      <w:pPr>
        <w:tabs>
          <w:tab w:val="center" w:pos="2835"/>
          <w:tab w:val="center" w:pos="3969"/>
          <w:tab w:val="center" w:pos="5103"/>
          <w:tab w:val="center" w:pos="6237"/>
          <w:tab w:val="center" w:pos="7371"/>
        </w:tabs>
        <w:suppressAutoHyphens/>
        <w:spacing w:after="240"/>
        <w:ind w:firstLine="284"/>
        <w:rPr>
          <w:spacing w:val="6"/>
          <w:sz w:val="26"/>
          <w:szCs w:val="24"/>
          <w:lang w:val="es-ES"/>
        </w:rPr>
      </w:pPr>
      <w:r>
        <w:rPr>
          <w:spacing w:val="6"/>
          <w:sz w:val="26"/>
          <w:szCs w:val="24"/>
          <w:lang w:val="es-ES"/>
        </w:rPr>
        <w:t xml:space="preserve">Los </w:t>
      </w:r>
      <w:r w:rsidRPr="00A9065A">
        <w:rPr>
          <w:spacing w:val="6"/>
          <w:sz w:val="26"/>
          <w:szCs w:val="24"/>
          <w:lang w:val="es-ES"/>
        </w:rPr>
        <w:t>recursos de financiación y los gastos electorales ascienden, a 342.109 y 333.821 euros, respectivamente</w:t>
      </w:r>
      <w:r>
        <w:rPr>
          <w:spacing w:val="6"/>
          <w:sz w:val="26"/>
          <w:szCs w:val="24"/>
          <w:lang w:val="es-ES"/>
        </w:rPr>
        <w:t>, según el siguiente detalle:</w:t>
      </w:r>
    </w:p>
    <w:p w14:paraId="79CDD3D3" w14:textId="77777777" w:rsidR="001657D5" w:rsidRDefault="001657D5" w:rsidP="001219DD">
      <w:pPr>
        <w:tabs>
          <w:tab w:val="center" w:pos="2835"/>
          <w:tab w:val="center" w:pos="3969"/>
          <w:tab w:val="center" w:pos="5103"/>
          <w:tab w:val="center" w:pos="6237"/>
          <w:tab w:val="center" w:pos="7371"/>
        </w:tabs>
        <w:suppressAutoHyphens/>
        <w:spacing w:after="240"/>
        <w:ind w:firstLine="284"/>
        <w:rPr>
          <w:spacing w:val="6"/>
          <w:sz w:val="26"/>
          <w:szCs w:val="24"/>
          <w:lang w:val="es-ES"/>
        </w:rPr>
      </w:pPr>
    </w:p>
    <w:p w14:paraId="684450B8" w14:textId="77777777" w:rsidR="001657D5" w:rsidRDefault="001657D5" w:rsidP="001219DD">
      <w:pPr>
        <w:tabs>
          <w:tab w:val="center" w:pos="2835"/>
          <w:tab w:val="center" w:pos="3969"/>
          <w:tab w:val="center" w:pos="5103"/>
          <w:tab w:val="center" w:pos="6237"/>
          <w:tab w:val="center" w:pos="7371"/>
        </w:tabs>
        <w:suppressAutoHyphens/>
        <w:spacing w:after="240"/>
        <w:ind w:firstLine="284"/>
        <w:rPr>
          <w:spacing w:val="6"/>
          <w:sz w:val="26"/>
          <w:szCs w:val="24"/>
          <w:lang w:val="es-ES"/>
        </w:rPr>
      </w:pPr>
    </w:p>
    <w:tbl>
      <w:tblPr>
        <w:tblW w:w="8894" w:type="dxa"/>
        <w:jc w:val="center"/>
        <w:tblBorders>
          <w:top w:val="single" w:sz="2" w:space="0" w:color="auto"/>
          <w:bottom w:val="single" w:sz="2" w:space="0" w:color="auto"/>
          <w:insideH w:val="single" w:sz="2" w:space="0" w:color="auto"/>
        </w:tblBorders>
        <w:tblLayout w:type="fixed"/>
        <w:tblCellMar>
          <w:left w:w="70" w:type="dxa"/>
          <w:right w:w="70" w:type="dxa"/>
        </w:tblCellMar>
        <w:tblLook w:val="0000" w:firstRow="0" w:lastRow="0" w:firstColumn="0" w:lastColumn="0" w:noHBand="0" w:noVBand="0"/>
      </w:tblPr>
      <w:tblGrid>
        <w:gridCol w:w="6768"/>
        <w:gridCol w:w="2126"/>
      </w:tblGrid>
      <w:tr w:rsidR="00A9065A" w:rsidRPr="00774486" w14:paraId="6BD01E47" w14:textId="77777777" w:rsidTr="001219DD">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1FD9817B" w14:textId="77777777" w:rsidR="00A9065A" w:rsidRPr="00774486" w:rsidRDefault="001219DD" w:rsidP="005F31E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774486">
              <w:rPr>
                <w:rFonts w:ascii="Arial" w:hAnsi="Arial" w:cs="Arial"/>
                <w:spacing w:val="6"/>
                <w:sz w:val="18"/>
                <w:szCs w:val="18"/>
              </w:rPr>
              <w:lastRenderedPageBreak/>
              <w:t xml:space="preserve">Recursos </w:t>
            </w:r>
            <w:r w:rsidR="005F31E6">
              <w:rPr>
                <w:rFonts w:ascii="Arial" w:hAnsi="Arial" w:cs="Arial"/>
                <w:spacing w:val="6"/>
                <w:sz w:val="18"/>
                <w:szCs w:val="18"/>
              </w:rPr>
              <w:t>d</w:t>
            </w:r>
            <w:r w:rsidRPr="00774486">
              <w:rPr>
                <w:rFonts w:ascii="Arial" w:hAnsi="Arial" w:cs="Arial"/>
                <w:spacing w:val="6"/>
                <w:sz w:val="18"/>
                <w:szCs w:val="18"/>
              </w:rPr>
              <w:t>eclarados</w:t>
            </w:r>
          </w:p>
        </w:tc>
        <w:tc>
          <w:tcPr>
            <w:tcW w:w="2126" w:type="dxa"/>
            <w:tcBorders>
              <w:top w:val="single" w:sz="4" w:space="0" w:color="auto"/>
              <w:bottom w:val="single" w:sz="4" w:space="0" w:color="auto"/>
            </w:tcBorders>
            <w:shd w:val="clear" w:color="auto" w:fill="B8CCE4" w:themeFill="accent1" w:themeFillTint="66"/>
            <w:vAlign w:val="center"/>
          </w:tcPr>
          <w:p w14:paraId="76490EF7" w14:textId="77777777" w:rsidR="00A9065A" w:rsidRPr="00774486" w:rsidRDefault="00A9065A" w:rsidP="001219DD">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A9065A" w:rsidRPr="00A9065A" w14:paraId="4710EACA" w14:textId="77777777" w:rsidTr="001219DD">
        <w:trPr>
          <w:trHeight w:val="227"/>
          <w:jc w:val="center"/>
        </w:trPr>
        <w:tc>
          <w:tcPr>
            <w:tcW w:w="6768" w:type="dxa"/>
            <w:tcBorders>
              <w:top w:val="single" w:sz="4" w:space="0" w:color="auto"/>
            </w:tcBorders>
            <w:shd w:val="clear" w:color="auto" w:fill="auto"/>
            <w:vAlign w:val="center"/>
          </w:tcPr>
          <w:p w14:paraId="2A267012"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A9065A">
              <w:rPr>
                <w:rFonts w:ascii="Arial Narrow" w:hAnsi="Arial Narrow"/>
                <w:spacing w:val="6"/>
              </w:rPr>
              <w:t xml:space="preserve">  Aportación del partido</w:t>
            </w:r>
          </w:p>
        </w:tc>
        <w:tc>
          <w:tcPr>
            <w:tcW w:w="2126" w:type="dxa"/>
            <w:tcBorders>
              <w:top w:val="single" w:sz="4" w:space="0" w:color="auto"/>
            </w:tcBorders>
            <w:shd w:val="clear" w:color="auto" w:fill="auto"/>
            <w:vAlign w:val="center"/>
          </w:tcPr>
          <w:p w14:paraId="1FA63A22" w14:textId="77777777" w:rsidR="00A9065A" w:rsidRPr="00A9065A" w:rsidRDefault="00A9065A" w:rsidP="001219DD">
            <w:pPr>
              <w:spacing w:after="0"/>
              <w:ind w:firstLine="0"/>
              <w:jc w:val="right"/>
              <w:rPr>
                <w:rFonts w:ascii="Arial Narrow" w:hAnsi="Arial Narrow" w:cs="Calibri"/>
                <w:color w:val="000000"/>
                <w:lang w:val="es-ES" w:eastAsia="es-ES"/>
              </w:rPr>
            </w:pPr>
            <w:r w:rsidRPr="00A9065A">
              <w:rPr>
                <w:rFonts w:ascii="Arial Narrow" w:hAnsi="Arial Narrow" w:cs="Calibri"/>
                <w:color w:val="000000"/>
              </w:rPr>
              <w:t xml:space="preserve">              268.573 </w:t>
            </w:r>
          </w:p>
        </w:tc>
      </w:tr>
      <w:tr w:rsidR="00A9065A" w:rsidRPr="00A9065A" w14:paraId="671D63F8" w14:textId="77777777" w:rsidTr="001219DD">
        <w:trPr>
          <w:trHeight w:val="227"/>
          <w:jc w:val="center"/>
        </w:trPr>
        <w:tc>
          <w:tcPr>
            <w:tcW w:w="6768" w:type="dxa"/>
            <w:vAlign w:val="center"/>
          </w:tcPr>
          <w:p w14:paraId="6F0C2950"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A9065A">
              <w:rPr>
                <w:rFonts w:ascii="Arial Narrow" w:hAnsi="Arial Narrow"/>
                <w:spacing w:val="6"/>
              </w:rPr>
              <w:t xml:space="preserve">  Primer anticipo de subvención</w:t>
            </w:r>
          </w:p>
        </w:tc>
        <w:tc>
          <w:tcPr>
            <w:tcW w:w="2126" w:type="dxa"/>
            <w:vAlign w:val="center"/>
          </w:tcPr>
          <w:p w14:paraId="4099CB69" w14:textId="77777777" w:rsidR="00A9065A" w:rsidRPr="00A9065A" w:rsidRDefault="00A9065A" w:rsidP="001219DD">
            <w:pPr>
              <w:spacing w:after="0"/>
              <w:ind w:firstLine="0"/>
              <w:jc w:val="right"/>
              <w:rPr>
                <w:rFonts w:ascii="Arial Narrow" w:hAnsi="Arial Narrow" w:cs="Calibri"/>
                <w:color w:val="000000"/>
              </w:rPr>
            </w:pPr>
            <w:r w:rsidRPr="00A9065A">
              <w:rPr>
                <w:rFonts w:ascii="Arial Narrow" w:hAnsi="Arial Narrow" w:cs="Calibri"/>
                <w:color w:val="000000"/>
              </w:rPr>
              <w:t xml:space="preserve">                73.536 </w:t>
            </w:r>
          </w:p>
        </w:tc>
      </w:tr>
      <w:tr w:rsidR="00A9065A" w:rsidRPr="00A9065A" w14:paraId="33776D27" w14:textId="77777777" w:rsidTr="001219DD">
        <w:trPr>
          <w:trHeight w:val="227"/>
          <w:jc w:val="center"/>
        </w:trPr>
        <w:tc>
          <w:tcPr>
            <w:tcW w:w="6768" w:type="dxa"/>
            <w:tcBorders>
              <w:bottom w:val="single" w:sz="4" w:space="0" w:color="auto"/>
            </w:tcBorders>
            <w:shd w:val="clear" w:color="auto" w:fill="auto"/>
            <w:vAlign w:val="center"/>
          </w:tcPr>
          <w:p w14:paraId="6D90FF5A" w14:textId="77777777" w:rsidR="00A9065A" w:rsidRPr="00A9065A" w:rsidRDefault="00A9065A" w:rsidP="00C84BF6">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A9065A">
              <w:rPr>
                <w:rFonts w:ascii="Arial Narrow" w:hAnsi="Arial Narrow" w:cs="Arial"/>
                <w:b/>
                <w:i/>
                <w:spacing w:val="6"/>
              </w:rPr>
              <w:t>T</w:t>
            </w:r>
            <w:r w:rsidR="00774486">
              <w:rPr>
                <w:rFonts w:ascii="Arial Narrow" w:hAnsi="Arial Narrow" w:cs="Arial"/>
                <w:b/>
                <w:i/>
                <w:spacing w:val="6"/>
              </w:rPr>
              <w:t>otal</w:t>
            </w:r>
            <w:r w:rsidRPr="00A9065A">
              <w:rPr>
                <w:rFonts w:ascii="Arial Narrow" w:hAnsi="Arial Narrow" w:cs="Arial"/>
                <w:b/>
                <w:i/>
                <w:spacing w:val="6"/>
              </w:rPr>
              <w:t xml:space="preserve"> </w:t>
            </w:r>
            <w:r w:rsidR="00C84BF6">
              <w:rPr>
                <w:rFonts w:ascii="Arial Narrow" w:hAnsi="Arial Narrow" w:cs="Arial"/>
                <w:b/>
                <w:i/>
                <w:spacing w:val="6"/>
              </w:rPr>
              <w:t>recursos</w:t>
            </w:r>
            <w:r w:rsidR="00C84BF6" w:rsidRPr="00A9065A">
              <w:rPr>
                <w:rFonts w:ascii="Arial Narrow" w:hAnsi="Arial Narrow" w:cs="Arial"/>
                <w:b/>
                <w:i/>
                <w:spacing w:val="6"/>
              </w:rPr>
              <w:t xml:space="preserve"> </w:t>
            </w:r>
            <w:r w:rsidR="00C84BF6">
              <w:rPr>
                <w:rFonts w:ascii="Arial Narrow" w:hAnsi="Arial Narrow" w:cs="Arial"/>
                <w:b/>
                <w:i/>
                <w:spacing w:val="6"/>
              </w:rPr>
              <w:t>declarados</w:t>
            </w:r>
          </w:p>
        </w:tc>
        <w:tc>
          <w:tcPr>
            <w:tcW w:w="2126" w:type="dxa"/>
            <w:tcBorders>
              <w:bottom w:val="single" w:sz="4" w:space="0" w:color="auto"/>
            </w:tcBorders>
            <w:shd w:val="clear" w:color="auto" w:fill="auto"/>
            <w:vAlign w:val="center"/>
          </w:tcPr>
          <w:p w14:paraId="6EA10CDD" w14:textId="77777777" w:rsidR="00A9065A" w:rsidRPr="00A9065A" w:rsidRDefault="00A9065A" w:rsidP="001219DD">
            <w:pPr>
              <w:spacing w:after="0"/>
              <w:ind w:firstLine="0"/>
              <w:jc w:val="right"/>
              <w:rPr>
                <w:rFonts w:ascii="Arial Narrow" w:hAnsi="Arial Narrow" w:cs="Calibri"/>
                <w:b/>
                <w:bCs/>
                <w:i/>
                <w:iCs/>
                <w:color w:val="000000"/>
              </w:rPr>
            </w:pPr>
            <w:r w:rsidRPr="00A9065A">
              <w:rPr>
                <w:rFonts w:ascii="Arial Narrow" w:hAnsi="Arial Narrow" w:cs="Calibri"/>
                <w:b/>
                <w:bCs/>
                <w:i/>
                <w:iCs/>
                <w:color w:val="000000"/>
              </w:rPr>
              <w:t xml:space="preserve">             342.109 </w:t>
            </w:r>
          </w:p>
        </w:tc>
      </w:tr>
      <w:tr w:rsidR="00A9065A" w:rsidRPr="00774486" w14:paraId="2371EDD8" w14:textId="77777777" w:rsidTr="001219DD">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07A3362E" w14:textId="77777777" w:rsidR="00A9065A" w:rsidRPr="00774486" w:rsidRDefault="001219DD" w:rsidP="005F31E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774486">
              <w:rPr>
                <w:rFonts w:ascii="Arial" w:hAnsi="Arial" w:cs="Arial"/>
                <w:spacing w:val="6"/>
                <w:sz w:val="18"/>
                <w:szCs w:val="18"/>
              </w:rPr>
              <w:t xml:space="preserve">Gastos </w:t>
            </w:r>
            <w:r w:rsidR="005F31E6">
              <w:rPr>
                <w:rFonts w:ascii="Arial" w:hAnsi="Arial" w:cs="Arial"/>
                <w:spacing w:val="6"/>
                <w:sz w:val="18"/>
                <w:szCs w:val="18"/>
              </w:rPr>
              <w:t>e</w:t>
            </w:r>
            <w:r w:rsidRPr="00774486">
              <w:rPr>
                <w:rFonts w:ascii="Arial" w:hAnsi="Arial" w:cs="Arial"/>
                <w:spacing w:val="6"/>
                <w:sz w:val="18"/>
                <w:szCs w:val="18"/>
              </w:rPr>
              <w:t>lectorales</w:t>
            </w:r>
          </w:p>
        </w:tc>
        <w:tc>
          <w:tcPr>
            <w:tcW w:w="2126" w:type="dxa"/>
            <w:tcBorders>
              <w:top w:val="single" w:sz="4" w:space="0" w:color="auto"/>
              <w:bottom w:val="single" w:sz="4" w:space="0" w:color="auto"/>
            </w:tcBorders>
            <w:shd w:val="clear" w:color="auto" w:fill="B8CCE4" w:themeFill="accent1" w:themeFillTint="66"/>
            <w:vAlign w:val="center"/>
          </w:tcPr>
          <w:p w14:paraId="1B62415B" w14:textId="77777777" w:rsidR="00A9065A" w:rsidRPr="00774486" w:rsidRDefault="001219DD" w:rsidP="001219DD">
            <w:pPr>
              <w:spacing w:after="0"/>
              <w:ind w:firstLine="0"/>
              <w:jc w:val="right"/>
              <w:rPr>
                <w:rFonts w:ascii="Arial" w:hAnsi="Arial" w:cs="Arial"/>
                <w:bCs/>
                <w:color w:val="000000"/>
                <w:sz w:val="18"/>
                <w:szCs w:val="18"/>
              </w:rPr>
            </w:pPr>
            <w:r w:rsidRPr="00774486">
              <w:rPr>
                <w:rFonts w:ascii="Arial" w:hAnsi="Arial" w:cs="Arial"/>
                <w:bCs/>
                <w:color w:val="000000"/>
                <w:sz w:val="18"/>
                <w:szCs w:val="18"/>
              </w:rPr>
              <w:t> </w:t>
            </w:r>
          </w:p>
        </w:tc>
      </w:tr>
      <w:tr w:rsidR="00A9065A" w:rsidRPr="00A9065A" w14:paraId="38ED35DE" w14:textId="77777777" w:rsidTr="001219DD">
        <w:trPr>
          <w:trHeight w:val="227"/>
          <w:jc w:val="center"/>
        </w:trPr>
        <w:tc>
          <w:tcPr>
            <w:tcW w:w="6768" w:type="dxa"/>
            <w:tcBorders>
              <w:top w:val="single" w:sz="4" w:space="0" w:color="auto"/>
            </w:tcBorders>
            <w:shd w:val="clear" w:color="auto" w:fill="auto"/>
            <w:vAlign w:val="center"/>
          </w:tcPr>
          <w:p w14:paraId="64BE2A45" w14:textId="77777777" w:rsidR="00A9065A" w:rsidRPr="00A9065A" w:rsidRDefault="001219DD"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A9065A">
              <w:rPr>
                <w:rFonts w:ascii="Arial Narrow" w:hAnsi="Arial Narrow"/>
                <w:b/>
                <w:spacing w:val="6"/>
              </w:rPr>
              <w:t xml:space="preserve">A) Gastos </w:t>
            </w:r>
            <w:r w:rsidR="00C84BF6">
              <w:rPr>
                <w:rFonts w:ascii="Arial Narrow" w:hAnsi="Arial Narrow"/>
                <w:b/>
                <w:spacing w:val="6"/>
              </w:rPr>
              <w:t>o</w:t>
            </w:r>
            <w:r w:rsidR="00C84BF6" w:rsidRPr="00A9065A">
              <w:rPr>
                <w:rFonts w:ascii="Arial Narrow" w:hAnsi="Arial Narrow"/>
                <w:b/>
                <w:spacing w:val="6"/>
              </w:rPr>
              <w:t>rdinarios</w:t>
            </w:r>
          </w:p>
        </w:tc>
        <w:tc>
          <w:tcPr>
            <w:tcW w:w="2126" w:type="dxa"/>
            <w:tcBorders>
              <w:top w:val="single" w:sz="4" w:space="0" w:color="auto"/>
            </w:tcBorders>
            <w:shd w:val="clear" w:color="auto" w:fill="auto"/>
            <w:vAlign w:val="center"/>
          </w:tcPr>
          <w:p w14:paraId="6E6878BF" w14:textId="77777777" w:rsidR="00A9065A" w:rsidRPr="00A9065A" w:rsidRDefault="001219DD" w:rsidP="001219DD">
            <w:pPr>
              <w:spacing w:after="0"/>
              <w:ind w:firstLine="0"/>
              <w:jc w:val="right"/>
              <w:rPr>
                <w:rFonts w:ascii="Arial Narrow" w:hAnsi="Arial Narrow" w:cs="Calibri"/>
                <w:b/>
                <w:bCs/>
                <w:color w:val="000000"/>
              </w:rPr>
            </w:pPr>
            <w:r w:rsidRPr="00A9065A">
              <w:rPr>
                <w:rFonts w:ascii="Arial Narrow" w:hAnsi="Arial Narrow" w:cs="Calibri"/>
                <w:b/>
                <w:bCs/>
                <w:color w:val="000000"/>
              </w:rPr>
              <w:t> </w:t>
            </w:r>
          </w:p>
        </w:tc>
      </w:tr>
      <w:tr w:rsidR="00A9065A" w:rsidRPr="00A9065A" w14:paraId="5FD71509" w14:textId="77777777" w:rsidTr="001219DD">
        <w:trPr>
          <w:trHeight w:val="227"/>
          <w:jc w:val="center"/>
        </w:trPr>
        <w:tc>
          <w:tcPr>
            <w:tcW w:w="6768" w:type="dxa"/>
            <w:shd w:val="clear" w:color="auto" w:fill="auto"/>
            <w:vAlign w:val="center"/>
          </w:tcPr>
          <w:p w14:paraId="7F385080"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Gastos declarados</w:t>
            </w:r>
          </w:p>
        </w:tc>
        <w:tc>
          <w:tcPr>
            <w:tcW w:w="2126" w:type="dxa"/>
            <w:shd w:val="clear" w:color="auto" w:fill="auto"/>
            <w:vAlign w:val="center"/>
          </w:tcPr>
          <w:p w14:paraId="2E7529F3" w14:textId="77777777" w:rsidR="00A9065A" w:rsidRPr="00A9065A" w:rsidRDefault="00A9065A" w:rsidP="001219DD">
            <w:pPr>
              <w:spacing w:after="0"/>
              <w:ind w:firstLine="0"/>
              <w:jc w:val="right"/>
              <w:rPr>
                <w:rFonts w:ascii="Arial Narrow" w:hAnsi="Arial Narrow" w:cs="Calibri"/>
                <w:color w:val="000000"/>
                <w:lang w:val="es-ES" w:eastAsia="es-ES"/>
              </w:rPr>
            </w:pPr>
            <w:r w:rsidRPr="00A9065A">
              <w:rPr>
                <w:rFonts w:ascii="Arial Narrow" w:hAnsi="Arial Narrow" w:cs="Calibri"/>
                <w:color w:val="000000"/>
              </w:rPr>
              <w:t xml:space="preserve">              246.369 </w:t>
            </w:r>
          </w:p>
        </w:tc>
      </w:tr>
      <w:tr w:rsidR="00A9065A" w:rsidRPr="00A9065A" w14:paraId="255682D9" w14:textId="77777777" w:rsidTr="001219DD">
        <w:trPr>
          <w:trHeight w:val="227"/>
          <w:jc w:val="center"/>
        </w:trPr>
        <w:tc>
          <w:tcPr>
            <w:tcW w:w="6768" w:type="dxa"/>
            <w:shd w:val="clear" w:color="auto" w:fill="auto"/>
            <w:vAlign w:val="center"/>
          </w:tcPr>
          <w:p w14:paraId="594ED83A"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Gastos no subvencionables</w:t>
            </w:r>
          </w:p>
        </w:tc>
        <w:tc>
          <w:tcPr>
            <w:tcW w:w="2126" w:type="dxa"/>
            <w:shd w:val="clear" w:color="auto" w:fill="auto"/>
            <w:vAlign w:val="center"/>
          </w:tcPr>
          <w:p w14:paraId="40CA20BB" w14:textId="77777777" w:rsidR="00A9065A" w:rsidRPr="00A9065A" w:rsidRDefault="00A9065A" w:rsidP="001219DD">
            <w:pPr>
              <w:spacing w:after="0"/>
              <w:ind w:firstLine="0"/>
              <w:jc w:val="right"/>
              <w:rPr>
                <w:rFonts w:ascii="Arial Narrow" w:hAnsi="Arial Narrow" w:cs="Calibri"/>
                <w:color w:val="000000"/>
              </w:rPr>
            </w:pPr>
            <w:r w:rsidRPr="00A9065A">
              <w:rPr>
                <w:rFonts w:ascii="Arial Narrow" w:hAnsi="Arial Narrow" w:cs="Calibri"/>
                <w:color w:val="000000"/>
              </w:rPr>
              <w:t xml:space="preserve">                (5.345)</w:t>
            </w:r>
          </w:p>
        </w:tc>
      </w:tr>
      <w:tr w:rsidR="00A9065A" w:rsidRPr="00A9065A" w14:paraId="441B42C8" w14:textId="77777777" w:rsidTr="001219DD">
        <w:trPr>
          <w:trHeight w:val="227"/>
          <w:jc w:val="center"/>
        </w:trPr>
        <w:tc>
          <w:tcPr>
            <w:tcW w:w="6768" w:type="dxa"/>
            <w:shd w:val="clear" w:color="auto" w:fill="auto"/>
            <w:vAlign w:val="center"/>
          </w:tcPr>
          <w:p w14:paraId="02E67B4E"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Gastos por envío de propaganda electoral no subvencionables por ese concepto</w:t>
            </w:r>
          </w:p>
        </w:tc>
        <w:tc>
          <w:tcPr>
            <w:tcW w:w="2126" w:type="dxa"/>
            <w:shd w:val="clear" w:color="auto" w:fill="auto"/>
            <w:vAlign w:val="center"/>
          </w:tcPr>
          <w:p w14:paraId="5F1502DA" w14:textId="77777777" w:rsidR="00A9065A" w:rsidRPr="00A9065A" w:rsidRDefault="00A9065A" w:rsidP="001219DD">
            <w:pPr>
              <w:spacing w:after="0"/>
              <w:ind w:firstLine="0"/>
              <w:jc w:val="right"/>
              <w:rPr>
                <w:rFonts w:ascii="Arial Narrow" w:hAnsi="Arial Narrow" w:cs="Calibri"/>
                <w:color w:val="000000"/>
              </w:rPr>
            </w:pPr>
            <w:r w:rsidRPr="00A9065A">
              <w:rPr>
                <w:rFonts w:ascii="Arial Narrow" w:hAnsi="Arial Narrow" w:cs="Calibri"/>
                <w:color w:val="000000"/>
              </w:rPr>
              <w:t xml:space="preserve">                       -   </w:t>
            </w:r>
          </w:p>
        </w:tc>
      </w:tr>
      <w:tr w:rsidR="00A9065A" w:rsidRPr="00A9065A" w14:paraId="37B82559" w14:textId="77777777" w:rsidTr="001219DD">
        <w:trPr>
          <w:trHeight w:val="227"/>
          <w:jc w:val="center"/>
        </w:trPr>
        <w:tc>
          <w:tcPr>
            <w:tcW w:w="6768" w:type="dxa"/>
            <w:shd w:val="clear" w:color="auto" w:fill="auto"/>
            <w:vAlign w:val="center"/>
          </w:tcPr>
          <w:p w14:paraId="64DDDE7A"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A9065A">
              <w:rPr>
                <w:rFonts w:ascii="Arial Narrow" w:hAnsi="Arial Narrow" w:cs="Arial"/>
                <w:b/>
                <w:i/>
                <w:spacing w:val="6"/>
              </w:rPr>
              <w:t xml:space="preserve">  Total gastos ordinarios admitidos</w:t>
            </w:r>
          </w:p>
        </w:tc>
        <w:tc>
          <w:tcPr>
            <w:tcW w:w="2126" w:type="dxa"/>
            <w:shd w:val="clear" w:color="auto" w:fill="auto"/>
            <w:vAlign w:val="center"/>
          </w:tcPr>
          <w:p w14:paraId="2EACD6C6" w14:textId="77777777" w:rsidR="00A9065A" w:rsidRPr="00A9065A" w:rsidRDefault="00A9065A" w:rsidP="001219DD">
            <w:pPr>
              <w:spacing w:after="0"/>
              <w:ind w:firstLine="0"/>
              <w:jc w:val="right"/>
              <w:rPr>
                <w:rFonts w:ascii="Arial Narrow" w:hAnsi="Arial Narrow" w:cs="Calibri"/>
                <w:b/>
                <w:i/>
                <w:iCs/>
                <w:color w:val="000000"/>
              </w:rPr>
            </w:pPr>
            <w:r w:rsidRPr="00A9065A">
              <w:rPr>
                <w:rFonts w:ascii="Arial Narrow" w:hAnsi="Arial Narrow" w:cs="Calibri"/>
                <w:b/>
                <w:i/>
                <w:iCs/>
                <w:color w:val="000000"/>
              </w:rPr>
              <w:t xml:space="preserve">             241.023 </w:t>
            </w:r>
          </w:p>
        </w:tc>
      </w:tr>
      <w:tr w:rsidR="00A9065A" w:rsidRPr="00A9065A" w14:paraId="3E104420" w14:textId="77777777" w:rsidTr="001219DD">
        <w:trPr>
          <w:trHeight w:val="227"/>
          <w:jc w:val="center"/>
        </w:trPr>
        <w:tc>
          <w:tcPr>
            <w:tcW w:w="6768" w:type="dxa"/>
            <w:shd w:val="clear" w:color="auto" w:fill="auto"/>
            <w:vAlign w:val="center"/>
          </w:tcPr>
          <w:p w14:paraId="2E7DA2BF" w14:textId="77777777" w:rsidR="00A9065A" w:rsidRPr="00A9065A" w:rsidRDefault="001219DD"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A9065A">
              <w:rPr>
                <w:rFonts w:ascii="Arial Narrow" w:hAnsi="Arial Narrow"/>
                <w:b/>
                <w:spacing w:val="6"/>
              </w:rPr>
              <w:t>B)</w:t>
            </w:r>
            <w:r>
              <w:rPr>
                <w:rFonts w:ascii="Arial Narrow" w:hAnsi="Arial Narrow"/>
                <w:b/>
                <w:spacing w:val="6"/>
              </w:rPr>
              <w:t xml:space="preserve"> </w:t>
            </w:r>
            <w:r w:rsidRPr="00A9065A">
              <w:rPr>
                <w:rFonts w:ascii="Arial Narrow" w:hAnsi="Arial Narrow"/>
                <w:b/>
                <w:spacing w:val="6"/>
              </w:rPr>
              <w:t xml:space="preserve">Gastos </w:t>
            </w:r>
            <w:r w:rsidR="00C84BF6">
              <w:rPr>
                <w:rFonts w:ascii="Arial Narrow" w:hAnsi="Arial Narrow"/>
                <w:b/>
                <w:spacing w:val="6"/>
              </w:rPr>
              <w:t>p</w:t>
            </w:r>
            <w:r w:rsidR="00C84BF6" w:rsidRPr="00A9065A">
              <w:rPr>
                <w:rFonts w:ascii="Arial Narrow" w:hAnsi="Arial Narrow"/>
                <w:b/>
                <w:spacing w:val="6"/>
              </w:rPr>
              <w:t xml:space="preserve">or </w:t>
            </w:r>
            <w:r w:rsidR="00C84BF6">
              <w:rPr>
                <w:rFonts w:ascii="Arial Narrow" w:hAnsi="Arial Narrow"/>
                <w:b/>
                <w:spacing w:val="6"/>
              </w:rPr>
              <w:t>e</w:t>
            </w:r>
            <w:r w:rsidR="00C84BF6" w:rsidRPr="00A9065A">
              <w:rPr>
                <w:rFonts w:ascii="Arial Narrow" w:hAnsi="Arial Narrow"/>
                <w:b/>
                <w:spacing w:val="6"/>
              </w:rPr>
              <w:t xml:space="preserve">nvíos </w:t>
            </w:r>
            <w:r w:rsidR="00C84BF6">
              <w:rPr>
                <w:rFonts w:ascii="Arial Narrow" w:hAnsi="Arial Narrow"/>
                <w:b/>
                <w:spacing w:val="6"/>
              </w:rPr>
              <w:t>d</w:t>
            </w:r>
            <w:r w:rsidR="00C84BF6" w:rsidRPr="00A9065A">
              <w:rPr>
                <w:rFonts w:ascii="Arial Narrow" w:hAnsi="Arial Narrow"/>
                <w:b/>
                <w:spacing w:val="6"/>
              </w:rPr>
              <w:t>irectos</w:t>
            </w:r>
          </w:p>
        </w:tc>
        <w:tc>
          <w:tcPr>
            <w:tcW w:w="2126" w:type="dxa"/>
            <w:shd w:val="clear" w:color="auto" w:fill="auto"/>
            <w:vAlign w:val="center"/>
          </w:tcPr>
          <w:p w14:paraId="24D943F1" w14:textId="77777777" w:rsidR="00A9065A" w:rsidRPr="00A9065A" w:rsidRDefault="001219DD" w:rsidP="001219DD">
            <w:pPr>
              <w:spacing w:after="0"/>
              <w:ind w:firstLine="0"/>
              <w:jc w:val="right"/>
              <w:rPr>
                <w:rFonts w:ascii="Arial Narrow" w:hAnsi="Arial Narrow" w:cs="Calibri"/>
                <w:b/>
                <w:bCs/>
                <w:color w:val="000000"/>
              </w:rPr>
            </w:pPr>
            <w:r w:rsidRPr="00A9065A">
              <w:rPr>
                <w:rFonts w:ascii="Arial Narrow" w:hAnsi="Arial Narrow" w:cs="Calibri"/>
                <w:b/>
                <w:bCs/>
                <w:color w:val="000000"/>
              </w:rPr>
              <w:t> </w:t>
            </w:r>
          </w:p>
        </w:tc>
      </w:tr>
      <w:tr w:rsidR="00A9065A" w:rsidRPr="00A9065A" w14:paraId="5251F7C6" w14:textId="77777777" w:rsidTr="001219DD">
        <w:trPr>
          <w:trHeight w:val="227"/>
          <w:jc w:val="center"/>
        </w:trPr>
        <w:tc>
          <w:tcPr>
            <w:tcW w:w="6768" w:type="dxa"/>
            <w:shd w:val="clear" w:color="auto" w:fill="auto"/>
            <w:vAlign w:val="center"/>
          </w:tcPr>
          <w:p w14:paraId="111255B9"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Gastos declarados</w:t>
            </w:r>
          </w:p>
        </w:tc>
        <w:tc>
          <w:tcPr>
            <w:tcW w:w="2126" w:type="dxa"/>
            <w:shd w:val="clear" w:color="auto" w:fill="auto"/>
            <w:vAlign w:val="center"/>
          </w:tcPr>
          <w:p w14:paraId="076F425F" w14:textId="77777777" w:rsidR="00A9065A" w:rsidRPr="00A9065A" w:rsidRDefault="00A9065A" w:rsidP="001219DD">
            <w:pPr>
              <w:spacing w:after="0"/>
              <w:ind w:firstLine="0"/>
              <w:jc w:val="right"/>
              <w:rPr>
                <w:rFonts w:ascii="Arial Narrow" w:hAnsi="Arial Narrow" w:cs="Calibri"/>
                <w:color w:val="000000"/>
                <w:lang w:val="es-ES" w:eastAsia="es-ES"/>
              </w:rPr>
            </w:pPr>
            <w:r w:rsidRPr="00A9065A">
              <w:rPr>
                <w:rFonts w:ascii="Arial Narrow" w:hAnsi="Arial Narrow" w:cs="Calibri"/>
                <w:color w:val="000000"/>
              </w:rPr>
              <w:t xml:space="preserve">                94.793 </w:t>
            </w:r>
          </w:p>
        </w:tc>
      </w:tr>
      <w:tr w:rsidR="00A9065A" w:rsidRPr="00A9065A" w14:paraId="06F51ADB" w14:textId="77777777" w:rsidTr="001219DD">
        <w:trPr>
          <w:trHeight w:val="227"/>
          <w:jc w:val="center"/>
        </w:trPr>
        <w:tc>
          <w:tcPr>
            <w:tcW w:w="6768" w:type="dxa"/>
            <w:shd w:val="clear" w:color="auto" w:fill="auto"/>
            <w:vAlign w:val="center"/>
          </w:tcPr>
          <w:p w14:paraId="2D9B48CA"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Gastos no subvencionables</w:t>
            </w:r>
          </w:p>
        </w:tc>
        <w:tc>
          <w:tcPr>
            <w:tcW w:w="2126" w:type="dxa"/>
            <w:shd w:val="clear" w:color="auto" w:fill="auto"/>
            <w:vAlign w:val="center"/>
          </w:tcPr>
          <w:p w14:paraId="39442967" w14:textId="77777777" w:rsidR="00A9065A" w:rsidRPr="00A9065A" w:rsidRDefault="00A9065A" w:rsidP="001219DD">
            <w:pPr>
              <w:spacing w:after="0"/>
              <w:ind w:firstLine="0"/>
              <w:jc w:val="right"/>
              <w:rPr>
                <w:rFonts w:ascii="Arial Narrow" w:hAnsi="Arial Narrow" w:cs="Calibri"/>
                <w:color w:val="000000"/>
              </w:rPr>
            </w:pPr>
            <w:r w:rsidRPr="00A9065A">
              <w:rPr>
                <w:rFonts w:ascii="Arial Narrow" w:hAnsi="Arial Narrow" w:cs="Calibri"/>
                <w:color w:val="000000"/>
              </w:rPr>
              <w:t xml:space="preserve">                (1.994)</w:t>
            </w:r>
          </w:p>
        </w:tc>
      </w:tr>
      <w:tr w:rsidR="00A9065A" w:rsidRPr="00A9065A" w14:paraId="674B8E5F" w14:textId="77777777" w:rsidTr="001219DD">
        <w:trPr>
          <w:trHeight w:val="227"/>
          <w:jc w:val="center"/>
        </w:trPr>
        <w:tc>
          <w:tcPr>
            <w:tcW w:w="6768" w:type="dxa"/>
            <w:shd w:val="clear" w:color="auto" w:fill="auto"/>
            <w:vAlign w:val="center"/>
          </w:tcPr>
          <w:p w14:paraId="0413ED26"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Total gastos electorales por envío de propaganda </w:t>
            </w:r>
          </w:p>
        </w:tc>
        <w:tc>
          <w:tcPr>
            <w:tcW w:w="2126" w:type="dxa"/>
            <w:shd w:val="clear" w:color="auto" w:fill="auto"/>
            <w:vAlign w:val="center"/>
          </w:tcPr>
          <w:p w14:paraId="0B7D7704" w14:textId="77777777" w:rsidR="00A9065A" w:rsidRPr="00A9065A" w:rsidRDefault="00F015DC" w:rsidP="001219DD">
            <w:pPr>
              <w:spacing w:after="0"/>
              <w:ind w:firstLine="0"/>
              <w:jc w:val="right"/>
              <w:rPr>
                <w:rFonts w:ascii="Arial Narrow" w:hAnsi="Arial Narrow" w:cs="Calibri"/>
                <w:color w:val="000000"/>
              </w:rPr>
            </w:pPr>
            <w:r>
              <w:rPr>
                <w:rFonts w:ascii="Arial Narrow" w:hAnsi="Arial Narrow" w:cs="Calibri"/>
                <w:color w:val="000000"/>
              </w:rPr>
              <w:t>92.798</w:t>
            </w:r>
            <w:r w:rsidR="00A9065A" w:rsidRPr="00A9065A">
              <w:rPr>
                <w:rFonts w:ascii="Arial Narrow" w:hAnsi="Arial Narrow" w:cs="Calibri"/>
                <w:color w:val="000000"/>
              </w:rPr>
              <w:t xml:space="preserve"> </w:t>
            </w:r>
          </w:p>
        </w:tc>
      </w:tr>
      <w:tr w:rsidR="00A9065A" w:rsidRPr="00A9065A" w14:paraId="29A5C4B0" w14:textId="77777777" w:rsidTr="001219DD">
        <w:trPr>
          <w:trHeight w:val="227"/>
          <w:jc w:val="center"/>
        </w:trPr>
        <w:tc>
          <w:tcPr>
            <w:tcW w:w="6768" w:type="dxa"/>
            <w:shd w:val="clear" w:color="auto" w:fill="auto"/>
            <w:vAlign w:val="center"/>
          </w:tcPr>
          <w:p w14:paraId="58A1BC02"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Subvención máxima (conforme a nº de envíos efectivamente realizados)</w:t>
            </w:r>
          </w:p>
        </w:tc>
        <w:tc>
          <w:tcPr>
            <w:tcW w:w="2126" w:type="dxa"/>
            <w:shd w:val="clear" w:color="auto" w:fill="auto"/>
            <w:vAlign w:val="center"/>
          </w:tcPr>
          <w:p w14:paraId="4FB68F56" w14:textId="77777777" w:rsidR="00A9065A" w:rsidRPr="00A9065A" w:rsidRDefault="00A9065A" w:rsidP="001219DD">
            <w:pPr>
              <w:spacing w:after="0"/>
              <w:ind w:firstLine="0"/>
              <w:jc w:val="right"/>
              <w:rPr>
                <w:rFonts w:ascii="Arial Narrow" w:hAnsi="Arial Narrow" w:cs="Calibri"/>
                <w:color w:val="000000"/>
              </w:rPr>
            </w:pPr>
            <w:r w:rsidRPr="00A9065A">
              <w:rPr>
                <w:rFonts w:ascii="Arial Narrow" w:hAnsi="Arial Narrow" w:cs="Calibri"/>
                <w:color w:val="000000"/>
              </w:rPr>
              <w:t xml:space="preserve">              138.116 </w:t>
            </w:r>
          </w:p>
        </w:tc>
      </w:tr>
      <w:tr w:rsidR="00A9065A" w:rsidRPr="00A9065A" w14:paraId="40433BC5" w14:textId="77777777" w:rsidTr="001219DD">
        <w:trPr>
          <w:trHeight w:val="227"/>
          <w:jc w:val="center"/>
        </w:trPr>
        <w:tc>
          <w:tcPr>
            <w:tcW w:w="6768" w:type="dxa"/>
            <w:shd w:val="clear" w:color="auto" w:fill="auto"/>
            <w:vAlign w:val="center"/>
          </w:tcPr>
          <w:p w14:paraId="577763BC"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A9065A">
              <w:rPr>
                <w:rFonts w:ascii="Arial Narrow" w:hAnsi="Arial Narrow" w:cs="Arial"/>
                <w:spacing w:val="6"/>
              </w:rPr>
              <w:t xml:space="preserve">  Gastos por envíos directos no subvencionables por ese concepto</w:t>
            </w:r>
          </w:p>
        </w:tc>
        <w:tc>
          <w:tcPr>
            <w:tcW w:w="2126" w:type="dxa"/>
            <w:shd w:val="clear" w:color="auto" w:fill="auto"/>
            <w:vAlign w:val="center"/>
          </w:tcPr>
          <w:p w14:paraId="1A3A0E4C" w14:textId="77777777" w:rsidR="00A9065A" w:rsidRPr="00A9065A" w:rsidRDefault="00A9065A" w:rsidP="001219DD">
            <w:pPr>
              <w:spacing w:after="0"/>
              <w:ind w:firstLine="0"/>
              <w:jc w:val="right"/>
              <w:rPr>
                <w:rFonts w:ascii="Arial Narrow" w:hAnsi="Arial Narrow" w:cs="Calibri"/>
                <w:color w:val="000000"/>
              </w:rPr>
            </w:pPr>
            <w:r w:rsidRPr="00A9065A">
              <w:rPr>
                <w:rFonts w:ascii="Arial Narrow" w:hAnsi="Arial Narrow" w:cs="Calibri"/>
                <w:color w:val="000000"/>
              </w:rPr>
              <w:t xml:space="preserve">                       -   </w:t>
            </w:r>
          </w:p>
        </w:tc>
      </w:tr>
      <w:tr w:rsidR="00A9065A" w:rsidRPr="00A9065A" w14:paraId="4A45B4D9" w14:textId="77777777" w:rsidTr="00774486">
        <w:trPr>
          <w:trHeight w:val="227"/>
          <w:jc w:val="center"/>
        </w:trPr>
        <w:tc>
          <w:tcPr>
            <w:tcW w:w="6768" w:type="dxa"/>
            <w:tcBorders>
              <w:bottom w:val="single" w:sz="4" w:space="0" w:color="auto"/>
            </w:tcBorders>
            <w:shd w:val="clear" w:color="auto" w:fill="auto"/>
            <w:vAlign w:val="center"/>
          </w:tcPr>
          <w:p w14:paraId="6E58DD50" w14:textId="77777777" w:rsidR="00A9065A" w:rsidRPr="00A9065A" w:rsidRDefault="00A9065A" w:rsidP="001219DD">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A9065A">
              <w:rPr>
                <w:rFonts w:ascii="Arial Narrow" w:hAnsi="Arial Narrow" w:cs="Arial"/>
                <w:b/>
                <w:i/>
                <w:spacing w:val="6"/>
              </w:rPr>
              <w:t xml:space="preserve">Total gastos por envíos admitidos </w:t>
            </w:r>
          </w:p>
        </w:tc>
        <w:tc>
          <w:tcPr>
            <w:tcW w:w="2126" w:type="dxa"/>
            <w:tcBorders>
              <w:bottom w:val="single" w:sz="4" w:space="0" w:color="auto"/>
            </w:tcBorders>
            <w:shd w:val="clear" w:color="auto" w:fill="auto"/>
            <w:vAlign w:val="center"/>
          </w:tcPr>
          <w:p w14:paraId="622F43B7" w14:textId="77777777" w:rsidR="00A9065A" w:rsidRPr="00A9065A" w:rsidRDefault="00A9065A" w:rsidP="001219DD">
            <w:pPr>
              <w:spacing w:after="0"/>
              <w:ind w:firstLine="0"/>
              <w:jc w:val="right"/>
              <w:rPr>
                <w:rFonts w:ascii="Arial Narrow" w:hAnsi="Arial Narrow" w:cs="Calibri"/>
                <w:b/>
                <w:i/>
                <w:color w:val="000000"/>
              </w:rPr>
            </w:pPr>
            <w:r w:rsidRPr="00A9065A">
              <w:rPr>
                <w:rFonts w:ascii="Arial Narrow" w:hAnsi="Arial Narrow" w:cs="Calibri"/>
                <w:b/>
                <w:i/>
                <w:color w:val="000000"/>
              </w:rPr>
              <w:t xml:space="preserve">                92.798 </w:t>
            </w:r>
          </w:p>
        </w:tc>
      </w:tr>
      <w:tr w:rsidR="00A9065A" w:rsidRPr="00774486" w14:paraId="3AA1BDF2" w14:textId="77777777" w:rsidTr="001219DD">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6F37BBDA" w14:textId="77777777" w:rsidR="00A9065A" w:rsidRPr="00774486" w:rsidRDefault="001219DD" w:rsidP="00C84BF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774486">
              <w:rPr>
                <w:rFonts w:ascii="Arial" w:hAnsi="Arial" w:cs="Arial"/>
                <w:spacing w:val="6"/>
                <w:sz w:val="18"/>
                <w:szCs w:val="18"/>
              </w:rPr>
              <w:t xml:space="preserve">Total </w:t>
            </w:r>
            <w:r w:rsidR="00C84BF6">
              <w:rPr>
                <w:rFonts w:ascii="Arial" w:hAnsi="Arial" w:cs="Arial"/>
                <w:spacing w:val="6"/>
                <w:sz w:val="18"/>
                <w:szCs w:val="18"/>
              </w:rPr>
              <w:t>g</w:t>
            </w:r>
            <w:r w:rsidR="00C84BF6" w:rsidRPr="00774486">
              <w:rPr>
                <w:rFonts w:ascii="Arial" w:hAnsi="Arial" w:cs="Arial"/>
                <w:spacing w:val="6"/>
                <w:sz w:val="18"/>
                <w:szCs w:val="18"/>
              </w:rPr>
              <w:t xml:space="preserve">astos </w:t>
            </w:r>
            <w:r w:rsidR="00C84BF6">
              <w:rPr>
                <w:rFonts w:ascii="Arial" w:hAnsi="Arial" w:cs="Arial"/>
                <w:spacing w:val="6"/>
                <w:sz w:val="18"/>
                <w:szCs w:val="18"/>
              </w:rPr>
              <w:t>e</w:t>
            </w:r>
            <w:r w:rsidR="00C84BF6" w:rsidRPr="00774486">
              <w:rPr>
                <w:rFonts w:ascii="Arial" w:hAnsi="Arial" w:cs="Arial"/>
                <w:spacing w:val="6"/>
                <w:sz w:val="18"/>
                <w:szCs w:val="18"/>
              </w:rPr>
              <w:t xml:space="preserve">lectorales </w:t>
            </w:r>
            <w:r w:rsidR="00C84BF6">
              <w:rPr>
                <w:rFonts w:ascii="Arial" w:hAnsi="Arial" w:cs="Arial"/>
                <w:spacing w:val="6"/>
                <w:sz w:val="18"/>
                <w:szCs w:val="18"/>
              </w:rPr>
              <w:t>a</w:t>
            </w:r>
            <w:r w:rsidR="00C84BF6" w:rsidRPr="00774486">
              <w:rPr>
                <w:rFonts w:ascii="Arial" w:hAnsi="Arial" w:cs="Arial"/>
                <w:spacing w:val="6"/>
                <w:sz w:val="18"/>
                <w:szCs w:val="18"/>
              </w:rPr>
              <w:t>dmitidos</w:t>
            </w:r>
          </w:p>
        </w:tc>
        <w:tc>
          <w:tcPr>
            <w:tcW w:w="2126" w:type="dxa"/>
            <w:tcBorders>
              <w:top w:val="single" w:sz="4" w:space="0" w:color="auto"/>
              <w:bottom w:val="single" w:sz="4" w:space="0" w:color="auto"/>
            </w:tcBorders>
            <w:shd w:val="clear" w:color="auto" w:fill="B8CCE4" w:themeFill="accent1" w:themeFillTint="66"/>
            <w:vAlign w:val="center"/>
          </w:tcPr>
          <w:p w14:paraId="482E7DED" w14:textId="77777777" w:rsidR="00A9065A" w:rsidRPr="00774486" w:rsidRDefault="001219DD" w:rsidP="001219DD">
            <w:pPr>
              <w:spacing w:after="0"/>
              <w:ind w:firstLine="0"/>
              <w:jc w:val="right"/>
              <w:rPr>
                <w:rFonts w:ascii="Arial" w:hAnsi="Arial" w:cs="Arial"/>
                <w:color w:val="000000"/>
                <w:sz w:val="18"/>
                <w:szCs w:val="18"/>
              </w:rPr>
            </w:pPr>
            <w:r w:rsidRPr="00774486">
              <w:rPr>
                <w:rFonts w:ascii="Arial" w:hAnsi="Arial" w:cs="Arial"/>
                <w:color w:val="000000"/>
                <w:sz w:val="18"/>
                <w:szCs w:val="18"/>
              </w:rPr>
              <w:t xml:space="preserve">              333.821 </w:t>
            </w:r>
          </w:p>
        </w:tc>
      </w:tr>
    </w:tbl>
    <w:p w14:paraId="6A00C660" w14:textId="77777777" w:rsidR="00A9065A" w:rsidRPr="006A5539" w:rsidRDefault="00A9065A" w:rsidP="00774486">
      <w:pPr>
        <w:numPr>
          <w:ilvl w:val="0"/>
          <w:numId w:val="10"/>
        </w:numPr>
        <w:tabs>
          <w:tab w:val="left" w:pos="480"/>
          <w:tab w:val="num" w:pos="600"/>
          <w:tab w:val="num" w:pos="720"/>
          <w:tab w:val="num" w:pos="5040"/>
        </w:tabs>
        <w:spacing w:before="240"/>
        <w:ind w:left="0" w:firstLine="289"/>
        <w:rPr>
          <w:rFonts w:cs="Arial"/>
          <w:spacing w:val="6"/>
          <w:sz w:val="26"/>
          <w:szCs w:val="24"/>
        </w:rPr>
      </w:pPr>
      <w:r w:rsidRPr="00D22D08">
        <w:rPr>
          <w:rFonts w:cs="Arial"/>
          <w:spacing w:val="6"/>
          <w:sz w:val="26"/>
          <w:szCs w:val="24"/>
        </w:rPr>
        <w:t xml:space="preserve">Los recursos declarados </w:t>
      </w:r>
      <w:r w:rsidRPr="00EB3426">
        <w:rPr>
          <w:rFonts w:cs="Arial"/>
          <w:spacing w:val="6"/>
          <w:sz w:val="26"/>
          <w:szCs w:val="24"/>
        </w:rPr>
        <w:t xml:space="preserve">proceden de la aportación de </w:t>
      </w:r>
      <w:r w:rsidR="00601BEE">
        <w:rPr>
          <w:rFonts w:cs="Arial"/>
          <w:spacing w:val="6"/>
          <w:sz w:val="26"/>
          <w:szCs w:val="24"/>
        </w:rPr>
        <w:t>268.573</w:t>
      </w:r>
      <w:r w:rsidRPr="00EB3426">
        <w:rPr>
          <w:rFonts w:cs="Arial"/>
          <w:spacing w:val="6"/>
          <w:sz w:val="26"/>
          <w:szCs w:val="24"/>
        </w:rPr>
        <w:t xml:space="preserve"> euros realizada por </w:t>
      </w:r>
      <w:r w:rsidR="00EB3426" w:rsidRPr="00EB3426">
        <w:rPr>
          <w:rFonts w:cs="Arial"/>
          <w:spacing w:val="6"/>
          <w:sz w:val="26"/>
          <w:szCs w:val="24"/>
        </w:rPr>
        <w:t xml:space="preserve">la coalición </w:t>
      </w:r>
      <w:proofErr w:type="spellStart"/>
      <w:r w:rsidR="00EB3426" w:rsidRPr="00EB3426">
        <w:rPr>
          <w:rFonts w:cs="Arial"/>
          <w:spacing w:val="6"/>
          <w:sz w:val="26"/>
          <w:szCs w:val="24"/>
        </w:rPr>
        <w:t>Geroa</w:t>
      </w:r>
      <w:proofErr w:type="spellEnd"/>
      <w:r w:rsidR="00EB3426" w:rsidRPr="00EB3426">
        <w:rPr>
          <w:rFonts w:cs="Arial"/>
          <w:spacing w:val="6"/>
          <w:sz w:val="26"/>
          <w:szCs w:val="24"/>
        </w:rPr>
        <w:t xml:space="preserve"> Bai</w:t>
      </w:r>
      <w:r w:rsidRPr="00EB3426">
        <w:rPr>
          <w:rFonts w:cs="Arial"/>
          <w:spacing w:val="6"/>
          <w:sz w:val="26"/>
          <w:szCs w:val="24"/>
        </w:rPr>
        <w:t xml:space="preserve"> y del primer anticipo de la subvención electoral</w:t>
      </w:r>
      <w:r w:rsidR="00CF6204" w:rsidRPr="00EB3426">
        <w:rPr>
          <w:rFonts w:cs="Arial"/>
          <w:spacing w:val="6"/>
          <w:sz w:val="26"/>
          <w:szCs w:val="24"/>
        </w:rPr>
        <w:t>,</w:t>
      </w:r>
      <w:r w:rsidRPr="00EB3426">
        <w:rPr>
          <w:rFonts w:cs="Arial"/>
          <w:spacing w:val="6"/>
          <w:sz w:val="26"/>
          <w:szCs w:val="24"/>
        </w:rPr>
        <w:t xml:space="preserve"> aprobado</w:t>
      </w:r>
      <w:r>
        <w:rPr>
          <w:rFonts w:cs="Arial"/>
          <w:spacing w:val="6"/>
          <w:sz w:val="26"/>
          <w:szCs w:val="24"/>
        </w:rPr>
        <w:t xml:space="preserve"> por el Gobierno de Navarra por importe de 73.536</w:t>
      </w:r>
      <w:r w:rsidRPr="006A5539">
        <w:rPr>
          <w:rFonts w:cs="Arial"/>
          <w:spacing w:val="6"/>
          <w:sz w:val="26"/>
          <w:szCs w:val="24"/>
        </w:rPr>
        <w:t xml:space="preserve"> euros. </w:t>
      </w:r>
    </w:p>
    <w:p w14:paraId="3AC74C6F" w14:textId="77777777" w:rsidR="00A9065A" w:rsidRDefault="00A9065A" w:rsidP="00AD586A">
      <w:pPr>
        <w:tabs>
          <w:tab w:val="center" w:pos="2835"/>
          <w:tab w:val="center" w:pos="3969"/>
          <w:tab w:val="center" w:pos="5103"/>
          <w:tab w:val="center" w:pos="6237"/>
          <w:tab w:val="center" w:pos="7371"/>
        </w:tabs>
        <w:suppressAutoHyphens/>
        <w:ind w:firstLine="284"/>
        <w:rPr>
          <w:rFonts w:cs="Arial"/>
          <w:spacing w:val="6"/>
          <w:sz w:val="26"/>
          <w:szCs w:val="24"/>
        </w:rPr>
      </w:pPr>
      <w:r>
        <w:rPr>
          <w:spacing w:val="6"/>
          <w:sz w:val="26"/>
          <w:szCs w:val="24"/>
          <w:lang w:val="es-ES"/>
        </w:rPr>
        <w:t>E</w:t>
      </w:r>
      <w:r w:rsidRPr="006A5539">
        <w:rPr>
          <w:spacing w:val="6"/>
          <w:sz w:val="26"/>
          <w:szCs w:val="24"/>
          <w:lang w:val="es-ES"/>
        </w:rPr>
        <w:t xml:space="preserve">l Gobierno de Navarra </w:t>
      </w:r>
      <w:r w:rsidR="008B0936" w:rsidRPr="00BB734C">
        <w:rPr>
          <w:sz w:val="26"/>
          <w:szCs w:val="26"/>
          <w:lang w:val="es-ES"/>
        </w:rPr>
        <w:t>concedió un</w:t>
      </w:r>
      <w:r w:rsidRPr="006A5539">
        <w:rPr>
          <w:spacing w:val="6"/>
          <w:sz w:val="26"/>
          <w:szCs w:val="24"/>
          <w:lang w:val="es-ES"/>
        </w:rPr>
        <w:t xml:space="preserve"> segundo anticipo de </w:t>
      </w:r>
      <w:r>
        <w:rPr>
          <w:spacing w:val="6"/>
          <w:sz w:val="26"/>
          <w:szCs w:val="24"/>
          <w:lang w:val="es-ES"/>
        </w:rPr>
        <w:t>66.950</w:t>
      </w:r>
      <w:r w:rsidRPr="006A5539">
        <w:rPr>
          <w:spacing w:val="6"/>
          <w:sz w:val="26"/>
          <w:szCs w:val="24"/>
          <w:lang w:val="es-ES"/>
        </w:rPr>
        <w:t xml:space="preserve"> euros, aprobado mediante </w:t>
      </w:r>
      <w:r>
        <w:rPr>
          <w:spacing w:val="6"/>
          <w:sz w:val="26"/>
          <w:szCs w:val="24"/>
          <w:lang w:val="es-ES"/>
        </w:rPr>
        <w:t xml:space="preserve">acuerdo de 30 de agosto de 2023, posterior a la fecha </w:t>
      </w:r>
      <w:r w:rsidR="00C84BF6">
        <w:rPr>
          <w:spacing w:val="6"/>
          <w:sz w:val="26"/>
          <w:szCs w:val="24"/>
          <w:lang w:val="es-ES"/>
        </w:rPr>
        <w:t xml:space="preserve">de </w:t>
      </w:r>
      <w:r>
        <w:rPr>
          <w:spacing w:val="6"/>
          <w:sz w:val="26"/>
          <w:szCs w:val="24"/>
          <w:lang w:val="es-ES"/>
        </w:rPr>
        <w:t>presentación de la contabilidad electoral.</w:t>
      </w:r>
    </w:p>
    <w:p w14:paraId="0ACC05F6" w14:textId="77777777" w:rsidR="00A9065A" w:rsidRDefault="00A9065A" w:rsidP="00CF7B51">
      <w:pPr>
        <w:numPr>
          <w:ilvl w:val="0"/>
          <w:numId w:val="10"/>
        </w:numPr>
        <w:tabs>
          <w:tab w:val="left" w:pos="480"/>
          <w:tab w:val="num" w:pos="600"/>
          <w:tab w:val="num" w:pos="720"/>
          <w:tab w:val="num" w:pos="5040"/>
        </w:tabs>
        <w:spacing w:after="240"/>
        <w:ind w:left="0" w:firstLine="289"/>
        <w:rPr>
          <w:rFonts w:cs="Arial"/>
          <w:spacing w:val="6"/>
          <w:sz w:val="26"/>
          <w:szCs w:val="24"/>
        </w:rPr>
      </w:pPr>
      <w:r w:rsidRPr="00D2478B">
        <w:rPr>
          <w:rFonts w:cs="Arial"/>
          <w:spacing w:val="6"/>
          <w:sz w:val="26"/>
          <w:szCs w:val="24"/>
        </w:rPr>
        <w:t xml:space="preserve">Los gastos electorales presentados </w:t>
      </w:r>
      <w:r w:rsidR="00CF6204">
        <w:rPr>
          <w:rFonts w:cs="Arial"/>
          <w:spacing w:val="6"/>
          <w:sz w:val="26"/>
          <w:szCs w:val="24"/>
        </w:rPr>
        <w:t>incluyen</w:t>
      </w:r>
      <w:r w:rsidRPr="00D2478B">
        <w:rPr>
          <w:rFonts w:cs="Arial"/>
          <w:spacing w:val="6"/>
          <w:sz w:val="26"/>
          <w:szCs w:val="24"/>
        </w:rPr>
        <w:t xml:space="preserve"> </w:t>
      </w:r>
      <w:r w:rsidR="00AD586A">
        <w:rPr>
          <w:rFonts w:cs="Arial"/>
          <w:spacing w:val="6"/>
          <w:sz w:val="26"/>
          <w:szCs w:val="24"/>
        </w:rPr>
        <w:t>241.023</w:t>
      </w:r>
      <w:r w:rsidRPr="00D2478B">
        <w:rPr>
          <w:rFonts w:cs="Arial"/>
          <w:spacing w:val="6"/>
          <w:sz w:val="26"/>
          <w:szCs w:val="24"/>
        </w:rPr>
        <w:t xml:space="preserve"> euros de gastos ordinarios y </w:t>
      </w:r>
      <w:r w:rsidR="00AD586A">
        <w:rPr>
          <w:rFonts w:cs="Arial"/>
          <w:spacing w:val="6"/>
          <w:sz w:val="26"/>
          <w:szCs w:val="24"/>
        </w:rPr>
        <w:t>92.798</w:t>
      </w:r>
      <w:r w:rsidRPr="00D2478B">
        <w:rPr>
          <w:rFonts w:cs="Arial"/>
          <w:spacing w:val="6"/>
          <w:sz w:val="26"/>
          <w:szCs w:val="24"/>
        </w:rPr>
        <w:t xml:space="preserve"> euros de gastos por envíos di</w:t>
      </w:r>
      <w:r>
        <w:rPr>
          <w:rFonts w:cs="Arial"/>
          <w:spacing w:val="6"/>
          <w:sz w:val="26"/>
          <w:szCs w:val="24"/>
        </w:rPr>
        <w:t xml:space="preserve">rectos de propaganda electoral, </w:t>
      </w:r>
      <w:r w:rsidRPr="00D2478B">
        <w:rPr>
          <w:rFonts w:cs="Arial"/>
          <w:spacing w:val="6"/>
          <w:sz w:val="26"/>
          <w:szCs w:val="24"/>
        </w:rPr>
        <w:t>según el siguiente detalle:</w:t>
      </w:r>
    </w:p>
    <w:tbl>
      <w:tblPr>
        <w:tblW w:w="8725" w:type="dxa"/>
        <w:jc w:val="center"/>
        <w:tblLayout w:type="fixed"/>
        <w:tblCellMar>
          <w:left w:w="70" w:type="dxa"/>
          <w:right w:w="70" w:type="dxa"/>
        </w:tblCellMar>
        <w:tblLook w:val="0000" w:firstRow="0" w:lastRow="0" w:firstColumn="0" w:lastColumn="0" w:noHBand="0" w:noVBand="0"/>
      </w:tblPr>
      <w:tblGrid>
        <w:gridCol w:w="3329"/>
        <w:gridCol w:w="1798"/>
        <w:gridCol w:w="1799"/>
        <w:gridCol w:w="1799"/>
      </w:tblGrid>
      <w:tr w:rsidR="00A9065A" w:rsidRPr="0023058C" w14:paraId="1B87A9A0" w14:textId="77777777" w:rsidTr="000D1DA8">
        <w:trPr>
          <w:trHeight w:val="227"/>
          <w:jc w:val="center"/>
        </w:trPr>
        <w:tc>
          <w:tcPr>
            <w:tcW w:w="3329" w:type="dxa"/>
            <w:tcBorders>
              <w:top w:val="single" w:sz="4" w:space="0" w:color="auto"/>
              <w:bottom w:val="single" w:sz="4" w:space="0" w:color="auto"/>
            </w:tcBorders>
            <w:shd w:val="clear" w:color="auto" w:fill="B8CCE4" w:themeFill="accent1" w:themeFillTint="66"/>
            <w:vAlign w:val="center"/>
          </w:tcPr>
          <w:p w14:paraId="500D545B"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23058C">
              <w:rPr>
                <w:rFonts w:ascii="Arial" w:hAnsi="Arial" w:cs="Arial"/>
                <w:spacing w:val="6"/>
                <w:sz w:val="18"/>
                <w:szCs w:val="18"/>
                <w:lang w:val="es-ES"/>
              </w:rPr>
              <w:t>Gastos por conceptos</w:t>
            </w:r>
          </w:p>
        </w:tc>
        <w:tc>
          <w:tcPr>
            <w:tcW w:w="1798" w:type="dxa"/>
            <w:tcBorders>
              <w:top w:val="single" w:sz="4" w:space="0" w:color="auto"/>
              <w:bottom w:val="single" w:sz="4" w:space="0" w:color="auto"/>
            </w:tcBorders>
            <w:shd w:val="clear" w:color="auto" w:fill="B8CCE4" w:themeFill="accent1" w:themeFillTint="66"/>
            <w:vAlign w:val="center"/>
          </w:tcPr>
          <w:p w14:paraId="2A6A046C"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23058C">
              <w:rPr>
                <w:rFonts w:ascii="Arial" w:hAnsi="Arial" w:cs="Arial"/>
                <w:spacing w:val="6"/>
                <w:sz w:val="18"/>
                <w:szCs w:val="18"/>
                <w:lang w:val="es-ES"/>
              </w:rPr>
              <w:t>Presentados</w:t>
            </w:r>
          </w:p>
        </w:tc>
        <w:tc>
          <w:tcPr>
            <w:tcW w:w="1799" w:type="dxa"/>
            <w:tcBorders>
              <w:top w:val="single" w:sz="4" w:space="0" w:color="auto"/>
              <w:bottom w:val="single" w:sz="4" w:space="0" w:color="auto"/>
            </w:tcBorders>
            <w:shd w:val="clear" w:color="auto" w:fill="B8CCE4" w:themeFill="accent1" w:themeFillTint="66"/>
            <w:vAlign w:val="center"/>
          </w:tcPr>
          <w:p w14:paraId="40386326"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Pr>
                <w:rFonts w:ascii="Arial" w:hAnsi="Arial" w:cs="Arial"/>
                <w:spacing w:val="6"/>
                <w:sz w:val="18"/>
                <w:szCs w:val="18"/>
                <w:lang w:val="es-ES"/>
              </w:rPr>
              <w:t>Reclasificados y admitidos</w:t>
            </w:r>
          </w:p>
        </w:tc>
        <w:tc>
          <w:tcPr>
            <w:tcW w:w="1799" w:type="dxa"/>
            <w:tcBorders>
              <w:top w:val="single" w:sz="4" w:space="0" w:color="auto"/>
              <w:bottom w:val="single" w:sz="4" w:space="0" w:color="auto"/>
            </w:tcBorders>
            <w:shd w:val="clear" w:color="auto" w:fill="B8CCE4" w:themeFill="accent1" w:themeFillTint="66"/>
            <w:vAlign w:val="center"/>
          </w:tcPr>
          <w:p w14:paraId="4E408052" w14:textId="77777777" w:rsidR="00A9065A" w:rsidRPr="0023058C" w:rsidRDefault="00A9065A" w:rsidP="00A9065A">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lang w:val="es-ES"/>
              </w:rPr>
            </w:pPr>
            <w:r w:rsidRPr="0023058C">
              <w:rPr>
                <w:rFonts w:ascii="Arial" w:hAnsi="Arial" w:cs="Arial"/>
                <w:spacing w:val="6"/>
                <w:sz w:val="18"/>
                <w:szCs w:val="18"/>
                <w:lang w:val="es-ES"/>
              </w:rPr>
              <w:t>Diferencia</w:t>
            </w:r>
          </w:p>
        </w:tc>
      </w:tr>
      <w:tr w:rsidR="00601BEE" w:rsidRPr="00601BEE" w14:paraId="2E7B9592" w14:textId="77777777" w:rsidTr="000D1DA8">
        <w:trPr>
          <w:trHeight w:val="227"/>
          <w:jc w:val="center"/>
        </w:trPr>
        <w:tc>
          <w:tcPr>
            <w:tcW w:w="3329" w:type="dxa"/>
            <w:tcBorders>
              <w:top w:val="single" w:sz="4" w:space="0" w:color="auto"/>
              <w:bottom w:val="single" w:sz="2" w:space="0" w:color="auto"/>
            </w:tcBorders>
            <w:shd w:val="clear" w:color="auto" w:fill="auto"/>
            <w:vAlign w:val="center"/>
          </w:tcPr>
          <w:p w14:paraId="3E831ED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Confección de sobres y papeletas</w:t>
            </w:r>
          </w:p>
        </w:tc>
        <w:tc>
          <w:tcPr>
            <w:tcW w:w="1798" w:type="dxa"/>
            <w:tcBorders>
              <w:top w:val="single" w:sz="4" w:space="0" w:color="auto"/>
              <w:bottom w:val="single" w:sz="2" w:space="0" w:color="auto"/>
            </w:tcBorders>
            <w:shd w:val="clear" w:color="auto" w:fill="auto"/>
            <w:noWrap/>
            <w:vAlign w:val="center"/>
          </w:tcPr>
          <w:p w14:paraId="4741FA89"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92.798 </w:t>
            </w:r>
          </w:p>
        </w:tc>
        <w:tc>
          <w:tcPr>
            <w:tcW w:w="1799" w:type="dxa"/>
            <w:tcBorders>
              <w:top w:val="single" w:sz="4" w:space="0" w:color="auto"/>
              <w:bottom w:val="single" w:sz="2" w:space="0" w:color="auto"/>
            </w:tcBorders>
            <w:vAlign w:val="center"/>
          </w:tcPr>
          <w:p w14:paraId="493545F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92.798 </w:t>
            </w:r>
          </w:p>
        </w:tc>
        <w:tc>
          <w:tcPr>
            <w:tcW w:w="1799" w:type="dxa"/>
            <w:tcBorders>
              <w:top w:val="single" w:sz="4" w:space="0" w:color="auto"/>
              <w:bottom w:val="single" w:sz="2" w:space="0" w:color="auto"/>
            </w:tcBorders>
            <w:vAlign w:val="center"/>
          </w:tcPr>
          <w:p w14:paraId="1BC9F9A9"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   </w:t>
            </w:r>
          </w:p>
        </w:tc>
      </w:tr>
      <w:tr w:rsidR="00601BEE" w:rsidRPr="00601BEE" w14:paraId="663B0B5C"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5625DF5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Publicidad exterior</w:t>
            </w:r>
          </w:p>
        </w:tc>
        <w:tc>
          <w:tcPr>
            <w:tcW w:w="1798" w:type="dxa"/>
            <w:tcBorders>
              <w:top w:val="single" w:sz="2" w:space="0" w:color="auto"/>
              <w:bottom w:val="single" w:sz="2" w:space="0" w:color="auto"/>
            </w:tcBorders>
            <w:shd w:val="clear" w:color="auto" w:fill="auto"/>
            <w:noWrap/>
            <w:vAlign w:val="center"/>
          </w:tcPr>
          <w:p w14:paraId="05F5527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62.900 </w:t>
            </w:r>
          </w:p>
        </w:tc>
        <w:tc>
          <w:tcPr>
            <w:tcW w:w="1799" w:type="dxa"/>
            <w:tcBorders>
              <w:top w:val="single" w:sz="2" w:space="0" w:color="auto"/>
              <w:bottom w:val="single" w:sz="2" w:space="0" w:color="auto"/>
            </w:tcBorders>
            <w:vAlign w:val="center"/>
          </w:tcPr>
          <w:p w14:paraId="2F69548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29.255 </w:t>
            </w:r>
          </w:p>
        </w:tc>
        <w:tc>
          <w:tcPr>
            <w:tcW w:w="1799" w:type="dxa"/>
            <w:tcBorders>
              <w:top w:val="single" w:sz="2" w:space="0" w:color="auto"/>
              <w:bottom w:val="single" w:sz="2" w:space="0" w:color="auto"/>
            </w:tcBorders>
            <w:vAlign w:val="center"/>
          </w:tcPr>
          <w:p w14:paraId="76DBB852"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(33.645)</w:t>
            </w:r>
          </w:p>
        </w:tc>
      </w:tr>
      <w:tr w:rsidR="00601BEE" w:rsidRPr="00601BEE" w14:paraId="29255727"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022FC61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Publicidad prensa y radio privadas</w:t>
            </w:r>
          </w:p>
        </w:tc>
        <w:tc>
          <w:tcPr>
            <w:tcW w:w="1798" w:type="dxa"/>
            <w:tcBorders>
              <w:top w:val="single" w:sz="2" w:space="0" w:color="auto"/>
              <w:bottom w:val="single" w:sz="2" w:space="0" w:color="auto"/>
            </w:tcBorders>
            <w:shd w:val="clear" w:color="auto" w:fill="auto"/>
            <w:noWrap/>
            <w:vAlign w:val="center"/>
          </w:tcPr>
          <w:p w14:paraId="7DCEB83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56.882 </w:t>
            </w:r>
          </w:p>
        </w:tc>
        <w:tc>
          <w:tcPr>
            <w:tcW w:w="1799" w:type="dxa"/>
            <w:tcBorders>
              <w:top w:val="single" w:sz="2" w:space="0" w:color="auto"/>
              <w:bottom w:val="single" w:sz="2" w:space="0" w:color="auto"/>
            </w:tcBorders>
            <w:vAlign w:val="center"/>
          </w:tcPr>
          <w:p w14:paraId="7E7D223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55.672 </w:t>
            </w:r>
          </w:p>
        </w:tc>
        <w:tc>
          <w:tcPr>
            <w:tcW w:w="1799" w:type="dxa"/>
            <w:tcBorders>
              <w:top w:val="single" w:sz="2" w:space="0" w:color="auto"/>
              <w:bottom w:val="single" w:sz="2" w:space="0" w:color="auto"/>
            </w:tcBorders>
            <w:vAlign w:val="center"/>
          </w:tcPr>
          <w:p w14:paraId="219696D6"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(1.210)</w:t>
            </w:r>
          </w:p>
        </w:tc>
      </w:tr>
      <w:tr w:rsidR="00601BEE" w:rsidRPr="00601BEE" w14:paraId="748F94B3"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188D2A9E"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Otra propaganda y publicidad</w:t>
            </w:r>
          </w:p>
        </w:tc>
        <w:tc>
          <w:tcPr>
            <w:tcW w:w="1798" w:type="dxa"/>
            <w:tcBorders>
              <w:top w:val="single" w:sz="2" w:space="0" w:color="auto"/>
              <w:bottom w:val="single" w:sz="2" w:space="0" w:color="auto"/>
            </w:tcBorders>
            <w:shd w:val="clear" w:color="auto" w:fill="auto"/>
            <w:noWrap/>
            <w:vAlign w:val="center"/>
          </w:tcPr>
          <w:p w14:paraId="7AA8B2C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38.350 </w:t>
            </w:r>
          </w:p>
        </w:tc>
        <w:tc>
          <w:tcPr>
            <w:tcW w:w="1799" w:type="dxa"/>
            <w:tcBorders>
              <w:top w:val="single" w:sz="2" w:space="0" w:color="auto"/>
              <w:bottom w:val="single" w:sz="2" w:space="0" w:color="auto"/>
            </w:tcBorders>
            <w:vAlign w:val="center"/>
          </w:tcPr>
          <w:p w14:paraId="34DEA1A1"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113.267 </w:t>
            </w:r>
          </w:p>
        </w:tc>
        <w:tc>
          <w:tcPr>
            <w:tcW w:w="1799" w:type="dxa"/>
            <w:tcBorders>
              <w:top w:val="single" w:sz="2" w:space="0" w:color="auto"/>
              <w:bottom w:val="single" w:sz="2" w:space="0" w:color="auto"/>
            </w:tcBorders>
            <w:vAlign w:val="center"/>
          </w:tcPr>
          <w:p w14:paraId="5BEB7FB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74.917 </w:t>
            </w:r>
          </w:p>
        </w:tc>
      </w:tr>
      <w:tr w:rsidR="00601BEE" w:rsidRPr="00601BEE" w14:paraId="41CA50F3"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4348959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Alquiler locales actos campaña</w:t>
            </w:r>
          </w:p>
        </w:tc>
        <w:tc>
          <w:tcPr>
            <w:tcW w:w="1798" w:type="dxa"/>
            <w:tcBorders>
              <w:top w:val="single" w:sz="2" w:space="0" w:color="auto"/>
              <w:bottom w:val="single" w:sz="2" w:space="0" w:color="auto"/>
            </w:tcBorders>
            <w:shd w:val="clear" w:color="auto" w:fill="auto"/>
            <w:noWrap/>
            <w:vAlign w:val="center"/>
          </w:tcPr>
          <w:p w14:paraId="529F4706"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   </w:t>
            </w:r>
          </w:p>
        </w:tc>
        <w:tc>
          <w:tcPr>
            <w:tcW w:w="1799" w:type="dxa"/>
            <w:tcBorders>
              <w:top w:val="single" w:sz="2" w:space="0" w:color="auto"/>
              <w:bottom w:val="single" w:sz="2" w:space="0" w:color="auto"/>
            </w:tcBorders>
            <w:vAlign w:val="center"/>
          </w:tcPr>
          <w:p w14:paraId="43749F79"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3.973 </w:t>
            </w:r>
          </w:p>
        </w:tc>
        <w:tc>
          <w:tcPr>
            <w:tcW w:w="1799" w:type="dxa"/>
            <w:tcBorders>
              <w:top w:val="single" w:sz="2" w:space="0" w:color="auto"/>
              <w:bottom w:val="single" w:sz="2" w:space="0" w:color="auto"/>
            </w:tcBorders>
            <w:vAlign w:val="center"/>
          </w:tcPr>
          <w:p w14:paraId="6C16CD2E"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3.973 </w:t>
            </w:r>
          </w:p>
        </w:tc>
      </w:tr>
      <w:tr w:rsidR="00601BEE" w:rsidRPr="00601BEE" w14:paraId="41DF4D90"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0990623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proofErr w:type="spellStart"/>
            <w:r w:rsidRPr="00601BEE">
              <w:rPr>
                <w:rFonts w:ascii="Arial Narrow" w:hAnsi="Arial Narrow" w:cs="Arial"/>
                <w:spacing w:val="6"/>
              </w:rPr>
              <w:t>Remuner</w:t>
            </w:r>
            <w:proofErr w:type="spellEnd"/>
            <w:r w:rsidRPr="00601BEE">
              <w:rPr>
                <w:rFonts w:ascii="Arial Narrow" w:hAnsi="Arial Narrow" w:cs="Arial"/>
                <w:spacing w:val="6"/>
              </w:rPr>
              <w:t>. personal no permanente</w:t>
            </w:r>
          </w:p>
        </w:tc>
        <w:tc>
          <w:tcPr>
            <w:tcW w:w="1798" w:type="dxa"/>
            <w:tcBorders>
              <w:top w:val="single" w:sz="2" w:space="0" w:color="auto"/>
              <w:bottom w:val="single" w:sz="2" w:space="0" w:color="auto"/>
            </w:tcBorders>
            <w:shd w:val="clear" w:color="auto" w:fill="auto"/>
            <w:noWrap/>
            <w:vAlign w:val="center"/>
          </w:tcPr>
          <w:p w14:paraId="03143C4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2.060 </w:t>
            </w:r>
          </w:p>
        </w:tc>
        <w:tc>
          <w:tcPr>
            <w:tcW w:w="1799" w:type="dxa"/>
            <w:tcBorders>
              <w:top w:val="single" w:sz="2" w:space="0" w:color="auto"/>
              <w:bottom w:val="single" w:sz="2" w:space="0" w:color="auto"/>
            </w:tcBorders>
            <w:vAlign w:val="center"/>
          </w:tcPr>
          <w:p w14:paraId="3A5881E0"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2.060 </w:t>
            </w:r>
          </w:p>
        </w:tc>
        <w:tc>
          <w:tcPr>
            <w:tcW w:w="1799" w:type="dxa"/>
            <w:tcBorders>
              <w:top w:val="single" w:sz="2" w:space="0" w:color="auto"/>
              <w:bottom w:val="single" w:sz="2" w:space="0" w:color="auto"/>
            </w:tcBorders>
            <w:vAlign w:val="center"/>
          </w:tcPr>
          <w:p w14:paraId="707B364E" w14:textId="77777777" w:rsidR="00601BEE" w:rsidRPr="00601BEE" w:rsidRDefault="00601BEE" w:rsidP="00670FBC">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w:t>
            </w:r>
            <w:r w:rsidR="00670FBC">
              <w:rPr>
                <w:rFonts w:ascii="Arial Narrow" w:hAnsi="Arial Narrow" w:cs="Arial"/>
                <w:spacing w:val="6"/>
              </w:rPr>
              <w:t>-</w:t>
            </w:r>
            <w:r w:rsidRPr="00601BEE">
              <w:rPr>
                <w:rFonts w:ascii="Arial Narrow" w:hAnsi="Arial Narrow" w:cs="Arial"/>
                <w:spacing w:val="6"/>
              </w:rPr>
              <w:t xml:space="preserve"> </w:t>
            </w:r>
          </w:p>
        </w:tc>
      </w:tr>
      <w:tr w:rsidR="00601BEE" w:rsidRPr="00601BEE" w14:paraId="22A14BB8"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2EAF77A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 xml:space="preserve">Gastos transporte y </w:t>
            </w:r>
            <w:proofErr w:type="spellStart"/>
            <w:r w:rsidRPr="00601BEE">
              <w:rPr>
                <w:rFonts w:ascii="Arial Narrow" w:hAnsi="Arial Narrow" w:cs="Arial"/>
                <w:spacing w:val="6"/>
              </w:rPr>
              <w:t>desplazam</w:t>
            </w:r>
            <w:proofErr w:type="spellEnd"/>
            <w:r w:rsidRPr="00601BEE">
              <w:rPr>
                <w:rFonts w:ascii="Arial Narrow" w:hAnsi="Arial Narrow" w:cs="Arial"/>
                <w:spacing w:val="6"/>
              </w:rPr>
              <w:t>.</w:t>
            </w:r>
          </w:p>
        </w:tc>
        <w:tc>
          <w:tcPr>
            <w:tcW w:w="1798" w:type="dxa"/>
            <w:tcBorders>
              <w:top w:val="single" w:sz="2" w:space="0" w:color="auto"/>
              <w:bottom w:val="single" w:sz="2" w:space="0" w:color="auto"/>
            </w:tcBorders>
            <w:shd w:val="clear" w:color="auto" w:fill="auto"/>
            <w:noWrap/>
            <w:vAlign w:val="center"/>
          </w:tcPr>
          <w:p w14:paraId="1C8D7864"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1.060 </w:t>
            </w:r>
          </w:p>
        </w:tc>
        <w:tc>
          <w:tcPr>
            <w:tcW w:w="1799" w:type="dxa"/>
            <w:tcBorders>
              <w:top w:val="single" w:sz="2" w:space="0" w:color="auto"/>
              <w:bottom w:val="single" w:sz="2" w:space="0" w:color="auto"/>
            </w:tcBorders>
            <w:vAlign w:val="center"/>
          </w:tcPr>
          <w:p w14:paraId="7A505570"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   </w:t>
            </w:r>
          </w:p>
        </w:tc>
        <w:tc>
          <w:tcPr>
            <w:tcW w:w="1799" w:type="dxa"/>
            <w:tcBorders>
              <w:top w:val="single" w:sz="2" w:space="0" w:color="auto"/>
              <w:bottom w:val="single" w:sz="2" w:space="0" w:color="auto"/>
            </w:tcBorders>
            <w:vAlign w:val="center"/>
          </w:tcPr>
          <w:p w14:paraId="76EAA3F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(1.060)</w:t>
            </w:r>
          </w:p>
        </w:tc>
      </w:tr>
      <w:tr w:rsidR="00601BEE" w:rsidRPr="00601BEE" w14:paraId="71746AAD"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20E2979B"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Correspondencia y franqueo</w:t>
            </w:r>
          </w:p>
        </w:tc>
        <w:tc>
          <w:tcPr>
            <w:tcW w:w="1798" w:type="dxa"/>
            <w:tcBorders>
              <w:top w:val="single" w:sz="2" w:space="0" w:color="auto"/>
              <w:bottom w:val="single" w:sz="2" w:space="0" w:color="auto"/>
            </w:tcBorders>
            <w:shd w:val="clear" w:color="auto" w:fill="auto"/>
            <w:noWrap/>
            <w:vAlign w:val="center"/>
          </w:tcPr>
          <w:p w14:paraId="2FDECCE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1.994 </w:t>
            </w:r>
          </w:p>
        </w:tc>
        <w:tc>
          <w:tcPr>
            <w:tcW w:w="1799" w:type="dxa"/>
            <w:tcBorders>
              <w:top w:val="single" w:sz="2" w:space="0" w:color="auto"/>
              <w:bottom w:val="single" w:sz="2" w:space="0" w:color="auto"/>
            </w:tcBorders>
            <w:vAlign w:val="center"/>
          </w:tcPr>
          <w:p w14:paraId="1167B195"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   </w:t>
            </w:r>
          </w:p>
        </w:tc>
        <w:tc>
          <w:tcPr>
            <w:tcW w:w="1799" w:type="dxa"/>
            <w:tcBorders>
              <w:top w:val="single" w:sz="2" w:space="0" w:color="auto"/>
              <w:bottom w:val="single" w:sz="2" w:space="0" w:color="auto"/>
            </w:tcBorders>
            <w:vAlign w:val="center"/>
          </w:tcPr>
          <w:p w14:paraId="521457AD"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(1.994)</w:t>
            </w:r>
          </w:p>
        </w:tc>
      </w:tr>
      <w:tr w:rsidR="00601BEE" w:rsidRPr="00601BEE" w14:paraId="69FFA21E" w14:textId="77777777" w:rsidTr="000D1DA8">
        <w:trPr>
          <w:trHeight w:val="227"/>
          <w:jc w:val="center"/>
        </w:trPr>
        <w:tc>
          <w:tcPr>
            <w:tcW w:w="3329" w:type="dxa"/>
            <w:tcBorders>
              <w:top w:val="single" w:sz="2" w:space="0" w:color="auto"/>
              <w:bottom w:val="single" w:sz="2" w:space="0" w:color="auto"/>
            </w:tcBorders>
            <w:shd w:val="clear" w:color="auto" w:fill="auto"/>
            <w:vAlign w:val="center"/>
          </w:tcPr>
          <w:p w14:paraId="1A2D5F18"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Intereses de los créditos</w:t>
            </w:r>
          </w:p>
        </w:tc>
        <w:tc>
          <w:tcPr>
            <w:tcW w:w="1798" w:type="dxa"/>
            <w:tcBorders>
              <w:top w:val="single" w:sz="2" w:space="0" w:color="auto"/>
              <w:bottom w:val="single" w:sz="2" w:space="0" w:color="auto"/>
            </w:tcBorders>
            <w:shd w:val="clear" w:color="auto" w:fill="auto"/>
            <w:noWrap/>
            <w:vAlign w:val="center"/>
          </w:tcPr>
          <w:p w14:paraId="59A5D317"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246 </w:t>
            </w:r>
          </w:p>
        </w:tc>
        <w:tc>
          <w:tcPr>
            <w:tcW w:w="1799" w:type="dxa"/>
            <w:tcBorders>
              <w:top w:val="single" w:sz="2" w:space="0" w:color="auto"/>
              <w:bottom w:val="single" w:sz="2" w:space="0" w:color="auto"/>
            </w:tcBorders>
            <w:vAlign w:val="center"/>
          </w:tcPr>
          <w:p w14:paraId="499FFC1C"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w:t>
            </w:r>
          </w:p>
        </w:tc>
        <w:tc>
          <w:tcPr>
            <w:tcW w:w="1799" w:type="dxa"/>
            <w:tcBorders>
              <w:top w:val="single" w:sz="2" w:space="0" w:color="auto"/>
              <w:bottom w:val="single" w:sz="2" w:space="0" w:color="auto"/>
            </w:tcBorders>
            <w:vAlign w:val="center"/>
          </w:tcPr>
          <w:p w14:paraId="1997A773"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(246)</w:t>
            </w:r>
          </w:p>
        </w:tc>
      </w:tr>
      <w:tr w:rsidR="00601BEE" w:rsidRPr="00601BEE" w14:paraId="3F64F05B" w14:textId="77777777" w:rsidTr="000D1DA8">
        <w:trPr>
          <w:trHeight w:val="227"/>
          <w:jc w:val="center"/>
        </w:trPr>
        <w:tc>
          <w:tcPr>
            <w:tcW w:w="3329" w:type="dxa"/>
            <w:tcBorders>
              <w:top w:val="single" w:sz="2" w:space="0" w:color="auto"/>
              <w:bottom w:val="single" w:sz="4" w:space="0" w:color="auto"/>
            </w:tcBorders>
            <w:shd w:val="clear" w:color="auto" w:fill="auto"/>
            <w:vAlign w:val="center"/>
          </w:tcPr>
          <w:p w14:paraId="0EFB53B6"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601BEE">
              <w:rPr>
                <w:rFonts w:ascii="Arial Narrow" w:hAnsi="Arial Narrow" w:cs="Arial"/>
                <w:spacing w:val="6"/>
              </w:rPr>
              <w:t>Otros necesarios para elecciones</w:t>
            </w:r>
          </w:p>
        </w:tc>
        <w:tc>
          <w:tcPr>
            <w:tcW w:w="1798" w:type="dxa"/>
            <w:tcBorders>
              <w:top w:val="single" w:sz="2" w:space="0" w:color="auto"/>
              <w:bottom w:val="single" w:sz="4" w:space="0" w:color="auto"/>
            </w:tcBorders>
            <w:shd w:val="clear" w:color="auto" w:fill="auto"/>
            <w:noWrap/>
            <w:vAlign w:val="center"/>
          </w:tcPr>
          <w:p w14:paraId="5AC7156D"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84.870 </w:t>
            </w:r>
          </w:p>
        </w:tc>
        <w:tc>
          <w:tcPr>
            <w:tcW w:w="1799" w:type="dxa"/>
            <w:tcBorders>
              <w:top w:val="single" w:sz="2" w:space="0" w:color="auto"/>
              <w:bottom w:val="single" w:sz="4" w:space="0" w:color="auto"/>
            </w:tcBorders>
            <w:vAlign w:val="center"/>
          </w:tcPr>
          <w:p w14:paraId="228DEC2A"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36.795 </w:t>
            </w:r>
          </w:p>
        </w:tc>
        <w:tc>
          <w:tcPr>
            <w:tcW w:w="1799" w:type="dxa"/>
            <w:tcBorders>
              <w:top w:val="single" w:sz="2" w:space="0" w:color="auto"/>
              <w:bottom w:val="single" w:sz="4" w:space="0" w:color="auto"/>
            </w:tcBorders>
            <w:vAlign w:val="center"/>
          </w:tcPr>
          <w:p w14:paraId="39A9BA82" w14:textId="77777777" w:rsidR="00601BEE" w:rsidRPr="00601BEE" w:rsidRDefault="00601BEE" w:rsidP="00601BEE">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rPr>
            </w:pPr>
            <w:r w:rsidRPr="00601BEE">
              <w:rPr>
                <w:rFonts w:ascii="Arial Narrow" w:hAnsi="Arial Narrow" w:cs="Arial"/>
                <w:spacing w:val="6"/>
              </w:rPr>
              <w:t xml:space="preserve">          (48.075)</w:t>
            </w:r>
          </w:p>
        </w:tc>
      </w:tr>
      <w:tr w:rsidR="00A9065A" w:rsidRPr="000D1DA8" w14:paraId="178CC425" w14:textId="77777777" w:rsidTr="007A5D27">
        <w:trPr>
          <w:trHeight w:val="284"/>
          <w:jc w:val="center"/>
        </w:trPr>
        <w:tc>
          <w:tcPr>
            <w:tcW w:w="3329" w:type="dxa"/>
            <w:tcBorders>
              <w:top w:val="single" w:sz="4" w:space="0" w:color="auto"/>
              <w:bottom w:val="single" w:sz="4" w:space="0" w:color="auto"/>
            </w:tcBorders>
            <w:shd w:val="clear" w:color="auto" w:fill="B8CCE4" w:themeFill="accent1" w:themeFillTint="66"/>
            <w:vAlign w:val="center"/>
          </w:tcPr>
          <w:p w14:paraId="1E65B8D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0D1DA8">
              <w:rPr>
                <w:rFonts w:ascii="Arial" w:hAnsi="Arial" w:cs="Arial"/>
                <w:spacing w:val="6"/>
                <w:sz w:val="18"/>
                <w:szCs w:val="18"/>
                <w:lang w:val="es-ES"/>
              </w:rPr>
              <w:t>Total gastos</w:t>
            </w:r>
          </w:p>
        </w:tc>
        <w:tc>
          <w:tcPr>
            <w:tcW w:w="1798" w:type="dxa"/>
            <w:tcBorders>
              <w:top w:val="single" w:sz="4" w:space="0" w:color="auto"/>
              <w:bottom w:val="single" w:sz="4" w:space="0" w:color="auto"/>
            </w:tcBorders>
            <w:shd w:val="clear" w:color="auto" w:fill="B8CCE4" w:themeFill="accent1" w:themeFillTint="66"/>
            <w:noWrap/>
            <w:vAlign w:val="center"/>
          </w:tcPr>
          <w:p w14:paraId="3F6FD0AA" w14:textId="77777777" w:rsidR="00A9065A" w:rsidRPr="000D1DA8" w:rsidRDefault="00A9065A" w:rsidP="00A9065A">
            <w:pPr>
              <w:spacing w:after="0"/>
              <w:ind w:firstLine="0"/>
              <w:jc w:val="right"/>
              <w:rPr>
                <w:rFonts w:ascii="Arial" w:hAnsi="Arial" w:cs="Arial"/>
                <w:iCs/>
                <w:color w:val="000000"/>
                <w:sz w:val="18"/>
                <w:szCs w:val="18"/>
              </w:rPr>
            </w:pPr>
            <w:r w:rsidRPr="000D1DA8">
              <w:rPr>
                <w:rFonts w:ascii="Arial" w:hAnsi="Arial" w:cs="Arial"/>
                <w:iCs/>
                <w:color w:val="000000"/>
                <w:sz w:val="18"/>
                <w:szCs w:val="18"/>
              </w:rPr>
              <w:t xml:space="preserve">               341.161 </w:t>
            </w:r>
          </w:p>
        </w:tc>
        <w:tc>
          <w:tcPr>
            <w:tcW w:w="1799" w:type="dxa"/>
            <w:tcBorders>
              <w:top w:val="single" w:sz="4" w:space="0" w:color="auto"/>
              <w:bottom w:val="single" w:sz="4" w:space="0" w:color="auto"/>
            </w:tcBorders>
            <w:shd w:val="clear" w:color="auto" w:fill="B8CCE4" w:themeFill="accent1" w:themeFillTint="66"/>
            <w:vAlign w:val="center"/>
          </w:tcPr>
          <w:p w14:paraId="3FA4E013" w14:textId="77777777" w:rsidR="00A9065A" w:rsidRPr="000D1DA8" w:rsidRDefault="00A9065A" w:rsidP="00A9065A">
            <w:pPr>
              <w:spacing w:after="0"/>
              <w:ind w:firstLine="0"/>
              <w:jc w:val="right"/>
              <w:rPr>
                <w:rFonts w:ascii="Arial" w:hAnsi="Arial" w:cs="Arial"/>
                <w:iCs/>
                <w:color w:val="000000"/>
                <w:sz w:val="18"/>
                <w:szCs w:val="18"/>
              </w:rPr>
            </w:pPr>
            <w:r w:rsidRPr="000D1DA8">
              <w:rPr>
                <w:rFonts w:ascii="Arial" w:hAnsi="Arial" w:cs="Arial"/>
                <w:iCs/>
                <w:color w:val="000000"/>
                <w:sz w:val="18"/>
                <w:szCs w:val="18"/>
              </w:rPr>
              <w:t xml:space="preserve">                333.821 </w:t>
            </w:r>
          </w:p>
        </w:tc>
        <w:tc>
          <w:tcPr>
            <w:tcW w:w="1799" w:type="dxa"/>
            <w:tcBorders>
              <w:top w:val="single" w:sz="4" w:space="0" w:color="auto"/>
              <w:bottom w:val="single" w:sz="4" w:space="0" w:color="auto"/>
            </w:tcBorders>
            <w:shd w:val="clear" w:color="auto" w:fill="B8CCE4" w:themeFill="accent1" w:themeFillTint="66"/>
            <w:vAlign w:val="center"/>
          </w:tcPr>
          <w:p w14:paraId="33351C55" w14:textId="77777777" w:rsidR="00A9065A" w:rsidRPr="000D1DA8" w:rsidRDefault="00A9065A" w:rsidP="00A9065A">
            <w:pPr>
              <w:spacing w:after="0"/>
              <w:ind w:firstLine="0"/>
              <w:jc w:val="right"/>
              <w:rPr>
                <w:rFonts w:ascii="Arial" w:hAnsi="Arial" w:cs="Arial"/>
                <w:iCs/>
                <w:color w:val="000000"/>
                <w:sz w:val="18"/>
                <w:szCs w:val="18"/>
              </w:rPr>
            </w:pPr>
            <w:r w:rsidRPr="000D1DA8">
              <w:rPr>
                <w:rFonts w:ascii="Arial" w:hAnsi="Arial" w:cs="Arial"/>
                <w:iCs/>
                <w:color w:val="000000"/>
                <w:sz w:val="18"/>
                <w:szCs w:val="18"/>
              </w:rPr>
              <w:t xml:space="preserve">            (7.340)</w:t>
            </w:r>
          </w:p>
        </w:tc>
      </w:tr>
    </w:tbl>
    <w:p w14:paraId="0E4D7C10" w14:textId="77777777" w:rsidR="00A9065A" w:rsidRPr="009F20C7" w:rsidRDefault="00A9065A" w:rsidP="00A9065A">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9F20C7">
        <w:rPr>
          <w:spacing w:val="6"/>
          <w:sz w:val="26"/>
          <w:szCs w:val="24"/>
          <w:lang w:val="es-ES"/>
        </w:rPr>
        <w:t>De la revisión de estos gastos destacamos:</w:t>
      </w:r>
    </w:p>
    <w:p w14:paraId="4D9D2344" w14:textId="77777777" w:rsidR="00A9065A" w:rsidRDefault="004E4A7F" w:rsidP="004E4A7F">
      <w:pPr>
        <w:pStyle w:val="texto"/>
      </w:pPr>
      <w:r>
        <w:t xml:space="preserve">- </w:t>
      </w:r>
      <w:r w:rsidR="00A9065A" w:rsidRPr="00D22D08">
        <w:t xml:space="preserve">En general, los gastos presentados están correctamente justificados y </w:t>
      </w:r>
      <w:r w:rsidR="00A9065A">
        <w:t>tienen</w:t>
      </w:r>
      <w:r w:rsidR="00A9065A" w:rsidRPr="00D22D08">
        <w:t xml:space="preserve"> naturaleza electoral. En la presentación de gastos por conceptos hemos efectuado una reclasifica</w:t>
      </w:r>
      <w:r w:rsidR="00A9065A">
        <w:t>ción de los mismos conforme a su</w:t>
      </w:r>
      <w:r w:rsidR="00A9065A" w:rsidRPr="00D22D08">
        <w:t xml:space="preserve"> naturaleza</w:t>
      </w:r>
      <w:r w:rsidR="00C84BF6">
        <w:t xml:space="preserve"> </w:t>
      </w:r>
      <w:r w:rsidR="00C84BF6">
        <w:rPr>
          <w:rFonts w:cs="Arial"/>
        </w:rPr>
        <w:t>específica</w:t>
      </w:r>
      <w:r w:rsidR="00A9065A" w:rsidRPr="00D22D08">
        <w:t>.</w:t>
      </w:r>
    </w:p>
    <w:p w14:paraId="205EBD0C" w14:textId="77777777" w:rsidR="00CF6204" w:rsidRDefault="004E4A7F" w:rsidP="004E4A7F">
      <w:pPr>
        <w:pStyle w:val="texto"/>
      </w:pPr>
      <w:r>
        <w:lastRenderedPageBreak/>
        <w:t xml:space="preserve">- </w:t>
      </w:r>
      <w:r w:rsidR="00A9065A">
        <w:t>Los gastos no admitidos corresponden a 3.99</w:t>
      </w:r>
      <w:r w:rsidR="00601BEE">
        <w:t>7</w:t>
      </w:r>
      <w:r w:rsidR="00A9065A">
        <w:t xml:space="preserve"> euros por conceptos no incluidos entre los gastos electorales previstos por la LOREG y 3.34</w:t>
      </w:r>
      <w:r w:rsidR="00601BEE">
        <w:t>3</w:t>
      </w:r>
      <w:r w:rsidR="00A9065A">
        <w:t xml:space="preserve"> euros de gastos no debidamente justificados.</w:t>
      </w:r>
      <w:r w:rsidR="00CF6204">
        <w:t xml:space="preserve"> </w:t>
      </w:r>
    </w:p>
    <w:p w14:paraId="6D874AED" w14:textId="77777777" w:rsidR="00A9065A" w:rsidRDefault="00CF6204" w:rsidP="004E4A7F">
      <w:pPr>
        <w:pStyle w:val="texto"/>
      </w:pPr>
      <w:r>
        <w:t>Esta</w:t>
      </w:r>
      <w:r w:rsidR="00670FBC">
        <w:t>s inadmisiones</w:t>
      </w:r>
      <w:r>
        <w:t xml:space="preserve"> no afecta</w:t>
      </w:r>
      <w:r w:rsidR="00670FBC">
        <w:t>n</w:t>
      </w:r>
      <w:r>
        <w:t xml:space="preserve"> al importe de subvención a percibir por gastos ordinarios, dado que el total de gastos ordinarios admitidos supera el importe de la subvención máxima </w:t>
      </w:r>
      <w:r w:rsidR="00601BEE">
        <w:t>para este tipo de gastos</w:t>
      </w:r>
      <w:r>
        <w:t>. En cambio, sí afecta</w:t>
      </w:r>
      <w:r w:rsidR="00670FBC">
        <w:t>n</w:t>
      </w:r>
      <w:r>
        <w:t xml:space="preserve"> al importe de la subvención por envíos directos de propaganda electoral, que </w:t>
      </w:r>
      <w:r w:rsidR="00670FBC">
        <w:t>hubiera</w:t>
      </w:r>
      <w:r w:rsidR="00601BEE">
        <w:t xml:space="preserve"> sido </w:t>
      </w:r>
      <w:r w:rsidR="00670FBC">
        <w:t xml:space="preserve">superior en </w:t>
      </w:r>
      <w:r w:rsidR="00601BEE">
        <w:t>1.994 euros, de haberse justificado debidamente un gasto.</w:t>
      </w:r>
    </w:p>
    <w:p w14:paraId="7A525091" w14:textId="77777777" w:rsidR="00A9065A" w:rsidRPr="00CF6204" w:rsidRDefault="004E4A7F" w:rsidP="004E4A7F">
      <w:pPr>
        <w:pStyle w:val="texto"/>
      </w:pPr>
      <w:r>
        <w:t xml:space="preserve">- </w:t>
      </w:r>
      <w:r w:rsidR="00A9065A" w:rsidRPr="00CF6204">
        <w:t>No se ha superado el límite de gasto electoral establecido en el artículo 43.1 de la LFEPN ni tampoco los límites de gasto establecidos por la LOREG en cuanto a publicidad exterior (art. 55) y a publicidad en prensa periódica y emisoras de radio de titularidad privada (art. 58).</w:t>
      </w:r>
    </w:p>
    <w:p w14:paraId="42E9CF39" w14:textId="77777777" w:rsidR="00A9065A" w:rsidRDefault="004E4A7F" w:rsidP="004E4A7F">
      <w:pPr>
        <w:pStyle w:val="texto"/>
      </w:pPr>
      <w:r>
        <w:t xml:space="preserve">- </w:t>
      </w:r>
      <w:r w:rsidR="00A9065A" w:rsidRPr="004E4A7F">
        <w:rPr>
          <w:spacing w:val="-4"/>
        </w:rPr>
        <w:t>El número de envíos directos de sobres, papeletas y propaganda o publicidad electoral no ha superado el máximo, que viene determinado por el número de electores</w:t>
      </w:r>
      <w:r w:rsidR="00A9065A" w:rsidRPr="006A5539">
        <w:t>.</w:t>
      </w:r>
    </w:p>
    <w:p w14:paraId="1EBFA3FD" w14:textId="77777777" w:rsidR="00B7199F" w:rsidRPr="00BB734C" w:rsidRDefault="00B7199F" w:rsidP="00B7199F">
      <w:pPr>
        <w:numPr>
          <w:ilvl w:val="0"/>
          <w:numId w:val="10"/>
        </w:numPr>
        <w:tabs>
          <w:tab w:val="left" w:pos="480"/>
          <w:tab w:val="num" w:pos="600"/>
          <w:tab w:val="num" w:pos="720"/>
          <w:tab w:val="num" w:pos="5040"/>
        </w:tabs>
        <w:ind w:left="0" w:firstLine="290"/>
        <w:rPr>
          <w:rFonts w:cs="Arial"/>
          <w:spacing w:val="6"/>
          <w:sz w:val="26"/>
          <w:szCs w:val="24"/>
        </w:rPr>
      </w:pPr>
      <w:r w:rsidRPr="00BB734C">
        <w:rPr>
          <w:rFonts w:cs="Arial"/>
          <w:spacing w:val="6"/>
          <w:sz w:val="26"/>
          <w:szCs w:val="24"/>
        </w:rPr>
        <w:t>Reconocimiento contable de ingresos por subvenciones electorales</w:t>
      </w:r>
    </w:p>
    <w:p w14:paraId="3902D210" w14:textId="77777777" w:rsidR="00B7199F" w:rsidRPr="00BB734C" w:rsidRDefault="00B7199F" w:rsidP="00B7199F">
      <w:pPr>
        <w:pStyle w:val="texto"/>
        <w:spacing w:after="240"/>
        <w:rPr>
          <w:rFonts w:cs="Arial"/>
          <w:lang w:val="es-ES"/>
        </w:rPr>
      </w:pPr>
      <w:r>
        <w:rPr>
          <w:rFonts w:cs="Arial"/>
        </w:rPr>
        <w:t>En la cuenta de resultados presentada, la formación política no ha reconocido como ingreso el importe total de las subvenciones electorales a percibir, contrariamente a lo establecido por el Plan General de Contabilidad adaptado a las Formaciones Políticas, que precisa que el registro de las subvenciones por resultados electorales se efectuará por su importe total en el momento en que dichos resultados sean definitivos.</w:t>
      </w:r>
    </w:p>
    <w:p w14:paraId="3C418FA5" w14:textId="77777777" w:rsidR="00A9065A" w:rsidRPr="00D22D08" w:rsidRDefault="00A9065A" w:rsidP="00A9065A">
      <w:pPr>
        <w:numPr>
          <w:ilvl w:val="0"/>
          <w:numId w:val="10"/>
        </w:numPr>
        <w:tabs>
          <w:tab w:val="left" w:pos="480"/>
          <w:tab w:val="num" w:pos="600"/>
          <w:tab w:val="num" w:pos="720"/>
          <w:tab w:val="num" w:pos="5040"/>
        </w:tabs>
        <w:ind w:left="0" w:firstLine="290"/>
        <w:rPr>
          <w:rFonts w:cs="Arial"/>
          <w:spacing w:val="6"/>
          <w:sz w:val="26"/>
          <w:szCs w:val="24"/>
        </w:rPr>
      </w:pPr>
      <w:r w:rsidRPr="00D22D08">
        <w:rPr>
          <w:rFonts w:cs="Arial"/>
          <w:spacing w:val="6"/>
          <w:sz w:val="26"/>
          <w:szCs w:val="24"/>
        </w:rPr>
        <w:t>Obligaciones de terceros</w:t>
      </w:r>
    </w:p>
    <w:p w14:paraId="3A3092FF" w14:textId="77777777" w:rsidR="00A9065A" w:rsidRDefault="006077A7" w:rsidP="00A9065A">
      <w:pPr>
        <w:tabs>
          <w:tab w:val="center" w:pos="2835"/>
          <w:tab w:val="center" w:pos="3969"/>
          <w:tab w:val="center" w:pos="5103"/>
          <w:tab w:val="center" w:pos="6237"/>
          <w:tab w:val="center" w:pos="7371"/>
        </w:tabs>
        <w:suppressAutoHyphens/>
        <w:ind w:firstLine="284"/>
        <w:rPr>
          <w:spacing w:val="6"/>
          <w:sz w:val="26"/>
          <w:szCs w:val="24"/>
        </w:rPr>
      </w:pPr>
      <w:r>
        <w:rPr>
          <w:spacing w:val="6"/>
          <w:sz w:val="26"/>
          <w:szCs w:val="24"/>
        </w:rPr>
        <w:t>L</w:t>
      </w:r>
      <w:r w:rsidR="005A5E84">
        <w:rPr>
          <w:spacing w:val="6"/>
          <w:sz w:val="26"/>
          <w:szCs w:val="24"/>
        </w:rPr>
        <w:t>as</w:t>
      </w:r>
      <w:r w:rsidR="00A9065A">
        <w:rPr>
          <w:spacing w:val="6"/>
          <w:sz w:val="26"/>
          <w:szCs w:val="24"/>
        </w:rPr>
        <w:t xml:space="preserve"> cuatro empresas que, de acuerdo con la contabilidad presentada, tenían obligación de informar a la Cámara de Comptos de sus operaciones con esta formación política conforme al artículo 133 de la LOREG, ha</w:t>
      </w:r>
      <w:r>
        <w:rPr>
          <w:spacing w:val="6"/>
          <w:sz w:val="26"/>
          <w:szCs w:val="24"/>
        </w:rPr>
        <w:t>n</w:t>
      </w:r>
      <w:r w:rsidR="00B000A5">
        <w:rPr>
          <w:spacing w:val="6"/>
          <w:sz w:val="26"/>
          <w:szCs w:val="24"/>
        </w:rPr>
        <w:t xml:space="preserve"> cumplido con dicha obligación</w:t>
      </w:r>
      <w:r w:rsidR="00F015DC">
        <w:rPr>
          <w:spacing w:val="6"/>
          <w:sz w:val="26"/>
          <w:szCs w:val="24"/>
        </w:rPr>
        <w:t>.</w:t>
      </w:r>
    </w:p>
    <w:p w14:paraId="7484033F" w14:textId="77777777" w:rsidR="00A9065A" w:rsidRPr="00BE3EF9" w:rsidRDefault="00A9065A" w:rsidP="00A9065A">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t>Propuesta</w:t>
      </w:r>
    </w:p>
    <w:p w14:paraId="077D7416" w14:textId="77777777" w:rsidR="00A9065A" w:rsidRDefault="00A9065A" w:rsidP="007A5D27">
      <w:pPr>
        <w:tabs>
          <w:tab w:val="center" w:pos="2835"/>
          <w:tab w:val="center" w:pos="3969"/>
          <w:tab w:val="center" w:pos="5103"/>
          <w:tab w:val="center" w:pos="6237"/>
          <w:tab w:val="center" w:pos="7371"/>
        </w:tabs>
        <w:spacing w:after="240"/>
        <w:ind w:firstLine="284"/>
        <w:rPr>
          <w:spacing w:val="6"/>
          <w:sz w:val="26"/>
          <w:szCs w:val="24"/>
          <w:lang w:val="es-ES"/>
        </w:rPr>
      </w:pPr>
      <w:r w:rsidRPr="00BE3EF9">
        <w:rPr>
          <w:spacing w:val="6"/>
          <w:sz w:val="26"/>
          <w:szCs w:val="24"/>
          <w:lang w:val="es-ES"/>
        </w:rPr>
        <w:t>En consec</w:t>
      </w:r>
      <w:r>
        <w:rPr>
          <w:spacing w:val="6"/>
          <w:sz w:val="26"/>
          <w:szCs w:val="24"/>
          <w:lang w:val="es-ES"/>
        </w:rPr>
        <w:t xml:space="preserve">uencia, las subvenciones que </w:t>
      </w:r>
      <w:r w:rsidRPr="00BE3EF9">
        <w:rPr>
          <w:spacing w:val="6"/>
          <w:sz w:val="26"/>
          <w:szCs w:val="24"/>
          <w:lang w:val="es-ES"/>
        </w:rPr>
        <w:t xml:space="preserve">corresponden </w:t>
      </w:r>
      <w:r>
        <w:rPr>
          <w:spacing w:val="6"/>
          <w:sz w:val="26"/>
          <w:szCs w:val="24"/>
          <w:lang w:val="es-ES"/>
        </w:rPr>
        <w:t xml:space="preserve">a </w:t>
      </w:r>
      <w:proofErr w:type="spellStart"/>
      <w:r>
        <w:rPr>
          <w:spacing w:val="6"/>
          <w:sz w:val="26"/>
          <w:szCs w:val="24"/>
          <w:lang w:val="es-ES"/>
        </w:rPr>
        <w:t>Geroa</w:t>
      </w:r>
      <w:proofErr w:type="spellEnd"/>
      <w:r>
        <w:rPr>
          <w:spacing w:val="6"/>
          <w:sz w:val="26"/>
          <w:szCs w:val="24"/>
          <w:lang w:val="es-ES"/>
        </w:rPr>
        <w:t xml:space="preserve"> Bai </w:t>
      </w:r>
      <w:r w:rsidRPr="00BE3EF9">
        <w:rPr>
          <w:spacing w:val="6"/>
          <w:sz w:val="26"/>
          <w:szCs w:val="24"/>
          <w:lang w:val="es-ES"/>
        </w:rPr>
        <w:t>son</w:t>
      </w:r>
      <w:r>
        <w:rPr>
          <w:spacing w:val="6"/>
          <w:sz w:val="26"/>
          <w:szCs w:val="24"/>
          <w:lang w:val="es-ES"/>
        </w:rPr>
        <w:t xml:space="preserve"> las siguientes</w:t>
      </w:r>
      <w:r w:rsidRPr="00BE3EF9">
        <w:rPr>
          <w:spacing w:val="6"/>
          <w:sz w:val="26"/>
          <w:szCs w:val="24"/>
          <w:lang w:val="es-ES"/>
        </w:rPr>
        <w:t>:</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A9065A" w:rsidRPr="000D1DA8" w14:paraId="4FB89CAE" w14:textId="77777777" w:rsidTr="000D1DA8">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72DB2E8E"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0D1DA8">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B8CCE4" w:themeFill="accent1" w:themeFillTint="66"/>
            <w:vAlign w:val="center"/>
          </w:tcPr>
          <w:p w14:paraId="5D95F12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1DA8">
              <w:rPr>
                <w:rFonts w:ascii="Arial" w:hAnsi="Arial" w:cs="Arial"/>
                <w:spacing w:val="6"/>
                <w:sz w:val="18"/>
                <w:szCs w:val="18"/>
              </w:rPr>
              <w:t xml:space="preserve">Subvención </w:t>
            </w:r>
          </w:p>
          <w:p w14:paraId="5C50360F"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1DA8">
              <w:rPr>
                <w:rFonts w:ascii="Arial" w:hAnsi="Arial" w:cs="Arial"/>
                <w:spacing w:val="6"/>
                <w:sz w:val="18"/>
                <w:szCs w:val="18"/>
              </w:rPr>
              <w:t>teórica máx.</w:t>
            </w:r>
          </w:p>
        </w:tc>
        <w:tc>
          <w:tcPr>
            <w:tcW w:w="1706" w:type="dxa"/>
            <w:tcBorders>
              <w:top w:val="single" w:sz="4" w:space="0" w:color="auto"/>
              <w:bottom w:val="single" w:sz="4" w:space="0" w:color="auto"/>
            </w:tcBorders>
            <w:shd w:val="clear" w:color="auto" w:fill="B8CCE4" w:themeFill="accent1" w:themeFillTint="66"/>
            <w:vAlign w:val="center"/>
          </w:tcPr>
          <w:p w14:paraId="0C36CAB3"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1DA8">
              <w:rPr>
                <w:rFonts w:ascii="Arial" w:hAnsi="Arial" w:cs="Arial"/>
                <w:spacing w:val="6"/>
                <w:sz w:val="18"/>
                <w:szCs w:val="18"/>
              </w:rPr>
              <w:t>Gastos</w:t>
            </w:r>
          </w:p>
          <w:p w14:paraId="2D0AE21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1DA8">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B8CCE4" w:themeFill="accent1" w:themeFillTint="66"/>
            <w:vAlign w:val="center"/>
          </w:tcPr>
          <w:p w14:paraId="158F39A9"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0D1DA8">
              <w:rPr>
                <w:rFonts w:ascii="Arial" w:hAnsi="Arial" w:cs="Arial"/>
                <w:spacing w:val="6"/>
                <w:sz w:val="18"/>
                <w:szCs w:val="18"/>
              </w:rPr>
              <w:t>Subvención que</w:t>
            </w:r>
          </w:p>
          <w:p w14:paraId="32A3C490" w14:textId="77777777" w:rsidR="00A9065A" w:rsidRPr="000D1DA8" w:rsidRDefault="00A9065A" w:rsidP="00A9065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0D1DA8">
              <w:rPr>
                <w:rFonts w:ascii="Arial" w:hAnsi="Arial" w:cs="Arial"/>
                <w:spacing w:val="6"/>
                <w:sz w:val="18"/>
                <w:szCs w:val="18"/>
              </w:rPr>
              <w:t>corresponde</w:t>
            </w:r>
          </w:p>
        </w:tc>
      </w:tr>
      <w:tr w:rsidR="00601BEE" w:rsidRPr="00D2478B" w14:paraId="3AB7A2F1" w14:textId="77777777" w:rsidTr="000D1DA8">
        <w:trPr>
          <w:trHeight w:val="198"/>
          <w:jc w:val="center"/>
        </w:trPr>
        <w:tc>
          <w:tcPr>
            <w:tcW w:w="3639" w:type="dxa"/>
            <w:tcBorders>
              <w:top w:val="single" w:sz="4" w:space="0" w:color="auto"/>
              <w:bottom w:val="single" w:sz="2" w:space="0" w:color="auto"/>
            </w:tcBorders>
            <w:vAlign w:val="center"/>
          </w:tcPr>
          <w:p w14:paraId="785FAD47"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gastos electorales ordinarios</w:t>
            </w:r>
          </w:p>
        </w:tc>
        <w:tc>
          <w:tcPr>
            <w:tcW w:w="1706" w:type="dxa"/>
            <w:tcBorders>
              <w:top w:val="single" w:sz="4" w:space="0" w:color="auto"/>
              <w:bottom w:val="single" w:sz="2" w:space="0" w:color="auto"/>
            </w:tcBorders>
            <w:vAlign w:val="center"/>
          </w:tcPr>
          <w:p w14:paraId="0987767B" w14:textId="77777777" w:rsidR="00601BEE" w:rsidRPr="00601BEE" w:rsidRDefault="00601BEE" w:rsidP="00601BEE">
            <w:pPr>
              <w:spacing w:after="0"/>
              <w:ind w:firstLine="0"/>
              <w:jc w:val="right"/>
              <w:rPr>
                <w:rFonts w:ascii="Arial Narrow" w:hAnsi="Arial Narrow" w:cs="Calibri"/>
                <w:color w:val="000000"/>
                <w:lang w:val="es-ES" w:eastAsia="es-ES"/>
              </w:rPr>
            </w:pPr>
            <w:r w:rsidRPr="00601BEE">
              <w:rPr>
                <w:rFonts w:ascii="Arial Narrow" w:hAnsi="Arial Narrow" w:cs="Calibri"/>
                <w:color w:val="000000"/>
              </w:rPr>
              <w:t xml:space="preserve">           148.778 </w:t>
            </w:r>
          </w:p>
        </w:tc>
        <w:tc>
          <w:tcPr>
            <w:tcW w:w="1706" w:type="dxa"/>
            <w:tcBorders>
              <w:top w:val="single" w:sz="4" w:space="0" w:color="auto"/>
              <w:bottom w:val="single" w:sz="2" w:space="0" w:color="auto"/>
            </w:tcBorders>
            <w:vAlign w:val="center"/>
          </w:tcPr>
          <w:p w14:paraId="2CD8FF90"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xml:space="preserve">        241.023 </w:t>
            </w:r>
          </w:p>
        </w:tc>
        <w:tc>
          <w:tcPr>
            <w:tcW w:w="1706" w:type="dxa"/>
            <w:tcBorders>
              <w:top w:val="single" w:sz="4" w:space="0" w:color="auto"/>
              <w:bottom w:val="single" w:sz="2" w:space="0" w:color="auto"/>
            </w:tcBorders>
            <w:vAlign w:val="center"/>
          </w:tcPr>
          <w:p w14:paraId="1BD0F79A"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xml:space="preserve">            148.778 </w:t>
            </w:r>
          </w:p>
        </w:tc>
      </w:tr>
      <w:tr w:rsidR="00601BEE" w:rsidRPr="00D2478B" w14:paraId="4BCC7063" w14:textId="77777777" w:rsidTr="00A9065A">
        <w:trPr>
          <w:trHeight w:val="198"/>
          <w:jc w:val="center"/>
        </w:trPr>
        <w:tc>
          <w:tcPr>
            <w:tcW w:w="3639" w:type="dxa"/>
            <w:tcBorders>
              <w:top w:val="single" w:sz="2" w:space="0" w:color="auto"/>
              <w:bottom w:val="single" w:sz="4" w:space="0" w:color="auto"/>
            </w:tcBorders>
            <w:vAlign w:val="center"/>
          </w:tcPr>
          <w:p w14:paraId="31F2C2C8"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envíos directos de propaganda electoral</w:t>
            </w:r>
          </w:p>
        </w:tc>
        <w:tc>
          <w:tcPr>
            <w:tcW w:w="1706" w:type="dxa"/>
            <w:tcBorders>
              <w:top w:val="single" w:sz="2" w:space="0" w:color="auto"/>
              <w:bottom w:val="single" w:sz="4" w:space="0" w:color="auto"/>
            </w:tcBorders>
            <w:vAlign w:val="center"/>
          </w:tcPr>
          <w:p w14:paraId="49273438"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xml:space="preserve">           138.116 </w:t>
            </w:r>
          </w:p>
        </w:tc>
        <w:tc>
          <w:tcPr>
            <w:tcW w:w="1706" w:type="dxa"/>
            <w:tcBorders>
              <w:top w:val="single" w:sz="2" w:space="0" w:color="auto"/>
              <w:bottom w:val="single" w:sz="4" w:space="0" w:color="auto"/>
            </w:tcBorders>
            <w:vAlign w:val="center"/>
          </w:tcPr>
          <w:p w14:paraId="000B1FB7"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xml:space="preserve">          92.798 </w:t>
            </w:r>
          </w:p>
        </w:tc>
        <w:tc>
          <w:tcPr>
            <w:tcW w:w="1706" w:type="dxa"/>
            <w:tcBorders>
              <w:top w:val="single" w:sz="2" w:space="0" w:color="auto"/>
              <w:bottom w:val="single" w:sz="4" w:space="0" w:color="auto"/>
            </w:tcBorders>
            <w:vAlign w:val="center"/>
          </w:tcPr>
          <w:p w14:paraId="45CC5B04"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xml:space="preserve">              92.798 </w:t>
            </w:r>
          </w:p>
        </w:tc>
      </w:tr>
      <w:tr w:rsidR="00601BEE" w:rsidRPr="00A50653" w14:paraId="723A4EF4" w14:textId="77777777" w:rsidTr="00A9065A">
        <w:trPr>
          <w:trHeight w:val="255"/>
          <w:jc w:val="center"/>
        </w:trPr>
        <w:tc>
          <w:tcPr>
            <w:tcW w:w="3639" w:type="dxa"/>
            <w:tcBorders>
              <w:top w:val="single" w:sz="4" w:space="0" w:color="auto"/>
              <w:bottom w:val="single" w:sz="4" w:space="0" w:color="auto"/>
            </w:tcBorders>
            <w:vAlign w:val="center"/>
          </w:tcPr>
          <w:p w14:paraId="7D005576" w14:textId="77777777" w:rsidR="00601BEE" w:rsidRPr="00A50653"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b/>
                <w:i/>
                <w:spacing w:val="6"/>
              </w:rPr>
            </w:pPr>
            <w:r w:rsidRPr="00A50653">
              <w:rPr>
                <w:rFonts w:ascii="Arial Narrow" w:hAnsi="Arial Narrow" w:cs="Arial"/>
                <w:b/>
                <w:i/>
                <w:spacing w:val="6"/>
              </w:rPr>
              <w:t>Total subvención</w:t>
            </w:r>
          </w:p>
        </w:tc>
        <w:tc>
          <w:tcPr>
            <w:tcW w:w="1706" w:type="dxa"/>
            <w:tcBorders>
              <w:top w:val="single" w:sz="4" w:space="0" w:color="auto"/>
              <w:bottom w:val="single" w:sz="4" w:space="0" w:color="auto"/>
            </w:tcBorders>
            <w:vAlign w:val="center"/>
          </w:tcPr>
          <w:p w14:paraId="10DB855C" w14:textId="77777777" w:rsidR="00601BEE" w:rsidRPr="00A50653" w:rsidRDefault="00601BEE" w:rsidP="00601BEE">
            <w:pPr>
              <w:spacing w:after="0"/>
              <w:ind w:firstLine="0"/>
              <w:jc w:val="right"/>
              <w:rPr>
                <w:rFonts w:ascii="Arial Narrow" w:hAnsi="Arial Narrow" w:cs="Calibri"/>
                <w:b/>
                <w:i/>
                <w:color w:val="000000"/>
              </w:rPr>
            </w:pPr>
            <w:r w:rsidRPr="00A50653">
              <w:rPr>
                <w:rFonts w:ascii="Arial Narrow" w:hAnsi="Arial Narrow" w:cs="Calibri"/>
                <w:b/>
                <w:i/>
                <w:color w:val="000000"/>
              </w:rPr>
              <w:t xml:space="preserve">           286.894 </w:t>
            </w:r>
          </w:p>
        </w:tc>
        <w:tc>
          <w:tcPr>
            <w:tcW w:w="1706" w:type="dxa"/>
            <w:tcBorders>
              <w:top w:val="single" w:sz="4" w:space="0" w:color="auto"/>
              <w:bottom w:val="single" w:sz="4" w:space="0" w:color="auto"/>
            </w:tcBorders>
            <w:vAlign w:val="center"/>
          </w:tcPr>
          <w:p w14:paraId="5097C6B4" w14:textId="77777777" w:rsidR="00601BEE" w:rsidRPr="00A50653" w:rsidRDefault="00601BEE" w:rsidP="00601BEE">
            <w:pPr>
              <w:spacing w:after="0"/>
              <w:ind w:firstLine="0"/>
              <w:jc w:val="right"/>
              <w:rPr>
                <w:rFonts w:ascii="Arial Narrow" w:hAnsi="Arial Narrow" w:cs="Calibri"/>
                <w:b/>
                <w:i/>
                <w:color w:val="000000"/>
              </w:rPr>
            </w:pPr>
            <w:r w:rsidRPr="00A50653">
              <w:rPr>
                <w:rFonts w:ascii="Arial Narrow" w:hAnsi="Arial Narrow" w:cs="Calibri"/>
                <w:b/>
                <w:i/>
                <w:color w:val="000000"/>
              </w:rPr>
              <w:t xml:space="preserve">        333.821 </w:t>
            </w:r>
          </w:p>
        </w:tc>
        <w:tc>
          <w:tcPr>
            <w:tcW w:w="1706" w:type="dxa"/>
            <w:tcBorders>
              <w:top w:val="single" w:sz="4" w:space="0" w:color="auto"/>
              <w:bottom w:val="single" w:sz="4" w:space="0" w:color="auto"/>
            </w:tcBorders>
            <w:vAlign w:val="center"/>
          </w:tcPr>
          <w:p w14:paraId="69AECEA4" w14:textId="77777777" w:rsidR="00601BEE" w:rsidRPr="00A50653" w:rsidRDefault="00601BEE" w:rsidP="00601BEE">
            <w:pPr>
              <w:spacing w:after="0"/>
              <w:ind w:firstLine="0"/>
              <w:jc w:val="right"/>
              <w:rPr>
                <w:rFonts w:ascii="Arial Narrow" w:hAnsi="Arial Narrow" w:cs="Calibri"/>
                <w:b/>
                <w:i/>
                <w:color w:val="000000"/>
              </w:rPr>
            </w:pPr>
            <w:r w:rsidRPr="00A50653">
              <w:rPr>
                <w:rFonts w:ascii="Arial Narrow" w:hAnsi="Arial Narrow" w:cs="Calibri"/>
                <w:b/>
                <w:i/>
                <w:color w:val="000000"/>
              </w:rPr>
              <w:t xml:space="preserve">            241.576 </w:t>
            </w:r>
          </w:p>
        </w:tc>
      </w:tr>
      <w:tr w:rsidR="00601BEE" w:rsidRPr="00D2478B" w14:paraId="720D32A7" w14:textId="77777777" w:rsidTr="00A9065A">
        <w:trPr>
          <w:trHeight w:val="198"/>
          <w:jc w:val="center"/>
        </w:trPr>
        <w:tc>
          <w:tcPr>
            <w:tcW w:w="3639" w:type="dxa"/>
            <w:tcBorders>
              <w:top w:val="single" w:sz="4" w:space="0" w:color="auto"/>
              <w:bottom w:val="single" w:sz="4" w:space="0" w:color="auto"/>
            </w:tcBorders>
            <w:vAlign w:val="center"/>
          </w:tcPr>
          <w:p w14:paraId="41F3DDA1"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D2478B">
              <w:rPr>
                <w:rFonts w:ascii="Arial Narrow" w:hAnsi="Arial Narrow" w:cs="Arial"/>
                <w:spacing w:val="6"/>
              </w:rPr>
              <w:t>- Primer anticipo de subvención (30%)</w:t>
            </w:r>
          </w:p>
        </w:tc>
        <w:tc>
          <w:tcPr>
            <w:tcW w:w="1706" w:type="dxa"/>
            <w:tcBorders>
              <w:top w:val="single" w:sz="4" w:space="0" w:color="auto"/>
              <w:bottom w:val="single" w:sz="4" w:space="0" w:color="auto"/>
            </w:tcBorders>
            <w:vAlign w:val="center"/>
          </w:tcPr>
          <w:p w14:paraId="438A2E0C"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w:t>
            </w:r>
          </w:p>
        </w:tc>
        <w:tc>
          <w:tcPr>
            <w:tcW w:w="1706" w:type="dxa"/>
            <w:tcBorders>
              <w:top w:val="single" w:sz="4" w:space="0" w:color="auto"/>
              <w:bottom w:val="single" w:sz="4" w:space="0" w:color="auto"/>
            </w:tcBorders>
            <w:vAlign w:val="center"/>
          </w:tcPr>
          <w:p w14:paraId="271563EB"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w:t>
            </w:r>
          </w:p>
        </w:tc>
        <w:tc>
          <w:tcPr>
            <w:tcW w:w="1706" w:type="dxa"/>
            <w:tcBorders>
              <w:top w:val="single" w:sz="4" w:space="0" w:color="auto"/>
              <w:bottom w:val="single" w:sz="4" w:space="0" w:color="auto"/>
            </w:tcBorders>
            <w:vAlign w:val="center"/>
          </w:tcPr>
          <w:p w14:paraId="7AA6F4E0"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xml:space="preserve">              73.536 </w:t>
            </w:r>
          </w:p>
        </w:tc>
      </w:tr>
      <w:tr w:rsidR="00601BEE" w:rsidRPr="00D2478B" w14:paraId="0F85C7EA" w14:textId="77777777" w:rsidTr="000D1DA8">
        <w:trPr>
          <w:trHeight w:val="198"/>
          <w:jc w:val="center"/>
        </w:trPr>
        <w:tc>
          <w:tcPr>
            <w:tcW w:w="3639" w:type="dxa"/>
            <w:tcBorders>
              <w:top w:val="single" w:sz="4" w:space="0" w:color="auto"/>
              <w:bottom w:val="single" w:sz="4" w:space="0" w:color="auto"/>
            </w:tcBorders>
            <w:vAlign w:val="center"/>
          </w:tcPr>
          <w:p w14:paraId="7F5D257A" w14:textId="77777777" w:rsidR="00601BEE" w:rsidRPr="00D2478B" w:rsidRDefault="00601BEE" w:rsidP="00601BEE">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D2478B">
              <w:rPr>
                <w:rFonts w:ascii="Arial Narrow" w:hAnsi="Arial Narrow" w:cs="Arial"/>
                <w:spacing w:val="6"/>
              </w:rPr>
              <w:t>- Segundo anticipo de subvención (45%)</w:t>
            </w:r>
          </w:p>
        </w:tc>
        <w:tc>
          <w:tcPr>
            <w:tcW w:w="1706" w:type="dxa"/>
            <w:tcBorders>
              <w:top w:val="single" w:sz="4" w:space="0" w:color="auto"/>
              <w:bottom w:val="single" w:sz="4" w:space="0" w:color="auto"/>
            </w:tcBorders>
            <w:vAlign w:val="center"/>
          </w:tcPr>
          <w:p w14:paraId="3373C06B"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w:t>
            </w:r>
          </w:p>
        </w:tc>
        <w:tc>
          <w:tcPr>
            <w:tcW w:w="1706" w:type="dxa"/>
            <w:tcBorders>
              <w:top w:val="single" w:sz="4" w:space="0" w:color="auto"/>
              <w:bottom w:val="single" w:sz="4" w:space="0" w:color="auto"/>
            </w:tcBorders>
            <w:vAlign w:val="center"/>
          </w:tcPr>
          <w:p w14:paraId="7AA98F86"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w:t>
            </w:r>
          </w:p>
        </w:tc>
        <w:tc>
          <w:tcPr>
            <w:tcW w:w="1706" w:type="dxa"/>
            <w:tcBorders>
              <w:top w:val="single" w:sz="4" w:space="0" w:color="auto"/>
              <w:bottom w:val="single" w:sz="4" w:space="0" w:color="auto"/>
            </w:tcBorders>
            <w:vAlign w:val="center"/>
          </w:tcPr>
          <w:p w14:paraId="55F412E5" w14:textId="77777777" w:rsidR="00601BEE" w:rsidRPr="00601BEE" w:rsidRDefault="00601BEE" w:rsidP="00601BEE">
            <w:pPr>
              <w:spacing w:after="0"/>
              <w:ind w:firstLine="0"/>
              <w:jc w:val="right"/>
              <w:rPr>
                <w:rFonts w:ascii="Arial Narrow" w:hAnsi="Arial Narrow" w:cs="Calibri"/>
                <w:color w:val="000000"/>
              </w:rPr>
            </w:pPr>
            <w:r w:rsidRPr="00601BEE">
              <w:rPr>
                <w:rFonts w:ascii="Arial Narrow" w:hAnsi="Arial Narrow" w:cs="Calibri"/>
                <w:color w:val="000000"/>
              </w:rPr>
              <w:t xml:space="preserve">              66.950 </w:t>
            </w:r>
          </w:p>
        </w:tc>
      </w:tr>
      <w:tr w:rsidR="00601BEE" w:rsidRPr="000D1DA8" w14:paraId="453060D6" w14:textId="77777777" w:rsidTr="000D1DA8">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1A5324FE" w14:textId="77777777" w:rsidR="00601BEE" w:rsidRPr="000D1DA8" w:rsidRDefault="00601BEE" w:rsidP="00601BEE">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0D1DA8">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B8CCE4" w:themeFill="accent1" w:themeFillTint="66"/>
            <w:vAlign w:val="center"/>
          </w:tcPr>
          <w:p w14:paraId="02BED49B" w14:textId="77777777" w:rsidR="00601BEE" w:rsidRPr="000D1DA8" w:rsidRDefault="00601BEE" w:rsidP="00601BEE">
            <w:pPr>
              <w:spacing w:after="0"/>
              <w:ind w:firstLine="0"/>
              <w:jc w:val="right"/>
              <w:rPr>
                <w:rFonts w:ascii="Arial" w:hAnsi="Arial" w:cs="Arial"/>
                <w:color w:val="000000"/>
                <w:sz w:val="18"/>
                <w:szCs w:val="18"/>
              </w:rPr>
            </w:pPr>
            <w:r w:rsidRPr="000D1DA8">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6DEEF7DA" w14:textId="77777777" w:rsidR="00601BEE" w:rsidRPr="000D1DA8" w:rsidRDefault="00601BEE" w:rsidP="00601BEE">
            <w:pPr>
              <w:spacing w:after="0"/>
              <w:ind w:firstLine="0"/>
              <w:jc w:val="right"/>
              <w:rPr>
                <w:rFonts w:ascii="Arial" w:hAnsi="Arial" w:cs="Arial"/>
                <w:color w:val="000000"/>
                <w:sz w:val="18"/>
                <w:szCs w:val="18"/>
              </w:rPr>
            </w:pPr>
            <w:r w:rsidRPr="000D1DA8">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03A75339" w14:textId="77777777" w:rsidR="00601BEE" w:rsidRPr="000D1DA8" w:rsidRDefault="00601BEE" w:rsidP="00601BEE">
            <w:pPr>
              <w:spacing w:after="0"/>
              <w:ind w:firstLine="0"/>
              <w:jc w:val="right"/>
              <w:rPr>
                <w:rFonts w:ascii="Arial" w:hAnsi="Arial" w:cs="Arial"/>
                <w:color w:val="000000"/>
                <w:sz w:val="18"/>
                <w:szCs w:val="18"/>
              </w:rPr>
            </w:pPr>
            <w:r w:rsidRPr="000D1DA8">
              <w:rPr>
                <w:rFonts w:ascii="Arial" w:hAnsi="Arial" w:cs="Arial"/>
                <w:color w:val="000000"/>
                <w:sz w:val="18"/>
                <w:szCs w:val="18"/>
              </w:rPr>
              <w:t xml:space="preserve">            101.090 </w:t>
            </w:r>
          </w:p>
        </w:tc>
      </w:tr>
    </w:tbl>
    <w:p w14:paraId="6BFFD53F" w14:textId="77777777" w:rsidR="00A9065A" w:rsidRDefault="00A9065A" w:rsidP="007A5D27">
      <w:pPr>
        <w:tabs>
          <w:tab w:val="center" w:pos="2835"/>
          <w:tab w:val="center" w:pos="3969"/>
          <w:tab w:val="center" w:pos="5103"/>
          <w:tab w:val="center" w:pos="6237"/>
          <w:tab w:val="center" w:pos="7371"/>
        </w:tabs>
        <w:suppressAutoHyphens/>
        <w:spacing w:before="240" w:after="240"/>
        <w:ind w:firstLine="284"/>
        <w:rPr>
          <w:spacing w:val="6"/>
          <w:sz w:val="26"/>
          <w:szCs w:val="24"/>
          <w:lang w:val="es-ES"/>
        </w:rPr>
      </w:pPr>
      <w:r>
        <w:rPr>
          <w:spacing w:val="6"/>
          <w:sz w:val="26"/>
          <w:szCs w:val="24"/>
          <w:lang w:val="es-ES"/>
        </w:rPr>
        <w:lastRenderedPageBreak/>
        <w:t xml:space="preserve">Teniendo en cuenta los anticipos </w:t>
      </w:r>
      <w:r w:rsidR="00CF6204">
        <w:rPr>
          <w:spacing w:val="6"/>
          <w:sz w:val="26"/>
          <w:szCs w:val="24"/>
          <w:lang w:val="es-ES"/>
        </w:rPr>
        <w:t>concedidos</w:t>
      </w:r>
      <w:r>
        <w:rPr>
          <w:spacing w:val="6"/>
          <w:sz w:val="26"/>
          <w:szCs w:val="24"/>
          <w:lang w:val="es-ES"/>
        </w:rPr>
        <w:t xml:space="preserve"> por el Gobierno de Navarra, mediante </w:t>
      </w:r>
      <w:r w:rsidRPr="00C12F3F">
        <w:rPr>
          <w:spacing w:val="6"/>
          <w:sz w:val="26"/>
          <w:szCs w:val="24"/>
          <w:lang w:val="es-ES"/>
        </w:rPr>
        <w:t xml:space="preserve">acuerdos de 3 de mayo y 30 de agosto de 2023, el importe de subvención </w:t>
      </w:r>
      <w:r w:rsidR="00CF6204" w:rsidRPr="00C12F3F">
        <w:rPr>
          <w:spacing w:val="6"/>
          <w:sz w:val="26"/>
          <w:szCs w:val="24"/>
          <w:lang w:val="es-ES"/>
        </w:rPr>
        <w:t xml:space="preserve">pendiente </w:t>
      </w:r>
      <w:r w:rsidR="00CF6204">
        <w:rPr>
          <w:spacing w:val="6"/>
          <w:sz w:val="26"/>
          <w:szCs w:val="24"/>
          <w:lang w:val="es-ES"/>
        </w:rPr>
        <w:t>de la liquidación final</w:t>
      </w:r>
      <w:r w:rsidRPr="00C12F3F">
        <w:rPr>
          <w:spacing w:val="6"/>
          <w:sz w:val="26"/>
          <w:szCs w:val="24"/>
          <w:lang w:val="es-ES"/>
        </w:rPr>
        <w:t xml:space="preserve"> asciende a </w:t>
      </w:r>
      <w:r>
        <w:rPr>
          <w:spacing w:val="6"/>
          <w:sz w:val="26"/>
          <w:szCs w:val="24"/>
          <w:lang w:val="es-ES"/>
        </w:rPr>
        <w:t>101.090</w:t>
      </w:r>
      <w:r w:rsidRPr="00C12F3F">
        <w:rPr>
          <w:spacing w:val="6"/>
          <w:sz w:val="26"/>
          <w:szCs w:val="24"/>
          <w:lang w:val="es-ES"/>
        </w:rPr>
        <w:t xml:space="preserve"> euros.</w:t>
      </w:r>
    </w:p>
    <w:p w14:paraId="50A4B41E" w14:textId="77777777" w:rsidR="00B7199F" w:rsidRPr="00BB734C" w:rsidRDefault="00B7199F" w:rsidP="00B7199F">
      <w:pPr>
        <w:tabs>
          <w:tab w:val="center" w:pos="2835"/>
          <w:tab w:val="center" w:pos="3969"/>
          <w:tab w:val="center" w:pos="5103"/>
          <w:tab w:val="center" w:pos="6237"/>
          <w:tab w:val="center" w:pos="7371"/>
        </w:tabs>
        <w:suppressAutoHyphens/>
        <w:spacing w:before="180" w:after="0"/>
        <w:ind w:firstLine="284"/>
        <w:rPr>
          <w:i/>
          <w:spacing w:val="6"/>
          <w:sz w:val="26"/>
          <w:szCs w:val="24"/>
          <w:lang w:val="es-ES"/>
        </w:rPr>
      </w:pPr>
      <w:r w:rsidRPr="00BB734C">
        <w:rPr>
          <w:i/>
          <w:spacing w:val="6"/>
          <w:sz w:val="26"/>
          <w:szCs w:val="24"/>
          <w:lang w:val="es-ES"/>
        </w:rPr>
        <w:t xml:space="preserve">Recomendamos </w:t>
      </w:r>
      <w:r>
        <w:rPr>
          <w:i/>
          <w:spacing w:val="6"/>
          <w:sz w:val="26"/>
          <w:szCs w:val="24"/>
          <w:lang w:val="es-ES"/>
        </w:rPr>
        <w:t xml:space="preserve">a </w:t>
      </w:r>
      <w:proofErr w:type="spellStart"/>
      <w:r>
        <w:rPr>
          <w:i/>
          <w:spacing w:val="6"/>
          <w:sz w:val="26"/>
          <w:szCs w:val="24"/>
          <w:lang w:val="es-ES"/>
        </w:rPr>
        <w:t>Geroa</w:t>
      </w:r>
      <w:proofErr w:type="spellEnd"/>
      <w:r>
        <w:rPr>
          <w:i/>
          <w:spacing w:val="6"/>
          <w:sz w:val="26"/>
          <w:szCs w:val="24"/>
          <w:lang w:val="es-ES"/>
        </w:rPr>
        <w:t xml:space="preserve"> Bai </w:t>
      </w:r>
      <w:r w:rsidRPr="00BB734C">
        <w:rPr>
          <w:i/>
          <w:spacing w:val="6"/>
          <w:sz w:val="26"/>
          <w:szCs w:val="24"/>
          <w:lang w:val="es-ES"/>
        </w:rPr>
        <w:t>reconocer contablemente como ingreso el importe total de las subvenciones por resultados electorales desde el momento en que éstos son definitivos, de acuerdo con el principio de devengo.</w:t>
      </w:r>
    </w:p>
    <w:p w14:paraId="599EC1D5" w14:textId="77777777" w:rsidR="00B7199F" w:rsidRDefault="00B7199F" w:rsidP="001657D5">
      <w:pPr>
        <w:tabs>
          <w:tab w:val="center" w:pos="2835"/>
          <w:tab w:val="center" w:pos="3969"/>
          <w:tab w:val="center" w:pos="5103"/>
          <w:tab w:val="center" w:pos="6237"/>
          <w:tab w:val="center" w:pos="7371"/>
        </w:tabs>
        <w:suppressAutoHyphens/>
        <w:spacing w:after="0"/>
        <w:ind w:firstLine="284"/>
        <w:rPr>
          <w:spacing w:val="6"/>
          <w:sz w:val="26"/>
          <w:szCs w:val="24"/>
          <w:lang w:val="es-ES"/>
        </w:rPr>
      </w:pPr>
    </w:p>
    <w:p w14:paraId="3A7EE78A" w14:textId="77777777" w:rsidR="006F1A85" w:rsidRPr="00774486" w:rsidRDefault="00AC079A" w:rsidP="006F1A85">
      <w:pPr>
        <w:pStyle w:val="atitulo2"/>
        <w:spacing w:before="240"/>
        <w:rPr>
          <w:i/>
          <w:color w:val="auto"/>
        </w:rPr>
      </w:pPr>
      <w:bookmarkStart w:id="75" w:name="_Toc146195633"/>
      <w:r w:rsidRPr="00774486">
        <w:rPr>
          <w:i/>
          <w:color w:val="auto"/>
        </w:rPr>
        <w:t>III.</w:t>
      </w:r>
      <w:r w:rsidR="00340213" w:rsidRPr="00774486">
        <w:rPr>
          <w:i/>
          <w:color w:val="auto"/>
        </w:rPr>
        <w:t>2.</w:t>
      </w:r>
      <w:r w:rsidR="00CF6204" w:rsidRPr="00774486">
        <w:rPr>
          <w:i/>
          <w:color w:val="auto"/>
        </w:rPr>
        <w:t>5</w:t>
      </w:r>
      <w:r w:rsidR="006F1A85" w:rsidRPr="00774486">
        <w:rPr>
          <w:i/>
          <w:color w:val="auto"/>
        </w:rPr>
        <w:t xml:space="preserve"> Partido Popular</w:t>
      </w:r>
      <w:bookmarkEnd w:id="75"/>
    </w:p>
    <w:p w14:paraId="318566D6" w14:textId="77777777" w:rsidR="006F1A85" w:rsidRPr="00BE3EF9" w:rsidRDefault="006F1A85" w:rsidP="000D1DA8">
      <w:pPr>
        <w:tabs>
          <w:tab w:val="center" w:pos="2835"/>
          <w:tab w:val="center" w:pos="3969"/>
          <w:tab w:val="center" w:pos="5103"/>
          <w:tab w:val="center" w:pos="6237"/>
          <w:tab w:val="center" w:pos="7371"/>
        </w:tabs>
        <w:suppressAutoHyphens/>
        <w:spacing w:after="120"/>
        <w:ind w:firstLine="284"/>
        <w:rPr>
          <w:spacing w:val="6"/>
          <w:sz w:val="26"/>
          <w:szCs w:val="24"/>
          <w:lang w:val="es-ES"/>
        </w:rPr>
      </w:pPr>
      <w:r>
        <w:rPr>
          <w:spacing w:val="6"/>
          <w:sz w:val="26"/>
          <w:szCs w:val="24"/>
          <w:lang w:val="es-ES"/>
        </w:rPr>
        <w:t xml:space="preserve">La formación política </w:t>
      </w:r>
      <w:r w:rsidRPr="00BE3EF9">
        <w:rPr>
          <w:spacing w:val="6"/>
          <w:sz w:val="26"/>
          <w:szCs w:val="24"/>
          <w:lang w:val="es-ES"/>
        </w:rPr>
        <w:t>presenta una contabilidad con toda la información requerida</w:t>
      </w:r>
      <w:r>
        <w:rPr>
          <w:spacing w:val="6"/>
          <w:sz w:val="26"/>
          <w:szCs w:val="24"/>
          <w:lang w:val="es-ES"/>
        </w:rPr>
        <w:t>,</w:t>
      </w:r>
      <w:r w:rsidRPr="00BE3EF9">
        <w:rPr>
          <w:spacing w:val="6"/>
          <w:sz w:val="26"/>
          <w:szCs w:val="24"/>
          <w:lang w:val="es-ES"/>
        </w:rPr>
        <w:t xml:space="preserve"> incluyendo un estado resumen de gastos </w:t>
      </w:r>
      <w:r>
        <w:rPr>
          <w:spacing w:val="6"/>
          <w:sz w:val="26"/>
          <w:szCs w:val="24"/>
          <w:lang w:val="es-ES"/>
        </w:rPr>
        <w:t>electorales clasificados de acuerdo con</w:t>
      </w:r>
      <w:r w:rsidRPr="00BE3EF9">
        <w:rPr>
          <w:spacing w:val="6"/>
          <w:sz w:val="26"/>
          <w:szCs w:val="24"/>
          <w:lang w:val="es-ES"/>
        </w:rPr>
        <w:t xml:space="preserve"> </w:t>
      </w:r>
      <w:r>
        <w:rPr>
          <w:spacing w:val="6"/>
          <w:sz w:val="26"/>
          <w:szCs w:val="24"/>
          <w:lang w:val="es-ES"/>
        </w:rPr>
        <w:t>las categorías</w:t>
      </w:r>
      <w:r w:rsidRPr="00BE3EF9">
        <w:rPr>
          <w:spacing w:val="6"/>
          <w:sz w:val="26"/>
          <w:szCs w:val="24"/>
          <w:lang w:val="es-ES"/>
        </w:rPr>
        <w:t xml:space="preserve"> establecida</w:t>
      </w:r>
      <w:r>
        <w:rPr>
          <w:spacing w:val="6"/>
          <w:sz w:val="26"/>
          <w:szCs w:val="24"/>
          <w:lang w:val="es-ES"/>
        </w:rPr>
        <w:t>s</w:t>
      </w:r>
      <w:r w:rsidRPr="00BE3EF9">
        <w:rPr>
          <w:spacing w:val="6"/>
          <w:sz w:val="26"/>
          <w:szCs w:val="24"/>
          <w:lang w:val="es-ES"/>
        </w:rPr>
        <w:t xml:space="preserve"> en </w:t>
      </w:r>
      <w:r>
        <w:rPr>
          <w:spacing w:val="6"/>
          <w:sz w:val="26"/>
          <w:szCs w:val="24"/>
          <w:lang w:val="es-ES"/>
        </w:rPr>
        <w:t xml:space="preserve">la </w:t>
      </w:r>
      <w:r w:rsidRPr="006077A7">
        <w:rPr>
          <w:spacing w:val="6"/>
          <w:sz w:val="26"/>
          <w:szCs w:val="26"/>
          <w:lang w:val="es-ES"/>
        </w:rPr>
        <w:t>Instrucción</w:t>
      </w:r>
      <w:r w:rsidR="006077A7" w:rsidRPr="006077A7">
        <w:rPr>
          <w:spacing w:val="6"/>
          <w:sz w:val="26"/>
          <w:szCs w:val="26"/>
          <w:lang w:val="es-ES"/>
        </w:rPr>
        <w:t xml:space="preserve"> </w:t>
      </w:r>
      <w:r w:rsidR="006077A7" w:rsidRPr="003966F2">
        <w:rPr>
          <w:sz w:val="26"/>
          <w:szCs w:val="26"/>
          <w:lang w:val="es-ES"/>
        </w:rPr>
        <w:t>de fiscalización</w:t>
      </w:r>
      <w:r w:rsidRPr="00BE3EF9">
        <w:rPr>
          <w:spacing w:val="6"/>
          <w:sz w:val="26"/>
          <w:szCs w:val="24"/>
          <w:lang w:val="es-ES"/>
        </w:rPr>
        <w:t xml:space="preserve">. </w:t>
      </w:r>
    </w:p>
    <w:p w14:paraId="65C6E114" w14:textId="77777777" w:rsidR="006F1A85" w:rsidRPr="004E4A7F" w:rsidRDefault="006F1A85" w:rsidP="007A5D27">
      <w:pPr>
        <w:tabs>
          <w:tab w:val="center" w:pos="2835"/>
          <w:tab w:val="center" w:pos="3969"/>
          <w:tab w:val="center" w:pos="5103"/>
          <w:tab w:val="center" w:pos="6237"/>
          <w:tab w:val="center" w:pos="7371"/>
        </w:tabs>
        <w:suppressAutoHyphens/>
        <w:spacing w:after="240"/>
        <w:ind w:firstLine="284"/>
        <w:rPr>
          <w:spacing w:val="-2"/>
          <w:sz w:val="26"/>
          <w:szCs w:val="24"/>
          <w:lang w:val="es-ES"/>
        </w:rPr>
      </w:pPr>
      <w:r w:rsidRPr="004E4A7F">
        <w:rPr>
          <w:spacing w:val="-2"/>
          <w:sz w:val="26"/>
          <w:szCs w:val="24"/>
          <w:lang w:val="es-ES"/>
        </w:rPr>
        <w:t>Los gastos electorales y de recursos destinados a la financiación de dichos gastos ascienden, en ambos casos, a 50.256 euros, según el siguiente detalle:</w:t>
      </w:r>
    </w:p>
    <w:tbl>
      <w:tblPr>
        <w:tblW w:w="9064"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645"/>
        <w:gridCol w:w="2419"/>
      </w:tblGrid>
      <w:tr w:rsidR="006F1A85" w:rsidRPr="000D1DA8" w14:paraId="41611135" w14:textId="77777777" w:rsidTr="007A5D27">
        <w:trPr>
          <w:trHeight w:val="284"/>
          <w:jc w:val="center"/>
        </w:trPr>
        <w:tc>
          <w:tcPr>
            <w:tcW w:w="6645" w:type="dxa"/>
            <w:tcBorders>
              <w:top w:val="single" w:sz="4" w:space="0" w:color="auto"/>
              <w:bottom w:val="single" w:sz="4" w:space="0" w:color="auto"/>
            </w:tcBorders>
            <w:shd w:val="clear" w:color="auto" w:fill="B8CCE4" w:themeFill="accent1" w:themeFillTint="66"/>
            <w:vAlign w:val="center"/>
          </w:tcPr>
          <w:p w14:paraId="19B5A518" w14:textId="77777777" w:rsidR="006F1A85" w:rsidRPr="000D1DA8" w:rsidRDefault="000D1DA8" w:rsidP="005F31E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1DA8">
              <w:rPr>
                <w:rFonts w:ascii="Arial" w:hAnsi="Arial" w:cs="Arial"/>
                <w:spacing w:val="6"/>
                <w:sz w:val="18"/>
                <w:szCs w:val="18"/>
              </w:rPr>
              <w:t xml:space="preserve">Recursos </w:t>
            </w:r>
            <w:r w:rsidR="005F31E6">
              <w:rPr>
                <w:rFonts w:ascii="Arial" w:hAnsi="Arial" w:cs="Arial"/>
                <w:spacing w:val="6"/>
                <w:sz w:val="18"/>
                <w:szCs w:val="18"/>
              </w:rPr>
              <w:t>d</w:t>
            </w:r>
            <w:r w:rsidRPr="000D1DA8">
              <w:rPr>
                <w:rFonts w:ascii="Arial" w:hAnsi="Arial" w:cs="Arial"/>
                <w:spacing w:val="6"/>
                <w:sz w:val="18"/>
                <w:szCs w:val="18"/>
              </w:rPr>
              <w:t>eclarados</w:t>
            </w:r>
          </w:p>
        </w:tc>
        <w:tc>
          <w:tcPr>
            <w:tcW w:w="2419" w:type="dxa"/>
            <w:tcBorders>
              <w:top w:val="single" w:sz="4" w:space="0" w:color="auto"/>
              <w:bottom w:val="single" w:sz="4" w:space="0" w:color="auto"/>
            </w:tcBorders>
            <w:shd w:val="clear" w:color="auto" w:fill="B8CCE4" w:themeFill="accent1" w:themeFillTint="66"/>
            <w:vAlign w:val="center"/>
          </w:tcPr>
          <w:p w14:paraId="688B419D"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F1A85" w:rsidRPr="00D22D08" w14:paraId="75F20549" w14:textId="77777777" w:rsidTr="000D1DA8">
        <w:trPr>
          <w:trHeight w:val="198"/>
          <w:jc w:val="center"/>
        </w:trPr>
        <w:tc>
          <w:tcPr>
            <w:tcW w:w="6645" w:type="dxa"/>
            <w:tcBorders>
              <w:top w:val="single" w:sz="4" w:space="0" w:color="auto"/>
              <w:bottom w:val="single" w:sz="2" w:space="0" w:color="auto"/>
            </w:tcBorders>
            <w:shd w:val="clear" w:color="auto" w:fill="auto"/>
            <w:vAlign w:val="center"/>
          </w:tcPr>
          <w:p w14:paraId="43DDEAAE"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D22D08">
              <w:rPr>
                <w:rFonts w:ascii="Arial Narrow" w:hAnsi="Arial Narrow"/>
                <w:spacing w:val="6"/>
              </w:rPr>
              <w:t xml:space="preserve">  Aportación del partido</w:t>
            </w:r>
          </w:p>
        </w:tc>
        <w:tc>
          <w:tcPr>
            <w:tcW w:w="2419" w:type="dxa"/>
            <w:tcBorders>
              <w:top w:val="single" w:sz="4" w:space="0" w:color="auto"/>
              <w:bottom w:val="single" w:sz="2" w:space="0" w:color="auto"/>
            </w:tcBorders>
            <w:shd w:val="clear" w:color="auto" w:fill="auto"/>
            <w:vAlign w:val="center"/>
          </w:tcPr>
          <w:p w14:paraId="3380F98A" w14:textId="77777777" w:rsidR="006F1A85" w:rsidRPr="00D22D08" w:rsidRDefault="006F1A85" w:rsidP="00A9065A">
            <w:pPr>
              <w:spacing w:after="0"/>
              <w:ind w:firstLine="0"/>
              <w:jc w:val="right"/>
              <w:rPr>
                <w:rFonts w:ascii="Arial Narrow" w:hAnsi="Arial Narrow" w:cs="Calibri"/>
                <w:color w:val="000000"/>
                <w:lang w:val="es-ES" w:eastAsia="es-ES"/>
              </w:rPr>
            </w:pPr>
            <w:r w:rsidRPr="00D22D08">
              <w:rPr>
                <w:rFonts w:ascii="Arial Narrow" w:hAnsi="Arial Narrow" w:cs="Calibri"/>
                <w:color w:val="000000"/>
              </w:rPr>
              <w:t>37.478</w:t>
            </w:r>
          </w:p>
        </w:tc>
      </w:tr>
      <w:tr w:rsidR="006F1A85" w:rsidRPr="00D22D08" w14:paraId="4CDE5AD7" w14:textId="77777777" w:rsidTr="004E4A7F">
        <w:trPr>
          <w:trHeight w:val="198"/>
          <w:jc w:val="center"/>
        </w:trPr>
        <w:tc>
          <w:tcPr>
            <w:tcW w:w="6645" w:type="dxa"/>
            <w:tcBorders>
              <w:top w:val="single" w:sz="2" w:space="0" w:color="auto"/>
              <w:bottom w:val="single" w:sz="2" w:space="0" w:color="auto"/>
            </w:tcBorders>
            <w:vAlign w:val="center"/>
          </w:tcPr>
          <w:p w14:paraId="60C1BFC6"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D22D08">
              <w:rPr>
                <w:rFonts w:ascii="Arial Narrow" w:hAnsi="Arial Narrow"/>
                <w:spacing w:val="6"/>
              </w:rPr>
              <w:t xml:space="preserve">  Primer anticipo de subvención</w:t>
            </w:r>
          </w:p>
        </w:tc>
        <w:tc>
          <w:tcPr>
            <w:tcW w:w="2419" w:type="dxa"/>
            <w:tcBorders>
              <w:top w:val="single" w:sz="2" w:space="0" w:color="auto"/>
              <w:bottom w:val="single" w:sz="2" w:space="0" w:color="auto"/>
            </w:tcBorders>
            <w:vAlign w:val="center"/>
          </w:tcPr>
          <w:p w14:paraId="03E6EB52" w14:textId="77777777" w:rsidR="006F1A85" w:rsidRPr="00D22D08" w:rsidRDefault="006F1A85" w:rsidP="00A9065A">
            <w:pPr>
              <w:spacing w:after="0"/>
              <w:jc w:val="right"/>
              <w:rPr>
                <w:rFonts w:ascii="Arial Narrow" w:hAnsi="Arial Narrow" w:cs="Calibri"/>
                <w:color w:val="000000"/>
              </w:rPr>
            </w:pPr>
            <w:r w:rsidRPr="00D22D08">
              <w:rPr>
                <w:rFonts w:ascii="Arial Narrow" w:hAnsi="Arial Narrow" w:cs="Calibri"/>
                <w:color w:val="000000"/>
              </w:rPr>
              <w:t>12.777</w:t>
            </w:r>
          </w:p>
        </w:tc>
      </w:tr>
      <w:tr w:rsidR="006F1A85" w:rsidRPr="00D22D08" w14:paraId="0BFC3514" w14:textId="77777777" w:rsidTr="000D1DA8">
        <w:trPr>
          <w:trHeight w:val="198"/>
          <w:jc w:val="center"/>
        </w:trPr>
        <w:tc>
          <w:tcPr>
            <w:tcW w:w="6645" w:type="dxa"/>
            <w:tcBorders>
              <w:top w:val="single" w:sz="2" w:space="0" w:color="auto"/>
              <w:bottom w:val="single" w:sz="4" w:space="0" w:color="auto"/>
            </w:tcBorders>
            <w:shd w:val="clear" w:color="auto" w:fill="auto"/>
            <w:vAlign w:val="center"/>
          </w:tcPr>
          <w:p w14:paraId="094FD0D6" w14:textId="77777777" w:rsidR="006F1A85" w:rsidRPr="00D22D08" w:rsidRDefault="000D1DA8" w:rsidP="00C84BF6">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D22D08">
              <w:rPr>
                <w:rFonts w:ascii="Arial Narrow" w:hAnsi="Arial Narrow" w:cs="Arial"/>
                <w:b/>
                <w:i/>
                <w:spacing w:val="6"/>
              </w:rPr>
              <w:t xml:space="preserve">Total </w:t>
            </w:r>
            <w:r w:rsidR="00C84BF6">
              <w:rPr>
                <w:rFonts w:ascii="Arial Narrow" w:hAnsi="Arial Narrow" w:cs="Arial"/>
                <w:b/>
                <w:i/>
                <w:spacing w:val="6"/>
              </w:rPr>
              <w:t>r</w:t>
            </w:r>
            <w:r w:rsidR="00C84BF6" w:rsidRPr="00D22D08">
              <w:rPr>
                <w:rFonts w:ascii="Arial Narrow" w:hAnsi="Arial Narrow" w:cs="Arial"/>
                <w:b/>
                <w:i/>
                <w:spacing w:val="6"/>
              </w:rPr>
              <w:t xml:space="preserve">ecursos </w:t>
            </w:r>
            <w:r w:rsidR="00C84BF6">
              <w:rPr>
                <w:rFonts w:ascii="Arial Narrow" w:hAnsi="Arial Narrow" w:cs="Arial"/>
                <w:b/>
                <w:i/>
                <w:spacing w:val="6"/>
              </w:rPr>
              <w:t>d</w:t>
            </w:r>
            <w:r w:rsidR="00C84BF6" w:rsidRPr="00D22D08">
              <w:rPr>
                <w:rFonts w:ascii="Arial Narrow" w:hAnsi="Arial Narrow" w:cs="Arial"/>
                <w:b/>
                <w:i/>
                <w:spacing w:val="6"/>
              </w:rPr>
              <w:t>eclarados</w:t>
            </w:r>
          </w:p>
        </w:tc>
        <w:tc>
          <w:tcPr>
            <w:tcW w:w="2419" w:type="dxa"/>
            <w:tcBorders>
              <w:top w:val="single" w:sz="2" w:space="0" w:color="auto"/>
              <w:bottom w:val="single" w:sz="4" w:space="0" w:color="auto"/>
            </w:tcBorders>
            <w:shd w:val="clear" w:color="auto" w:fill="auto"/>
            <w:vAlign w:val="center"/>
          </w:tcPr>
          <w:p w14:paraId="560B5657" w14:textId="77777777" w:rsidR="006F1A85" w:rsidRPr="00D22D08" w:rsidRDefault="000D1DA8" w:rsidP="00A9065A">
            <w:pPr>
              <w:spacing w:after="0"/>
              <w:jc w:val="right"/>
              <w:rPr>
                <w:rFonts w:ascii="Arial Narrow" w:hAnsi="Arial Narrow" w:cs="Arial"/>
                <w:b/>
                <w:i/>
                <w:color w:val="000000"/>
              </w:rPr>
            </w:pPr>
            <w:r w:rsidRPr="00D22D08">
              <w:rPr>
                <w:rFonts w:ascii="Arial Narrow" w:hAnsi="Arial Narrow" w:cs="Arial"/>
                <w:b/>
                <w:i/>
                <w:color w:val="000000"/>
              </w:rPr>
              <w:t>50.256</w:t>
            </w:r>
          </w:p>
        </w:tc>
      </w:tr>
      <w:tr w:rsidR="006F1A85" w:rsidRPr="000D1DA8" w14:paraId="554B07F3" w14:textId="77777777" w:rsidTr="007A5D27">
        <w:trPr>
          <w:trHeight w:val="284"/>
          <w:jc w:val="center"/>
        </w:trPr>
        <w:tc>
          <w:tcPr>
            <w:tcW w:w="6645" w:type="dxa"/>
            <w:tcBorders>
              <w:top w:val="single" w:sz="4" w:space="0" w:color="auto"/>
              <w:bottom w:val="single" w:sz="4" w:space="0" w:color="auto"/>
            </w:tcBorders>
            <w:shd w:val="clear" w:color="auto" w:fill="B8CCE4" w:themeFill="accent1" w:themeFillTint="66"/>
            <w:vAlign w:val="center"/>
          </w:tcPr>
          <w:p w14:paraId="658D0233" w14:textId="77777777" w:rsidR="006F1A85" w:rsidRPr="000D1DA8" w:rsidRDefault="000D1DA8" w:rsidP="005F31E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1DA8">
              <w:rPr>
                <w:rFonts w:ascii="Arial" w:hAnsi="Arial" w:cs="Arial"/>
                <w:spacing w:val="6"/>
                <w:sz w:val="18"/>
                <w:szCs w:val="18"/>
              </w:rPr>
              <w:t xml:space="preserve">Gastos </w:t>
            </w:r>
            <w:r w:rsidR="005F31E6">
              <w:rPr>
                <w:rFonts w:ascii="Arial" w:hAnsi="Arial" w:cs="Arial"/>
                <w:spacing w:val="6"/>
                <w:sz w:val="18"/>
                <w:szCs w:val="18"/>
              </w:rPr>
              <w:t>e</w:t>
            </w:r>
            <w:r w:rsidRPr="000D1DA8">
              <w:rPr>
                <w:rFonts w:ascii="Arial" w:hAnsi="Arial" w:cs="Arial"/>
                <w:spacing w:val="6"/>
                <w:sz w:val="18"/>
                <w:szCs w:val="18"/>
              </w:rPr>
              <w:t>lectorales</w:t>
            </w:r>
          </w:p>
        </w:tc>
        <w:tc>
          <w:tcPr>
            <w:tcW w:w="2419" w:type="dxa"/>
            <w:tcBorders>
              <w:top w:val="single" w:sz="4" w:space="0" w:color="auto"/>
              <w:bottom w:val="single" w:sz="4" w:space="0" w:color="auto"/>
            </w:tcBorders>
            <w:shd w:val="clear" w:color="auto" w:fill="B8CCE4" w:themeFill="accent1" w:themeFillTint="66"/>
            <w:vAlign w:val="center"/>
          </w:tcPr>
          <w:p w14:paraId="6D9A58BC"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F1A85" w:rsidRPr="000D1DA8" w14:paraId="3EA268A1" w14:textId="77777777" w:rsidTr="000D1DA8">
        <w:trPr>
          <w:trHeight w:val="198"/>
          <w:jc w:val="center"/>
        </w:trPr>
        <w:tc>
          <w:tcPr>
            <w:tcW w:w="6645" w:type="dxa"/>
            <w:tcBorders>
              <w:top w:val="single" w:sz="4" w:space="0" w:color="auto"/>
              <w:bottom w:val="single" w:sz="2" w:space="0" w:color="auto"/>
            </w:tcBorders>
            <w:shd w:val="clear" w:color="auto" w:fill="auto"/>
            <w:vAlign w:val="center"/>
          </w:tcPr>
          <w:p w14:paraId="3A7CE598" w14:textId="77777777" w:rsidR="006F1A85" w:rsidRPr="000D1DA8" w:rsidRDefault="000D1DA8"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0D1DA8">
              <w:rPr>
                <w:rFonts w:ascii="Arial Narrow" w:hAnsi="Arial Narrow"/>
                <w:b/>
                <w:spacing w:val="6"/>
              </w:rPr>
              <w:t xml:space="preserve">A) Gastos </w:t>
            </w:r>
            <w:r w:rsidR="00C84BF6">
              <w:rPr>
                <w:rFonts w:ascii="Arial Narrow" w:hAnsi="Arial Narrow"/>
                <w:b/>
                <w:spacing w:val="6"/>
              </w:rPr>
              <w:t>o</w:t>
            </w:r>
            <w:r w:rsidR="00C84BF6" w:rsidRPr="000D1DA8">
              <w:rPr>
                <w:rFonts w:ascii="Arial Narrow" w:hAnsi="Arial Narrow"/>
                <w:b/>
                <w:spacing w:val="6"/>
              </w:rPr>
              <w:t>rdinarios</w:t>
            </w:r>
          </w:p>
        </w:tc>
        <w:tc>
          <w:tcPr>
            <w:tcW w:w="2419" w:type="dxa"/>
            <w:tcBorders>
              <w:top w:val="single" w:sz="4" w:space="0" w:color="auto"/>
              <w:bottom w:val="single" w:sz="2" w:space="0" w:color="auto"/>
            </w:tcBorders>
            <w:shd w:val="clear" w:color="auto" w:fill="auto"/>
            <w:vAlign w:val="center"/>
          </w:tcPr>
          <w:p w14:paraId="6480DCC5"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b/>
                <w:spacing w:val="6"/>
              </w:rPr>
            </w:pPr>
          </w:p>
        </w:tc>
      </w:tr>
      <w:tr w:rsidR="006F1A85" w:rsidRPr="00D22D08" w14:paraId="673C23C8"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794B40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2D08">
              <w:rPr>
                <w:rFonts w:ascii="Arial Narrow" w:hAnsi="Arial Narrow" w:cs="Arial"/>
                <w:spacing w:val="6"/>
              </w:rPr>
              <w:t xml:space="preserve">  Gastos declarados</w:t>
            </w:r>
          </w:p>
        </w:tc>
        <w:tc>
          <w:tcPr>
            <w:tcW w:w="2419" w:type="dxa"/>
            <w:tcBorders>
              <w:top w:val="single" w:sz="2" w:space="0" w:color="auto"/>
              <w:bottom w:val="single" w:sz="2" w:space="0" w:color="auto"/>
            </w:tcBorders>
            <w:shd w:val="clear" w:color="auto" w:fill="auto"/>
            <w:vAlign w:val="center"/>
          </w:tcPr>
          <w:p w14:paraId="1ECADAE4"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D22D08">
              <w:rPr>
                <w:rFonts w:ascii="Arial Narrow" w:hAnsi="Arial Narrow" w:cs="Arial"/>
                <w:spacing w:val="6"/>
              </w:rPr>
              <w:t>41.444</w:t>
            </w:r>
          </w:p>
        </w:tc>
      </w:tr>
      <w:tr w:rsidR="006F1A85" w:rsidRPr="00D22D08" w14:paraId="38E1F1D8"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0935B06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2D08">
              <w:rPr>
                <w:rFonts w:ascii="Arial Narrow" w:hAnsi="Arial Narrow" w:cs="Arial"/>
                <w:spacing w:val="6"/>
              </w:rPr>
              <w:t xml:space="preserve">  Gastos no subvencionables</w:t>
            </w:r>
          </w:p>
        </w:tc>
        <w:tc>
          <w:tcPr>
            <w:tcW w:w="2419" w:type="dxa"/>
            <w:tcBorders>
              <w:top w:val="single" w:sz="2" w:space="0" w:color="auto"/>
              <w:bottom w:val="single" w:sz="2" w:space="0" w:color="auto"/>
            </w:tcBorders>
            <w:shd w:val="clear" w:color="auto" w:fill="auto"/>
            <w:vAlign w:val="center"/>
          </w:tcPr>
          <w:p w14:paraId="6BBC7BB0"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D22D08">
              <w:rPr>
                <w:rFonts w:ascii="Arial Narrow" w:hAnsi="Arial Narrow" w:cs="Arial"/>
                <w:spacing w:val="6"/>
              </w:rPr>
              <w:t>-</w:t>
            </w:r>
          </w:p>
        </w:tc>
      </w:tr>
      <w:tr w:rsidR="006F1A85" w:rsidRPr="00D22D08" w14:paraId="2F892806"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4F07BC51"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2D08">
              <w:rPr>
                <w:rFonts w:ascii="Arial Narrow" w:hAnsi="Arial Narrow" w:cs="Arial"/>
                <w:spacing w:val="6"/>
              </w:rPr>
              <w:t xml:space="preserve">  Gastos por envío de propaganda electoral no subvencionables por ese concepto</w:t>
            </w:r>
          </w:p>
        </w:tc>
        <w:tc>
          <w:tcPr>
            <w:tcW w:w="2419" w:type="dxa"/>
            <w:tcBorders>
              <w:top w:val="single" w:sz="2" w:space="0" w:color="auto"/>
              <w:bottom w:val="single" w:sz="2" w:space="0" w:color="auto"/>
            </w:tcBorders>
            <w:shd w:val="clear" w:color="auto" w:fill="auto"/>
            <w:vAlign w:val="center"/>
          </w:tcPr>
          <w:p w14:paraId="76D048E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D22D08">
              <w:rPr>
                <w:rFonts w:ascii="Arial Narrow" w:hAnsi="Arial Narrow" w:cs="Arial"/>
                <w:spacing w:val="6"/>
              </w:rPr>
              <w:t>-</w:t>
            </w:r>
          </w:p>
        </w:tc>
      </w:tr>
      <w:tr w:rsidR="006F1A85" w:rsidRPr="00D22D08" w14:paraId="657CB042"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3BD135E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i/>
                <w:spacing w:val="6"/>
              </w:rPr>
            </w:pPr>
            <w:r w:rsidRPr="00D22D08">
              <w:rPr>
                <w:rFonts w:ascii="Arial Narrow" w:hAnsi="Arial Narrow" w:cs="Arial"/>
                <w:i/>
                <w:spacing w:val="6"/>
              </w:rPr>
              <w:t xml:space="preserve">  </w:t>
            </w:r>
            <w:r w:rsidRPr="00D2478B">
              <w:rPr>
                <w:rFonts w:ascii="Arial Narrow" w:hAnsi="Arial Narrow" w:cs="Arial"/>
                <w:b/>
                <w:i/>
                <w:spacing w:val="6"/>
              </w:rPr>
              <w:t>Total gastos ordinarios admitidos</w:t>
            </w:r>
          </w:p>
        </w:tc>
        <w:tc>
          <w:tcPr>
            <w:tcW w:w="2419" w:type="dxa"/>
            <w:tcBorders>
              <w:top w:val="single" w:sz="2" w:space="0" w:color="auto"/>
              <w:bottom w:val="single" w:sz="2" w:space="0" w:color="auto"/>
            </w:tcBorders>
            <w:shd w:val="clear" w:color="auto" w:fill="auto"/>
            <w:vAlign w:val="center"/>
          </w:tcPr>
          <w:p w14:paraId="640D18C9"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i/>
                <w:spacing w:val="6"/>
              </w:rPr>
            </w:pPr>
            <w:r w:rsidRPr="00D22D08">
              <w:rPr>
                <w:rFonts w:ascii="Arial Narrow" w:hAnsi="Arial Narrow" w:cs="Arial"/>
                <w:i/>
                <w:spacing w:val="6"/>
              </w:rPr>
              <w:t>41.444</w:t>
            </w:r>
          </w:p>
        </w:tc>
      </w:tr>
      <w:tr w:rsidR="006F1A85" w:rsidRPr="000D1DA8" w14:paraId="36BA0E5A"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B82BAA0" w14:textId="77777777" w:rsidR="006F1A85" w:rsidRPr="000D1DA8" w:rsidRDefault="000D1DA8"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0D1DA8">
              <w:rPr>
                <w:rFonts w:ascii="Arial Narrow" w:hAnsi="Arial Narrow"/>
                <w:b/>
                <w:spacing w:val="6"/>
              </w:rPr>
              <w:t>B)</w:t>
            </w:r>
            <w:r>
              <w:rPr>
                <w:rFonts w:ascii="Arial Narrow" w:hAnsi="Arial Narrow"/>
                <w:b/>
                <w:spacing w:val="6"/>
              </w:rPr>
              <w:t xml:space="preserve"> </w:t>
            </w:r>
            <w:r w:rsidRPr="000D1DA8">
              <w:rPr>
                <w:rFonts w:ascii="Arial Narrow" w:hAnsi="Arial Narrow"/>
                <w:b/>
                <w:spacing w:val="6"/>
              </w:rPr>
              <w:t xml:space="preserve">Gastos </w:t>
            </w:r>
            <w:r w:rsidR="00C84BF6">
              <w:rPr>
                <w:rFonts w:ascii="Arial Narrow" w:hAnsi="Arial Narrow"/>
                <w:b/>
                <w:spacing w:val="6"/>
              </w:rPr>
              <w:t>p</w:t>
            </w:r>
            <w:r w:rsidR="00C84BF6" w:rsidRPr="000D1DA8">
              <w:rPr>
                <w:rFonts w:ascii="Arial Narrow" w:hAnsi="Arial Narrow"/>
                <w:b/>
                <w:spacing w:val="6"/>
              </w:rPr>
              <w:t xml:space="preserve">or </w:t>
            </w:r>
            <w:r w:rsidR="00C84BF6">
              <w:rPr>
                <w:rFonts w:ascii="Arial Narrow" w:hAnsi="Arial Narrow"/>
                <w:b/>
                <w:spacing w:val="6"/>
              </w:rPr>
              <w:t>e</w:t>
            </w:r>
            <w:r w:rsidR="00C84BF6" w:rsidRPr="000D1DA8">
              <w:rPr>
                <w:rFonts w:ascii="Arial Narrow" w:hAnsi="Arial Narrow"/>
                <w:b/>
                <w:spacing w:val="6"/>
              </w:rPr>
              <w:t xml:space="preserve">nvíos </w:t>
            </w:r>
            <w:r w:rsidR="00C84BF6">
              <w:rPr>
                <w:rFonts w:ascii="Arial Narrow" w:hAnsi="Arial Narrow"/>
                <w:b/>
                <w:spacing w:val="6"/>
              </w:rPr>
              <w:t>d</w:t>
            </w:r>
            <w:r w:rsidR="00C84BF6" w:rsidRPr="000D1DA8">
              <w:rPr>
                <w:rFonts w:ascii="Arial Narrow" w:hAnsi="Arial Narrow"/>
                <w:b/>
                <w:spacing w:val="6"/>
              </w:rPr>
              <w:t>irectos</w:t>
            </w:r>
          </w:p>
        </w:tc>
        <w:tc>
          <w:tcPr>
            <w:tcW w:w="2419" w:type="dxa"/>
            <w:tcBorders>
              <w:top w:val="single" w:sz="2" w:space="0" w:color="auto"/>
              <w:bottom w:val="single" w:sz="2" w:space="0" w:color="auto"/>
            </w:tcBorders>
            <w:shd w:val="clear" w:color="auto" w:fill="auto"/>
            <w:vAlign w:val="center"/>
          </w:tcPr>
          <w:p w14:paraId="613E867B"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b/>
                <w:spacing w:val="6"/>
              </w:rPr>
            </w:pPr>
          </w:p>
        </w:tc>
      </w:tr>
      <w:tr w:rsidR="006F1A85" w:rsidRPr="00D22D08" w14:paraId="41A55CB3"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1AC55B3A"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2D08">
              <w:rPr>
                <w:rFonts w:ascii="Arial Narrow" w:hAnsi="Arial Narrow" w:cs="Arial"/>
                <w:spacing w:val="6"/>
              </w:rPr>
              <w:t xml:space="preserve">  Gastos declarados</w:t>
            </w:r>
          </w:p>
        </w:tc>
        <w:tc>
          <w:tcPr>
            <w:tcW w:w="2419" w:type="dxa"/>
            <w:tcBorders>
              <w:top w:val="single" w:sz="2" w:space="0" w:color="auto"/>
              <w:bottom w:val="single" w:sz="2" w:space="0" w:color="auto"/>
            </w:tcBorders>
            <w:shd w:val="clear" w:color="auto" w:fill="auto"/>
            <w:vAlign w:val="center"/>
          </w:tcPr>
          <w:p w14:paraId="20499351"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D22D08">
              <w:rPr>
                <w:rFonts w:ascii="Arial Narrow" w:hAnsi="Arial Narrow" w:cs="Arial"/>
                <w:spacing w:val="6"/>
              </w:rPr>
              <w:t>8.812</w:t>
            </w:r>
          </w:p>
        </w:tc>
      </w:tr>
      <w:tr w:rsidR="006F1A85" w:rsidRPr="00D22D08" w14:paraId="5BADAC73"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FE2036F"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2D08">
              <w:rPr>
                <w:rFonts w:ascii="Arial Narrow" w:hAnsi="Arial Narrow" w:cs="Arial"/>
                <w:spacing w:val="6"/>
              </w:rPr>
              <w:t xml:space="preserve">  Gastos no subvencionables</w:t>
            </w:r>
          </w:p>
        </w:tc>
        <w:tc>
          <w:tcPr>
            <w:tcW w:w="2419" w:type="dxa"/>
            <w:tcBorders>
              <w:top w:val="single" w:sz="2" w:space="0" w:color="auto"/>
              <w:bottom w:val="single" w:sz="2" w:space="0" w:color="auto"/>
            </w:tcBorders>
            <w:shd w:val="clear" w:color="auto" w:fill="auto"/>
            <w:vAlign w:val="center"/>
          </w:tcPr>
          <w:p w14:paraId="1CAAB34F"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D22D08">
              <w:rPr>
                <w:rFonts w:ascii="Arial Narrow" w:hAnsi="Arial Narrow" w:cs="Arial"/>
                <w:spacing w:val="6"/>
              </w:rPr>
              <w:t>-</w:t>
            </w:r>
          </w:p>
        </w:tc>
      </w:tr>
      <w:tr w:rsidR="006F1A85" w:rsidRPr="00D22D08" w14:paraId="2E95434A"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30BD8DF2"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2D08">
              <w:rPr>
                <w:rFonts w:ascii="Arial Narrow" w:hAnsi="Arial Narrow" w:cs="Arial"/>
                <w:spacing w:val="6"/>
              </w:rPr>
              <w:t xml:space="preserve">  Total gastos electorales por envío de propaganda </w:t>
            </w:r>
          </w:p>
        </w:tc>
        <w:tc>
          <w:tcPr>
            <w:tcW w:w="2419" w:type="dxa"/>
            <w:tcBorders>
              <w:top w:val="single" w:sz="2" w:space="0" w:color="auto"/>
              <w:bottom w:val="single" w:sz="2" w:space="0" w:color="auto"/>
            </w:tcBorders>
            <w:shd w:val="clear" w:color="auto" w:fill="auto"/>
            <w:vAlign w:val="center"/>
          </w:tcPr>
          <w:p w14:paraId="72FB5268"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D22D08">
              <w:rPr>
                <w:rFonts w:ascii="Arial Narrow" w:hAnsi="Arial Narrow" w:cs="Arial"/>
                <w:spacing w:val="6"/>
              </w:rPr>
              <w:t>8.812</w:t>
            </w:r>
          </w:p>
        </w:tc>
      </w:tr>
      <w:tr w:rsidR="006F1A85" w:rsidRPr="00D22D08" w14:paraId="6F9CFDDC"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2F4329C0" w14:textId="77777777" w:rsidR="006F1A85" w:rsidRPr="005F3C3A"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478B">
              <w:rPr>
                <w:rFonts w:ascii="Arial Narrow" w:hAnsi="Arial Narrow" w:cs="Arial"/>
                <w:spacing w:val="6"/>
              </w:rPr>
              <w:t xml:space="preserve">  </w:t>
            </w:r>
            <w:r w:rsidRPr="005F3C3A">
              <w:rPr>
                <w:rFonts w:ascii="Arial Narrow" w:hAnsi="Arial Narrow" w:cs="Arial"/>
                <w:spacing w:val="6"/>
              </w:rPr>
              <w:t>Subvención máxima (conforme a nº de envíos efectivamente realizados)</w:t>
            </w:r>
          </w:p>
        </w:tc>
        <w:tc>
          <w:tcPr>
            <w:tcW w:w="2419" w:type="dxa"/>
            <w:tcBorders>
              <w:top w:val="single" w:sz="2" w:space="0" w:color="auto"/>
              <w:bottom w:val="single" w:sz="2" w:space="0" w:color="auto"/>
            </w:tcBorders>
            <w:shd w:val="clear" w:color="auto" w:fill="auto"/>
            <w:vAlign w:val="center"/>
          </w:tcPr>
          <w:p w14:paraId="3EA5899C" w14:textId="77777777" w:rsidR="006F1A85" w:rsidRPr="005F3C3A" w:rsidRDefault="005F3C3A"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CF6204">
              <w:rPr>
                <w:rFonts w:ascii="Arial Narrow" w:hAnsi="Arial Narrow" w:cs="Arial"/>
                <w:spacing w:val="6"/>
              </w:rPr>
              <w:t>138.030</w:t>
            </w:r>
          </w:p>
        </w:tc>
      </w:tr>
      <w:tr w:rsidR="006F1A85" w:rsidRPr="00D22D08" w14:paraId="2046ACC6" w14:textId="77777777" w:rsidTr="000D1DA8">
        <w:trPr>
          <w:trHeight w:val="198"/>
          <w:jc w:val="center"/>
        </w:trPr>
        <w:tc>
          <w:tcPr>
            <w:tcW w:w="6645" w:type="dxa"/>
            <w:tcBorders>
              <w:top w:val="single" w:sz="2" w:space="0" w:color="auto"/>
              <w:bottom w:val="single" w:sz="2" w:space="0" w:color="auto"/>
            </w:tcBorders>
            <w:shd w:val="clear" w:color="auto" w:fill="auto"/>
            <w:vAlign w:val="center"/>
          </w:tcPr>
          <w:p w14:paraId="74C3D91B" w14:textId="77777777" w:rsidR="006F1A85" w:rsidRPr="00D2478B"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478B">
              <w:rPr>
                <w:rFonts w:ascii="Arial Narrow" w:hAnsi="Arial Narrow" w:cs="Arial"/>
                <w:spacing w:val="6"/>
              </w:rPr>
              <w:t xml:space="preserve">  Gastos por envío</w:t>
            </w:r>
            <w:r>
              <w:rPr>
                <w:rFonts w:ascii="Arial Narrow" w:hAnsi="Arial Narrow" w:cs="Arial"/>
                <w:spacing w:val="6"/>
              </w:rPr>
              <w:t>s</w:t>
            </w:r>
            <w:r w:rsidRPr="00D2478B">
              <w:rPr>
                <w:rFonts w:ascii="Arial Narrow" w:hAnsi="Arial Narrow" w:cs="Arial"/>
                <w:spacing w:val="6"/>
              </w:rPr>
              <w:t xml:space="preserve"> </w:t>
            </w:r>
            <w:r>
              <w:rPr>
                <w:rFonts w:ascii="Arial Narrow" w:hAnsi="Arial Narrow" w:cs="Arial"/>
                <w:spacing w:val="6"/>
              </w:rPr>
              <w:t>directos</w:t>
            </w:r>
            <w:r w:rsidRPr="00D2478B">
              <w:rPr>
                <w:rFonts w:ascii="Arial Narrow" w:hAnsi="Arial Narrow" w:cs="Arial"/>
                <w:spacing w:val="6"/>
              </w:rPr>
              <w:t xml:space="preserve"> no subvencionables por ese concepto</w:t>
            </w:r>
          </w:p>
        </w:tc>
        <w:tc>
          <w:tcPr>
            <w:tcW w:w="2419" w:type="dxa"/>
            <w:tcBorders>
              <w:top w:val="single" w:sz="2" w:space="0" w:color="auto"/>
              <w:bottom w:val="single" w:sz="2" w:space="0" w:color="auto"/>
            </w:tcBorders>
            <w:shd w:val="clear" w:color="auto" w:fill="auto"/>
            <w:vAlign w:val="center"/>
          </w:tcPr>
          <w:p w14:paraId="186CC82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spacing w:val="6"/>
              </w:rPr>
            </w:pPr>
            <w:r w:rsidRPr="00D22D08">
              <w:rPr>
                <w:rFonts w:ascii="Arial Narrow" w:hAnsi="Arial Narrow" w:cs="Arial"/>
                <w:spacing w:val="6"/>
              </w:rPr>
              <w:t>-</w:t>
            </w:r>
          </w:p>
        </w:tc>
      </w:tr>
      <w:tr w:rsidR="006F1A85" w:rsidRPr="00D22D08" w14:paraId="345538D8" w14:textId="77777777" w:rsidTr="000D1DA8">
        <w:trPr>
          <w:trHeight w:val="198"/>
          <w:jc w:val="center"/>
        </w:trPr>
        <w:tc>
          <w:tcPr>
            <w:tcW w:w="6645" w:type="dxa"/>
            <w:tcBorders>
              <w:top w:val="single" w:sz="2" w:space="0" w:color="auto"/>
              <w:bottom w:val="single" w:sz="4" w:space="0" w:color="auto"/>
            </w:tcBorders>
            <w:shd w:val="clear" w:color="auto" w:fill="auto"/>
            <w:vAlign w:val="center"/>
          </w:tcPr>
          <w:p w14:paraId="525EFB66" w14:textId="77777777" w:rsidR="006F1A85" w:rsidRPr="00D16DF9" w:rsidRDefault="006F1A85" w:rsidP="00A9065A">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D16DF9">
              <w:rPr>
                <w:rFonts w:ascii="Arial Narrow" w:hAnsi="Arial Narrow" w:cs="Arial"/>
                <w:b/>
                <w:i/>
                <w:spacing w:val="6"/>
              </w:rPr>
              <w:t xml:space="preserve">Total gastos por envíos admitidos </w:t>
            </w:r>
          </w:p>
        </w:tc>
        <w:tc>
          <w:tcPr>
            <w:tcW w:w="2419" w:type="dxa"/>
            <w:tcBorders>
              <w:top w:val="single" w:sz="2" w:space="0" w:color="auto"/>
              <w:bottom w:val="single" w:sz="4" w:space="0" w:color="auto"/>
            </w:tcBorders>
            <w:shd w:val="clear" w:color="auto" w:fill="auto"/>
            <w:vAlign w:val="center"/>
          </w:tcPr>
          <w:p w14:paraId="20DF5F3C" w14:textId="77777777" w:rsidR="006F1A85" w:rsidRPr="00D22D08" w:rsidRDefault="005F3C3A" w:rsidP="00A9065A">
            <w:pPr>
              <w:keepLines/>
              <w:tabs>
                <w:tab w:val="right" w:pos="2835"/>
                <w:tab w:val="right" w:pos="3969"/>
                <w:tab w:val="right" w:pos="5103"/>
                <w:tab w:val="right" w:pos="6237"/>
                <w:tab w:val="right" w:pos="7371"/>
              </w:tabs>
              <w:suppressAutoHyphens/>
              <w:spacing w:after="0"/>
              <w:ind w:right="-8" w:firstLine="0"/>
              <w:jc w:val="right"/>
              <w:rPr>
                <w:rFonts w:ascii="Arial Narrow" w:hAnsi="Arial Narrow" w:cs="Arial"/>
                <w:b/>
                <w:i/>
                <w:spacing w:val="6"/>
              </w:rPr>
            </w:pPr>
            <w:r>
              <w:rPr>
                <w:rFonts w:ascii="Arial Narrow" w:hAnsi="Arial Narrow" w:cs="Arial"/>
                <w:b/>
                <w:i/>
                <w:spacing w:val="6"/>
              </w:rPr>
              <w:t>8.812</w:t>
            </w:r>
          </w:p>
        </w:tc>
      </w:tr>
      <w:tr w:rsidR="006F1A85" w:rsidRPr="000D1DA8" w14:paraId="138F0D57" w14:textId="77777777" w:rsidTr="007A5D27">
        <w:trPr>
          <w:trHeight w:val="284"/>
          <w:jc w:val="center"/>
        </w:trPr>
        <w:tc>
          <w:tcPr>
            <w:tcW w:w="6645" w:type="dxa"/>
            <w:shd w:val="clear" w:color="auto" w:fill="B8CCE4" w:themeFill="accent1" w:themeFillTint="66"/>
            <w:vAlign w:val="center"/>
          </w:tcPr>
          <w:p w14:paraId="44728B36" w14:textId="77777777" w:rsidR="006F1A85" w:rsidRPr="000D1DA8" w:rsidRDefault="000D1DA8" w:rsidP="00C84BF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1DA8">
              <w:rPr>
                <w:rFonts w:ascii="Arial" w:hAnsi="Arial" w:cs="Arial"/>
                <w:spacing w:val="6"/>
                <w:sz w:val="18"/>
                <w:szCs w:val="18"/>
              </w:rPr>
              <w:t xml:space="preserve">Total </w:t>
            </w:r>
            <w:r w:rsidR="00C84BF6">
              <w:rPr>
                <w:rFonts w:ascii="Arial" w:hAnsi="Arial" w:cs="Arial"/>
                <w:spacing w:val="6"/>
                <w:sz w:val="18"/>
                <w:szCs w:val="18"/>
              </w:rPr>
              <w:t>g</w:t>
            </w:r>
            <w:r w:rsidR="00C84BF6" w:rsidRPr="000D1DA8">
              <w:rPr>
                <w:rFonts w:ascii="Arial" w:hAnsi="Arial" w:cs="Arial"/>
                <w:spacing w:val="6"/>
                <w:sz w:val="18"/>
                <w:szCs w:val="18"/>
              </w:rPr>
              <w:t xml:space="preserve">astos </w:t>
            </w:r>
            <w:r w:rsidR="00C84BF6">
              <w:rPr>
                <w:rFonts w:ascii="Arial" w:hAnsi="Arial" w:cs="Arial"/>
                <w:spacing w:val="6"/>
                <w:sz w:val="18"/>
                <w:szCs w:val="18"/>
              </w:rPr>
              <w:t>e</w:t>
            </w:r>
            <w:r w:rsidR="00C84BF6" w:rsidRPr="000D1DA8">
              <w:rPr>
                <w:rFonts w:ascii="Arial" w:hAnsi="Arial" w:cs="Arial"/>
                <w:spacing w:val="6"/>
                <w:sz w:val="18"/>
                <w:szCs w:val="18"/>
              </w:rPr>
              <w:t xml:space="preserve">lectorales </w:t>
            </w:r>
            <w:r w:rsidR="00C84BF6">
              <w:rPr>
                <w:rFonts w:ascii="Arial" w:hAnsi="Arial" w:cs="Arial"/>
                <w:spacing w:val="6"/>
                <w:sz w:val="18"/>
                <w:szCs w:val="18"/>
              </w:rPr>
              <w:t>a</w:t>
            </w:r>
            <w:r w:rsidR="00C84BF6" w:rsidRPr="000D1DA8">
              <w:rPr>
                <w:rFonts w:ascii="Arial" w:hAnsi="Arial" w:cs="Arial"/>
                <w:spacing w:val="6"/>
                <w:sz w:val="18"/>
                <w:szCs w:val="18"/>
              </w:rPr>
              <w:t>dmitidos</w:t>
            </w:r>
          </w:p>
        </w:tc>
        <w:tc>
          <w:tcPr>
            <w:tcW w:w="2419" w:type="dxa"/>
            <w:shd w:val="clear" w:color="auto" w:fill="B8CCE4" w:themeFill="accent1" w:themeFillTint="66"/>
            <w:vAlign w:val="center"/>
          </w:tcPr>
          <w:p w14:paraId="79538129" w14:textId="77777777" w:rsidR="006F1A85" w:rsidRPr="000D1DA8" w:rsidRDefault="000D1DA8" w:rsidP="00A9065A">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r w:rsidRPr="000D1DA8">
              <w:rPr>
                <w:rFonts w:ascii="Arial" w:hAnsi="Arial" w:cs="Arial"/>
                <w:spacing w:val="6"/>
                <w:sz w:val="18"/>
                <w:szCs w:val="18"/>
              </w:rPr>
              <w:t>50.256</w:t>
            </w:r>
          </w:p>
        </w:tc>
      </w:tr>
    </w:tbl>
    <w:p w14:paraId="71FF776D" w14:textId="77777777" w:rsidR="006F1A85" w:rsidRPr="0052291A" w:rsidRDefault="006F1A85" w:rsidP="0052291A">
      <w:pPr>
        <w:pStyle w:val="texto"/>
        <w:spacing w:before="240"/>
      </w:pPr>
      <w:r w:rsidRPr="0052291A">
        <w:t>Los recursos declarados proceden de la aportación de 37.478 euros realizada por el partido y del primer anticipo de la subvención electoral</w:t>
      </w:r>
      <w:r w:rsidR="00CF6204" w:rsidRPr="0052291A">
        <w:t>,</w:t>
      </w:r>
      <w:r w:rsidRPr="0052291A">
        <w:t xml:space="preserve"> aprobado por el Gobierno de Navarra por importe de 12.777 euros. </w:t>
      </w:r>
    </w:p>
    <w:p w14:paraId="709592F8" w14:textId="77777777" w:rsidR="006F1A85" w:rsidRPr="0052291A" w:rsidRDefault="006F1A85" w:rsidP="0052291A">
      <w:pPr>
        <w:pStyle w:val="texto"/>
      </w:pPr>
      <w:r w:rsidRPr="0052291A">
        <w:t xml:space="preserve">El Gobierno de Navarra </w:t>
      </w:r>
      <w:r w:rsidR="00C84BF6" w:rsidRPr="00BB734C">
        <w:rPr>
          <w:szCs w:val="26"/>
          <w:lang w:val="es-ES"/>
        </w:rPr>
        <w:t>concedió</w:t>
      </w:r>
      <w:r w:rsidR="008B0936">
        <w:t xml:space="preserve"> </w:t>
      </w:r>
      <w:r w:rsidRPr="0052291A">
        <w:t xml:space="preserve">un segundo anticipo de 31.392 euros, aprobado mediante acuerdo de 30 de agosto de 2023, posterior a la fecha </w:t>
      </w:r>
      <w:r w:rsidR="00C84BF6">
        <w:t xml:space="preserve">de </w:t>
      </w:r>
      <w:r w:rsidRPr="0052291A">
        <w:t>presentación de la contabilidad electoral.</w:t>
      </w:r>
    </w:p>
    <w:p w14:paraId="35343665" w14:textId="77777777" w:rsidR="006F1A85" w:rsidRPr="00D2478B" w:rsidRDefault="006F1A85" w:rsidP="004E4A7F">
      <w:pPr>
        <w:numPr>
          <w:ilvl w:val="0"/>
          <w:numId w:val="10"/>
        </w:numPr>
        <w:tabs>
          <w:tab w:val="left" w:pos="480"/>
          <w:tab w:val="num" w:pos="600"/>
          <w:tab w:val="num" w:pos="720"/>
          <w:tab w:val="num" w:pos="5040"/>
        </w:tabs>
        <w:spacing w:after="240"/>
        <w:ind w:left="0" w:firstLine="289"/>
        <w:rPr>
          <w:rFonts w:cs="Arial"/>
          <w:spacing w:val="6"/>
          <w:sz w:val="26"/>
          <w:szCs w:val="24"/>
        </w:rPr>
      </w:pPr>
      <w:r>
        <w:rPr>
          <w:rFonts w:cs="Arial"/>
          <w:spacing w:val="6"/>
          <w:sz w:val="26"/>
          <w:szCs w:val="24"/>
        </w:rPr>
        <w:t xml:space="preserve">Los gastos electorales presentados </w:t>
      </w:r>
      <w:r w:rsidR="00CF6204">
        <w:rPr>
          <w:rFonts w:cs="Arial"/>
          <w:spacing w:val="6"/>
          <w:sz w:val="26"/>
          <w:szCs w:val="24"/>
        </w:rPr>
        <w:t>incluyen</w:t>
      </w:r>
      <w:r>
        <w:rPr>
          <w:rFonts w:cs="Arial"/>
          <w:spacing w:val="6"/>
          <w:sz w:val="26"/>
          <w:szCs w:val="24"/>
        </w:rPr>
        <w:t xml:space="preserve"> 41.444 euros de gastos ordinarios y 8.812 euros de gastos por envíos directos de propaganda electoral, según el siguiente detalle:</w:t>
      </w:r>
    </w:p>
    <w:tbl>
      <w:tblPr>
        <w:tblW w:w="8789" w:type="dxa"/>
        <w:jc w:val="center"/>
        <w:tblLayout w:type="fixed"/>
        <w:tblCellMar>
          <w:left w:w="70" w:type="dxa"/>
          <w:right w:w="70" w:type="dxa"/>
        </w:tblCellMar>
        <w:tblLook w:val="0000" w:firstRow="0" w:lastRow="0" w:firstColumn="0" w:lastColumn="0" w:noHBand="0" w:noVBand="0"/>
      </w:tblPr>
      <w:tblGrid>
        <w:gridCol w:w="3544"/>
        <w:gridCol w:w="1799"/>
        <w:gridCol w:w="1799"/>
        <w:gridCol w:w="1647"/>
      </w:tblGrid>
      <w:tr w:rsidR="006F1A85" w:rsidRPr="000D1DA8" w14:paraId="42912AE6" w14:textId="77777777" w:rsidTr="001657D5">
        <w:trPr>
          <w:trHeight w:val="198"/>
          <w:jc w:val="center"/>
        </w:trPr>
        <w:tc>
          <w:tcPr>
            <w:tcW w:w="3544" w:type="dxa"/>
            <w:tcBorders>
              <w:top w:val="single" w:sz="4" w:space="0" w:color="auto"/>
              <w:bottom w:val="single" w:sz="4" w:space="0" w:color="auto"/>
            </w:tcBorders>
            <w:shd w:val="clear" w:color="auto" w:fill="B8CCE4" w:themeFill="accent1" w:themeFillTint="66"/>
            <w:vAlign w:val="center"/>
          </w:tcPr>
          <w:p w14:paraId="2F1795BD"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w:hAnsi="Arial" w:cs="Arial"/>
                <w:spacing w:val="6"/>
                <w:sz w:val="18"/>
                <w:szCs w:val="18"/>
                <w:lang w:val="es-ES"/>
              </w:rPr>
            </w:pPr>
            <w:r w:rsidRPr="000D1DA8">
              <w:rPr>
                <w:rFonts w:ascii="Arial" w:hAnsi="Arial" w:cs="Arial"/>
                <w:spacing w:val="6"/>
                <w:sz w:val="18"/>
                <w:szCs w:val="18"/>
                <w:lang w:val="es-ES"/>
              </w:rPr>
              <w:lastRenderedPageBreak/>
              <w:t>Gastos por conceptos</w:t>
            </w:r>
          </w:p>
        </w:tc>
        <w:tc>
          <w:tcPr>
            <w:tcW w:w="1799" w:type="dxa"/>
            <w:tcBorders>
              <w:top w:val="single" w:sz="4" w:space="0" w:color="auto"/>
              <w:bottom w:val="single" w:sz="4" w:space="0" w:color="auto"/>
            </w:tcBorders>
            <w:shd w:val="clear" w:color="auto" w:fill="B8CCE4" w:themeFill="accent1" w:themeFillTint="66"/>
            <w:vAlign w:val="center"/>
          </w:tcPr>
          <w:p w14:paraId="36D82D5B" w14:textId="77777777" w:rsidR="006F1A85" w:rsidRPr="000D1DA8" w:rsidRDefault="006F1A85" w:rsidP="005F31E6">
            <w:pPr>
              <w:keepLines/>
              <w:tabs>
                <w:tab w:val="right" w:pos="6237"/>
                <w:tab w:val="right" w:pos="7371"/>
              </w:tabs>
              <w:suppressAutoHyphens/>
              <w:spacing w:after="0"/>
              <w:ind w:right="1" w:firstLine="0"/>
              <w:jc w:val="right"/>
              <w:rPr>
                <w:rFonts w:ascii="Arial" w:hAnsi="Arial" w:cs="Arial"/>
                <w:spacing w:val="6"/>
                <w:sz w:val="18"/>
                <w:szCs w:val="18"/>
                <w:lang w:val="es-ES"/>
              </w:rPr>
            </w:pPr>
            <w:r w:rsidRPr="000D1DA8">
              <w:rPr>
                <w:rFonts w:ascii="Arial" w:hAnsi="Arial" w:cs="Arial"/>
                <w:spacing w:val="6"/>
                <w:sz w:val="18"/>
                <w:szCs w:val="18"/>
                <w:lang w:val="es-ES"/>
              </w:rPr>
              <w:t>Presentados</w:t>
            </w:r>
          </w:p>
          <w:p w14:paraId="1E50D0A8" w14:textId="77777777" w:rsidR="006F1A85" w:rsidRPr="000D1DA8" w:rsidRDefault="006F1A85" w:rsidP="005F31E6">
            <w:pPr>
              <w:keepLines/>
              <w:tabs>
                <w:tab w:val="right" w:pos="6237"/>
                <w:tab w:val="right" w:pos="7371"/>
              </w:tabs>
              <w:suppressAutoHyphens/>
              <w:spacing w:after="0"/>
              <w:ind w:right="1" w:firstLine="0"/>
              <w:jc w:val="right"/>
              <w:rPr>
                <w:rFonts w:ascii="Arial" w:hAnsi="Arial" w:cs="Arial"/>
                <w:spacing w:val="6"/>
                <w:sz w:val="18"/>
                <w:szCs w:val="18"/>
                <w:lang w:val="es-ES"/>
              </w:rPr>
            </w:pPr>
          </w:p>
        </w:tc>
        <w:tc>
          <w:tcPr>
            <w:tcW w:w="1799" w:type="dxa"/>
            <w:tcBorders>
              <w:top w:val="single" w:sz="4" w:space="0" w:color="auto"/>
              <w:bottom w:val="single" w:sz="4" w:space="0" w:color="auto"/>
            </w:tcBorders>
            <w:shd w:val="clear" w:color="auto" w:fill="B8CCE4" w:themeFill="accent1" w:themeFillTint="66"/>
            <w:vAlign w:val="center"/>
          </w:tcPr>
          <w:p w14:paraId="1D617348" w14:textId="77777777" w:rsidR="006F1A85" w:rsidRPr="000D1DA8" w:rsidRDefault="006F1A85" w:rsidP="005F31E6">
            <w:pPr>
              <w:keepLines/>
              <w:tabs>
                <w:tab w:val="right" w:pos="6237"/>
                <w:tab w:val="right" w:pos="7371"/>
              </w:tabs>
              <w:suppressAutoHyphens/>
              <w:spacing w:after="0"/>
              <w:ind w:right="1" w:firstLine="0"/>
              <w:jc w:val="right"/>
              <w:rPr>
                <w:rFonts w:ascii="Arial" w:hAnsi="Arial" w:cs="Arial"/>
                <w:spacing w:val="6"/>
                <w:sz w:val="18"/>
                <w:szCs w:val="18"/>
                <w:lang w:val="es-ES"/>
              </w:rPr>
            </w:pPr>
            <w:r w:rsidRPr="000D1DA8">
              <w:rPr>
                <w:rFonts w:ascii="Arial" w:hAnsi="Arial" w:cs="Arial"/>
                <w:spacing w:val="6"/>
                <w:sz w:val="18"/>
                <w:szCs w:val="18"/>
                <w:lang w:val="es-ES"/>
              </w:rPr>
              <w:t>Admitidos y reclasificados</w:t>
            </w:r>
          </w:p>
        </w:tc>
        <w:tc>
          <w:tcPr>
            <w:tcW w:w="1647" w:type="dxa"/>
            <w:tcBorders>
              <w:top w:val="single" w:sz="4" w:space="0" w:color="auto"/>
              <w:bottom w:val="single" w:sz="4" w:space="0" w:color="auto"/>
            </w:tcBorders>
            <w:shd w:val="clear" w:color="auto" w:fill="B8CCE4" w:themeFill="accent1" w:themeFillTint="66"/>
            <w:vAlign w:val="center"/>
          </w:tcPr>
          <w:p w14:paraId="3E90581D" w14:textId="77777777" w:rsidR="006F1A85" w:rsidRPr="000D1DA8" w:rsidRDefault="006F1A85" w:rsidP="005F31E6">
            <w:pPr>
              <w:keepLines/>
              <w:tabs>
                <w:tab w:val="right" w:pos="6237"/>
                <w:tab w:val="right" w:pos="7371"/>
              </w:tabs>
              <w:suppressAutoHyphens/>
              <w:spacing w:after="0"/>
              <w:ind w:right="-9" w:firstLine="0"/>
              <w:jc w:val="right"/>
              <w:rPr>
                <w:rFonts w:ascii="Arial" w:hAnsi="Arial" w:cs="Arial"/>
                <w:spacing w:val="6"/>
                <w:sz w:val="18"/>
                <w:szCs w:val="18"/>
                <w:lang w:val="es-ES"/>
              </w:rPr>
            </w:pPr>
            <w:r w:rsidRPr="000D1DA8">
              <w:rPr>
                <w:rFonts w:ascii="Arial" w:hAnsi="Arial" w:cs="Arial"/>
                <w:spacing w:val="6"/>
                <w:sz w:val="18"/>
                <w:szCs w:val="18"/>
                <w:lang w:val="es-ES"/>
              </w:rPr>
              <w:t>Diferencia</w:t>
            </w:r>
          </w:p>
        </w:tc>
      </w:tr>
      <w:tr w:rsidR="005768E7" w:rsidRPr="00D22D08" w14:paraId="40EA843A" w14:textId="77777777" w:rsidTr="001657D5">
        <w:trPr>
          <w:trHeight w:val="198"/>
          <w:jc w:val="center"/>
        </w:trPr>
        <w:tc>
          <w:tcPr>
            <w:tcW w:w="3544" w:type="dxa"/>
            <w:tcBorders>
              <w:top w:val="single" w:sz="4" w:space="0" w:color="auto"/>
              <w:bottom w:val="single" w:sz="2" w:space="0" w:color="auto"/>
            </w:tcBorders>
            <w:shd w:val="clear" w:color="auto" w:fill="auto"/>
            <w:vAlign w:val="center"/>
          </w:tcPr>
          <w:p w14:paraId="562795A4" w14:textId="77777777" w:rsidR="005768E7" w:rsidRPr="00D22D08" w:rsidRDefault="005768E7"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Confección de sobres y papeletas</w:t>
            </w:r>
          </w:p>
        </w:tc>
        <w:tc>
          <w:tcPr>
            <w:tcW w:w="1799" w:type="dxa"/>
            <w:tcBorders>
              <w:top w:val="single" w:sz="4" w:space="0" w:color="auto"/>
              <w:bottom w:val="single" w:sz="2" w:space="0" w:color="auto"/>
            </w:tcBorders>
            <w:shd w:val="clear" w:color="auto" w:fill="auto"/>
            <w:noWrap/>
            <w:vAlign w:val="center"/>
          </w:tcPr>
          <w:p w14:paraId="47A4977C" w14:textId="77777777" w:rsidR="005768E7" w:rsidRPr="00D22D08" w:rsidRDefault="005768E7" w:rsidP="005F31E6">
            <w:pPr>
              <w:spacing w:after="0"/>
              <w:ind w:firstLine="0"/>
              <w:jc w:val="right"/>
              <w:rPr>
                <w:rFonts w:ascii="Arial Narrow" w:hAnsi="Arial Narrow" w:cs="Calibri"/>
                <w:color w:val="000000"/>
                <w:lang w:val="es-ES" w:eastAsia="es-ES"/>
              </w:rPr>
            </w:pPr>
            <w:r w:rsidRPr="00D22D08">
              <w:rPr>
                <w:rFonts w:ascii="Arial Narrow" w:hAnsi="Arial Narrow" w:cs="Calibri"/>
                <w:color w:val="000000"/>
              </w:rPr>
              <w:t>8.812</w:t>
            </w:r>
          </w:p>
        </w:tc>
        <w:tc>
          <w:tcPr>
            <w:tcW w:w="1799" w:type="dxa"/>
            <w:tcBorders>
              <w:top w:val="single" w:sz="4" w:space="0" w:color="auto"/>
              <w:bottom w:val="single" w:sz="2" w:space="0" w:color="auto"/>
            </w:tcBorders>
            <w:vAlign w:val="center"/>
          </w:tcPr>
          <w:p w14:paraId="105440E6" w14:textId="77777777" w:rsidR="005768E7" w:rsidRPr="00D22D08" w:rsidRDefault="005768E7" w:rsidP="005F31E6">
            <w:pPr>
              <w:spacing w:after="0"/>
              <w:ind w:firstLine="0"/>
              <w:jc w:val="right"/>
              <w:rPr>
                <w:rFonts w:ascii="Arial Narrow" w:hAnsi="Arial Narrow" w:cs="Calibri"/>
                <w:color w:val="000000"/>
                <w:lang w:val="es-ES" w:eastAsia="es-ES"/>
              </w:rPr>
            </w:pPr>
            <w:r w:rsidRPr="00D22D08">
              <w:rPr>
                <w:rFonts w:ascii="Arial Narrow" w:hAnsi="Arial Narrow" w:cs="Calibri"/>
                <w:color w:val="000000"/>
              </w:rPr>
              <w:t>8.812</w:t>
            </w:r>
          </w:p>
        </w:tc>
        <w:tc>
          <w:tcPr>
            <w:tcW w:w="1647" w:type="dxa"/>
            <w:tcBorders>
              <w:top w:val="single" w:sz="4" w:space="0" w:color="auto"/>
              <w:bottom w:val="single" w:sz="2" w:space="0" w:color="auto"/>
            </w:tcBorders>
            <w:vAlign w:val="center"/>
          </w:tcPr>
          <w:p w14:paraId="0B4A6AA9" w14:textId="77777777" w:rsidR="005768E7" w:rsidRPr="00D22D08" w:rsidRDefault="005768E7" w:rsidP="005F31E6">
            <w:pPr>
              <w:spacing w:after="0"/>
              <w:jc w:val="right"/>
              <w:rPr>
                <w:rFonts w:ascii="Arial Narrow" w:hAnsi="Arial Narrow" w:cs="Calibri"/>
                <w:color w:val="000000"/>
              </w:rPr>
            </w:pPr>
            <w:r>
              <w:rPr>
                <w:rFonts w:ascii="Arial Narrow" w:hAnsi="Arial Narrow" w:cs="Calibri"/>
                <w:color w:val="000000"/>
              </w:rPr>
              <w:t>-</w:t>
            </w:r>
          </w:p>
        </w:tc>
      </w:tr>
      <w:tr w:rsidR="006F1A85" w:rsidRPr="00D22D08" w14:paraId="3F14A525"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7FDF6CB3"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Publicidad exterior</w:t>
            </w:r>
          </w:p>
        </w:tc>
        <w:tc>
          <w:tcPr>
            <w:tcW w:w="1799" w:type="dxa"/>
            <w:tcBorders>
              <w:top w:val="single" w:sz="2" w:space="0" w:color="auto"/>
              <w:bottom w:val="single" w:sz="2" w:space="0" w:color="auto"/>
            </w:tcBorders>
            <w:shd w:val="clear" w:color="auto" w:fill="auto"/>
            <w:noWrap/>
            <w:vAlign w:val="center"/>
          </w:tcPr>
          <w:p w14:paraId="395A01BE"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6.980</w:t>
            </w:r>
          </w:p>
        </w:tc>
        <w:tc>
          <w:tcPr>
            <w:tcW w:w="1799" w:type="dxa"/>
            <w:tcBorders>
              <w:top w:val="single" w:sz="2" w:space="0" w:color="auto"/>
              <w:bottom w:val="single" w:sz="2" w:space="0" w:color="auto"/>
            </w:tcBorders>
            <w:vAlign w:val="center"/>
          </w:tcPr>
          <w:p w14:paraId="4D01B375"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6.980</w:t>
            </w:r>
          </w:p>
        </w:tc>
        <w:tc>
          <w:tcPr>
            <w:tcW w:w="1647" w:type="dxa"/>
            <w:tcBorders>
              <w:top w:val="single" w:sz="2" w:space="0" w:color="auto"/>
              <w:bottom w:val="single" w:sz="2" w:space="0" w:color="auto"/>
            </w:tcBorders>
            <w:vAlign w:val="center"/>
          </w:tcPr>
          <w:p w14:paraId="554E7CC0"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p>
        </w:tc>
      </w:tr>
      <w:tr w:rsidR="006F1A85" w:rsidRPr="00D22D08" w14:paraId="16C939D9"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16105CA7"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Publicidad en prensa y radios privadas</w:t>
            </w:r>
          </w:p>
        </w:tc>
        <w:tc>
          <w:tcPr>
            <w:tcW w:w="1799" w:type="dxa"/>
            <w:tcBorders>
              <w:top w:val="single" w:sz="2" w:space="0" w:color="auto"/>
              <w:bottom w:val="single" w:sz="2" w:space="0" w:color="auto"/>
            </w:tcBorders>
            <w:shd w:val="clear" w:color="auto" w:fill="auto"/>
            <w:noWrap/>
            <w:vAlign w:val="center"/>
          </w:tcPr>
          <w:p w14:paraId="0CBF2ED7"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5.000</w:t>
            </w:r>
          </w:p>
        </w:tc>
        <w:tc>
          <w:tcPr>
            <w:tcW w:w="1799" w:type="dxa"/>
            <w:tcBorders>
              <w:top w:val="single" w:sz="2" w:space="0" w:color="auto"/>
              <w:bottom w:val="single" w:sz="2" w:space="0" w:color="auto"/>
            </w:tcBorders>
            <w:vAlign w:val="center"/>
          </w:tcPr>
          <w:p w14:paraId="1D749C1D"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5.000</w:t>
            </w:r>
          </w:p>
        </w:tc>
        <w:tc>
          <w:tcPr>
            <w:tcW w:w="1647" w:type="dxa"/>
            <w:tcBorders>
              <w:top w:val="single" w:sz="2" w:space="0" w:color="auto"/>
              <w:bottom w:val="single" w:sz="2" w:space="0" w:color="auto"/>
            </w:tcBorders>
            <w:vAlign w:val="center"/>
          </w:tcPr>
          <w:p w14:paraId="1D95CC3E"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p>
        </w:tc>
      </w:tr>
      <w:tr w:rsidR="006F1A85" w:rsidRPr="00D22D08" w14:paraId="02661A3F"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40BCECB5"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Otra propaganda y publicidad</w:t>
            </w:r>
          </w:p>
        </w:tc>
        <w:tc>
          <w:tcPr>
            <w:tcW w:w="1799" w:type="dxa"/>
            <w:tcBorders>
              <w:top w:val="single" w:sz="2" w:space="0" w:color="auto"/>
              <w:bottom w:val="single" w:sz="2" w:space="0" w:color="auto"/>
            </w:tcBorders>
            <w:shd w:val="clear" w:color="auto" w:fill="auto"/>
            <w:noWrap/>
            <w:vAlign w:val="center"/>
          </w:tcPr>
          <w:p w14:paraId="2AD1C268"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799" w:type="dxa"/>
            <w:tcBorders>
              <w:top w:val="single" w:sz="2" w:space="0" w:color="auto"/>
              <w:bottom w:val="single" w:sz="2" w:space="0" w:color="auto"/>
            </w:tcBorders>
            <w:vAlign w:val="center"/>
          </w:tcPr>
          <w:p w14:paraId="4C1BE3C7"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11.513</w:t>
            </w:r>
          </w:p>
        </w:tc>
        <w:tc>
          <w:tcPr>
            <w:tcW w:w="1647" w:type="dxa"/>
            <w:tcBorders>
              <w:top w:val="single" w:sz="2" w:space="0" w:color="auto"/>
              <w:bottom w:val="single" w:sz="2" w:space="0" w:color="auto"/>
            </w:tcBorders>
            <w:vAlign w:val="center"/>
          </w:tcPr>
          <w:p w14:paraId="64FE1485"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11.513</w:t>
            </w:r>
          </w:p>
        </w:tc>
      </w:tr>
      <w:tr w:rsidR="006F1A85" w:rsidRPr="00D22D08" w14:paraId="5B7CB507"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220993E4"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Alquiler locales actos campaña</w:t>
            </w:r>
          </w:p>
        </w:tc>
        <w:tc>
          <w:tcPr>
            <w:tcW w:w="1799" w:type="dxa"/>
            <w:tcBorders>
              <w:top w:val="single" w:sz="2" w:space="0" w:color="auto"/>
              <w:bottom w:val="single" w:sz="2" w:space="0" w:color="auto"/>
            </w:tcBorders>
            <w:shd w:val="clear" w:color="auto" w:fill="auto"/>
            <w:noWrap/>
            <w:vAlign w:val="center"/>
          </w:tcPr>
          <w:p w14:paraId="647B63BA"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799" w:type="dxa"/>
            <w:tcBorders>
              <w:top w:val="single" w:sz="2" w:space="0" w:color="auto"/>
              <w:bottom w:val="single" w:sz="2" w:space="0" w:color="auto"/>
            </w:tcBorders>
            <w:vAlign w:val="center"/>
          </w:tcPr>
          <w:p w14:paraId="6CADB581"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647" w:type="dxa"/>
            <w:tcBorders>
              <w:top w:val="single" w:sz="2" w:space="0" w:color="auto"/>
              <w:bottom w:val="single" w:sz="2" w:space="0" w:color="auto"/>
            </w:tcBorders>
            <w:vAlign w:val="center"/>
          </w:tcPr>
          <w:p w14:paraId="5F18F505"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p>
        </w:tc>
      </w:tr>
      <w:tr w:rsidR="006F1A85" w:rsidRPr="00D22D08" w14:paraId="6416819A"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5A39C32E"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proofErr w:type="spellStart"/>
            <w:r w:rsidRPr="00D22D08">
              <w:rPr>
                <w:rFonts w:ascii="Arial Narrow" w:hAnsi="Arial Narrow"/>
                <w:spacing w:val="6"/>
                <w:lang w:val="es-ES"/>
              </w:rPr>
              <w:t>Remuner</w:t>
            </w:r>
            <w:proofErr w:type="spellEnd"/>
            <w:r w:rsidRPr="00D22D08">
              <w:rPr>
                <w:rFonts w:ascii="Arial Narrow" w:hAnsi="Arial Narrow"/>
                <w:spacing w:val="6"/>
                <w:lang w:val="es-ES"/>
              </w:rPr>
              <w:t>. personal no permanente</w:t>
            </w:r>
          </w:p>
        </w:tc>
        <w:tc>
          <w:tcPr>
            <w:tcW w:w="1799" w:type="dxa"/>
            <w:tcBorders>
              <w:top w:val="single" w:sz="2" w:space="0" w:color="auto"/>
              <w:bottom w:val="single" w:sz="2" w:space="0" w:color="auto"/>
            </w:tcBorders>
            <w:shd w:val="clear" w:color="auto" w:fill="auto"/>
            <w:noWrap/>
            <w:vAlign w:val="center"/>
          </w:tcPr>
          <w:p w14:paraId="75019C4A"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799" w:type="dxa"/>
            <w:tcBorders>
              <w:top w:val="single" w:sz="2" w:space="0" w:color="auto"/>
              <w:bottom w:val="single" w:sz="2" w:space="0" w:color="auto"/>
            </w:tcBorders>
            <w:vAlign w:val="center"/>
          </w:tcPr>
          <w:p w14:paraId="59D5C841"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647" w:type="dxa"/>
            <w:tcBorders>
              <w:top w:val="single" w:sz="2" w:space="0" w:color="auto"/>
              <w:bottom w:val="single" w:sz="2" w:space="0" w:color="auto"/>
            </w:tcBorders>
            <w:vAlign w:val="center"/>
          </w:tcPr>
          <w:p w14:paraId="79704BBD"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p>
        </w:tc>
      </w:tr>
      <w:tr w:rsidR="006F1A85" w:rsidRPr="00D22D08" w14:paraId="092842A5"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4E76D92C"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 xml:space="preserve">Gastos transporte y </w:t>
            </w:r>
            <w:proofErr w:type="spellStart"/>
            <w:r w:rsidRPr="00D22D08">
              <w:rPr>
                <w:rFonts w:ascii="Arial Narrow" w:hAnsi="Arial Narrow"/>
                <w:spacing w:val="6"/>
                <w:lang w:val="es-ES"/>
              </w:rPr>
              <w:t>desplazam</w:t>
            </w:r>
            <w:proofErr w:type="spellEnd"/>
            <w:r w:rsidRPr="00D22D08">
              <w:rPr>
                <w:rFonts w:ascii="Arial Narrow" w:hAnsi="Arial Narrow"/>
                <w:spacing w:val="6"/>
                <w:lang w:val="es-ES"/>
              </w:rPr>
              <w:t>.</w:t>
            </w:r>
          </w:p>
        </w:tc>
        <w:tc>
          <w:tcPr>
            <w:tcW w:w="1799" w:type="dxa"/>
            <w:tcBorders>
              <w:top w:val="single" w:sz="2" w:space="0" w:color="auto"/>
              <w:bottom w:val="single" w:sz="2" w:space="0" w:color="auto"/>
            </w:tcBorders>
            <w:shd w:val="clear" w:color="auto" w:fill="auto"/>
            <w:noWrap/>
            <w:vAlign w:val="center"/>
          </w:tcPr>
          <w:p w14:paraId="407639DC"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7.108</w:t>
            </w:r>
          </w:p>
        </w:tc>
        <w:tc>
          <w:tcPr>
            <w:tcW w:w="1799" w:type="dxa"/>
            <w:tcBorders>
              <w:top w:val="single" w:sz="2" w:space="0" w:color="auto"/>
              <w:bottom w:val="single" w:sz="2" w:space="0" w:color="auto"/>
            </w:tcBorders>
            <w:vAlign w:val="center"/>
          </w:tcPr>
          <w:p w14:paraId="129694B3"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3.004</w:t>
            </w:r>
          </w:p>
        </w:tc>
        <w:tc>
          <w:tcPr>
            <w:tcW w:w="1647" w:type="dxa"/>
            <w:tcBorders>
              <w:top w:val="single" w:sz="2" w:space="0" w:color="auto"/>
              <w:bottom w:val="single" w:sz="2" w:space="0" w:color="auto"/>
            </w:tcBorders>
            <w:vAlign w:val="center"/>
          </w:tcPr>
          <w:p w14:paraId="35D36075" w14:textId="77777777" w:rsidR="006F1A85" w:rsidRPr="00D22D08" w:rsidRDefault="00340213" w:rsidP="005F31E6">
            <w:pPr>
              <w:spacing w:after="0"/>
              <w:jc w:val="right"/>
              <w:rPr>
                <w:rFonts w:ascii="Arial Narrow" w:hAnsi="Arial Narrow" w:cs="Calibri"/>
                <w:color w:val="000000"/>
              </w:rPr>
            </w:pPr>
            <w:r>
              <w:rPr>
                <w:rFonts w:ascii="Arial Narrow" w:hAnsi="Arial Narrow" w:cs="Calibri"/>
                <w:color w:val="000000"/>
              </w:rPr>
              <w:t>(</w:t>
            </w:r>
            <w:r w:rsidR="006F1A85" w:rsidRPr="00D22D08">
              <w:rPr>
                <w:rFonts w:ascii="Arial Narrow" w:hAnsi="Arial Narrow" w:cs="Calibri"/>
                <w:color w:val="000000"/>
              </w:rPr>
              <w:t>4.104</w:t>
            </w:r>
            <w:r>
              <w:rPr>
                <w:rFonts w:ascii="Arial Narrow" w:hAnsi="Arial Narrow" w:cs="Calibri"/>
                <w:color w:val="000000"/>
              </w:rPr>
              <w:t>)</w:t>
            </w:r>
          </w:p>
        </w:tc>
      </w:tr>
      <w:tr w:rsidR="005768E7" w:rsidRPr="00D22D08" w14:paraId="79C30C19"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68917B1F" w14:textId="77777777" w:rsidR="005768E7" w:rsidRPr="00D22D08" w:rsidRDefault="005768E7" w:rsidP="00A9126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Correspondencia y franqueo</w:t>
            </w:r>
          </w:p>
        </w:tc>
        <w:tc>
          <w:tcPr>
            <w:tcW w:w="1799" w:type="dxa"/>
            <w:tcBorders>
              <w:top w:val="single" w:sz="2" w:space="0" w:color="auto"/>
              <w:bottom w:val="single" w:sz="2" w:space="0" w:color="auto"/>
            </w:tcBorders>
            <w:shd w:val="clear" w:color="auto" w:fill="auto"/>
            <w:noWrap/>
            <w:vAlign w:val="center"/>
          </w:tcPr>
          <w:p w14:paraId="302D4388" w14:textId="77777777" w:rsidR="005768E7" w:rsidRPr="00D22D08" w:rsidRDefault="005768E7"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799" w:type="dxa"/>
            <w:tcBorders>
              <w:top w:val="single" w:sz="2" w:space="0" w:color="auto"/>
              <w:bottom w:val="single" w:sz="2" w:space="0" w:color="auto"/>
            </w:tcBorders>
            <w:vAlign w:val="center"/>
          </w:tcPr>
          <w:p w14:paraId="53848821" w14:textId="77777777" w:rsidR="005768E7" w:rsidRPr="00D22D08" w:rsidRDefault="005768E7" w:rsidP="005F31E6">
            <w:pPr>
              <w:spacing w:after="0"/>
              <w:jc w:val="right"/>
              <w:rPr>
                <w:rFonts w:ascii="Arial Narrow" w:hAnsi="Arial Narrow" w:cs="Calibri"/>
                <w:color w:val="000000"/>
              </w:rPr>
            </w:pPr>
            <w:r>
              <w:rPr>
                <w:rFonts w:ascii="Arial Narrow" w:hAnsi="Arial Narrow" w:cs="Calibri"/>
                <w:color w:val="000000"/>
              </w:rPr>
              <w:t>-</w:t>
            </w:r>
          </w:p>
        </w:tc>
        <w:tc>
          <w:tcPr>
            <w:tcW w:w="1647" w:type="dxa"/>
            <w:tcBorders>
              <w:top w:val="single" w:sz="2" w:space="0" w:color="auto"/>
              <w:bottom w:val="single" w:sz="2" w:space="0" w:color="auto"/>
            </w:tcBorders>
            <w:vAlign w:val="center"/>
          </w:tcPr>
          <w:p w14:paraId="1E673E05" w14:textId="77777777" w:rsidR="005768E7" w:rsidRPr="00D22D08" w:rsidRDefault="005768E7" w:rsidP="005F31E6">
            <w:pPr>
              <w:spacing w:after="0"/>
              <w:jc w:val="right"/>
              <w:rPr>
                <w:rFonts w:ascii="Arial Narrow" w:hAnsi="Arial Narrow" w:cs="Calibri"/>
                <w:color w:val="000000"/>
              </w:rPr>
            </w:pPr>
            <w:r>
              <w:rPr>
                <w:rFonts w:ascii="Arial Narrow" w:hAnsi="Arial Narrow" w:cs="Calibri"/>
                <w:color w:val="000000"/>
              </w:rPr>
              <w:t>-</w:t>
            </w:r>
          </w:p>
        </w:tc>
      </w:tr>
      <w:tr w:rsidR="006F1A85" w:rsidRPr="00D22D08" w14:paraId="4179BD28" w14:textId="77777777" w:rsidTr="001657D5">
        <w:trPr>
          <w:trHeight w:val="198"/>
          <w:jc w:val="center"/>
        </w:trPr>
        <w:tc>
          <w:tcPr>
            <w:tcW w:w="3544" w:type="dxa"/>
            <w:tcBorders>
              <w:top w:val="single" w:sz="2" w:space="0" w:color="auto"/>
              <w:bottom w:val="single" w:sz="2" w:space="0" w:color="auto"/>
            </w:tcBorders>
            <w:shd w:val="clear" w:color="auto" w:fill="auto"/>
            <w:vAlign w:val="center"/>
          </w:tcPr>
          <w:p w14:paraId="4AB40375"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Pr>
                <w:rFonts w:ascii="Arial Narrow" w:hAnsi="Arial Narrow"/>
                <w:spacing w:val="6"/>
                <w:lang w:val="es-ES"/>
              </w:rPr>
              <w:t>Intereses de</w:t>
            </w:r>
            <w:r w:rsidRPr="00D22D08">
              <w:rPr>
                <w:rFonts w:ascii="Arial Narrow" w:hAnsi="Arial Narrow"/>
                <w:spacing w:val="6"/>
                <w:lang w:val="es-ES"/>
              </w:rPr>
              <w:t xml:space="preserve"> créditos</w:t>
            </w:r>
          </w:p>
        </w:tc>
        <w:tc>
          <w:tcPr>
            <w:tcW w:w="1799" w:type="dxa"/>
            <w:tcBorders>
              <w:top w:val="single" w:sz="2" w:space="0" w:color="auto"/>
              <w:bottom w:val="single" w:sz="2" w:space="0" w:color="auto"/>
            </w:tcBorders>
            <w:shd w:val="clear" w:color="auto" w:fill="auto"/>
            <w:noWrap/>
            <w:vAlign w:val="center"/>
          </w:tcPr>
          <w:p w14:paraId="76F57A64"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799" w:type="dxa"/>
            <w:tcBorders>
              <w:top w:val="single" w:sz="2" w:space="0" w:color="auto"/>
              <w:bottom w:val="single" w:sz="2" w:space="0" w:color="auto"/>
            </w:tcBorders>
            <w:vAlign w:val="center"/>
          </w:tcPr>
          <w:p w14:paraId="426534D5"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r w:rsidRPr="00D22D08">
              <w:rPr>
                <w:rFonts w:ascii="Arial Narrow" w:hAnsi="Arial Narrow" w:cs="Calibri"/>
                <w:color w:val="000000"/>
              </w:rPr>
              <w:t> </w:t>
            </w:r>
          </w:p>
        </w:tc>
        <w:tc>
          <w:tcPr>
            <w:tcW w:w="1647" w:type="dxa"/>
            <w:tcBorders>
              <w:top w:val="single" w:sz="2" w:space="0" w:color="auto"/>
              <w:bottom w:val="single" w:sz="2" w:space="0" w:color="auto"/>
            </w:tcBorders>
            <w:vAlign w:val="center"/>
          </w:tcPr>
          <w:p w14:paraId="3FA89570" w14:textId="77777777" w:rsidR="006F1A85" w:rsidRPr="00D22D08" w:rsidRDefault="006F1A85" w:rsidP="005F31E6">
            <w:pPr>
              <w:spacing w:after="0"/>
              <w:jc w:val="right"/>
              <w:rPr>
                <w:rFonts w:ascii="Arial Narrow" w:hAnsi="Arial Narrow" w:cs="Calibri"/>
                <w:color w:val="000000"/>
              </w:rPr>
            </w:pPr>
            <w:r>
              <w:rPr>
                <w:rFonts w:ascii="Arial Narrow" w:hAnsi="Arial Narrow" w:cs="Calibri"/>
                <w:color w:val="000000"/>
              </w:rPr>
              <w:t>-</w:t>
            </w:r>
          </w:p>
        </w:tc>
      </w:tr>
      <w:tr w:rsidR="006F1A85" w:rsidRPr="00D22D08" w14:paraId="097AE5F1" w14:textId="77777777" w:rsidTr="001657D5">
        <w:trPr>
          <w:trHeight w:val="198"/>
          <w:jc w:val="center"/>
        </w:trPr>
        <w:tc>
          <w:tcPr>
            <w:tcW w:w="3544" w:type="dxa"/>
            <w:tcBorders>
              <w:top w:val="single" w:sz="2" w:space="0" w:color="auto"/>
              <w:bottom w:val="single" w:sz="4" w:space="0" w:color="auto"/>
            </w:tcBorders>
            <w:shd w:val="clear" w:color="auto" w:fill="auto"/>
            <w:vAlign w:val="center"/>
          </w:tcPr>
          <w:p w14:paraId="765A8EB4" w14:textId="77777777" w:rsidR="006F1A85" w:rsidRPr="00D22D0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Narrow" w:hAnsi="Arial Narrow"/>
                <w:spacing w:val="6"/>
                <w:lang w:val="es-ES"/>
              </w:rPr>
            </w:pPr>
            <w:r w:rsidRPr="00D22D08">
              <w:rPr>
                <w:rFonts w:ascii="Arial Narrow" w:hAnsi="Arial Narrow"/>
                <w:spacing w:val="6"/>
                <w:lang w:val="es-ES"/>
              </w:rPr>
              <w:t>Otros necesarios para elecciones</w:t>
            </w:r>
          </w:p>
        </w:tc>
        <w:tc>
          <w:tcPr>
            <w:tcW w:w="1799" w:type="dxa"/>
            <w:tcBorders>
              <w:top w:val="single" w:sz="2" w:space="0" w:color="auto"/>
              <w:bottom w:val="single" w:sz="4" w:space="0" w:color="auto"/>
            </w:tcBorders>
            <w:shd w:val="clear" w:color="auto" w:fill="auto"/>
            <w:noWrap/>
            <w:vAlign w:val="center"/>
          </w:tcPr>
          <w:p w14:paraId="0B21942B"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22.356</w:t>
            </w:r>
          </w:p>
        </w:tc>
        <w:tc>
          <w:tcPr>
            <w:tcW w:w="1799" w:type="dxa"/>
            <w:tcBorders>
              <w:top w:val="single" w:sz="2" w:space="0" w:color="auto"/>
              <w:bottom w:val="single" w:sz="4" w:space="0" w:color="auto"/>
            </w:tcBorders>
            <w:vAlign w:val="center"/>
          </w:tcPr>
          <w:p w14:paraId="223DE401" w14:textId="77777777" w:rsidR="006F1A85" w:rsidRPr="00D22D08" w:rsidRDefault="006F1A85" w:rsidP="005F31E6">
            <w:pPr>
              <w:spacing w:after="0"/>
              <w:jc w:val="right"/>
              <w:rPr>
                <w:rFonts w:ascii="Arial Narrow" w:hAnsi="Arial Narrow" w:cs="Calibri"/>
                <w:color w:val="000000"/>
              </w:rPr>
            </w:pPr>
            <w:r w:rsidRPr="00D22D08">
              <w:rPr>
                <w:rFonts w:ascii="Arial Narrow" w:hAnsi="Arial Narrow" w:cs="Calibri"/>
                <w:color w:val="000000"/>
              </w:rPr>
              <w:t>14.946</w:t>
            </w:r>
          </w:p>
        </w:tc>
        <w:tc>
          <w:tcPr>
            <w:tcW w:w="1647" w:type="dxa"/>
            <w:tcBorders>
              <w:top w:val="single" w:sz="2" w:space="0" w:color="auto"/>
              <w:bottom w:val="single" w:sz="4" w:space="0" w:color="auto"/>
            </w:tcBorders>
            <w:vAlign w:val="center"/>
          </w:tcPr>
          <w:p w14:paraId="3B60BE8C" w14:textId="77777777" w:rsidR="006F1A85" w:rsidRPr="00D22D08" w:rsidRDefault="00340213" w:rsidP="005F31E6">
            <w:pPr>
              <w:spacing w:after="0"/>
              <w:jc w:val="right"/>
              <w:rPr>
                <w:rFonts w:ascii="Arial Narrow" w:hAnsi="Arial Narrow" w:cs="Calibri"/>
                <w:color w:val="000000"/>
              </w:rPr>
            </w:pPr>
            <w:r>
              <w:rPr>
                <w:rFonts w:ascii="Arial Narrow" w:hAnsi="Arial Narrow" w:cs="Calibri"/>
                <w:color w:val="000000"/>
              </w:rPr>
              <w:t>(</w:t>
            </w:r>
            <w:r w:rsidR="006F1A85" w:rsidRPr="00D22D08">
              <w:rPr>
                <w:rFonts w:ascii="Arial Narrow" w:hAnsi="Arial Narrow" w:cs="Calibri"/>
                <w:color w:val="000000"/>
              </w:rPr>
              <w:t>7.410</w:t>
            </w:r>
            <w:r>
              <w:rPr>
                <w:rFonts w:ascii="Arial Narrow" w:hAnsi="Arial Narrow" w:cs="Calibri"/>
                <w:color w:val="000000"/>
              </w:rPr>
              <w:t>)</w:t>
            </w:r>
          </w:p>
        </w:tc>
      </w:tr>
      <w:tr w:rsidR="006F1A85" w:rsidRPr="000D1DA8" w14:paraId="614914AF" w14:textId="77777777" w:rsidTr="001657D5">
        <w:trPr>
          <w:trHeight w:val="198"/>
          <w:jc w:val="center"/>
        </w:trPr>
        <w:tc>
          <w:tcPr>
            <w:tcW w:w="3544" w:type="dxa"/>
            <w:tcBorders>
              <w:top w:val="single" w:sz="4" w:space="0" w:color="auto"/>
              <w:bottom w:val="single" w:sz="4" w:space="0" w:color="auto"/>
            </w:tcBorders>
            <w:shd w:val="clear" w:color="auto" w:fill="B8CCE4" w:themeFill="accent1" w:themeFillTint="66"/>
            <w:vAlign w:val="center"/>
          </w:tcPr>
          <w:p w14:paraId="4AD4034D" w14:textId="77777777" w:rsidR="006F1A85" w:rsidRPr="000D1DA8" w:rsidRDefault="006F1A85" w:rsidP="00A9065A">
            <w:pPr>
              <w:keepLines/>
              <w:tabs>
                <w:tab w:val="right" w:pos="2835"/>
                <w:tab w:val="right" w:pos="3969"/>
                <w:tab w:val="right" w:pos="5103"/>
                <w:tab w:val="right" w:pos="6237"/>
                <w:tab w:val="right" w:pos="7371"/>
              </w:tabs>
              <w:suppressAutoHyphens/>
              <w:spacing w:after="0"/>
              <w:ind w:left="-160" w:firstLine="160"/>
              <w:jc w:val="left"/>
              <w:rPr>
                <w:rFonts w:ascii="Arial" w:hAnsi="Arial" w:cs="Arial"/>
                <w:spacing w:val="6"/>
                <w:sz w:val="18"/>
                <w:szCs w:val="18"/>
                <w:lang w:val="es-ES"/>
              </w:rPr>
            </w:pPr>
            <w:r w:rsidRPr="000D1DA8">
              <w:rPr>
                <w:rFonts w:ascii="Arial" w:hAnsi="Arial" w:cs="Arial"/>
                <w:spacing w:val="6"/>
                <w:sz w:val="18"/>
                <w:szCs w:val="18"/>
                <w:lang w:val="es-ES"/>
              </w:rPr>
              <w:t>Total gastos electorales</w:t>
            </w:r>
          </w:p>
        </w:tc>
        <w:tc>
          <w:tcPr>
            <w:tcW w:w="1799" w:type="dxa"/>
            <w:tcBorders>
              <w:top w:val="single" w:sz="4" w:space="0" w:color="auto"/>
              <w:bottom w:val="single" w:sz="4" w:space="0" w:color="auto"/>
            </w:tcBorders>
            <w:shd w:val="clear" w:color="auto" w:fill="B8CCE4" w:themeFill="accent1" w:themeFillTint="66"/>
            <w:noWrap/>
            <w:vAlign w:val="center"/>
          </w:tcPr>
          <w:p w14:paraId="428F7604" w14:textId="77777777" w:rsidR="006F1A85" w:rsidRPr="000D1DA8" w:rsidRDefault="006F1A85" w:rsidP="005F31E6">
            <w:pPr>
              <w:spacing w:after="0"/>
              <w:jc w:val="right"/>
              <w:rPr>
                <w:rFonts w:ascii="Arial" w:hAnsi="Arial" w:cs="Arial"/>
                <w:color w:val="000000"/>
                <w:sz w:val="18"/>
                <w:szCs w:val="18"/>
              </w:rPr>
            </w:pPr>
            <w:r w:rsidRPr="000D1DA8">
              <w:rPr>
                <w:rFonts w:ascii="Arial" w:hAnsi="Arial" w:cs="Arial"/>
                <w:color w:val="000000"/>
                <w:sz w:val="18"/>
                <w:szCs w:val="18"/>
              </w:rPr>
              <w:t>50.256</w:t>
            </w:r>
          </w:p>
        </w:tc>
        <w:tc>
          <w:tcPr>
            <w:tcW w:w="1799" w:type="dxa"/>
            <w:tcBorders>
              <w:top w:val="single" w:sz="4" w:space="0" w:color="auto"/>
              <w:bottom w:val="single" w:sz="4" w:space="0" w:color="auto"/>
            </w:tcBorders>
            <w:shd w:val="clear" w:color="auto" w:fill="B8CCE4" w:themeFill="accent1" w:themeFillTint="66"/>
            <w:vAlign w:val="center"/>
          </w:tcPr>
          <w:p w14:paraId="14AF5784" w14:textId="77777777" w:rsidR="006F1A85" w:rsidRPr="000D1DA8" w:rsidRDefault="006F1A85" w:rsidP="005F31E6">
            <w:pPr>
              <w:spacing w:after="0"/>
              <w:jc w:val="right"/>
              <w:rPr>
                <w:rFonts w:ascii="Arial" w:hAnsi="Arial" w:cs="Arial"/>
                <w:color w:val="000000"/>
                <w:sz w:val="18"/>
                <w:szCs w:val="18"/>
              </w:rPr>
            </w:pPr>
            <w:r w:rsidRPr="000D1DA8">
              <w:rPr>
                <w:rFonts w:ascii="Arial" w:hAnsi="Arial" w:cs="Arial"/>
                <w:color w:val="000000"/>
                <w:sz w:val="18"/>
                <w:szCs w:val="18"/>
              </w:rPr>
              <w:t>50.256</w:t>
            </w:r>
          </w:p>
        </w:tc>
        <w:tc>
          <w:tcPr>
            <w:tcW w:w="1647" w:type="dxa"/>
            <w:tcBorders>
              <w:top w:val="single" w:sz="4" w:space="0" w:color="auto"/>
              <w:bottom w:val="single" w:sz="4" w:space="0" w:color="auto"/>
            </w:tcBorders>
            <w:shd w:val="clear" w:color="auto" w:fill="B8CCE4" w:themeFill="accent1" w:themeFillTint="66"/>
            <w:vAlign w:val="center"/>
          </w:tcPr>
          <w:p w14:paraId="25BD1130" w14:textId="77777777" w:rsidR="006F1A85" w:rsidRPr="000D1DA8" w:rsidRDefault="006F1A85" w:rsidP="005F31E6">
            <w:pPr>
              <w:spacing w:after="0"/>
              <w:jc w:val="right"/>
              <w:rPr>
                <w:rFonts w:ascii="Arial" w:hAnsi="Arial" w:cs="Arial"/>
                <w:color w:val="000000"/>
                <w:sz w:val="18"/>
                <w:szCs w:val="18"/>
              </w:rPr>
            </w:pPr>
            <w:r w:rsidRPr="000D1DA8">
              <w:rPr>
                <w:rFonts w:ascii="Arial" w:hAnsi="Arial" w:cs="Arial"/>
                <w:color w:val="000000"/>
                <w:sz w:val="18"/>
                <w:szCs w:val="18"/>
              </w:rPr>
              <w:t>-</w:t>
            </w:r>
          </w:p>
        </w:tc>
      </w:tr>
    </w:tbl>
    <w:p w14:paraId="4BAB6AE5" w14:textId="77777777" w:rsidR="006F1A85" w:rsidRPr="009F20C7" w:rsidRDefault="006F1A85" w:rsidP="006F1A85">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9F20C7">
        <w:rPr>
          <w:spacing w:val="6"/>
          <w:sz w:val="26"/>
          <w:szCs w:val="24"/>
          <w:lang w:val="es-ES"/>
        </w:rPr>
        <w:t>De la revisión de estos gastos destacamos:</w:t>
      </w:r>
    </w:p>
    <w:p w14:paraId="0A30AD8F" w14:textId="77777777" w:rsidR="006F1A85" w:rsidRDefault="004E4A7F" w:rsidP="004E4A7F">
      <w:pPr>
        <w:pStyle w:val="texto"/>
      </w:pPr>
      <w:r>
        <w:t xml:space="preserve">- </w:t>
      </w:r>
      <w:r w:rsidR="006F1A85" w:rsidRPr="00D22D08">
        <w:t xml:space="preserve">En general, los gastos presentados están correctamente justificados y </w:t>
      </w:r>
      <w:r w:rsidR="006F1A85">
        <w:t>tienen</w:t>
      </w:r>
      <w:r w:rsidR="006F1A85" w:rsidRPr="00D22D08">
        <w:t xml:space="preserve"> naturaleza electoral. En la presentación de gastos por conceptos hemos efectuado una reclasificación de los mismos conforme </w:t>
      </w:r>
      <w:r w:rsidR="006077A7">
        <w:t>a su naturaleza específica</w:t>
      </w:r>
      <w:r w:rsidR="006F1A85" w:rsidRPr="00D22D08">
        <w:t>.</w:t>
      </w:r>
    </w:p>
    <w:p w14:paraId="087EFCAD" w14:textId="77777777" w:rsidR="00CF6204" w:rsidRDefault="004E4A7F" w:rsidP="004E4A7F">
      <w:pPr>
        <w:pStyle w:val="texto"/>
      </w:pPr>
      <w:r>
        <w:t xml:space="preserve">- </w:t>
      </w:r>
      <w:r w:rsidR="00CF6204">
        <w:t>Todos los gastos presentados por la formación política han sido admitidos como subvencionables.</w:t>
      </w:r>
    </w:p>
    <w:p w14:paraId="0AB03565" w14:textId="77777777" w:rsidR="006F1A85" w:rsidRPr="00D22D08" w:rsidRDefault="004E4A7F" w:rsidP="004E4A7F">
      <w:pPr>
        <w:pStyle w:val="texto"/>
      </w:pPr>
      <w:r>
        <w:t xml:space="preserve">- </w:t>
      </w:r>
      <w:r w:rsidR="006F1A85" w:rsidRPr="00D22D08">
        <w:t xml:space="preserve">No se ha superado el límite de gasto electoral establecido </w:t>
      </w:r>
      <w:r w:rsidR="006F1A85" w:rsidRPr="00A73750">
        <w:t xml:space="preserve">en el artículo 43.1 de la </w:t>
      </w:r>
      <w:r w:rsidR="006F1A85">
        <w:t>LFEPN</w:t>
      </w:r>
      <w:r w:rsidR="006F1A85" w:rsidRPr="00D22D08">
        <w:t xml:space="preserve"> ni tampoco los límites de gasto establecidos por la LOREG en cuanto a publicidad exterior (art. 55) y a publicidad en prensa periódica y emisoras de radio de titularidad privada (art. 58).</w:t>
      </w:r>
    </w:p>
    <w:p w14:paraId="24FD0E2D" w14:textId="77777777" w:rsidR="006F1A85" w:rsidRDefault="004E4A7F" w:rsidP="0052291A">
      <w:pPr>
        <w:pStyle w:val="texto"/>
        <w:spacing w:after="240"/>
      </w:pPr>
      <w:r>
        <w:t xml:space="preserve">- </w:t>
      </w:r>
      <w:r w:rsidR="006F1A85" w:rsidRPr="00D22D08">
        <w:t xml:space="preserve">El número de envíos directos de sobres, papeletas y propaganda o publicidad electoral no ha superado el máximo, </w:t>
      </w:r>
      <w:r w:rsidR="006F1A85" w:rsidRPr="006A5539">
        <w:t>que viene determinado por el número de electores.</w:t>
      </w:r>
    </w:p>
    <w:p w14:paraId="1B15ADD1" w14:textId="77777777" w:rsidR="006F1A85" w:rsidRPr="00D22D08" w:rsidRDefault="006F1A85" w:rsidP="006F1A85">
      <w:pPr>
        <w:numPr>
          <w:ilvl w:val="0"/>
          <w:numId w:val="10"/>
        </w:numPr>
        <w:tabs>
          <w:tab w:val="left" w:pos="480"/>
          <w:tab w:val="num" w:pos="600"/>
          <w:tab w:val="num" w:pos="720"/>
          <w:tab w:val="num" w:pos="5040"/>
        </w:tabs>
        <w:ind w:left="0" w:firstLine="290"/>
        <w:rPr>
          <w:rFonts w:cs="Arial"/>
          <w:spacing w:val="6"/>
          <w:sz w:val="26"/>
          <w:szCs w:val="24"/>
        </w:rPr>
      </w:pPr>
      <w:r w:rsidRPr="00D22D08">
        <w:rPr>
          <w:rFonts w:cs="Arial"/>
          <w:spacing w:val="6"/>
          <w:sz w:val="26"/>
          <w:szCs w:val="24"/>
        </w:rPr>
        <w:t>Obligaciones de terceros</w:t>
      </w:r>
    </w:p>
    <w:p w14:paraId="29B9D9C2" w14:textId="77777777" w:rsidR="006F1A85" w:rsidRPr="00D22D08" w:rsidRDefault="006F1A85" w:rsidP="000D1DA8">
      <w:pPr>
        <w:pStyle w:val="texto"/>
      </w:pPr>
      <w:r w:rsidRPr="00D22D08">
        <w:t xml:space="preserve">De acuerdo con la contabilidad presentada no existía </w:t>
      </w:r>
      <w:r w:rsidR="00CF6204">
        <w:t>ningún tercero</w:t>
      </w:r>
      <w:r w:rsidRPr="00D22D08">
        <w:t xml:space="preserve"> con obligación de informar a la Cámara de Comptos de sus operaciones con esta formación política conforme al artículo 133 de la LOREG.</w:t>
      </w:r>
    </w:p>
    <w:p w14:paraId="59E3AF1B" w14:textId="77777777" w:rsidR="006F1A85" w:rsidRPr="00BE3EF9" w:rsidRDefault="006F1A85" w:rsidP="006F1A85">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t>Propuesta</w:t>
      </w:r>
    </w:p>
    <w:p w14:paraId="0EC19187" w14:textId="77777777" w:rsidR="006F1A85" w:rsidRDefault="006F1A85" w:rsidP="0056549B">
      <w:pPr>
        <w:tabs>
          <w:tab w:val="center" w:pos="2835"/>
          <w:tab w:val="center" w:pos="3969"/>
          <w:tab w:val="center" w:pos="5103"/>
          <w:tab w:val="center" w:pos="6237"/>
          <w:tab w:val="center" w:pos="7371"/>
        </w:tabs>
        <w:spacing w:after="240"/>
        <w:ind w:firstLine="284"/>
        <w:rPr>
          <w:spacing w:val="6"/>
          <w:sz w:val="26"/>
          <w:szCs w:val="24"/>
          <w:lang w:val="es-ES"/>
        </w:rPr>
      </w:pPr>
      <w:r w:rsidRPr="00BE3EF9">
        <w:rPr>
          <w:spacing w:val="6"/>
          <w:sz w:val="26"/>
          <w:szCs w:val="24"/>
          <w:lang w:val="es-ES"/>
        </w:rPr>
        <w:t>En consec</w:t>
      </w:r>
      <w:r>
        <w:rPr>
          <w:spacing w:val="6"/>
          <w:sz w:val="26"/>
          <w:szCs w:val="24"/>
          <w:lang w:val="es-ES"/>
        </w:rPr>
        <w:t xml:space="preserve">uencia, las subvenciones que </w:t>
      </w:r>
      <w:r w:rsidRPr="00BE3EF9">
        <w:rPr>
          <w:spacing w:val="6"/>
          <w:sz w:val="26"/>
          <w:szCs w:val="24"/>
          <w:lang w:val="es-ES"/>
        </w:rPr>
        <w:t xml:space="preserve">corresponden </w:t>
      </w:r>
      <w:r>
        <w:rPr>
          <w:spacing w:val="6"/>
          <w:sz w:val="26"/>
          <w:szCs w:val="24"/>
          <w:lang w:val="es-ES"/>
        </w:rPr>
        <w:t xml:space="preserve">al Partido Popular </w:t>
      </w:r>
      <w:r w:rsidRPr="00BE3EF9">
        <w:rPr>
          <w:spacing w:val="6"/>
          <w:sz w:val="26"/>
          <w:szCs w:val="24"/>
          <w:lang w:val="es-ES"/>
        </w:rPr>
        <w:t>son</w:t>
      </w:r>
      <w:r>
        <w:rPr>
          <w:spacing w:val="6"/>
          <w:sz w:val="26"/>
          <w:szCs w:val="24"/>
          <w:lang w:val="es-ES"/>
        </w:rPr>
        <w:t xml:space="preserve"> las siguientes</w:t>
      </w:r>
      <w:r w:rsidRPr="00BE3EF9">
        <w:rPr>
          <w:spacing w:val="6"/>
          <w:sz w:val="26"/>
          <w:szCs w:val="24"/>
          <w:lang w:val="es-ES"/>
        </w:rPr>
        <w:t>:</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6F1A85" w:rsidRPr="00E57768" w14:paraId="17B3B9B4" w14:textId="77777777" w:rsidTr="00CB7552">
        <w:trPr>
          <w:trHeight w:val="227"/>
          <w:jc w:val="center"/>
        </w:trPr>
        <w:tc>
          <w:tcPr>
            <w:tcW w:w="3639" w:type="dxa"/>
            <w:tcBorders>
              <w:top w:val="single" w:sz="4" w:space="0" w:color="auto"/>
              <w:bottom w:val="single" w:sz="4" w:space="0" w:color="auto"/>
            </w:tcBorders>
            <w:shd w:val="clear" w:color="auto" w:fill="B8CCE4" w:themeFill="accent1" w:themeFillTint="66"/>
            <w:vAlign w:val="center"/>
          </w:tcPr>
          <w:p w14:paraId="32F89F0B"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E57768">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B8CCE4" w:themeFill="accent1" w:themeFillTint="66"/>
            <w:vAlign w:val="center"/>
          </w:tcPr>
          <w:p w14:paraId="06FA28EA" w14:textId="77777777" w:rsidR="006F1A85"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E57768">
              <w:rPr>
                <w:rFonts w:ascii="Arial" w:hAnsi="Arial" w:cs="Arial"/>
                <w:spacing w:val="6"/>
                <w:sz w:val="18"/>
                <w:szCs w:val="18"/>
              </w:rPr>
              <w:t xml:space="preserve">Subvención </w:t>
            </w:r>
          </w:p>
          <w:p w14:paraId="46004A29"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Pr>
                <w:rFonts w:ascii="Arial" w:hAnsi="Arial" w:cs="Arial"/>
                <w:spacing w:val="6"/>
                <w:sz w:val="18"/>
                <w:szCs w:val="18"/>
              </w:rPr>
              <w:t>t</w:t>
            </w:r>
            <w:r w:rsidRPr="00E57768">
              <w:rPr>
                <w:rFonts w:ascii="Arial" w:hAnsi="Arial" w:cs="Arial"/>
                <w:spacing w:val="6"/>
                <w:sz w:val="18"/>
                <w:szCs w:val="18"/>
              </w:rPr>
              <w:t>eórica</w:t>
            </w:r>
            <w:r>
              <w:rPr>
                <w:rFonts w:ascii="Arial" w:hAnsi="Arial" w:cs="Arial"/>
                <w:spacing w:val="6"/>
                <w:sz w:val="18"/>
                <w:szCs w:val="18"/>
              </w:rPr>
              <w:t xml:space="preserve"> máx.</w:t>
            </w:r>
          </w:p>
        </w:tc>
        <w:tc>
          <w:tcPr>
            <w:tcW w:w="1706" w:type="dxa"/>
            <w:tcBorders>
              <w:top w:val="single" w:sz="4" w:space="0" w:color="auto"/>
              <w:bottom w:val="single" w:sz="4" w:space="0" w:color="auto"/>
            </w:tcBorders>
            <w:shd w:val="clear" w:color="auto" w:fill="B8CCE4" w:themeFill="accent1" w:themeFillTint="66"/>
            <w:vAlign w:val="center"/>
          </w:tcPr>
          <w:p w14:paraId="1429E6BB"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E57768">
              <w:rPr>
                <w:rFonts w:ascii="Arial" w:hAnsi="Arial" w:cs="Arial"/>
                <w:spacing w:val="6"/>
                <w:sz w:val="18"/>
                <w:szCs w:val="18"/>
              </w:rPr>
              <w:t>Gastos</w:t>
            </w:r>
          </w:p>
          <w:p w14:paraId="268553A0"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E57768">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B8CCE4" w:themeFill="accent1" w:themeFillTint="66"/>
            <w:vAlign w:val="center"/>
          </w:tcPr>
          <w:p w14:paraId="63E5E3BC"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E57768">
              <w:rPr>
                <w:rFonts w:ascii="Arial" w:hAnsi="Arial" w:cs="Arial"/>
                <w:spacing w:val="6"/>
                <w:sz w:val="18"/>
                <w:szCs w:val="18"/>
              </w:rPr>
              <w:t>Subvención que</w:t>
            </w:r>
          </w:p>
          <w:p w14:paraId="055E8F7F"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E57768">
              <w:rPr>
                <w:rFonts w:ascii="Arial" w:hAnsi="Arial" w:cs="Arial"/>
                <w:spacing w:val="6"/>
                <w:sz w:val="18"/>
                <w:szCs w:val="18"/>
              </w:rPr>
              <w:t>corresponde</w:t>
            </w:r>
          </w:p>
        </w:tc>
      </w:tr>
      <w:tr w:rsidR="00CF6204" w:rsidRPr="00E57768" w14:paraId="29C49682" w14:textId="77777777" w:rsidTr="00CB7552">
        <w:trPr>
          <w:trHeight w:val="227"/>
          <w:jc w:val="center"/>
        </w:trPr>
        <w:tc>
          <w:tcPr>
            <w:tcW w:w="3639" w:type="dxa"/>
            <w:tcBorders>
              <w:top w:val="single" w:sz="4" w:space="0" w:color="auto"/>
              <w:bottom w:val="single" w:sz="2" w:space="0" w:color="auto"/>
            </w:tcBorders>
            <w:vAlign w:val="center"/>
          </w:tcPr>
          <w:p w14:paraId="64E7FB91"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gastos electorales ordinarios</w:t>
            </w:r>
          </w:p>
        </w:tc>
        <w:tc>
          <w:tcPr>
            <w:tcW w:w="1706" w:type="dxa"/>
            <w:tcBorders>
              <w:top w:val="single" w:sz="4" w:space="0" w:color="auto"/>
              <w:bottom w:val="single" w:sz="2" w:space="0" w:color="auto"/>
            </w:tcBorders>
            <w:vAlign w:val="center"/>
          </w:tcPr>
          <w:p w14:paraId="32AAC6F6" w14:textId="77777777" w:rsidR="00CF6204" w:rsidRDefault="00CF6204" w:rsidP="00CF6204">
            <w:pPr>
              <w:spacing w:after="0"/>
              <w:ind w:firstLine="0"/>
              <w:jc w:val="right"/>
              <w:rPr>
                <w:rFonts w:ascii="Arial Narrow" w:hAnsi="Arial Narrow" w:cs="Calibri"/>
                <w:color w:val="000000"/>
                <w:lang w:val="es-ES" w:eastAsia="es-ES"/>
              </w:rPr>
            </w:pPr>
            <w:r>
              <w:rPr>
                <w:rFonts w:ascii="Arial Narrow" w:hAnsi="Arial Narrow" w:cs="Calibri"/>
                <w:color w:val="000000"/>
              </w:rPr>
              <w:t>69.759</w:t>
            </w:r>
          </w:p>
        </w:tc>
        <w:tc>
          <w:tcPr>
            <w:tcW w:w="1706" w:type="dxa"/>
            <w:tcBorders>
              <w:top w:val="single" w:sz="4" w:space="0" w:color="auto"/>
              <w:bottom w:val="single" w:sz="2" w:space="0" w:color="auto"/>
            </w:tcBorders>
            <w:vAlign w:val="center"/>
          </w:tcPr>
          <w:p w14:paraId="5C9FAAAD" w14:textId="77777777" w:rsidR="00CF6204" w:rsidRDefault="00CF6204" w:rsidP="00CF6204">
            <w:pPr>
              <w:spacing w:after="0"/>
              <w:jc w:val="right"/>
              <w:rPr>
                <w:rFonts w:ascii="Arial Narrow" w:hAnsi="Arial Narrow" w:cs="Calibri"/>
                <w:color w:val="000000"/>
              </w:rPr>
            </w:pPr>
            <w:r>
              <w:rPr>
                <w:rFonts w:ascii="Arial Narrow" w:hAnsi="Arial Narrow" w:cs="Calibri"/>
                <w:color w:val="000000"/>
              </w:rPr>
              <w:t>41.444</w:t>
            </w:r>
          </w:p>
        </w:tc>
        <w:tc>
          <w:tcPr>
            <w:tcW w:w="1706" w:type="dxa"/>
            <w:tcBorders>
              <w:top w:val="single" w:sz="4" w:space="0" w:color="auto"/>
              <w:bottom w:val="single" w:sz="2" w:space="0" w:color="auto"/>
            </w:tcBorders>
            <w:vAlign w:val="center"/>
          </w:tcPr>
          <w:p w14:paraId="74638A7B" w14:textId="77777777" w:rsidR="00CF6204" w:rsidRDefault="00CF6204" w:rsidP="00CF6204">
            <w:pPr>
              <w:spacing w:after="0"/>
              <w:jc w:val="right"/>
              <w:rPr>
                <w:rFonts w:ascii="Arial Narrow" w:hAnsi="Arial Narrow" w:cs="Calibri"/>
                <w:color w:val="000000"/>
              </w:rPr>
            </w:pPr>
            <w:r>
              <w:rPr>
                <w:rFonts w:ascii="Arial Narrow" w:hAnsi="Arial Narrow" w:cs="Calibri"/>
                <w:color w:val="000000"/>
              </w:rPr>
              <w:t>41.444</w:t>
            </w:r>
          </w:p>
        </w:tc>
      </w:tr>
      <w:tr w:rsidR="00CF6204" w:rsidRPr="00E57768" w14:paraId="1FCAE7A9" w14:textId="77777777" w:rsidTr="00CB7552">
        <w:trPr>
          <w:trHeight w:val="227"/>
          <w:jc w:val="center"/>
        </w:trPr>
        <w:tc>
          <w:tcPr>
            <w:tcW w:w="3639" w:type="dxa"/>
            <w:tcBorders>
              <w:top w:val="single" w:sz="2" w:space="0" w:color="auto"/>
              <w:bottom w:val="single" w:sz="4" w:space="0" w:color="auto"/>
            </w:tcBorders>
            <w:vAlign w:val="center"/>
          </w:tcPr>
          <w:p w14:paraId="75CEBC96"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envíos directos de propaganda electoral</w:t>
            </w:r>
          </w:p>
        </w:tc>
        <w:tc>
          <w:tcPr>
            <w:tcW w:w="1706" w:type="dxa"/>
            <w:tcBorders>
              <w:top w:val="single" w:sz="2" w:space="0" w:color="auto"/>
              <w:bottom w:val="single" w:sz="4" w:space="0" w:color="auto"/>
            </w:tcBorders>
            <w:vAlign w:val="center"/>
          </w:tcPr>
          <w:p w14:paraId="1725ABA6" w14:textId="77777777" w:rsidR="00CF6204" w:rsidRDefault="00CF6204" w:rsidP="00CF6204">
            <w:pPr>
              <w:spacing w:after="0"/>
              <w:jc w:val="right"/>
              <w:rPr>
                <w:rFonts w:ascii="Arial Narrow" w:hAnsi="Arial Narrow" w:cs="Calibri"/>
                <w:color w:val="000000"/>
              </w:rPr>
            </w:pPr>
            <w:r>
              <w:rPr>
                <w:rFonts w:ascii="Arial Narrow" w:hAnsi="Arial Narrow" w:cs="Calibri"/>
                <w:color w:val="000000"/>
              </w:rPr>
              <w:t>138.030</w:t>
            </w:r>
          </w:p>
        </w:tc>
        <w:tc>
          <w:tcPr>
            <w:tcW w:w="1706" w:type="dxa"/>
            <w:tcBorders>
              <w:top w:val="single" w:sz="2" w:space="0" w:color="auto"/>
              <w:bottom w:val="single" w:sz="4" w:space="0" w:color="auto"/>
            </w:tcBorders>
            <w:vAlign w:val="center"/>
          </w:tcPr>
          <w:p w14:paraId="1B36BB2D" w14:textId="77777777" w:rsidR="00CF6204" w:rsidRDefault="00CF6204" w:rsidP="00CF6204">
            <w:pPr>
              <w:spacing w:after="0"/>
              <w:jc w:val="right"/>
              <w:rPr>
                <w:rFonts w:ascii="Arial Narrow" w:hAnsi="Arial Narrow" w:cs="Calibri"/>
                <w:color w:val="000000"/>
              </w:rPr>
            </w:pPr>
            <w:r>
              <w:rPr>
                <w:rFonts w:ascii="Arial Narrow" w:hAnsi="Arial Narrow" w:cs="Calibri"/>
                <w:color w:val="000000"/>
              </w:rPr>
              <w:t>8.812</w:t>
            </w:r>
          </w:p>
        </w:tc>
        <w:tc>
          <w:tcPr>
            <w:tcW w:w="1706" w:type="dxa"/>
            <w:tcBorders>
              <w:top w:val="single" w:sz="2" w:space="0" w:color="auto"/>
              <w:bottom w:val="single" w:sz="4" w:space="0" w:color="auto"/>
            </w:tcBorders>
            <w:vAlign w:val="center"/>
          </w:tcPr>
          <w:p w14:paraId="1DB765D9" w14:textId="77777777" w:rsidR="00CF6204" w:rsidRDefault="00CF6204" w:rsidP="00CF6204">
            <w:pPr>
              <w:spacing w:after="0"/>
              <w:jc w:val="right"/>
              <w:rPr>
                <w:rFonts w:ascii="Arial Narrow" w:hAnsi="Arial Narrow" w:cs="Calibri"/>
                <w:color w:val="000000"/>
              </w:rPr>
            </w:pPr>
            <w:r>
              <w:rPr>
                <w:rFonts w:ascii="Arial Narrow" w:hAnsi="Arial Narrow" w:cs="Calibri"/>
                <w:color w:val="000000"/>
              </w:rPr>
              <w:t>8.812</w:t>
            </w:r>
          </w:p>
        </w:tc>
      </w:tr>
      <w:tr w:rsidR="006F1A85" w:rsidRPr="00340213" w14:paraId="39743733" w14:textId="77777777" w:rsidTr="00CB7552">
        <w:trPr>
          <w:trHeight w:val="227"/>
          <w:jc w:val="center"/>
        </w:trPr>
        <w:tc>
          <w:tcPr>
            <w:tcW w:w="3639" w:type="dxa"/>
            <w:tcBorders>
              <w:top w:val="single" w:sz="4" w:space="0" w:color="auto"/>
              <w:bottom w:val="single" w:sz="4" w:space="0" w:color="auto"/>
            </w:tcBorders>
            <w:vAlign w:val="center"/>
          </w:tcPr>
          <w:p w14:paraId="46261037" w14:textId="77777777" w:rsidR="006F1A85" w:rsidRPr="00340213" w:rsidRDefault="006F1A85" w:rsidP="00A9065A">
            <w:pPr>
              <w:keepLines/>
              <w:tabs>
                <w:tab w:val="right" w:pos="2835"/>
                <w:tab w:val="right" w:pos="3969"/>
                <w:tab w:val="right" w:pos="5103"/>
                <w:tab w:val="right" w:pos="6237"/>
                <w:tab w:val="right" w:pos="7371"/>
              </w:tabs>
              <w:suppressAutoHyphens/>
              <w:spacing w:after="0"/>
              <w:ind w:firstLine="0"/>
              <w:jc w:val="left"/>
              <w:rPr>
                <w:rFonts w:ascii="Arial Narrow" w:hAnsi="Arial Narrow" w:cs="Arial"/>
                <w:b/>
                <w:i/>
                <w:spacing w:val="6"/>
                <w:szCs w:val="24"/>
              </w:rPr>
            </w:pPr>
            <w:r w:rsidRPr="00340213">
              <w:rPr>
                <w:rFonts w:ascii="Arial Narrow" w:hAnsi="Arial Narrow" w:cs="Arial"/>
                <w:b/>
                <w:i/>
                <w:spacing w:val="6"/>
                <w:szCs w:val="24"/>
              </w:rPr>
              <w:t>Total subvención</w:t>
            </w:r>
          </w:p>
        </w:tc>
        <w:tc>
          <w:tcPr>
            <w:tcW w:w="1706" w:type="dxa"/>
            <w:tcBorders>
              <w:top w:val="single" w:sz="4" w:space="0" w:color="auto"/>
              <w:bottom w:val="single" w:sz="4" w:space="0" w:color="auto"/>
            </w:tcBorders>
            <w:vAlign w:val="center"/>
          </w:tcPr>
          <w:p w14:paraId="3D48F54F" w14:textId="77777777" w:rsidR="006F1A85" w:rsidRPr="00340213" w:rsidRDefault="006F1A85" w:rsidP="00A9065A">
            <w:pPr>
              <w:spacing w:after="0"/>
              <w:jc w:val="right"/>
              <w:rPr>
                <w:rFonts w:ascii="Arial Narrow" w:hAnsi="Arial Narrow" w:cs="Calibri"/>
                <w:b/>
                <w:i/>
                <w:iCs/>
                <w:color w:val="000000"/>
              </w:rPr>
            </w:pPr>
            <w:r w:rsidRPr="00340213">
              <w:rPr>
                <w:rFonts w:ascii="Arial Narrow" w:hAnsi="Arial Narrow" w:cs="Calibri"/>
                <w:b/>
                <w:i/>
                <w:iCs/>
                <w:color w:val="000000"/>
              </w:rPr>
              <w:t>207.789</w:t>
            </w:r>
          </w:p>
        </w:tc>
        <w:tc>
          <w:tcPr>
            <w:tcW w:w="1706" w:type="dxa"/>
            <w:tcBorders>
              <w:top w:val="single" w:sz="4" w:space="0" w:color="auto"/>
              <w:bottom w:val="single" w:sz="4" w:space="0" w:color="auto"/>
            </w:tcBorders>
            <w:vAlign w:val="center"/>
          </w:tcPr>
          <w:p w14:paraId="32F79DAF" w14:textId="77777777" w:rsidR="006F1A85" w:rsidRPr="00340213" w:rsidRDefault="006F1A85" w:rsidP="00A9065A">
            <w:pPr>
              <w:spacing w:after="0"/>
              <w:jc w:val="right"/>
              <w:rPr>
                <w:rFonts w:ascii="Arial Narrow" w:hAnsi="Arial Narrow" w:cs="Calibri"/>
                <w:b/>
                <w:i/>
                <w:iCs/>
                <w:color w:val="000000"/>
              </w:rPr>
            </w:pPr>
            <w:r w:rsidRPr="00340213">
              <w:rPr>
                <w:rFonts w:ascii="Arial Narrow" w:hAnsi="Arial Narrow" w:cs="Calibri"/>
                <w:b/>
                <w:i/>
                <w:iCs/>
                <w:color w:val="000000"/>
              </w:rPr>
              <w:t>50.256</w:t>
            </w:r>
          </w:p>
        </w:tc>
        <w:tc>
          <w:tcPr>
            <w:tcW w:w="1706" w:type="dxa"/>
            <w:tcBorders>
              <w:top w:val="single" w:sz="4" w:space="0" w:color="auto"/>
              <w:bottom w:val="single" w:sz="4" w:space="0" w:color="auto"/>
            </w:tcBorders>
            <w:vAlign w:val="center"/>
          </w:tcPr>
          <w:p w14:paraId="60690F13" w14:textId="77777777" w:rsidR="006F1A85" w:rsidRPr="00340213" w:rsidRDefault="006F1A85" w:rsidP="00A9065A">
            <w:pPr>
              <w:spacing w:after="0"/>
              <w:jc w:val="right"/>
              <w:rPr>
                <w:rFonts w:ascii="Arial Narrow" w:hAnsi="Arial Narrow" w:cs="Calibri"/>
                <w:b/>
                <w:color w:val="000000"/>
              </w:rPr>
            </w:pPr>
            <w:r w:rsidRPr="00340213">
              <w:rPr>
                <w:rFonts w:ascii="Arial Narrow" w:hAnsi="Arial Narrow" w:cs="Calibri"/>
                <w:b/>
                <w:color w:val="000000"/>
              </w:rPr>
              <w:t>50.256</w:t>
            </w:r>
          </w:p>
        </w:tc>
      </w:tr>
      <w:tr w:rsidR="006F1A85" w:rsidRPr="00E57768" w14:paraId="23D432FA" w14:textId="77777777" w:rsidTr="00CB7552">
        <w:trPr>
          <w:trHeight w:val="227"/>
          <w:jc w:val="center"/>
        </w:trPr>
        <w:tc>
          <w:tcPr>
            <w:tcW w:w="3639" w:type="dxa"/>
            <w:tcBorders>
              <w:top w:val="single" w:sz="4" w:space="0" w:color="auto"/>
              <w:bottom w:val="single" w:sz="4" w:space="0" w:color="auto"/>
            </w:tcBorders>
            <w:vAlign w:val="center"/>
          </w:tcPr>
          <w:p w14:paraId="3A767D90"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sidRPr="00E57768">
              <w:rPr>
                <w:rFonts w:ascii="Arial Narrow" w:hAnsi="Arial Narrow" w:cs="Arial"/>
                <w:spacing w:val="6"/>
                <w:szCs w:val="24"/>
              </w:rPr>
              <w:t xml:space="preserve">- </w:t>
            </w:r>
            <w:r>
              <w:rPr>
                <w:rFonts w:ascii="Arial Narrow" w:hAnsi="Arial Narrow" w:cs="Arial"/>
                <w:spacing w:val="6"/>
                <w:szCs w:val="24"/>
              </w:rPr>
              <w:t>Primer anticipo de subvención (30%)</w:t>
            </w:r>
          </w:p>
        </w:tc>
        <w:tc>
          <w:tcPr>
            <w:tcW w:w="1706" w:type="dxa"/>
            <w:tcBorders>
              <w:top w:val="single" w:sz="4" w:space="0" w:color="auto"/>
              <w:bottom w:val="single" w:sz="4" w:space="0" w:color="auto"/>
            </w:tcBorders>
            <w:vAlign w:val="center"/>
          </w:tcPr>
          <w:p w14:paraId="6EBBD593"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36FD678E"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327A95DE" w14:textId="77777777" w:rsidR="006F1A85" w:rsidRPr="00D22D08" w:rsidRDefault="006F1A85" w:rsidP="00340213">
            <w:pPr>
              <w:spacing w:after="0"/>
              <w:ind w:firstLine="0"/>
              <w:jc w:val="right"/>
              <w:rPr>
                <w:rFonts w:ascii="Arial Narrow" w:hAnsi="Arial Narrow" w:cs="Calibri"/>
                <w:color w:val="000000"/>
                <w:lang w:val="es-ES" w:eastAsia="es-ES"/>
              </w:rPr>
            </w:pPr>
            <w:r>
              <w:rPr>
                <w:rFonts w:ascii="Arial Narrow" w:hAnsi="Arial Narrow" w:cs="Calibri"/>
                <w:color w:val="000000"/>
              </w:rPr>
              <w:t>12.777</w:t>
            </w:r>
          </w:p>
        </w:tc>
      </w:tr>
      <w:tr w:rsidR="006F1A85" w:rsidRPr="00D22D08" w14:paraId="10BAE25B" w14:textId="77777777" w:rsidTr="00CB7552">
        <w:trPr>
          <w:trHeight w:val="227"/>
          <w:jc w:val="center"/>
        </w:trPr>
        <w:tc>
          <w:tcPr>
            <w:tcW w:w="3639" w:type="dxa"/>
            <w:tcBorders>
              <w:top w:val="single" w:sz="4" w:space="0" w:color="auto"/>
              <w:bottom w:val="single" w:sz="4" w:space="0" w:color="auto"/>
            </w:tcBorders>
            <w:vAlign w:val="center"/>
          </w:tcPr>
          <w:p w14:paraId="1EB465AF"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szCs w:val="24"/>
              </w:rPr>
            </w:pPr>
            <w:r>
              <w:rPr>
                <w:rFonts w:ascii="Arial Narrow" w:hAnsi="Arial Narrow" w:cs="Arial"/>
                <w:spacing w:val="6"/>
                <w:szCs w:val="24"/>
              </w:rPr>
              <w:t>- Segundo anticipo de subvención (45%)</w:t>
            </w:r>
          </w:p>
        </w:tc>
        <w:tc>
          <w:tcPr>
            <w:tcW w:w="1706" w:type="dxa"/>
            <w:tcBorders>
              <w:top w:val="single" w:sz="4" w:space="0" w:color="auto"/>
              <w:bottom w:val="single" w:sz="4" w:space="0" w:color="auto"/>
            </w:tcBorders>
            <w:vAlign w:val="center"/>
          </w:tcPr>
          <w:p w14:paraId="09AD9B48"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642ACF2D" w14:textId="77777777" w:rsidR="006F1A85" w:rsidRPr="00C12F3F"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Narrow" w:hAnsi="Arial Narrow" w:cs="Arial"/>
                <w:spacing w:val="6"/>
                <w:szCs w:val="24"/>
              </w:rPr>
            </w:pPr>
          </w:p>
        </w:tc>
        <w:tc>
          <w:tcPr>
            <w:tcW w:w="1706" w:type="dxa"/>
            <w:tcBorders>
              <w:top w:val="single" w:sz="4" w:space="0" w:color="auto"/>
              <w:bottom w:val="single" w:sz="4" w:space="0" w:color="auto"/>
            </w:tcBorders>
            <w:vAlign w:val="center"/>
          </w:tcPr>
          <w:p w14:paraId="595AF020" w14:textId="77777777" w:rsidR="006F1A85" w:rsidRPr="00C12F3F" w:rsidRDefault="006F1A85" w:rsidP="00340213">
            <w:pPr>
              <w:keepLines/>
              <w:tabs>
                <w:tab w:val="right" w:pos="2835"/>
                <w:tab w:val="right" w:pos="3969"/>
                <w:tab w:val="right" w:pos="5103"/>
                <w:tab w:val="right" w:pos="6237"/>
                <w:tab w:val="right" w:pos="7371"/>
              </w:tabs>
              <w:suppressAutoHyphens/>
              <w:spacing w:after="0"/>
              <w:ind w:firstLine="0"/>
              <w:jc w:val="right"/>
              <w:rPr>
                <w:rFonts w:ascii="Arial Narrow" w:hAnsi="Arial Narrow" w:cs="Arial"/>
                <w:spacing w:val="6"/>
                <w:szCs w:val="24"/>
              </w:rPr>
            </w:pPr>
            <w:r w:rsidRPr="00C12F3F">
              <w:rPr>
                <w:rFonts w:ascii="Arial Narrow" w:hAnsi="Arial Narrow" w:cs="Arial"/>
                <w:spacing w:val="6"/>
                <w:szCs w:val="24"/>
              </w:rPr>
              <w:t>31.392</w:t>
            </w:r>
          </w:p>
        </w:tc>
      </w:tr>
      <w:tr w:rsidR="006F1A85" w:rsidRPr="00D22D08" w14:paraId="6FF455F8" w14:textId="77777777" w:rsidTr="00CB7552">
        <w:trPr>
          <w:trHeight w:val="284"/>
          <w:jc w:val="center"/>
        </w:trPr>
        <w:tc>
          <w:tcPr>
            <w:tcW w:w="3639" w:type="dxa"/>
            <w:tcBorders>
              <w:top w:val="single" w:sz="4" w:space="0" w:color="auto"/>
              <w:bottom w:val="single" w:sz="4" w:space="0" w:color="auto"/>
            </w:tcBorders>
            <w:shd w:val="clear" w:color="auto" w:fill="B8CCE4" w:themeFill="accent1" w:themeFillTint="66"/>
            <w:vAlign w:val="center"/>
          </w:tcPr>
          <w:p w14:paraId="6C8A71A8" w14:textId="77777777" w:rsidR="006F1A85" w:rsidRPr="00E57768" w:rsidRDefault="006F1A85" w:rsidP="00A9065A">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E57768">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B8CCE4" w:themeFill="accent1" w:themeFillTint="66"/>
            <w:vAlign w:val="center"/>
          </w:tcPr>
          <w:p w14:paraId="16372781" w14:textId="77777777" w:rsidR="006F1A85" w:rsidRPr="00ED3B03"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5CF341E0" w14:textId="77777777" w:rsidR="006F1A85" w:rsidRPr="00C12F3F" w:rsidRDefault="006F1A85" w:rsidP="00A9065A">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p>
        </w:tc>
        <w:tc>
          <w:tcPr>
            <w:tcW w:w="1706" w:type="dxa"/>
            <w:tcBorders>
              <w:top w:val="single" w:sz="4" w:space="0" w:color="auto"/>
              <w:bottom w:val="single" w:sz="4" w:space="0" w:color="auto"/>
            </w:tcBorders>
            <w:shd w:val="clear" w:color="auto" w:fill="B8CCE4" w:themeFill="accent1" w:themeFillTint="66"/>
            <w:vAlign w:val="center"/>
          </w:tcPr>
          <w:p w14:paraId="7B33092F" w14:textId="77777777" w:rsidR="006F1A85" w:rsidRPr="00C12F3F" w:rsidRDefault="006F1A85" w:rsidP="00A9065A">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C12F3F">
              <w:rPr>
                <w:rFonts w:ascii="Arial" w:hAnsi="Arial" w:cs="Arial"/>
                <w:spacing w:val="6"/>
                <w:sz w:val="18"/>
                <w:szCs w:val="18"/>
              </w:rPr>
              <w:t>6.087</w:t>
            </w:r>
          </w:p>
        </w:tc>
      </w:tr>
    </w:tbl>
    <w:p w14:paraId="0B92FBB7" w14:textId="77777777" w:rsidR="00C12F3F" w:rsidRDefault="006F1A85" w:rsidP="008D234D">
      <w:pPr>
        <w:tabs>
          <w:tab w:val="center" w:pos="2835"/>
          <w:tab w:val="center" w:pos="3969"/>
          <w:tab w:val="center" w:pos="5103"/>
          <w:tab w:val="center" w:pos="6237"/>
          <w:tab w:val="center" w:pos="7371"/>
        </w:tabs>
        <w:suppressAutoHyphens/>
        <w:spacing w:before="240"/>
        <w:ind w:firstLine="284"/>
        <w:rPr>
          <w:spacing w:val="6"/>
          <w:sz w:val="26"/>
          <w:szCs w:val="24"/>
          <w:lang w:val="es-ES"/>
        </w:rPr>
      </w:pPr>
      <w:r>
        <w:rPr>
          <w:spacing w:val="6"/>
          <w:sz w:val="26"/>
          <w:szCs w:val="24"/>
          <w:lang w:val="es-ES"/>
        </w:rPr>
        <w:lastRenderedPageBreak/>
        <w:t xml:space="preserve">Teniendo en cuenta los anticipos </w:t>
      </w:r>
      <w:r w:rsidR="00CF6204">
        <w:rPr>
          <w:spacing w:val="6"/>
          <w:sz w:val="26"/>
          <w:szCs w:val="24"/>
          <w:lang w:val="es-ES"/>
        </w:rPr>
        <w:t>concedidos</w:t>
      </w:r>
      <w:r w:rsidRPr="00C12F3F">
        <w:rPr>
          <w:spacing w:val="6"/>
          <w:sz w:val="26"/>
          <w:szCs w:val="24"/>
          <w:lang w:val="es-ES"/>
        </w:rPr>
        <w:t xml:space="preserve"> por el Gobierno de Navarra, mediante acuerdos de 3 de mayo y 30 de agosto de 2023, el importe de subvención </w:t>
      </w:r>
      <w:r w:rsidR="00CF6204" w:rsidRPr="00C12F3F">
        <w:rPr>
          <w:spacing w:val="6"/>
          <w:sz w:val="26"/>
          <w:szCs w:val="24"/>
          <w:lang w:val="es-ES"/>
        </w:rPr>
        <w:t xml:space="preserve">pendiente </w:t>
      </w:r>
      <w:r w:rsidR="00CF6204">
        <w:rPr>
          <w:spacing w:val="6"/>
          <w:sz w:val="26"/>
          <w:szCs w:val="24"/>
          <w:lang w:val="es-ES"/>
        </w:rPr>
        <w:t>de la liquidación final</w:t>
      </w:r>
      <w:r w:rsidRPr="00C12F3F">
        <w:rPr>
          <w:spacing w:val="6"/>
          <w:sz w:val="26"/>
          <w:szCs w:val="24"/>
          <w:lang w:val="es-ES"/>
        </w:rPr>
        <w:t xml:space="preserve"> asciende a 6.087 euros.</w:t>
      </w:r>
    </w:p>
    <w:p w14:paraId="20CF4F42" w14:textId="77777777" w:rsidR="00CF6204" w:rsidRPr="00774486" w:rsidRDefault="00CF6204" w:rsidP="00CF6204">
      <w:pPr>
        <w:pStyle w:val="atitulo2"/>
        <w:spacing w:before="360"/>
        <w:rPr>
          <w:i/>
        </w:rPr>
      </w:pPr>
      <w:bookmarkStart w:id="76" w:name="_Toc146195634"/>
      <w:r w:rsidRPr="00774486">
        <w:rPr>
          <w:i/>
        </w:rPr>
        <w:t xml:space="preserve">III.2.6 Contigo - </w:t>
      </w:r>
      <w:proofErr w:type="spellStart"/>
      <w:r w:rsidRPr="00774486">
        <w:rPr>
          <w:i/>
        </w:rPr>
        <w:t>Zurekin</w:t>
      </w:r>
      <w:bookmarkEnd w:id="76"/>
      <w:proofErr w:type="spellEnd"/>
    </w:p>
    <w:p w14:paraId="4C205E28" w14:textId="77777777" w:rsidR="00CF6204" w:rsidRPr="00BE3EF9" w:rsidRDefault="00CF6204" w:rsidP="00CF6204">
      <w:pPr>
        <w:tabs>
          <w:tab w:val="center" w:pos="2835"/>
          <w:tab w:val="center" w:pos="3969"/>
          <w:tab w:val="center" w:pos="5103"/>
          <w:tab w:val="center" w:pos="6237"/>
          <w:tab w:val="center" w:pos="7371"/>
        </w:tabs>
        <w:suppressAutoHyphens/>
        <w:spacing w:after="180"/>
        <w:ind w:firstLine="284"/>
        <w:rPr>
          <w:spacing w:val="6"/>
          <w:sz w:val="26"/>
          <w:szCs w:val="24"/>
          <w:lang w:val="es-ES"/>
        </w:rPr>
      </w:pPr>
      <w:r>
        <w:rPr>
          <w:spacing w:val="6"/>
          <w:sz w:val="26"/>
          <w:szCs w:val="24"/>
          <w:lang w:val="es-ES"/>
        </w:rPr>
        <w:t xml:space="preserve">La formación política </w:t>
      </w:r>
      <w:r w:rsidRPr="00BE3EF9">
        <w:rPr>
          <w:spacing w:val="6"/>
          <w:sz w:val="26"/>
          <w:szCs w:val="24"/>
          <w:lang w:val="es-ES"/>
        </w:rPr>
        <w:t>presenta una contabilidad con toda la información requerida</w:t>
      </w:r>
      <w:r>
        <w:rPr>
          <w:spacing w:val="6"/>
          <w:sz w:val="26"/>
          <w:szCs w:val="24"/>
          <w:lang w:val="es-ES"/>
        </w:rPr>
        <w:t>,</w:t>
      </w:r>
      <w:r w:rsidRPr="00BE3EF9">
        <w:rPr>
          <w:spacing w:val="6"/>
          <w:sz w:val="26"/>
          <w:szCs w:val="24"/>
          <w:lang w:val="es-ES"/>
        </w:rPr>
        <w:t xml:space="preserve"> incluyendo un estado resumen de gastos </w:t>
      </w:r>
      <w:r>
        <w:rPr>
          <w:spacing w:val="6"/>
          <w:sz w:val="26"/>
          <w:szCs w:val="24"/>
          <w:lang w:val="es-ES"/>
        </w:rPr>
        <w:t>electorales clasificados de acuerdo con</w:t>
      </w:r>
      <w:r w:rsidRPr="00BE3EF9">
        <w:rPr>
          <w:spacing w:val="6"/>
          <w:sz w:val="26"/>
          <w:szCs w:val="24"/>
          <w:lang w:val="es-ES"/>
        </w:rPr>
        <w:t xml:space="preserve"> </w:t>
      </w:r>
      <w:r>
        <w:rPr>
          <w:spacing w:val="6"/>
          <w:sz w:val="26"/>
          <w:szCs w:val="24"/>
          <w:lang w:val="es-ES"/>
        </w:rPr>
        <w:t>las categorías</w:t>
      </w:r>
      <w:r w:rsidRPr="00BE3EF9">
        <w:rPr>
          <w:spacing w:val="6"/>
          <w:sz w:val="26"/>
          <w:szCs w:val="24"/>
          <w:lang w:val="es-ES"/>
        </w:rPr>
        <w:t xml:space="preserve"> establecida</w:t>
      </w:r>
      <w:r>
        <w:rPr>
          <w:spacing w:val="6"/>
          <w:sz w:val="26"/>
          <w:szCs w:val="24"/>
          <w:lang w:val="es-ES"/>
        </w:rPr>
        <w:t>s</w:t>
      </w:r>
      <w:r w:rsidRPr="00BE3EF9">
        <w:rPr>
          <w:spacing w:val="6"/>
          <w:sz w:val="26"/>
          <w:szCs w:val="24"/>
          <w:lang w:val="es-ES"/>
        </w:rPr>
        <w:t xml:space="preserve"> en </w:t>
      </w:r>
      <w:r>
        <w:rPr>
          <w:spacing w:val="6"/>
          <w:sz w:val="26"/>
          <w:szCs w:val="24"/>
          <w:lang w:val="es-ES"/>
        </w:rPr>
        <w:t>la Instrucción</w:t>
      </w:r>
      <w:r w:rsidR="006077A7">
        <w:rPr>
          <w:spacing w:val="6"/>
          <w:sz w:val="26"/>
          <w:szCs w:val="24"/>
          <w:lang w:val="es-ES"/>
        </w:rPr>
        <w:t xml:space="preserve"> </w:t>
      </w:r>
      <w:r w:rsidR="006077A7" w:rsidRPr="003966F2">
        <w:rPr>
          <w:sz w:val="26"/>
          <w:szCs w:val="26"/>
          <w:lang w:val="es-ES"/>
        </w:rPr>
        <w:t>de fiscalización</w:t>
      </w:r>
      <w:r w:rsidRPr="00BE3EF9">
        <w:rPr>
          <w:spacing w:val="6"/>
          <w:sz w:val="26"/>
          <w:szCs w:val="24"/>
          <w:lang w:val="es-ES"/>
        </w:rPr>
        <w:t xml:space="preserve">. </w:t>
      </w:r>
    </w:p>
    <w:p w14:paraId="10C913CE" w14:textId="77777777" w:rsidR="00CF6204" w:rsidRDefault="00CF6204" w:rsidP="00CB7552">
      <w:pPr>
        <w:tabs>
          <w:tab w:val="center" w:pos="2835"/>
          <w:tab w:val="center" w:pos="3969"/>
          <w:tab w:val="center" w:pos="5103"/>
          <w:tab w:val="center" w:pos="6237"/>
          <w:tab w:val="center" w:pos="7371"/>
        </w:tabs>
        <w:suppressAutoHyphens/>
        <w:spacing w:after="240"/>
        <w:ind w:firstLine="284"/>
        <w:rPr>
          <w:spacing w:val="6"/>
          <w:sz w:val="26"/>
          <w:szCs w:val="24"/>
          <w:lang w:val="es-ES"/>
        </w:rPr>
      </w:pPr>
      <w:r>
        <w:rPr>
          <w:spacing w:val="6"/>
          <w:sz w:val="26"/>
          <w:szCs w:val="24"/>
          <w:lang w:val="es-ES"/>
        </w:rPr>
        <w:t xml:space="preserve">Los recursos de financiación y los gastos electorales ascienden, a </w:t>
      </w:r>
      <w:r w:rsidR="00CB7552">
        <w:rPr>
          <w:spacing w:val="6"/>
          <w:sz w:val="26"/>
          <w:szCs w:val="24"/>
          <w:lang w:val="es-ES"/>
        </w:rPr>
        <w:t xml:space="preserve">198.610 </w:t>
      </w:r>
      <w:r w:rsidR="006077A7">
        <w:rPr>
          <w:spacing w:val="6"/>
          <w:sz w:val="26"/>
          <w:szCs w:val="24"/>
          <w:lang w:val="es-ES"/>
        </w:rPr>
        <w:t xml:space="preserve">y </w:t>
      </w:r>
      <w:r w:rsidR="00CB7552">
        <w:rPr>
          <w:spacing w:val="6"/>
          <w:sz w:val="26"/>
          <w:szCs w:val="24"/>
          <w:lang w:val="es-ES"/>
        </w:rPr>
        <w:t xml:space="preserve">198.352 </w:t>
      </w:r>
      <w:r w:rsidR="008B0936">
        <w:rPr>
          <w:spacing w:val="6"/>
          <w:sz w:val="26"/>
          <w:szCs w:val="24"/>
          <w:lang w:val="es-ES"/>
        </w:rPr>
        <w:t>euros</w:t>
      </w:r>
      <w:r w:rsidR="00CB7552">
        <w:rPr>
          <w:spacing w:val="6"/>
          <w:sz w:val="26"/>
          <w:szCs w:val="24"/>
          <w:lang w:val="es-ES"/>
        </w:rPr>
        <w:t xml:space="preserve">, </w:t>
      </w:r>
      <w:r w:rsidR="006077A7">
        <w:rPr>
          <w:spacing w:val="6"/>
          <w:sz w:val="26"/>
          <w:szCs w:val="24"/>
          <w:lang w:val="es-ES"/>
        </w:rPr>
        <w:t>r</w:t>
      </w:r>
      <w:r w:rsidR="006077A7" w:rsidRPr="006077A7">
        <w:rPr>
          <w:spacing w:val="6"/>
          <w:sz w:val="26"/>
          <w:szCs w:val="24"/>
          <w:lang w:val="es-ES"/>
        </w:rPr>
        <w:t>espectivamente</w:t>
      </w:r>
      <w:r w:rsidR="00CB7552" w:rsidRPr="006077A7">
        <w:rPr>
          <w:spacing w:val="6"/>
          <w:sz w:val="26"/>
          <w:szCs w:val="24"/>
          <w:lang w:val="es-ES"/>
        </w:rPr>
        <w:t xml:space="preserve">, </w:t>
      </w:r>
      <w:r w:rsidR="006077A7">
        <w:rPr>
          <w:spacing w:val="6"/>
          <w:sz w:val="26"/>
          <w:szCs w:val="24"/>
          <w:lang w:val="es-ES"/>
        </w:rPr>
        <w:t>s</w:t>
      </w:r>
      <w:r w:rsidR="006077A7" w:rsidRPr="006077A7">
        <w:rPr>
          <w:spacing w:val="6"/>
          <w:sz w:val="26"/>
          <w:szCs w:val="24"/>
          <w:lang w:val="es-ES"/>
        </w:rPr>
        <w:t xml:space="preserve">egún </w:t>
      </w:r>
      <w:r w:rsidR="006077A7">
        <w:rPr>
          <w:spacing w:val="6"/>
          <w:sz w:val="26"/>
          <w:szCs w:val="24"/>
          <w:lang w:val="es-ES"/>
        </w:rPr>
        <w:t>e</w:t>
      </w:r>
      <w:r w:rsidR="006077A7" w:rsidRPr="006077A7">
        <w:rPr>
          <w:spacing w:val="6"/>
          <w:sz w:val="26"/>
          <w:szCs w:val="24"/>
          <w:lang w:val="es-ES"/>
        </w:rPr>
        <w:t xml:space="preserve">l </w:t>
      </w:r>
      <w:r w:rsidR="006077A7">
        <w:rPr>
          <w:spacing w:val="6"/>
          <w:sz w:val="26"/>
          <w:szCs w:val="24"/>
          <w:lang w:val="es-ES"/>
        </w:rPr>
        <w:t>s</w:t>
      </w:r>
      <w:r w:rsidR="006077A7" w:rsidRPr="006077A7">
        <w:rPr>
          <w:spacing w:val="6"/>
          <w:sz w:val="26"/>
          <w:szCs w:val="24"/>
          <w:lang w:val="es-ES"/>
        </w:rPr>
        <w:t xml:space="preserve">iguiente </w:t>
      </w:r>
      <w:r w:rsidR="006077A7">
        <w:rPr>
          <w:spacing w:val="6"/>
          <w:sz w:val="26"/>
          <w:szCs w:val="24"/>
          <w:lang w:val="es-ES"/>
        </w:rPr>
        <w:t>d</w:t>
      </w:r>
      <w:r w:rsidR="006077A7" w:rsidRPr="006077A7">
        <w:rPr>
          <w:spacing w:val="6"/>
          <w:sz w:val="26"/>
          <w:szCs w:val="24"/>
          <w:lang w:val="es-ES"/>
        </w:rPr>
        <w:t>etalle</w:t>
      </w:r>
      <w:r w:rsidR="00CB7552" w:rsidRPr="006077A7">
        <w:rPr>
          <w:spacing w:val="6"/>
          <w:sz w:val="26"/>
          <w:szCs w:val="24"/>
          <w:lang w:val="es-ES"/>
        </w:rPr>
        <w:t>:</w:t>
      </w:r>
    </w:p>
    <w:tbl>
      <w:tblPr>
        <w:tblW w:w="8894" w:type="dxa"/>
        <w:jc w:val="center"/>
        <w:tblBorders>
          <w:top w:val="single" w:sz="4" w:space="0" w:color="auto"/>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6768"/>
        <w:gridCol w:w="2126"/>
      </w:tblGrid>
      <w:tr w:rsidR="00CF6204" w:rsidRPr="000D2BDE" w14:paraId="7C630572" w14:textId="77777777" w:rsidTr="004314C8">
        <w:trPr>
          <w:trHeight w:val="255"/>
          <w:jc w:val="center"/>
        </w:trPr>
        <w:tc>
          <w:tcPr>
            <w:tcW w:w="6768" w:type="dxa"/>
            <w:tcBorders>
              <w:top w:val="single" w:sz="4" w:space="0" w:color="auto"/>
              <w:bottom w:val="single" w:sz="4" w:space="0" w:color="auto"/>
            </w:tcBorders>
            <w:shd w:val="clear" w:color="auto" w:fill="B8CCE4" w:themeFill="accent1" w:themeFillTint="66"/>
            <w:vAlign w:val="center"/>
          </w:tcPr>
          <w:p w14:paraId="0D096F33" w14:textId="77777777" w:rsidR="00CF6204" w:rsidRPr="000D2BDE" w:rsidRDefault="00CB7552" w:rsidP="004314C8">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2BDE">
              <w:rPr>
                <w:rFonts w:ascii="Arial" w:hAnsi="Arial" w:cs="Arial"/>
                <w:spacing w:val="6"/>
                <w:sz w:val="18"/>
                <w:szCs w:val="18"/>
              </w:rPr>
              <w:t xml:space="preserve">Recursos </w:t>
            </w:r>
            <w:r w:rsidR="004314C8">
              <w:rPr>
                <w:rFonts w:ascii="Arial" w:hAnsi="Arial" w:cs="Arial"/>
                <w:spacing w:val="6"/>
                <w:sz w:val="18"/>
                <w:szCs w:val="18"/>
              </w:rPr>
              <w:t>d</w:t>
            </w:r>
            <w:r w:rsidRPr="000D2BDE">
              <w:rPr>
                <w:rFonts w:ascii="Arial" w:hAnsi="Arial" w:cs="Arial"/>
                <w:spacing w:val="6"/>
                <w:sz w:val="18"/>
                <w:szCs w:val="18"/>
              </w:rPr>
              <w:t>eclarados</w:t>
            </w:r>
          </w:p>
        </w:tc>
        <w:tc>
          <w:tcPr>
            <w:tcW w:w="2126" w:type="dxa"/>
            <w:tcBorders>
              <w:top w:val="single" w:sz="4" w:space="0" w:color="auto"/>
              <w:bottom w:val="single" w:sz="4" w:space="0" w:color="auto"/>
            </w:tcBorders>
            <w:shd w:val="clear" w:color="auto" w:fill="B8CCE4" w:themeFill="accent1" w:themeFillTint="66"/>
            <w:vAlign w:val="center"/>
          </w:tcPr>
          <w:p w14:paraId="3DFBB532" w14:textId="77777777" w:rsidR="00CF6204" w:rsidRPr="000D2BDE" w:rsidRDefault="00CF6204" w:rsidP="004F5285">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CF6204" w:rsidRPr="004F5285" w14:paraId="7AAD9BA4" w14:textId="77777777" w:rsidTr="000D2BDE">
        <w:trPr>
          <w:trHeight w:val="227"/>
          <w:jc w:val="center"/>
        </w:trPr>
        <w:tc>
          <w:tcPr>
            <w:tcW w:w="6768" w:type="dxa"/>
            <w:tcBorders>
              <w:top w:val="single" w:sz="4" w:space="0" w:color="auto"/>
              <w:bottom w:val="single" w:sz="2" w:space="0" w:color="auto"/>
            </w:tcBorders>
            <w:shd w:val="clear" w:color="auto" w:fill="auto"/>
            <w:vAlign w:val="center"/>
          </w:tcPr>
          <w:p w14:paraId="7DD4CEC9"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4F5285">
              <w:rPr>
                <w:rFonts w:ascii="Arial Narrow" w:hAnsi="Arial Narrow"/>
                <w:spacing w:val="6"/>
              </w:rPr>
              <w:t xml:space="preserve">  Aportación de partidos políticos</w:t>
            </w:r>
          </w:p>
        </w:tc>
        <w:tc>
          <w:tcPr>
            <w:tcW w:w="2126" w:type="dxa"/>
            <w:tcBorders>
              <w:top w:val="single" w:sz="4" w:space="0" w:color="auto"/>
              <w:bottom w:val="single" w:sz="2" w:space="0" w:color="auto"/>
            </w:tcBorders>
            <w:shd w:val="clear" w:color="auto" w:fill="auto"/>
            <w:vAlign w:val="center"/>
          </w:tcPr>
          <w:p w14:paraId="680DF645" w14:textId="77777777" w:rsidR="00CF6204" w:rsidRPr="004F5285" w:rsidRDefault="00CF6204" w:rsidP="004F5285">
            <w:pPr>
              <w:spacing w:after="0"/>
              <w:ind w:firstLine="0"/>
              <w:jc w:val="right"/>
              <w:rPr>
                <w:rFonts w:ascii="Arial Narrow" w:hAnsi="Arial Narrow" w:cs="Calibri"/>
                <w:color w:val="000000"/>
                <w:lang w:val="es-ES" w:eastAsia="es-ES"/>
              </w:rPr>
            </w:pPr>
            <w:r w:rsidRPr="004F5285">
              <w:rPr>
                <w:rFonts w:ascii="Arial Narrow" w:hAnsi="Arial Narrow" w:cs="Calibri"/>
                <w:color w:val="000000"/>
              </w:rPr>
              <w:t>141.426</w:t>
            </w:r>
          </w:p>
        </w:tc>
      </w:tr>
      <w:tr w:rsidR="00CF6204" w:rsidRPr="004F5285" w14:paraId="2D1B88AE" w14:textId="77777777" w:rsidTr="000D2BDE">
        <w:trPr>
          <w:trHeight w:val="227"/>
          <w:jc w:val="center"/>
        </w:trPr>
        <w:tc>
          <w:tcPr>
            <w:tcW w:w="6768" w:type="dxa"/>
            <w:tcBorders>
              <w:top w:val="single" w:sz="2" w:space="0" w:color="auto"/>
              <w:bottom w:val="single" w:sz="2" w:space="0" w:color="auto"/>
            </w:tcBorders>
            <w:vAlign w:val="center"/>
          </w:tcPr>
          <w:p w14:paraId="7138D5F7"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4F5285">
              <w:rPr>
                <w:rFonts w:ascii="Arial Narrow" w:hAnsi="Arial Narrow"/>
                <w:spacing w:val="6"/>
              </w:rPr>
              <w:t xml:space="preserve">  Primer anticipo de subvención</w:t>
            </w:r>
          </w:p>
        </w:tc>
        <w:tc>
          <w:tcPr>
            <w:tcW w:w="2126" w:type="dxa"/>
            <w:tcBorders>
              <w:top w:val="single" w:sz="2" w:space="0" w:color="auto"/>
              <w:bottom w:val="single" w:sz="2" w:space="0" w:color="auto"/>
            </w:tcBorders>
            <w:vAlign w:val="center"/>
          </w:tcPr>
          <w:p w14:paraId="2C755A72" w14:textId="77777777" w:rsidR="00CF6204" w:rsidRPr="004F5285" w:rsidRDefault="00CF6204" w:rsidP="004F5285">
            <w:pPr>
              <w:spacing w:after="0"/>
              <w:jc w:val="right"/>
              <w:rPr>
                <w:rFonts w:ascii="Arial Narrow" w:hAnsi="Arial Narrow" w:cs="Calibri"/>
                <w:color w:val="000000"/>
              </w:rPr>
            </w:pPr>
            <w:r w:rsidRPr="004F5285">
              <w:rPr>
                <w:rFonts w:ascii="Arial Narrow" w:hAnsi="Arial Narrow" w:cs="Calibri"/>
                <w:color w:val="000000"/>
              </w:rPr>
              <w:t>57.184</w:t>
            </w:r>
          </w:p>
        </w:tc>
      </w:tr>
      <w:tr w:rsidR="00CF6204" w:rsidRPr="004F5285" w14:paraId="087E675E" w14:textId="77777777" w:rsidTr="000D2BDE">
        <w:trPr>
          <w:trHeight w:val="227"/>
          <w:jc w:val="center"/>
        </w:trPr>
        <w:tc>
          <w:tcPr>
            <w:tcW w:w="6768" w:type="dxa"/>
            <w:tcBorders>
              <w:top w:val="single" w:sz="2" w:space="0" w:color="auto"/>
              <w:bottom w:val="single" w:sz="4" w:space="0" w:color="auto"/>
            </w:tcBorders>
            <w:shd w:val="clear" w:color="auto" w:fill="auto"/>
            <w:vAlign w:val="center"/>
          </w:tcPr>
          <w:p w14:paraId="145736B5" w14:textId="77777777" w:rsidR="00CF6204" w:rsidRPr="004F5285" w:rsidRDefault="00CB7552" w:rsidP="00C84BF6">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4F5285">
              <w:rPr>
                <w:rFonts w:ascii="Arial Narrow" w:hAnsi="Arial Narrow" w:cs="Arial"/>
                <w:b/>
                <w:i/>
                <w:spacing w:val="6"/>
              </w:rPr>
              <w:t xml:space="preserve">Total </w:t>
            </w:r>
            <w:r w:rsidR="00C84BF6">
              <w:rPr>
                <w:rFonts w:ascii="Arial Narrow" w:hAnsi="Arial Narrow" w:cs="Arial"/>
                <w:b/>
                <w:i/>
                <w:spacing w:val="6"/>
              </w:rPr>
              <w:t>r</w:t>
            </w:r>
            <w:r w:rsidR="00C84BF6" w:rsidRPr="004F5285">
              <w:rPr>
                <w:rFonts w:ascii="Arial Narrow" w:hAnsi="Arial Narrow" w:cs="Arial"/>
                <w:b/>
                <w:i/>
                <w:spacing w:val="6"/>
              </w:rPr>
              <w:t xml:space="preserve">ecursos </w:t>
            </w:r>
            <w:r w:rsidR="00C84BF6">
              <w:rPr>
                <w:rFonts w:ascii="Arial Narrow" w:hAnsi="Arial Narrow" w:cs="Arial"/>
                <w:b/>
                <w:i/>
                <w:spacing w:val="6"/>
              </w:rPr>
              <w:t>d</w:t>
            </w:r>
            <w:r w:rsidR="00C84BF6" w:rsidRPr="004F5285">
              <w:rPr>
                <w:rFonts w:ascii="Arial Narrow" w:hAnsi="Arial Narrow" w:cs="Arial"/>
                <w:b/>
                <w:i/>
                <w:spacing w:val="6"/>
              </w:rPr>
              <w:t>eclarados</w:t>
            </w:r>
          </w:p>
        </w:tc>
        <w:tc>
          <w:tcPr>
            <w:tcW w:w="2126" w:type="dxa"/>
            <w:tcBorders>
              <w:top w:val="single" w:sz="2" w:space="0" w:color="auto"/>
              <w:bottom w:val="single" w:sz="4" w:space="0" w:color="auto"/>
            </w:tcBorders>
            <w:shd w:val="clear" w:color="auto" w:fill="auto"/>
            <w:vAlign w:val="center"/>
          </w:tcPr>
          <w:p w14:paraId="70DA79C5" w14:textId="77777777" w:rsidR="00CF6204" w:rsidRPr="004F5285" w:rsidRDefault="00CB7552" w:rsidP="004F5285">
            <w:pPr>
              <w:spacing w:after="0"/>
              <w:jc w:val="right"/>
              <w:rPr>
                <w:rFonts w:ascii="Arial Narrow" w:hAnsi="Arial Narrow" w:cs="Arial"/>
                <w:color w:val="000000"/>
              </w:rPr>
            </w:pPr>
            <w:r w:rsidRPr="004F5285">
              <w:rPr>
                <w:rFonts w:ascii="Arial Narrow" w:hAnsi="Arial Narrow" w:cs="Arial"/>
                <w:color w:val="000000"/>
              </w:rPr>
              <w:t>198.610</w:t>
            </w:r>
          </w:p>
        </w:tc>
      </w:tr>
      <w:tr w:rsidR="00CF6204" w:rsidRPr="000D2BDE" w14:paraId="66B96514" w14:textId="77777777" w:rsidTr="004314C8">
        <w:trPr>
          <w:trHeight w:val="255"/>
          <w:jc w:val="center"/>
        </w:trPr>
        <w:tc>
          <w:tcPr>
            <w:tcW w:w="6768" w:type="dxa"/>
            <w:tcBorders>
              <w:top w:val="single" w:sz="4" w:space="0" w:color="auto"/>
              <w:bottom w:val="single" w:sz="4" w:space="0" w:color="auto"/>
            </w:tcBorders>
            <w:shd w:val="clear" w:color="auto" w:fill="B8CCE4" w:themeFill="accent1" w:themeFillTint="66"/>
            <w:vAlign w:val="center"/>
          </w:tcPr>
          <w:p w14:paraId="74502ABB" w14:textId="77777777" w:rsidR="00CF6204" w:rsidRPr="000D2BDE" w:rsidRDefault="00CB7552" w:rsidP="004314C8">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2BDE">
              <w:rPr>
                <w:rFonts w:ascii="Arial" w:hAnsi="Arial" w:cs="Arial"/>
                <w:spacing w:val="6"/>
                <w:sz w:val="18"/>
                <w:szCs w:val="18"/>
              </w:rPr>
              <w:t xml:space="preserve">Gastos </w:t>
            </w:r>
            <w:r w:rsidR="004314C8">
              <w:rPr>
                <w:rFonts w:ascii="Arial" w:hAnsi="Arial" w:cs="Arial"/>
                <w:spacing w:val="6"/>
                <w:sz w:val="18"/>
                <w:szCs w:val="18"/>
              </w:rPr>
              <w:t>e</w:t>
            </w:r>
            <w:r w:rsidRPr="000D2BDE">
              <w:rPr>
                <w:rFonts w:ascii="Arial" w:hAnsi="Arial" w:cs="Arial"/>
                <w:spacing w:val="6"/>
                <w:sz w:val="18"/>
                <w:szCs w:val="18"/>
              </w:rPr>
              <w:t>lectorales</w:t>
            </w:r>
          </w:p>
        </w:tc>
        <w:tc>
          <w:tcPr>
            <w:tcW w:w="2126" w:type="dxa"/>
            <w:tcBorders>
              <w:top w:val="single" w:sz="4" w:space="0" w:color="auto"/>
              <w:bottom w:val="single" w:sz="4" w:space="0" w:color="auto"/>
            </w:tcBorders>
            <w:shd w:val="clear" w:color="auto" w:fill="B8CCE4" w:themeFill="accent1" w:themeFillTint="66"/>
            <w:vAlign w:val="center"/>
          </w:tcPr>
          <w:p w14:paraId="428440DE" w14:textId="77777777" w:rsidR="00CF6204" w:rsidRPr="000D2BDE" w:rsidRDefault="00CB7552" w:rsidP="004F5285">
            <w:pPr>
              <w:spacing w:after="0"/>
              <w:jc w:val="right"/>
              <w:rPr>
                <w:rFonts w:ascii="Arial" w:hAnsi="Arial" w:cs="Arial"/>
                <w:bCs/>
                <w:color w:val="000000"/>
                <w:sz w:val="18"/>
                <w:szCs w:val="18"/>
              </w:rPr>
            </w:pPr>
            <w:r w:rsidRPr="000D2BDE">
              <w:rPr>
                <w:rFonts w:ascii="Arial" w:hAnsi="Arial" w:cs="Arial"/>
                <w:bCs/>
                <w:color w:val="000000"/>
                <w:sz w:val="18"/>
                <w:szCs w:val="18"/>
              </w:rPr>
              <w:t> </w:t>
            </w:r>
          </w:p>
        </w:tc>
      </w:tr>
      <w:tr w:rsidR="00CF6204" w:rsidRPr="004F5285" w14:paraId="08E04DF7" w14:textId="77777777" w:rsidTr="000D2BDE">
        <w:trPr>
          <w:trHeight w:val="227"/>
          <w:jc w:val="center"/>
        </w:trPr>
        <w:tc>
          <w:tcPr>
            <w:tcW w:w="6768" w:type="dxa"/>
            <w:tcBorders>
              <w:top w:val="single" w:sz="4" w:space="0" w:color="auto"/>
              <w:bottom w:val="single" w:sz="2" w:space="0" w:color="auto"/>
            </w:tcBorders>
            <w:shd w:val="clear" w:color="auto" w:fill="auto"/>
            <w:vAlign w:val="center"/>
          </w:tcPr>
          <w:p w14:paraId="7167A7B3" w14:textId="77777777" w:rsidR="00CF6204" w:rsidRPr="004F5285" w:rsidRDefault="00CB7552"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4F5285">
              <w:rPr>
                <w:rFonts w:ascii="Arial Narrow" w:hAnsi="Arial Narrow"/>
                <w:b/>
                <w:spacing w:val="6"/>
              </w:rPr>
              <w:t xml:space="preserve">A) Gastos </w:t>
            </w:r>
            <w:r w:rsidR="00C84BF6">
              <w:rPr>
                <w:rFonts w:ascii="Arial Narrow" w:hAnsi="Arial Narrow"/>
                <w:b/>
                <w:spacing w:val="6"/>
              </w:rPr>
              <w:t>o</w:t>
            </w:r>
            <w:r w:rsidR="00C84BF6" w:rsidRPr="004F5285">
              <w:rPr>
                <w:rFonts w:ascii="Arial Narrow" w:hAnsi="Arial Narrow"/>
                <w:b/>
                <w:spacing w:val="6"/>
              </w:rPr>
              <w:t>rdinarios</w:t>
            </w:r>
          </w:p>
        </w:tc>
        <w:tc>
          <w:tcPr>
            <w:tcW w:w="2126" w:type="dxa"/>
            <w:tcBorders>
              <w:top w:val="single" w:sz="4" w:space="0" w:color="auto"/>
              <w:bottom w:val="single" w:sz="2" w:space="0" w:color="auto"/>
            </w:tcBorders>
            <w:shd w:val="clear" w:color="auto" w:fill="auto"/>
            <w:vAlign w:val="center"/>
          </w:tcPr>
          <w:p w14:paraId="30996C66" w14:textId="77777777" w:rsidR="00CF6204" w:rsidRPr="004F5285" w:rsidRDefault="00CB7552" w:rsidP="004F5285">
            <w:pPr>
              <w:spacing w:after="0"/>
              <w:jc w:val="right"/>
              <w:rPr>
                <w:rFonts w:ascii="Arial Narrow" w:hAnsi="Arial Narrow" w:cs="Calibri"/>
                <w:b/>
                <w:bCs/>
                <w:color w:val="000000"/>
              </w:rPr>
            </w:pPr>
            <w:r w:rsidRPr="004F5285">
              <w:rPr>
                <w:rFonts w:ascii="Arial Narrow" w:hAnsi="Arial Narrow" w:cs="Calibri"/>
                <w:b/>
                <w:bCs/>
                <w:color w:val="000000"/>
              </w:rPr>
              <w:t> </w:t>
            </w:r>
          </w:p>
        </w:tc>
      </w:tr>
      <w:tr w:rsidR="00CF6204" w:rsidRPr="004F5285" w14:paraId="5612303F"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201BA61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Gastos declarados</w:t>
            </w:r>
          </w:p>
        </w:tc>
        <w:tc>
          <w:tcPr>
            <w:tcW w:w="2126" w:type="dxa"/>
            <w:tcBorders>
              <w:top w:val="single" w:sz="2" w:space="0" w:color="auto"/>
              <w:bottom w:val="single" w:sz="2" w:space="0" w:color="auto"/>
            </w:tcBorders>
            <w:shd w:val="clear" w:color="auto" w:fill="auto"/>
            <w:vAlign w:val="center"/>
          </w:tcPr>
          <w:p w14:paraId="5FBFA462" w14:textId="77777777" w:rsidR="00CF6204" w:rsidRPr="004F5285" w:rsidRDefault="005768E7" w:rsidP="004F5285">
            <w:pPr>
              <w:spacing w:after="0"/>
              <w:ind w:firstLine="0"/>
              <w:jc w:val="right"/>
              <w:rPr>
                <w:rFonts w:ascii="Arial Narrow" w:hAnsi="Arial Narrow" w:cs="Calibri"/>
                <w:color w:val="000000"/>
                <w:lang w:val="es-ES" w:eastAsia="es-ES"/>
              </w:rPr>
            </w:pPr>
            <w:r w:rsidRPr="004F5285">
              <w:rPr>
                <w:rFonts w:ascii="Arial Narrow" w:hAnsi="Arial Narrow" w:cs="Calibri"/>
                <w:color w:val="000000"/>
              </w:rPr>
              <w:t>62.030</w:t>
            </w:r>
          </w:p>
        </w:tc>
      </w:tr>
      <w:tr w:rsidR="00CF6204" w:rsidRPr="004F5285" w14:paraId="777DB9B3"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12D1C944"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Gastos no subvencionables</w:t>
            </w:r>
          </w:p>
        </w:tc>
        <w:tc>
          <w:tcPr>
            <w:tcW w:w="2126" w:type="dxa"/>
            <w:tcBorders>
              <w:top w:val="single" w:sz="2" w:space="0" w:color="auto"/>
              <w:bottom w:val="single" w:sz="2" w:space="0" w:color="auto"/>
            </w:tcBorders>
            <w:shd w:val="clear" w:color="auto" w:fill="auto"/>
            <w:vAlign w:val="center"/>
          </w:tcPr>
          <w:p w14:paraId="1522EA28" w14:textId="77777777" w:rsidR="00CF6204" w:rsidRPr="004F5285" w:rsidRDefault="00CF6204" w:rsidP="004F5285">
            <w:pPr>
              <w:spacing w:after="0"/>
              <w:jc w:val="right"/>
              <w:rPr>
                <w:rFonts w:ascii="Arial Narrow" w:hAnsi="Arial Narrow" w:cs="Calibri"/>
                <w:color w:val="000000"/>
                <w:lang w:val="es-ES"/>
              </w:rPr>
            </w:pPr>
            <w:r w:rsidRPr="004F5285">
              <w:rPr>
                <w:rFonts w:ascii="Arial Narrow" w:hAnsi="Arial Narrow" w:cs="Calibri"/>
                <w:color w:val="000000"/>
              </w:rPr>
              <w:t>-</w:t>
            </w:r>
          </w:p>
        </w:tc>
      </w:tr>
      <w:tr w:rsidR="00CF6204" w:rsidRPr="004F5285" w14:paraId="5096DECA"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2D49F892"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Gastos por envío de propaganda electoral no subvencionables por ese concepto</w:t>
            </w:r>
          </w:p>
        </w:tc>
        <w:tc>
          <w:tcPr>
            <w:tcW w:w="2126" w:type="dxa"/>
            <w:tcBorders>
              <w:top w:val="single" w:sz="2" w:space="0" w:color="auto"/>
              <w:bottom w:val="single" w:sz="2" w:space="0" w:color="auto"/>
            </w:tcBorders>
            <w:shd w:val="clear" w:color="auto" w:fill="auto"/>
            <w:vAlign w:val="center"/>
          </w:tcPr>
          <w:p w14:paraId="09D1CC4A" w14:textId="77777777" w:rsidR="00CF6204" w:rsidRPr="004F5285" w:rsidRDefault="00CF6204" w:rsidP="004F5285">
            <w:pPr>
              <w:spacing w:after="0"/>
              <w:jc w:val="right"/>
              <w:rPr>
                <w:rFonts w:ascii="Arial Narrow" w:hAnsi="Arial Narrow" w:cs="Calibri"/>
                <w:color w:val="000000"/>
              </w:rPr>
            </w:pPr>
            <w:r w:rsidRPr="004F5285">
              <w:rPr>
                <w:rFonts w:ascii="Arial Narrow" w:hAnsi="Arial Narrow" w:cs="Calibri"/>
                <w:color w:val="000000"/>
              </w:rPr>
              <w:t xml:space="preserve">                       -   </w:t>
            </w:r>
          </w:p>
        </w:tc>
      </w:tr>
      <w:tr w:rsidR="00CF6204" w:rsidRPr="004F5285" w14:paraId="2DCFF6EB"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46EDD62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4F5285">
              <w:rPr>
                <w:rFonts w:ascii="Arial Narrow" w:hAnsi="Arial Narrow" w:cs="Arial"/>
                <w:b/>
                <w:i/>
                <w:spacing w:val="6"/>
              </w:rPr>
              <w:t xml:space="preserve">  Total gastos ordinarios admitidos</w:t>
            </w:r>
          </w:p>
        </w:tc>
        <w:tc>
          <w:tcPr>
            <w:tcW w:w="2126" w:type="dxa"/>
            <w:tcBorders>
              <w:top w:val="single" w:sz="2" w:space="0" w:color="auto"/>
              <w:bottom w:val="single" w:sz="2" w:space="0" w:color="auto"/>
            </w:tcBorders>
            <w:shd w:val="clear" w:color="auto" w:fill="auto"/>
            <w:vAlign w:val="center"/>
          </w:tcPr>
          <w:p w14:paraId="2D3D9027" w14:textId="77777777" w:rsidR="00CF6204" w:rsidRPr="004F5285" w:rsidRDefault="00CF6204" w:rsidP="004F5285">
            <w:pPr>
              <w:spacing w:after="0"/>
              <w:jc w:val="right"/>
              <w:rPr>
                <w:rFonts w:ascii="Arial Narrow" w:hAnsi="Arial Narrow" w:cs="Calibri"/>
                <w:b/>
                <w:bCs/>
                <w:i/>
                <w:iCs/>
                <w:color w:val="000000"/>
              </w:rPr>
            </w:pPr>
            <w:r w:rsidRPr="004F5285">
              <w:rPr>
                <w:rFonts w:ascii="Arial Narrow" w:hAnsi="Arial Narrow" w:cs="Calibri"/>
                <w:b/>
                <w:bCs/>
                <w:i/>
                <w:iCs/>
                <w:color w:val="000000"/>
              </w:rPr>
              <w:t xml:space="preserve">62.030 </w:t>
            </w:r>
          </w:p>
        </w:tc>
      </w:tr>
      <w:tr w:rsidR="00CF6204" w:rsidRPr="004F5285" w14:paraId="145677A2"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1E406B8A" w14:textId="77777777" w:rsidR="00CF6204" w:rsidRPr="004F5285" w:rsidRDefault="00CB7552"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4F5285">
              <w:rPr>
                <w:rFonts w:ascii="Arial Narrow" w:hAnsi="Arial Narrow"/>
                <w:b/>
                <w:spacing w:val="6"/>
              </w:rPr>
              <w:t>B)</w:t>
            </w:r>
            <w:r w:rsidR="000D2BDE">
              <w:rPr>
                <w:rFonts w:ascii="Arial Narrow" w:hAnsi="Arial Narrow"/>
                <w:b/>
                <w:spacing w:val="6"/>
              </w:rPr>
              <w:t xml:space="preserve"> </w:t>
            </w:r>
            <w:r w:rsidRPr="004F5285">
              <w:rPr>
                <w:rFonts w:ascii="Arial Narrow" w:hAnsi="Arial Narrow"/>
                <w:b/>
                <w:spacing w:val="6"/>
              </w:rPr>
              <w:t xml:space="preserve">Gastos </w:t>
            </w:r>
            <w:r w:rsidR="00C84BF6">
              <w:rPr>
                <w:rFonts w:ascii="Arial Narrow" w:hAnsi="Arial Narrow"/>
                <w:b/>
                <w:spacing w:val="6"/>
              </w:rPr>
              <w:t>p</w:t>
            </w:r>
            <w:r w:rsidR="00C84BF6" w:rsidRPr="004F5285">
              <w:rPr>
                <w:rFonts w:ascii="Arial Narrow" w:hAnsi="Arial Narrow"/>
                <w:b/>
                <w:spacing w:val="6"/>
              </w:rPr>
              <w:t xml:space="preserve">or </w:t>
            </w:r>
            <w:r w:rsidR="00C84BF6">
              <w:rPr>
                <w:rFonts w:ascii="Arial Narrow" w:hAnsi="Arial Narrow"/>
                <w:b/>
                <w:spacing w:val="6"/>
              </w:rPr>
              <w:t>e</w:t>
            </w:r>
            <w:r w:rsidR="00C84BF6" w:rsidRPr="004F5285">
              <w:rPr>
                <w:rFonts w:ascii="Arial Narrow" w:hAnsi="Arial Narrow"/>
                <w:b/>
                <w:spacing w:val="6"/>
              </w:rPr>
              <w:t xml:space="preserve">nvíos </w:t>
            </w:r>
            <w:r w:rsidR="00C84BF6">
              <w:rPr>
                <w:rFonts w:ascii="Arial Narrow" w:hAnsi="Arial Narrow"/>
                <w:b/>
                <w:spacing w:val="6"/>
              </w:rPr>
              <w:t>d</w:t>
            </w:r>
            <w:r w:rsidR="00C84BF6" w:rsidRPr="004F5285">
              <w:rPr>
                <w:rFonts w:ascii="Arial Narrow" w:hAnsi="Arial Narrow"/>
                <w:b/>
                <w:spacing w:val="6"/>
              </w:rPr>
              <w:t>irectos</w:t>
            </w:r>
          </w:p>
        </w:tc>
        <w:tc>
          <w:tcPr>
            <w:tcW w:w="2126" w:type="dxa"/>
            <w:tcBorders>
              <w:top w:val="single" w:sz="2" w:space="0" w:color="auto"/>
              <w:bottom w:val="single" w:sz="2" w:space="0" w:color="auto"/>
            </w:tcBorders>
            <w:shd w:val="clear" w:color="auto" w:fill="auto"/>
            <w:vAlign w:val="center"/>
          </w:tcPr>
          <w:p w14:paraId="286A62A1" w14:textId="77777777" w:rsidR="00CF6204" w:rsidRPr="004F5285" w:rsidRDefault="00CB7552" w:rsidP="004F5285">
            <w:pPr>
              <w:spacing w:after="0"/>
              <w:jc w:val="right"/>
              <w:rPr>
                <w:rFonts w:ascii="Arial Narrow" w:hAnsi="Arial Narrow" w:cs="Calibri"/>
                <w:b/>
                <w:bCs/>
                <w:color w:val="000000"/>
              </w:rPr>
            </w:pPr>
            <w:r w:rsidRPr="004F5285">
              <w:rPr>
                <w:rFonts w:ascii="Arial Narrow" w:hAnsi="Arial Narrow" w:cs="Calibri"/>
                <w:b/>
                <w:bCs/>
                <w:color w:val="000000"/>
              </w:rPr>
              <w:t> </w:t>
            </w:r>
          </w:p>
        </w:tc>
      </w:tr>
      <w:tr w:rsidR="004F5285" w:rsidRPr="004F5285" w14:paraId="21CFC395"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54383DB8"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Gastos declarados</w:t>
            </w:r>
          </w:p>
        </w:tc>
        <w:tc>
          <w:tcPr>
            <w:tcW w:w="2126" w:type="dxa"/>
            <w:tcBorders>
              <w:top w:val="single" w:sz="2" w:space="0" w:color="auto"/>
              <w:bottom w:val="single" w:sz="2" w:space="0" w:color="auto"/>
            </w:tcBorders>
            <w:shd w:val="clear" w:color="auto" w:fill="auto"/>
            <w:vAlign w:val="center"/>
          </w:tcPr>
          <w:p w14:paraId="0CA49AB5" w14:textId="77777777" w:rsidR="004F5285" w:rsidRPr="004F5285" w:rsidRDefault="004F5285" w:rsidP="004F5285">
            <w:pPr>
              <w:spacing w:after="0"/>
              <w:ind w:firstLine="0"/>
              <w:jc w:val="right"/>
              <w:rPr>
                <w:rFonts w:ascii="Arial Narrow" w:hAnsi="Arial Narrow" w:cs="Calibri"/>
                <w:color w:val="000000"/>
                <w:lang w:val="es-ES" w:eastAsia="es-ES"/>
              </w:rPr>
            </w:pPr>
            <w:r w:rsidRPr="004F5285">
              <w:rPr>
                <w:rFonts w:ascii="Arial Narrow" w:hAnsi="Arial Narrow" w:cs="Calibri"/>
                <w:color w:val="000000"/>
              </w:rPr>
              <w:t>136.322</w:t>
            </w:r>
          </w:p>
        </w:tc>
      </w:tr>
      <w:tr w:rsidR="004F5285" w:rsidRPr="004F5285" w14:paraId="5C64494A"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3A8EFCF4"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Gastos no subvencionables</w:t>
            </w:r>
          </w:p>
        </w:tc>
        <w:tc>
          <w:tcPr>
            <w:tcW w:w="2126" w:type="dxa"/>
            <w:tcBorders>
              <w:top w:val="single" w:sz="2" w:space="0" w:color="auto"/>
              <w:bottom w:val="single" w:sz="2" w:space="0" w:color="auto"/>
            </w:tcBorders>
            <w:shd w:val="clear" w:color="auto" w:fill="auto"/>
            <w:vAlign w:val="center"/>
          </w:tcPr>
          <w:p w14:paraId="1A8ADD9B" w14:textId="77777777" w:rsidR="004F5285" w:rsidRPr="004F5285" w:rsidRDefault="004F5285" w:rsidP="004F5285">
            <w:pPr>
              <w:spacing w:after="0"/>
              <w:jc w:val="right"/>
              <w:rPr>
                <w:rFonts w:ascii="Arial Narrow" w:hAnsi="Arial Narrow" w:cs="Calibri"/>
                <w:color w:val="000000"/>
              </w:rPr>
            </w:pPr>
            <w:r w:rsidRPr="004F5285">
              <w:rPr>
                <w:rFonts w:ascii="Arial Narrow" w:hAnsi="Arial Narrow" w:cs="Calibri"/>
                <w:color w:val="000000"/>
              </w:rPr>
              <w:t>- </w:t>
            </w:r>
          </w:p>
        </w:tc>
      </w:tr>
      <w:tr w:rsidR="004F5285" w:rsidRPr="004F5285" w14:paraId="313BB79C"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0E5C8EC0"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Total gastos electorales por envío de propaganda </w:t>
            </w:r>
          </w:p>
        </w:tc>
        <w:tc>
          <w:tcPr>
            <w:tcW w:w="2126" w:type="dxa"/>
            <w:tcBorders>
              <w:top w:val="single" w:sz="2" w:space="0" w:color="auto"/>
              <w:bottom w:val="single" w:sz="2" w:space="0" w:color="auto"/>
            </w:tcBorders>
            <w:shd w:val="clear" w:color="auto" w:fill="auto"/>
            <w:vAlign w:val="center"/>
          </w:tcPr>
          <w:p w14:paraId="0FDD20B0" w14:textId="77777777" w:rsidR="004F5285" w:rsidRPr="004F5285" w:rsidRDefault="004F5285" w:rsidP="004F5285">
            <w:pPr>
              <w:spacing w:after="0"/>
              <w:jc w:val="right"/>
              <w:rPr>
                <w:rFonts w:ascii="Arial Narrow" w:hAnsi="Arial Narrow" w:cs="Calibri"/>
                <w:color w:val="000000"/>
              </w:rPr>
            </w:pPr>
            <w:r w:rsidRPr="004F5285">
              <w:rPr>
                <w:rFonts w:ascii="Arial Narrow" w:hAnsi="Arial Narrow" w:cs="Calibri"/>
                <w:color w:val="000000"/>
              </w:rPr>
              <w:t>136.322</w:t>
            </w:r>
          </w:p>
        </w:tc>
      </w:tr>
      <w:tr w:rsidR="004F5285" w:rsidRPr="004F5285" w14:paraId="01921808"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5AFFB3F0"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Subvención máxima (conforme a nº de envíos efectivamente realizados)</w:t>
            </w:r>
          </w:p>
        </w:tc>
        <w:tc>
          <w:tcPr>
            <w:tcW w:w="2126" w:type="dxa"/>
            <w:tcBorders>
              <w:top w:val="single" w:sz="2" w:space="0" w:color="auto"/>
              <w:bottom w:val="single" w:sz="2" w:space="0" w:color="auto"/>
            </w:tcBorders>
            <w:shd w:val="clear" w:color="auto" w:fill="auto"/>
            <w:vAlign w:val="center"/>
          </w:tcPr>
          <w:p w14:paraId="1EA6D6FB" w14:textId="77777777" w:rsidR="004F5285" w:rsidRPr="004F5285" w:rsidRDefault="004F5285" w:rsidP="004F5285">
            <w:pPr>
              <w:spacing w:after="0"/>
              <w:ind w:firstLine="0"/>
              <w:jc w:val="right"/>
              <w:rPr>
                <w:rFonts w:ascii="Arial Narrow" w:hAnsi="Arial Narrow" w:cs="Calibri"/>
                <w:color w:val="000000"/>
              </w:rPr>
            </w:pPr>
            <w:r w:rsidRPr="004F5285">
              <w:rPr>
                <w:rFonts w:ascii="Arial Narrow" w:hAnsi="Arial Narrow" w:cs="Calibri"/>
                <w:color w:val="000000"/>
              </w:rPr>
              <w:t>138.119</w:t>
            </w:r>
          </w:p>
        </w:tc>
      </w:tr>
      <w:tr w:rsidR="004F5285" w:rsidRPr="004F5285" w14:paraId="1709C1B7" w14:textId="77777777" w:rsidTr="000D2BDE">
        <w:trPr>
          <w:trHeight w:val="227"/>
          <w:jc w:val="center"/>
        </w:trPr>
        <w:tc>
          <w:tcPr>
            <w:tcW w:w="6768" w:type="dxa"/>
            <w:tcBorders>
              <w:top w:val="single" w:sz="2" w:space="0" w:color="auto"/>
              <w:bottom w:val="single" w:sz="2" w:space="0" w:color="auto"/>
            </w:tcBorders>
            <w:shd w:val="clear" w:color="auto" w:fill="auto"/>
            <w:vAlign w:val="center"/>
          </w:tcPr>
          <w:p w14:paraId="5CB08AE6" w14:textId="77777777" w:rsidR="004F5285" w:rsidRPr="004F5285" w:rsidRDefault="004F5285"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4F5285">
              <w:rPr>
                <w:rFonts w:ascii="Arial Narrow" w:hAnsi="Arial Narrow" w:cs="Arial"/>
                <w:spacing w:val="6"/>
              </w:rPr>
              <w:t xml:space="preserve">  Gastos por envíos directos no subvencionables por ese concepto</w:t>
            </w:r>
          </w:p>
        </w:tc>
        <w:tc>
          <w:tcPr>
            <w:tcW w:w="2126" w:type="dxa"/>
            <w:tcBorders>
              <w:top w:val="single" w:sz="2" w:space="0" w:color="auto"/>
              <w:bottom w:val="single" w:sz="2" w:space="0" w:color="auto"/>
            </w:tcBorders>
            <w:shd w:val="clear" w:color="auto" w:fill="auto"/>
            <w:vAlign w:val="center"/>
          </w:tcPr>
          <w:p w14:paraId="7BCD88E5" w14:textId="77777777" w:rsidR="004F5285" w:rsidRPr="004F5285" w:rsidRDefault="004F5285" w:rsidP="004F5285">
            <w:pPr>
              <w:spacing w:after="0"/>
              <w:ind w:firstLine="0"/>
              <w:jc w:val="right"/>
              <w:rPr>
                <w:rFonts w:ascii="Arial Narrow" w:hAnsi="Arial Narrow" w:cs="Calibri"/>
                <w:color w:val="000000"/>
                <w:lang w:val="es-ES" w:eastAsia="es-ES"/>
              </w:rPr>
            </w:pPr>
            <w:r w:rsidRPr="004F5285">
              <w:rPr>
                <w:rFonts w:ascii="Arial Narrow" w:hAnsi="Arial Narrow" w:cs="Calibri"/>
                <w:color w:val="000000"/>
              </w:rPr>
              <w:t>-</w:t>
            </w:r>
          </w:p>
        </w:tc>
      </w:tr>
      <w:tr w:rsidR="00CF6204" w:rsidRPr="004F5285" w14:paraId="37175D03" w14:textId="77777777" w:rsidTr="000D2BDE">
        <w:trPr>
          <w:trHeight w:val="227"/>
          <w:jc w:val="center"/>
        </w:trPr>
        <w:tc>
          <w:tcPr>
            <w:tcW w:w="6768" w:type="dxa"/>
            <w:tcBorders>
              <w:top w:val="single" w:sz="2" w:space="0" w:color="auto"/>
              <w:bottom w:val="single" w:sz="4" w:space="0" w:color="auto"/>
            </w:tcBorders>
            <w:shd w:val="clear" w:color="auto" w:fill="auto"/>
            <w:vAlign w:val="center"/>
          </w:tcPr>
          <w:p w14:paraId="6C593B2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4F5285">
              <w:rPr>
                <w:rFonts w:ascii="Arial Narrow" w:hAnsi="Arial Narrow" w:cs="Arial"/>
                <w:b/>
                <w:i/>
                <w:spacing w:val="6"/>
              </w:rPr>
              <w:t xml:space="preserve">Total gastos por envíos admitidos </w:t>
            </w:r>
          </w:p>
        </w:tc>
        <w:tc>
          <w:tcPr>
            <w:tcW w:w="2126" w:type="dxa"/>
            <w:tcBorders>
              <w:top w:val="single" w:sz="2" w:space="0" w:color="auto"/>
              <w:bottom w:val="single" w:sz="4" w:space="0" w:color="auto"/>
            </w:tcBorders>
            <w:shd w:val="clear" w:color="auto" w:fill="auto"/>
            <w:vAlign w:val="center"/>
          </w:tcPr>
          <w:p w14:paraId="363F57C8" w14:textId="77777777" w:rsidR="00CF6204" w:rsidRPr="004F5285" w:rsidRDefault="00CF6204" w:rsidP="004F5285">
            <w:pPr>
              <w:keepLines/>
              <w:tabs>
                <w:tab w:val="right" w:pos="2835"/>
                <w:tab w:val="right" w:pos="3969"/>
                <w:tab w:val="right" w:pos="5103"/>
                <w:tab w:val="right" w:pos="6237"/>
                <w:tab w:val="right" w:pos="7371"/>
              </w:tabs>
              <w:suppressAutoHyphens/>
              <w:spacing w:after="0"/>
              <w:ind w:firstLine="0"/>
              <w:jc w:val="right"/>
              <w:rPr>
                <w:rFonts w:ascii="Arial Narrow" w:hAnsi="Arial Narrow" w:cs="Arial"/>
                <w:b/>
                <w:i/>
                <w:spacing w:val="6"/>
              </w:rPr>
            </w:pPr>
            <w:r w:rsidRPr="004F5285">
              <w:rPr>
                <w:rFonts w:ascii="Arial Narrow" w:hAnsi="Arial Narrow" w:cs="Arial"/>
                <w:b/>
                <w:i/>
                <w:spacing w:val="6"/>
              </w:rPr>
              <w:t>136.322</w:t>
            </w:r>
          </w:p>
        </w:tc>
      </w:tr>
      <w:tr w:rsidR="00CF6204" w:rsidRPr="000D2BDE" w14:paraId="1545AA7A" w14:textId="77777777" w:rsidTr="004314C8">
        <w:trPr>
          <w:trHeight w:val="255"/>
          <w:jc w:val="center"/>
        </w:trPr>
        <w:tc>
          <w:tcPr>
            <w:tcW w:w="6768" w:type="dxa"/>
            <w:shd w:val="clear" w:color="auto" w:fill="B8CCE4" w:themeFill="accent1" w:themeFillTint="66"/>
            <w:vAlign w:val="center"/>
          </w:tcPr>
          <w:p w14:paraId="16580F43" w14:textId="77777777" w:rsidR="00CF6204" w:rsidRPr="000D2BDE" w:rsidRDefault="00CB7552" w:rsidP="00C84BF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2BDE">
              <w:rPr>
                <w:rFonts w:ascii="Arial" w:hAnsi="Arial" w:cs="Arial"/>
                <w:spacing w:val="6"/>
                <w:sz w:val="18"/>
                <w:szCs w:val="18"/>
              </w:rPr>
              <w:t xml:space="preserve">Total </w:t>
            </w:r>
            <w:r w:rsidR="00C84BF6">
              <w:rPr>
                <w:rFonts w:ascii="Arial" w:hAnsi="Arial" w:cs="Arial"/>
                <w:spacing w:val="6"/>
                <w:sz w:val="18"/>
                <w:szCs w:val="18"/>
              </w:rPr>
              <w:t>g</w:t>
            </w:r>
            <w:r w:rsidR="00C84BF6" w:rsidRPr="000D2BDE">
              <w:rPr>
                <w:rFonts w:ascii="Arial" w:hAnsi="Arial" w:cs="Arial"/>
                <w:spacing w:val="6"/>
                <w:sz w:val="18"/>
                <w:szCs w:val="18"/>
              </w:rPr>
              <w:t xml:space="preserve">astos </w:t>
            </w:r>
            <w:r w:rsidR="00C84BF6">
              <w:rPr>
                <w:rFonts w:ascii="Arial" w:hAnsi="Arial" w:cs="Arial"/>
                <w:spacing w:val="6"/>
                <w:sz w:val="18"/>
                <w:szCs w:val="18"/>
              </w:rPr>
              <w:t>e</w:t>
            </w:r>
            <w:r w:rsidR="00C84BF6" w:rsidRPr="000D2BDE">
              <w:rPr>
                <w:rFonts w:ascii="Arial" w:hAnsi="Arial" w:cs="Arial"/>
                <w:spacing w:val="6"/>
                <w:sz w:val="18"/>
                <w:szCs w:val="18"/>
              </w:rPr>
              <w:t xml:space="preserve">lectorales </w:t>
            </w:r>
            <w:r w:rsidR="00C84BF6">
              <w:rPr>
                <w:rFonts w:ascii="Arial" w:hAnsi="Arial" w:cs="Arial"/>
                <w:spacing w:val="6"/>
                <w:sz w:val="18"/>
                <w:szCs w:val="18"/>
              </w:rPr>
              <w:t>a</w:t>
            </w:r>
            <w:r w:rsidR="00C84BF6" w:rsidRPr="000D2BDE">
              <w:rPr>
                <w:rFonts w:ascii="Arial" w:hAnsi="Arial" w:cs="Arial"/>
                <w:spacing w:val="6"/>
                <w:sz w:val="18"/>
                <w:szCs w:val="18"/>
              </w:rPr>
              <w:t>dmitidos</w:t>
            </w:r>
          </w:p>
        </w:tc>
        <w:tc>
          <w:tcPr>
            <w:tcW w:w="2126" w:type="dxa"/>
            <w:shd w:val="clear" w:color="auto" w:fill="B8CCE4" w:themeFill="accent1" w:themeFillTint="66"/>
            <w:vAlign w:val="center"/>
          </w:tcPr>
          <w:p w14:paraId="4B4E48A4" w14:textId="77777777" w:rsidR="00CF6204" w:rsidRPr="000D2BDE" w:rsidRDefault="00CB7552" w:rsidP="004F5285">
            <w:pPr>
              <w:spacing w:after="0"/>
              <w:ind w:firstLine="0"/>
              <w:jc w:val="right"/>
              <w:rPr>
                <w:rFonts w:ascii="Arial" w:hAnsi="Arial" w:cs="Arial"/>
                <w:color w:val="000000"/>
                <w:sz w:val="18"/>
                <w:szCs w:val="18"/>
                <w:lang w:val="es-ES" w:eastAsia="es-ES"/>
              </w:rPr>
            </w:pPr>
            <w:r w:rsidRPr="000D2BDE">
              <w:rPr>
                <w:rFonts w:ascii="Arial" w:hAnsi="Arial" w:cs="Arial"/>
                <w:color w:val="000000"/>
                <w:sz w:val="18"/>
                <w:szCs w:val="18"/>
              </w:rPr>
              <w:t>198.352</w:t>
            </w:r>
          </w:p>
        </w:tc>
      </w:tr>
    </w:tbl>
    <w:p w14:paraId="2CA9B734" w14:textId="77777777" w:rsidR="00CF6204" w:rsidRDefault="00CF6204" w:rsidP="000D2BDE">
      <w:pPr>
        <w:numPr>
          <w:ilvl w:val="0"/>
          <w:numId w:val="10"/>
        </w:numPr>
        <w:tabs>
          <w:tab w:val="left" w:pos="480"/>
          <w:tab w:val="num" w:pos="600"/>
          <w:tab w:val="num" w:pos="720"/>
          <w:tab w:val="num" w:pos="5040"/>
        </w:tabs>
        <w:spacing w:before="240"/>
        <w:ind w:left="0" w:firstLine="289"/>
        <w:rPr>
          <w:rFonts w:cs="Arial"/>
          <w:spacing w:val="6"/>
          <w:sz w:val="26"/>
          <w:szCs w:val="24"/>
        </w:rPr>
      </w:pPr>
      <w:r w:rsidRPr="00D22D08">
        <w:rPr>
          <w:rFonts w:cs="Arial"/>
          <w:spacing w:val="6"/>
          <w:sz w:val="26"/>
          <w:szCs w:val="24"/>
        </w:rPr>
        <w:t xml:space="preserve">Los recursos declarados proceden </w:t>
      </w:r>
      <w:r>
        <w:rPr>
          <w:rFonts w:cs="Arial"/>
          <w:spacing w:val="6"/>
          <w:sz w:val="26"/>
          <w:szCs w:val="24"/>
        </w:rPr>
        <w:t xml:space="preserve">de aportaciones de partidos políticos integrantes de la coalición por un total de 141.426 euros y del primer anticipo de la subvención electoral aprobado por el Gobierno de Navarra, por importe de 57.184 euros. </w:t>
      </w:r>
    </w:p>
    <w:p w14:paraId="05E6182A" w14:textId="77777777" w:rsidR="00CF6204" w:rsidRPr="006A5539" w:rsidRDefault="00CF6204" w:rsidP="000D2BDE">
      <w:pPr>
        <w:pStyle w:val="texto"/>
        <w:rPr>
          <w:rFonts w:cs="Arial"/>
        </w:rPr>
      </w:pPr>
      <w:r>
        <w:rPr>
          <w:lang w:val="es-ES"/>
        </w:rPr>
        <w:t>E</w:t>
      </w:r>
      <w:r w:rsidRPr="006A5539">
        <w:rPr>
          <w:lang w:val="es-ES"/>
        </w:rPr>
        <w:t xml:space="preserve">l Gobierno de Navarra </w:t>
      </w:r>
      <w:r w:rsidR="008B0936" w:rsidRPr="00BB734C">
        <w:rPr>
          <w:szCs w:val="26"/>
          <w:lang w:val="es-ES"/>
        </w:rPr>
        <w:t>concedió un</w:t>
      </w:r>
      <w:r w:rsidRPr="006A5539">
        <w:rPr>
          <w:lang w:val="es-ES"/>
        </w:rPr>
        <w:t xml:space="preserve"> segundo anticipo de </w:t>
      </w:r>
      <w:r>
        <w:rPr>
          <w:lang w:val="es-ES"/>
        </w:rPr>
        <w:t>29.396</w:t>
      </w:r>
      <w:r w:rsidRPr="006A5539">
        <w:rPr>
          <w:lang w:val="es-ES"/>
        </w:rPr>
        <w:t xml:space="preserve"> euros, aprobado mediante </w:t>
      </w:r>
      <w:r>
        <w:rPr>
          <w:lang w:val="es-ES"/>
        </w:rPr>
        <w:t xml:space="preserve">acuerdo de 30 de agosto de 2023, posterior a la fecha </w:t>
      </w:r>
      <w:r w:rsidR="00C84BF6">
        <w:rPr>
          <w:lang w:val="es-ES"/>
        </w:rPr>
        <w:t xml:space="preserve">de </w:t>
      </w:r>
      <w:r>
        <w:rPr>
          <w:lang w:val="es-ES"/>
        </w:rPr>
        <w:t>presentación de la contabilidad electoral.</w:t>
      </w:r>
    </w:p>
    <w:p w14:paraId="6739C7AA" w14:textId="77777777" w:rsidR="00CF6204" w:rsidRDefault="00CF6204" w:rsidP="000D2BDE">
      <w:pPr>
        <w:numPr>
          <w:ilvl w:val="0"/>
          <w:numId w:val="10"/>
        </w:numPr>
        <w:tabs>
          <w:tab w:val="left" w:pos="480"/>
          <w:tab w:val="num" w:pos="600"/>
          <w:tab w:val="num" w:pos="720"/>
          <w:tab w:val="num" w:pos="5040"/>
        </w:tabs>
        <w:spacing w:after="240"/>
        <w:ind w:left="0" w:firstLine="289"/>
        <w:rPr>
          <w:rFonts w:cs="Arial"/>
          <w:spacing w:val="6"/>
          <w:sz w:val="26"/>
          <w:szCs w:val="24"/>
        </w:rPr>
      </w:pPr>
      <w:r w:rsidRPr="00D2478B">
        <w:rPr>
          <w:rFonts w:cs="Arial"/>
          <w:spacing w:val="6"/>
          <w:sz w:val="26"/>
          <w:szCs w:val="24"/>
        </w:rPr>
        <w:t xml:space="preserve">Los gastos electorales presentados </w:t>
      </w:r>
      <w:r>
        <w:rPr>
          <w:rFonts w:cs="Arial"/>
          <w:spacing w:val="6"/>
          <w:sz w:val="26"/>
          <w:szCs w:val="24"/>
        </w:rPr>
        <w:t>incluyen</w:t>
      </w:r>
      <w:r w:rsidRPr="00D2478B">
        <w:rPr>
          <w:rFonts w:cs="Arial"/>
          <w:spacing w:val="6"/>
          <w:sz w:val="26"/>
          <w:szCs w:val="24"/>
        </w:rPr>
        <w:t xml:space="preserve"> </w:t>
      </w:r>
      <w:r>
        <w:rPr>
          <w:rFonts w:cs="Arial"/>
          <w:spacing w:val="6"/>
          <w:sz w:val="26"/>
          <w:szCs w:val="24"/>
        </w:rPr>
        <w:t>62.030</w:t>
      </w:r>
      <w:r w:rsidRPr="00D2478B">
        <w:rPr>
          <w:rFonts w:cs="Arial"/>
          <w:spacing w:val="6"/>
          <w:sz w:val="26"/>
          <w:szCs w:val="24"/>
        </w:rPr>
        <w:t xml:space="preserve"> euros de gastos ordinarios y </w:t>
      </w:r>
      <w:r>
        <w:rPr>
          <w:rFonts w:cs="Arial"/>
          <w:spacing w:val="6"/>
          <w:sz w:val="26"/>
          <w:szCs w:val="24"/>
        </w:rPr>
        <w:t>136.322</w:t>
      </w:r>
      <w:r w:rsidRPr="00D2478B">
        <w:rPr>
          <w:rFonts w:cs="Arial"/>
          <w:spacing w:val="6"/>
          <w:sz w:val="26"/>
          <w:szCs w:val="24"/>
        </w:rPr>
        <w:t xml:space="preserve"> euros de gastos por envíos di</w:t>
      </w:r>
      <w:r>
        <w:rPr>
          <w:rFonts w:cs="Arial"/>
          <w:spacing w:val="6"/>
          <w:sz w:val="26"/>
          <w:szCs w:val="24"/>
        </w:rPr>
        <w:t xml:space="preserve">rectos de propaganda electoral, </w:t>
      </w:r>
      <w:r w:rsidRPr="00D2478B">
        <w:rPr>
          <w:rFonts w:cs="Arial"/>
          <w:spacing w:val="6"/>
          <w:sz w:val="26"/>
          <w:szCs w:val="24"/>
        </w:rPr>
        <w:t>según el siguiente detalle:</w:t>
      </w:r>
    </w:p>
    <w:p w14:paraId="2EADBEBE" w14:textId="77777777" w:rsidR="001657D5" w:rsidRDefault="001657D5" w:rsidP="001657D5">
      <w:pPr>
        <w:tabs>
          <w:tab w:val="left" w:pos="480"/>
          <w:tab w:val="num" w:pos="5040"/>
        </w:tabs>
        <w:spacing w:after="240"/>
        <w:rPr>
          <w:rFonts w:cs="Arial"/>
          <w:spacing w:val="6"/>
          <w:sz w:val="26"/>
          <w:szCs w:val="24"/>
        </w:rPr>
      </w:pPr>
    </w:p>
    <w:p w14:paraId="5A7B4DC6" w14:textId="77777777" w:rsidR="001657D5" w:rsidRDefault="001657D5" w:rsidP="001657D5">
      <w:pPr>
        <w:tabs>
          <w:tab w:val="left" w:pos="480"/>
          <w:tab w:val="num" w:pos="5040"/>
        </w:tabs>
        <w:spacing w:after="240"/>
        <w:rPr>
          <w:rFonts w:cs="Arial"/>
          <w:spacing w:val="6"/>
          <w:sz w:val="26"/>
          <w:szCs w:val="24"/>
        </w:rPr>
      </w:pPr>
    </w:p>
    <w:tbl>
      <w:tblPr>
        <w:tblW w:w="8725" w:type="dxa"/>
        <w:jc w:val="center"/>
        <w:tblLayout w:type="fixed"/>
        <w:tblCellMar>
          <w:left w:w="70" w:type="dxa"/>
          <w:right w:w="70" w:type="dxa"/>
        </w:tblCellMar>
        <w:tblLook w:val="0000" w:firstRow="0" w:lastRow="0" w:firstColumn="0" w:lastColumn="0" w:noHBand="0" w:noVBand="0"/>
      </w:tblPr>
      <w:tblGrid>
        <w:gridCol w:w="3329"/>
        <w:gridCol w:w="1798"/>
        <w:gridCol w:w="1799"/>
        <w:gridCol w:w="1799"/>
      </w:tblGrid>
      <w:tr w:rsidR="00CF6204" w:rsidRPr="004F5285" w14:paraId="5EE6D773" w14:textId="77777777" w:rsidTr="000D2BDE">
        <w:trPr>
          <w:trHeight w:val="227"/>
          <w:jc w:val="center"/>
        </w:trPr>
        <w:tc>
          <w:tcPr>
            <w:tcW w:w="3329" w:type="dxa"/>
            <w:tcBorders>
              <w:top w:val="single" w:sz="4" w:space="0" w:color="auto"/>
              <w:bottom w:val="single" w:sz="4" w:space="0" w:color="auto"/>
            </w:tcBorders>
            <w:shd w:val="clear" w:color="auto" w:fill="B8CCE4" w:themeFill="accent1" w:themeFillTint="66"/>
            <w:vAlign w:val="center"/>
          </w:tcPr>
          <w:p w14:paraId="47637B19"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4F5285">
              <w:rPr>
                <w:rFonts w:ascii="Arial" w:hAnsi="Arial" w:cs="Arial"/>
                <w:spacing w:val="6"/>
                <w:sz w:val="18"/>
                <w:szCs w:val="18"/>
                <w:lang w:val="es-ES"/>
              </w:rPr>
              <w:lastRenderedPageBreak/>
              <w:t>Gastos por conceptos</w:t>
            </w:r>
          </w:p>
        </w:tc>
        <w:tc>
          <w:tcPr>
            <w:tcW w:w="1798" w:type="dxa"/>
            <w:tcBorders>
              <w:top w:val="single" w:sz="4" w:space="0" w:color="auto"/>
              <w:bottom w:val="single" w:sz="4" w:space="0" w:color="auto"/>
            </w:tcBorders>
            <w:shd w:val="clear" w:color="auto" w:fill="B8CCE4" w:themeFill="accent1" w:themeFillTint="66"/>
            <w:vAlign w:val="center"/>
          </w:tcPr>
          <w:p w14:paraId="4E764393"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4F5285">
              <w:rPr>
                <w:rFonts w:ascii="Arial" w:hAnsi="Arial" w:cs="Arial"/>
                <w:spacing w:val="6"/>
                <w:sz w:val="18"/>
                <w:szCs w:val="18"/>
                <w:lang w:val="es-ES"/>
              </w:rPr>
              <w:t>Presentados</w:t>
            </w:r>
          </w:p>
        </w:tc>
        <w:tc>
          <w:tcPr>
            <w:tcW w:w="1799" w:type="dxa"/>
            <w:tcBorders>
              <w:top w:val="single" w:sz="4" w:space="0" w:color="auto"/>
              <w:bottom w:val="single" w:sz="4" w:space="0" w:color="auto"/>
            </w:tcBorders>
            <w:shd w:val="clear" w:color="auto" w:fill="B8CCE4" w:themeFill="accent1" w:themeFillTint="66"/>
            <w:vAlign w:val="center"/>
          </w:tcPr>
          <w:p w14:paraId="2A0B41E9"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4F5285">
              <w:rPr>
                <w:rFonts w:ascii="Arial" w:hAnsi="Arial" w:cs="Arial"/>
                <w:spacing w:val="6"/>
                <w:sz w:val="18"/>
                <w:szCs w:val="18"/>
                <w:lang w:val="es-ES"/>
              </w:rPr>
              <w:t>Reclasificados y admitidos</w:t>
            </w:r>
          </w:p>
        </w:tc>
        <w:tc>
          <w:tcPr>
            <w:tcW w:w="1799" w:type="dxa"/>
            <w:tcBorders>
              <w:top w:val="single" w:sz="4" w:space="0" w:color="auto"/>
              <w:bottom w:val="single" w:sz="4" w:space="0" w:color="auto"/>
            </w:tcBorders>
            <w:shd w:val="clear" w:color="auto" w:fill="B8CCE4" w:themeFill="accent1" w:themeFillTint="66"/>
            <w:vAlign w:val="center"/>
          </w:tcPr>
          <w:p w14:paraId="0CEC4384"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lang w:val="es-ES"/>
              </w:rPr>
            </w:pPr>
            <w:r w:rsidRPr="004F5285">
              <w:rPr>
                <w:rFonts w:ascii="Arial" w:hAnsi="Arial" w:cs="Arial"/>
                <w:spacing w:val="6"/>
                <w:sz w:val="18"/>
                <w:szCs w:val="18"/>
                <w:lang w:val="es-ES"/>
              </w:rPr>
              <w:t>Diferencia</w:t>
            </w:r>
          </w:p>
        </w:tc>
      </w:tr>
      <w:tr w:rsidR="004F5285" w:rsidRPr="004F5285" w14:paraId="231D0FB9" w14:textId="77777777" w:rsidTr="000D2BDE">
        <w:trPr>
          <w:trHeight w:val="227"/>
          <w:jc w:val="center"/>
        </w:trPr>
        <w:tc>
          <w:tcPr>
            <w:tcW w:w="3329" w:type="dxa"/>
            <w:tcBorders>
              <w:top w:val="single" w:sz="4" w:space="0" w:color="auto"/>
              <w:bottom w:val="single" w:sz="2" w:space="0" w:color="auto"/>
            </w:tcBorders>
            <w:shd w:val="clear" w:color="auto" w:fill="auto"/>
            <w:vAlign w:val="center"/>
          </w:tcPr>
          <w:p w14:paraId="58E42EF7"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Confección de sobres y papeletas</w:t>
            </w:r>
          </w:p>
        </w:tc>
        <w:tc>
          <w:tcPr>
            <w:tcW w:w="1798" w:type="dxa"/>
            <w:tcBorders>
              <w:top w:val="single" w:sz="4" w:space="0" w:color="auto"/>
              <w:bottom w:val="single" w:sz="2" w:space="0" w:color="auto"/>
            </w:tcBorders>
            <w:shd w:val="clear" w:color="auto" w:fill="auto"/>
            <w:noWrap/>
            <w:vAlign w:val="center"/>
          </w:tcPr>
          <w:p w14:paraId="44EAB1EA" w14:textId="77777777" w:rsidR="004F5285" w:rsidRPr="004F5285" w:rsidRDefault="004F5285" w:rsidP="000D2BDE">
            <w:pPr>
              <w:spacing w:after="0"/>
              <w:ind w:firstLine="0"/>
              <w:jc w:val="right"/>
              <w:rPr>
                <w:rFonts w:ascii="Arial Narrow" w:hAnsi="Arial Narrow" w:cs="Calibri"/>
                <w:color w:val="000000"/>
                <w:lang w:val="es-ES" w:eastAsia="es-ES"/>
              </w:rPr>
            </w:pPr>
            <w:r w:rsidRPr="004F5285">
              <w:rPr>
                <w:rFonts w:ascii="Arial Narrow" w:hAnsi="Arial Narrow" w:cs="Calibri"/>
                <w:color w:val="000000"/>
              </w:rPr>
              <w:t>133.464</w:t>
            </w:r>
          </w:p>
        </w:tc>
        <w:tc>
          <w:tcPr>
            <w:tcW w:w="1799" w:type="dxa"/>
            <w:tcBorders>
              <w:top w:val="single" w:sz="4" w:space="0" w:color="auto"/>
              <w:bottom w:val="single" w:sz="2" w:space="0" w:color="auto"/>
            </w:tcBorders>
            <w:vAlign w:val="center"/>
          </w:tcPr>
          <w:p w14:paraId="7AB84555"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133.464</w:t>
            </w:r>
          </w:p>
        </w:tc>
        <w:tc>
          <w:tcPr>
            <w:tcW w:w="1799" w:type="dxa"/>
            <w:tcBorders>
              <w:top w:val="single" w:sz="4" w:space="0" w:color="auto"/>
              <w:bottom w:val="single" w:sz="2" w:space="0" w:color="auto"/>
            </w:tcBorders>
            <w:vAlign w:val="center"/>
          </w:tcPr>
          <w:p w14:paraId="0A48BA3B" w14:textId="77777777" w:rsidR="004F5285" w:rsidRPr="004F5285" w:rsidRDefault="004F5285" w:rsidP="000D2BDE">
            <w:pPr>
              <w:spacing w:after="0"/>
              <w:jc w:val="right"/>
              <w:rPr>
                <w:rFonts w:ascii="Arial Narrow" w:hAnsi="Arial Narrow" w:cs="Calibri"/>
                <w:color w:val="000000"/>
              </w:rPr>
            </w:pPr>
            <w:r>
              <w:rPr>
                <w:rFonts w:ascii="Arial Narrow" w:hAnsi="Arial Narrow" w:cs="Calibri"/>
                <w:color w:val="000000"/>
              </w:rPr>
              <w:t>-</w:t>
            </w:r>
          </w:p>
        </w:tc>
      </w:tr>
      <w:tr w:rsidR="004F5285" w:rsidRPr="004F5285" w14:paraId="499AD52E"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2CF0FF14"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Publicidad exterior</w:t>
            </w:r>
          </w:p>
        </w:tc>
        <w:tc>
          <w:tcPr>
            <w:tcW w:w="1798" w:type="dxa"/>
            <w:tcBorders>
              <w:top w:val="single" w:sz="2" w:space="0" w:color="auto"/>
              <w:bottom w:val="single" w:sz="2" w:space="0" w:color="auto"/>
            </w:tcBorders>
            <w:shd w:val="clear" w:color="auto" w:fill="auto"/>
            <w:noWrap/>
            <w:vAlign w:val="center"/>
          </w:tcPr>
          <w:p w14:paraId="3476780F"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12.112</w:t>
            </w:r>
          </w:p>
        </w:tc>
        <w:tc>
          <w:tcPr>
            <w:tcW w:w="1799" w:type="dxa"/>
            <w:tcBorders>
              <w:top w:val="single" w:sz="2" w:space="0" w:color="auto"/>
              <w:bottom w:val="single" w:sz="2" w:space="0" w:color="auto"/>
            </w:tcBorders>
            <w:vAlign w:val="center"/>
          </w:tcPr>
          <w:p w14:paraId="3FE8B077"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11.241</w:t>
            </w:r>
          </w:p>
        </w:tc>
        <w:tc>
          <w:tcPr>
            <w:tcW w:w="1799" w:type="dxa"/>
            <w:tcBorders>
              <w:top w:val="single" w:sz="2" w:space="0" w:color="auto"/>
              <w:bottom w:val="single" w:sz="2" w:space="0" w:color="auto"/>
            </w:tcBorders>
            <w:vAlign w:val="center"/>
          </w:tcPr>
          <w:p w14:paraId="5CC696FA" w14:textId="77777777" w:rsidR="004F5285" w:rsidRPr="004F5285" w:rsidRDefault="006077A7" w:rsidP="000D2BDE">
            <w:pPr>
              <w:spacing w:after="0"/>
              <w:jc w:val="right"/>
              <w:rPr>
                <w:rFonts w:ascii="Arial Narrow" w:hAnsi="Arial Narrow" w:cs="Calibri"/>
                <w:color w:val="000000"/>
              </w:rPr>
            </w:pPr>
            <w:r>
              <w:rPr>
                <w:rFonts w:ascii="Arial Narrow" w:hAnsi="Arial Narrow" w:cs="Calibri"/>
                <w:color w:val="000000"/>
              </w:rPr>
              <w:t>(</w:t>
            </w:r>
            <w:r w:rsidR="004F5285" w:rsidRPr="004F5285">
              <w:rPr>
                <w:rFonts w:ascii="Arial Narrow" w:hAnsi="Arial Narrow" w:cs="Calibri"/>
                <w:color w:val="000000"/>
              </w:rPr>
              <w:t>871</w:t>
            </w:r>
            <w:r>
              <w:rPr>
                <w:rFonts w:ascii="Arial Narrow" w:hAnsi="Arial Narrow" w:cs="Calibri"/>
                <w:color w:val="000000"/>
              </w:rPr>
              <w:t>)</w:t>
            </w:r>
          </w:p>
        </w:tc>
      </w:tr>
      <w:tr w:rsidR="004F5285" w:rsidRPr="004F5285" w14:paraId="2C102053"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53F10FD0"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Publicidad prensa y radio privadas</w:t>
            </w:r>
          </w:p>
        </w:tc>
        <w:tc>
          <w:tcPr>
            <w:tcW w:w="1798" w:type="dxa"/>
            <w:tcBorders>
              <w:top w:val="single" w:sz="2" w:space="0" w:color="auto"/>
              <w:bottom w:val="single" w:sz="2" w:space="0" w:color="auto"/>
            </w:tcBorders>
            <w:shd w:val="clear" w:color="auto" w:fill="auto"/>
            <w:noWrap/>
            <w:vAlign w:val="center"/>
          </w:tcPr>
          <w:p w14:paraId="61F8910D"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5.439</w:t>
            </w:r>
          </w:p>
        </w:tc>
        <w:tc>
          <w:tcPr>
            <w:tcW w:w="1799" w:type="dxa"/>
            <w:tcBorders>
              <w:top w:val="single" w:sz="2" w:space="0" w:color="auto"/>
              <w:bottom w:val="single" w:sz="2" w:space="0" w:color="auto"/>
            </w:tcBorders>
            <w:vAlign w:val="center"/>
          </w:tcPr>
          <w:p w14:paraId="17E18E8B"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5.439</w:t>
            </w:r>
          </w:p>
        </w:tc>
        <w:tc>
          <w:tcPr>
            <w:tcW w:w="1799" w:type="dxa"/>
            <w:tcBorders>
              <w:top w:val="single" w:sz="2" w:space="0" w:color="auto"/>
              <w:bottom w:val="single" w:sz="2" w:space="0" w:color="auto"/>
            </w:tcBorders>
            <w:vAlign w:val="center"/>
          </w:tcPr>
          <w:p w14:paraId="432636C6" w14:textId="77777777" w:rsidR="004F5285" w:rsidRPr="004F5285" w:rsidRDefault="004F5285" w:rsidP="000D2BDE">
            <w:pPr>
              <w:spacing w:after="0"/>
              <w:jc w:val="right"/>
              <w:rPr>
                <w:rFonts w:ascii="Arial Narrow" w:hAnsi="Arial Narrow" w:cs="Calibri"/>
                <w:color w:val="000000"/>
              </w:rPr>
            </w:pPr>
            <w:r>
              <w:rPr>
                <w:rFonts w:ascii="Arial Narrow" w:hAnsi="Arial Narrow" w:cs="Calibri"/>
                <w:color w:val="000000"/>
              </w:rPr>
              <w:t>-</w:t>
            </w:r>
          </w:p>
        </w:tc>
      </w:tr>
      <w:tr w:rsidR="004F5285" w:rsidRPr="004F5285" w14:paraId="588A30FC"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01B4D431"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Otra propaganda y publicidad</w:t>
            </w:r>
          </w:p>
        </w:tc>
        <w:tc>
          <w:tcPr>
            <w:tcW w:w="1798" w:type="dxa"/>
            <w:tcBorders>
              <w:top w:val="single" w:sz="2" w:space="0" w:color="auto"/>
              <w:bottom w:val="single" w:sz="2" w:space="0" w:color="auto"/>
            </w:tcBorders>
            <w:shd w:val="clear" w:color="auto" w:fill="auto"/>
            <w:noWrap/>
            <w:vAlign w:val="center"/>
          </w:tcPr>
          <w:p w14:paraId="113D0C95"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13.467</w:t>
            </w:r>
          </w:p>
        </w:tc>
        <w:tc>
          <w:tcPr>
            <w:tcW w:w="1799" w:type="dxa"/>
            <w:tcBorders>
              <w:top w:val="single" w:sz="2" w:space="0" w:color="auto"/>
              <w:bottom w:val="single" w:sz="2" w:space="0" w:color="auto"/>
            </w:tcBorders>
            <w:vAlign w:val="center"/>
          </w:tcPr>
          <w:p w14:paraId="6E186D1F"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23.824</w:t>
            </w:r>
          </w:p>
        </w:tc>
        <w:tc>
          <w:tcPr>
            <w:tcW w:w="1799" w:type="dxa"/>
            <w:tcBorders>
              <w:top w:val="single" w:sz="2" w:space="0" w:color="auto"/>
              <w:bottom w:val="single" w:sz="2" w:space="0" w:color="auto"/>
            </w:tcBorders>
            <w:vAlign w:val="center"/>
          </w:tcPr>
          <w:p w14:paraId="3A1F298F"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10.358</w:t>
            </w:r>
          </w:p>
        </w:tc>
      </w:tr>
      <w:tr w:rsidR="004F5285" w:rsidRPr="004F5285" w14:paraId="5FD666C6"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48860BD0"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Alquiler locales actos campaña</w:t>
            </w:r>
          </w:p>
        </w:tc>
        <w:tc>
          <w:tcPr>
            <w:tcW w:w="1798" w:type="dxa"/>
            <w:tcBorders>
              <w:top w:val="single" w:sz="2" w:space="0" w:color="auto"/>
              <w:bottom w:val="single" w:sz="2" w:space="0" w:color="auto"/>
            </w:tcBorders>
            <w:shd w:val="clear" w:color="auto" w:fill="auto"/>
            <w:noWrap/>
            <w:vAlign w:val="center"/>
          </w:tcPr>
          <w:p w14:paraId="5980035A"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4.574</w:t>
            </w:r>
          </w:p>
        </w:tc>
        <w:tc>
          <w:tcPr>
            <w:tcW w:w="1799" w:type="dxa"/>
            <w:tcBorders>
              <w:top w:val="single" w:sz="2" w:space="0" w:color="auto"/>
              <w:bottom w:val="single" w:sz="2" w:space="0" w:color="auto"/>
            </w:tcBorders>
            <w:vAlign w:val="center"/>
          </w:tcPr>
          <w:p w14:paraId="1F0D76E7"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3.136</w:t>
            </w:r>
          </w:p>
        </w:tc>
        <w:tc>
          <w:tcPr>
            <w:tcW w:w="1799" w:type="dxa"/>
            <w:tcBorders>
              <w:top w:val="single" w:sz="2" w:space="0" w:color="auto"/>
              <w:bottom w:val="single" w:sz="2" w:space="0" w:color="auto"/>
            </w:tcBorders>
            <w:vAlign w:val="center"/>
          </w:tcPr>
          <w:p w14:paraId="62974246" w14:textId="77777777" w:rsidR="004F5285" w:rsidRPr="004F5285" w:rsidRDefault="006077A7" w:rsidP="000D2BDE">
            <w:pPr>
              <w:spacing w:after="0"/>
              <w:jc w:val="right"/>
              <w:rPr>
                <w:rFonts w:ascii="Arial Narrow" w:hAnsi="Arial Narrow" w:cs="Calibri"/>
                <w:color w:val="000000"/>
              </w:rPr>
            </w:pPr>
            <w:r>
              <w:rPr>
                <w:rFonts w:ascii="Arial Narrow" w:hAnsi="Arial Narrow" w:cs="Calibri"/>
                <w:color w:val="000000"/>
              </w:rPr>
              <w:t>(</w:t>
            </w:r>
            <w:r w:rsidR="004F5285" w:rsidRPr="004F5285">
              <w:rPr>
                <w:rFonts w:ascii="Arial Narrow" w:hAnsi="Arial Narrow" w:cs="Calibri"/>
                <w:color w:val="000000"/>
              </w:rPr>
              <w:t>1.438</w:t>
            </w:r>
            <w:r>
              <w:rPr>
                <w:rFonts w:ascii="Arial Narrow" w:hAnsi="Arial Narrow" w:cs="Calibri"/>
                <w:color w:val="000000"/>
              </w:rPr>
              <w:t>)</w:t>
            </w:r>
          </w:p>
        </w:tc>
      </w:tr>
      <w:tr w:rsidR="004F5285" w:rsidRPr="004F5285" w14:paraId="6701BFE7"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3F31909F"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proofErr w:type="spellStart"/>
            <w:r w:rsidRPr="004F5285">
              <w:rPr>
                <w:rFonts w:ascii="Arial Narrow" w:hAnsi="Arial Narrow"/>
                <w:spacing w:val="6"/>
                <w:szCs w:val="24"/>
                <w:lang w:val="es-ES"/>
              </w:rPr>
              <w:t>Remuner</w:t>
            </w:r>
            <w:proofErr w:type="spellEnd"/>
            <w:r w:rsidRPr="004F5285">
              <w:rPr>
                <w:rFonts w:ascii="Arial Narrow" w:hAnsi="Arial Narrow"/>
                <w:spacing w:val="6"/>
                <w:szCs w:val="24"/>
                <w:lang w:val="es-ES"/>
              </w:rPr>
              <w:t>. personal no permanente</w:t>
            </w:r>
          </w:p>
        </w:tc>
        <w:tc>
          <w:tcPr>
            <w:tcW w:w="1798" w:type="dxa"/>
            <w:tcBorders>
              <w:top w:val="single" w:sz="2" w:space="0" w:color="auto"/>
              <w:bottom w:val="single" w:sz="2" w:space="0" w:color="auto"/>
            </w:tcBorders>
            <w:shd w:val="clear" w:color="auto" w:fill="auto"/>
            <w:noWrap/>
            <w:vAlign w:val="center"/>
          </w:tcPr>
          <w:p w14:paraId="6B8603AB"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10.465</w:t>
            </w:r>
          </w:p>
        </w:tc>
        <w:tc>
          <w:tcPr>
            <w:tcW w:w="1799" w:type="dxa"/>
            <w:tcBorders>
              <w:top w:val="single" w:sz="2" w:space="0" w:color="auto"/>
              <w:bottom w:val="single" w:sz="2" w:space="0" w:color="auto"/>
            </w:tcBorders>
            <w:vAlign w:val="center"/>
          </w:tcPr>
          <w:p w14:paraId="0F47A425"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10.465</w:t>
            </w:r>
          </w:p>
        </w:tc>
        <w:tc>
          <w:tcPr>
            <w:tcW w:w="1799" w:type="dxa"/>
            <w:tcBorders>
              <w:top w:val="single" w:sz="2" w:space="0" w:color="auto"/>
              <w:bottom w:val="single" w:sz="2" w:space="0" w:color="auto"/>
            </w:tcBorders>
            <w:vAlign w:val="center"/>
          </w:tcPr>
          <w:p w14:paraId="4A70DE02" w14:textId="77777777" w:rsidR="004F5285" w:rsidRPr="004F5285" w:rsidRDefault="004F5285" w:rsidP="000D2BDE">
            <w:pPr>
              <w:spacing w:after="0"/>
              <w:jc w:val="right"/>
              <w:rPr>
                <w:rFonts w:ascii="Arial Narrow" w:hAnsi="Arial Narrow" w:cs="Calibri"/>
                <w:color w:val="000000"/>
              </w:rPr>
            </w:pPr>
            <w:r>
              <w:rPr>
                <w:rFonts w:ascii="Arial Narrow" w:hAnsi="Arial Narrow" w:cs="Calibri"/>
                <w:color w:val="000000"/>
              </w:rPr>
              <w:t>-</w:t>
            </w:r>
          </w:p>
        </w:tc>
      </w:tr>
      <w:tr w:rsidR="004F5285" w:rsidRPr="004F5285" w14:paraId="1C4CA835"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492BDE34"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 xml:space="preserve">Gastos transporte y </w:t>
            </w:r>
            <w:proofErr w:type="spellStart"/>
            <w:r w:rsidRPr="004F5285">
              <w:rPr>
                <w:rFonts w:ascii="Arial Narrow" w:hAnsi="Arial Narrow"/>
                <w:spacing w:val="6"/>
                <w:szCs w:val="24"/>
                <w:lang w:val="es-ES"/>
              </w:rPr>
              <w:t>desplazam</w:t>
            </w:r>
            <w:proofErr w:type="spellEnd"/>
            <w:r w:rsidRPr="004F5285">
              <w:rPr>
                <w:rFonts w:ascii="Arial Narrow" w:hAnsi="Arial Narrow"/>
                <w:spacing w:val="6"/>
                <w:szCs w:val="24"/>
                <w:lang w:val="es-ES"/>
              </w:rPr>
              <w:t>.</w:t>
            </w:r>
          </w:p>
        </w:tc>
        <w:tc>
          <w:tcPr>
            <w:tcW w:w="1798" w:type="dxa"/>
            <w:tcBorders>
              <w:top w:val="single" w:sz="2" w:space="0" w:color="auto"/>
              <w:bottom w:val="single" w:sz="2" w:space="0" w:color="auto"/>
            </w:tcBorders>
            <w:shd w:val="clear" w:color="auto" w:fill="auto"/>
            <w:noWrap/>
            <w:vAlign w:val="center"/>
          </w:tcPr>
          <w:p w14:paraId="32F85033"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8.739</w:t>
            </w:r>
          </w:p>
        </w:tc>
        <w:tc>
          <w:tcPr>
            <w:tcW w:w="1799" w:type="dxa"/>
            <w:tcBorders>
              <w:top w:val="single" w:sz="2" w:space="0" w:color="auto"/>
              <w:bottom w:val="single" w:sz="2" w:space="0" w:color="auto"/>
            </w:tcBorders>
            <w:vAlign w:val="center"/>
          </w:tcPr>
          <w:p w14:paraId="7B299029"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3.113</w:t>
            </w:r>
          </w:p>
        </w:tc>
        <w:tc>
          <w:tcPr>
            <w:tcW w:w="1799" w:type="dxa"/>
            <w:tcBorders>
              <w:top w:val="single" w:sz="2" w:space="0" w:color="auto"/>
              <w:bottom w:val="single" w:sz="2" w:space="0" w:color="auto"/>
            </w:tcBorders>
            <w:vAlign w:val="center"/>
          </w:tcPr>
          <w:p w14:paraId="048C7AB8" w14:textId="77777777" w:rsidR="004F5285" w:rsidRPr="004F5285" w:rsidRDefault="006077A7" w:rsidP="000D2BDE">
            <w:pPr>
              <w:spacing w:after="0"/>
              <w:jc w:val="right"/>
              <w:rPr>
                <w:rFonts w:ascii="Arial Narrow" w:hAnsi="Arial Narrow" w:cs="Calibri"/>
                <w:color w:val="000000"/>
              </w:rPr>
            </w:pPr>
            <w:r>
              <w:rPr>
                <w:rFonts w:ascii="Arial Narrow" w:hAnsi="Arial Narrow" w:cs="Calibri"/>
                <w:color w:val="000000"/>
              </w:rPr>
              <w:t>(</w:t>
            </w:r>
            <w:r w:rsidR="004F5285" w:rsidRPr="004F5285">
              <w:rPr>
                <w:rFonts w:ascii="Arial Narrow" w:hAnsi="Arial Narrow" w:cs="Calibri"/>
                <w:color w:val="000000"/>
              </w:rPr>
              <w:t>5.626</w:t>
            </w:r>
            <w:r>
              <w:rPr>
                <w:rFonts w:ascii="Arial Narrow" w:hAnsi="Arial Narrow" w:cs="Calibri"/>
                <w:color w:val="000000"/>
              </w:rPr>
              <w:t>)</w:t>
            </w:r>
          </w:p>
        </w:tc>
      </w:tr>
      <w:tr w:rsidR="004F5285" w:rsidRPr="004F5285" w14:paraId="1E8C9916"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43DDB80B"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Correspondencia y franqueo</w:t>
            </w:r>
          </w:p>
        </w:tc>
        <w:tc>
          <w:tcPr>
            <w:tcW w:w="1798" w:type="dxa"/>
            <w:tcBorders>
              <w:top w:val="single" w:sz="2" w:space="0" w:color="auto"/>
              <w:bottom w:val="single" w:sz="2" w:space="0" w:color="auto"/>
            </w:tcBorders>
            <w:shd w:val="clear" w:color="auto" w:fill="auto"/>
            <w:noWrap/>
            <w:vAlign w:val="center"/>
          </w:tcPr>
          <w:p w14:paraId="2BEA6014"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2.858</w:t>
            </w:r>
          </w:p>
        </w:tc>
        <w:tc>
          <w:tcPr>
            <w:tcW w:w="1799" w:type="dxa"/>
            <w:tcBorders>
              <w:top w:val="single" w:sz="2" w:space="0" w:color="auto"/>
              <w:bottom w:val="single" w:sz="2" w:space="0" w:color="auto"/>
            </w:tcBorders>
            <w:vAlign w:val="center"/>
          </w:tcPr>
          <w:p w14:paraId="5974B030"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2.858</w:t>
            </w:r>
          </w:p>
        </w:tc>
        <w:tc>
          <w:tcPr>
            <w:tcW w:w="1799" w:type="dxa"/>
            <w:tcBorders>
              <w:top w:val="single" w:sz="2" w:space="0" w:color="auto"/>
              <w:bottom w:val="single" w:sz="2" w:space="0" w:color="auto"/>
            </w:tcBorders>
            <w:vAlign w:val="center"/>
          </w:tcPr>
          <w:p w14:paraId="6C9801DE" w14:textId="77777777" w:rsidR="004F5285" w:rsidRPr="004F5285" w:rsidRDefault="004F5285" w:rsidP="000D2BDE">
            <w:pPr>
              <w:spacing w:after="0"/>
              <w:jc w:val="right"/>
              <w:rPr>
                <w:rFonts w:ascii="Arial Narrow" w:hAnsi="Arial Narrow" w:cs="Calibri"/>
                <w:color w:val="000000"/>
              </w:rPr>
            </w:pPr>
            <w:r>
              <w:rPr>
                <w:rFonts w:ascii="Arial Narrow" w:hAnsi="Arial Narrow" w:cs="Calibri"/>
                <w:color w:val="000000"/>
              </w:rPr>
              <w:t>-</w:t>
            </w:r>
          </w:p>
        </w:tc>
      </w:tr>
      <w:tr w:rsidR="004F5285" w:rsidRPr="004F5285" w14:paraId="3F1AFE82" w14:textId="77777777" w:rsidTr="000D2BDE">
        <w:trPr>
          <w:trHeight w:val="227"/>
          <w:jc w:val="center"/>
        </w:trPr>
        <w:tc>
          <w:tcPr>
            <w:tcW w:w="3329" w:type="dxa"/>
            <w:tcBorders>
              <w:top w:val="single" w:sz="2" w:space="0" w:color="auto"/>
              <w:bottom w:val="single" w:sz="2" w:space="0" w:color="auto"/>
            </w:tcBorders>
            <w:shd w:val="clear" w:color="auto" w:fill="auto"/>
            <w:vAlign w:val="center"/>
          </w:tcPr>
          <w:p w14:paraId="12D9A927"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Intereses de los créditos</w:t>
            </w:r>
          </w:p>
        </w:tc>
        <w:tc>
          <w:tcPr>
            <w:tcW w:w="1798" w:type="dxa"/>
            <w:tcBorders>
              <w:top w:val="single" w:sz="2" w:space="0" w:color="auto"/>
              <w:bottom w:val="single" w:sz="2" w:space="0" w:color="auto"/>
            </w:tcBorders>
            <w:shd w:val="clear" w:color="auto" w:fill="auto"/>
            <w:noWrap/>
            <w:vAlign w:val="center"/>
          </w:tcPr>
          <w:p w14:paraId="433AED92" w14:textId="77777777" w:rsidR="004F5285" w:rsidRPr="004F5285" w:rsidRDefault="004F5285" w:rsidP="000D2BDE">
            <w:pPr>
              <w:spacing w:after="0"/>
              <w:jc w:val="right"/>
              <w:rPr>
                <w:rFonts w:ascii="Arial Narrow" w:hAnsi="Arial Narrow" w:cs="Calibri"/>
                <w:color w:val="000000"/>
              </w:rPr>
            </w:pPr>
            <w:r>
              <w:rPr>
                <w:rFonts w:ascii="Arial Narrow" w:hAnsi="Arial Narrow" w:cs="Calibri"/>
                <w:color w:val="000000"/>
              </w:rPr>
              <w:t>-</w:t>
            </w:r>
            <w:r w:rsidRPr="004F5285">
              <w:rPr>
                <w:rFonts w:ascii="Arial Narrow" w:hAnsi="Arial Narrow" w:cs="Calibri"/>
                <w:color w:val="000000"/>
              </w:rPr>
              <w:t> </w:t>
            </w:r>
          </w:p>
        </w:tc>
        <w:tc>
          <w:tcPr>
            <w:tcW w:w="1799" w:type="dxa"/>
            <w:tcBorders>
              <w:top w:val="single" w:sz="2" w:space="0" w:color="auto"/>
              <w:bottom w:val="single" w:sz="2" w:space="0" w:color="auto"/>
            </w:tcBorders>
            <w:vAlign w:val="center"/>
          </w:tcPr>
          <w:p w14:paraId="46B8E0EA" w14:textId="77777777" w:rsidR="004F5285" w:rsidRPr="004F5285" w:rsidRDefault="004F5285" w:rsidP="000D2BDE">
            <w:pPr>
              <w:spacing w:after="0"/>
              <w:jc w:val="right"/>
              <w:rPr>
                <w:rFonts w:ascii="Arial Narrow" w:hAnsi="Arial Narrow" w:cs="Calibri"/>
                <w:color w:val="000000"/>
              </w:rPr>
            </w:pPr>
            <w:r>
              <w:rPr>
                <w:rFonts w:ascii="Arial Narrow" w:hAnsi="Arial Narrow" w:cs="Calibri"/>
                <w:color w:val="000000"/>
              </w:rPr>
              <w:t>-</w:t>
            </w:r>
            <w:r w:rsidRPr="004F5285">
              <w:rPr>
                <w:rFonts w:ascii="Arial Narrow" w:hAnsi="Arial Narrow" w:cs="Calibri"/>
                <w:color w:val="000000"/>
              </w:rPr>
              <w:t> </w:t>
            </w:r>
          </w:p>
        </w:tc>
        <w:tc>
          <w:tcPr>
            <w:tcW w:w="1799" w:type="dxa"/>
            <w:tcBorders>
              <w:top w:val="single" w:sz="2" w:space="0" w:color="auto"/>
              <w:bottom w:val="single" w:sz="2" w:space="0" w:color="auto"/>
            </w:tcBorders>
            <w:vAlign w:val="center"/>
          </w:tcPr>
          <w:p w14:paraId="3D9959E8" w14:textId="77777777" w:rsidR="004F5285" w:rsidRPr="004F5285" w:rsidRDefault="004F5285" w:rsidP="000D2BDE">
            <w:pPr>
              <w:spacing w:after="0"/>
              <w:jc w:val="right"/>
              <w:rPr>
                <w:rFonts w:ascii="Arial Narrow" w:hAnsi="Arial Narrow" w:cs="Calibri"/>
                <w:color w:val="000000"/>
              </w:rPr>
            </w:pPr>
            <w:r>
              <w:rPr>
                <w:rFonts w:ascii="Arial Narrow" w:hAnsi="Arial Narrow" w:cs="Calibri"/>
                <w:color w:val="000000"/>
              </w:rPr>
              <w:t>-</w:t>
            </w:r>
          </w:p>
        </w:tc>
      </w:tr>
      <w:tr w:rsidR="004F5285" w:rsidRPr="004F5285" w14:paraId="2EA3868F" w14:textId="77777777" w:rsidTr="000D2BDE">
        <w:trPr>
          <w:trHeight w:val="227"/>
          <w:jc w:val="center"/>
        </w:trPr>
        <w:tc>
          <w:tcPr>
            <w:tcW w:w="3329" w:type="dxa"/>
            <w:tcBorders>
              <w:top w:val="single" w:sz="2" w:space="0" w:color="auto"/>
              <w:bottom w:val="single" w:sz="4" w:space="0" w:color="auto"/>
            </w:tcBorders>
            <w:shd w:val="clear" w:color="auto" w:fill="auto"/>
            <w:vAlign w:val="center"/>
          </w:tcPr>
          <w:p w14:paraId="09A2AA48" w14:textId="77777777" w:rsidR="004F5285" w:rsidRPr="004F5285" w:rsidRDefault="004F5285" w:rsidP="000D2BDE">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szCs w:val="24"/>
                <w:lang w:val="es-ES"/>
              </w:rPr>
            </w:pPr>
            <w:r w:rsidRPr="004F5285">
              <w:rPr>
                <w:rFonts w:ascii="Arial Narrow" w:hAnsi="Arial Narrow"/>
                <w:spacing w:val="6"/>
                <w:szCs w:val="24"/>
                <w:lang w:val="es-ES"/>
              </w:rPr>
              <w:t>Otros necesarios para elecciones</w:t>
            </w:r>
          </w:p>
        </w:tc>
        <w:tc>
          <w:tcPr>
            <w:tcW w:w="1798" w:type="dxa"/>
            <w:tcBorders>
              <w:top w:val="single" w:sz="2" w:space="0" w:color="auto"/>
              <w:bottom w:val="single" w:sz="4" w:space="0" w:color="auto"/>
            </w:tcBorders>
            <w:shd w:val="clear" w:color="auto" w:fill="auto"/>
            <w:noWrap/>
            <w:vAlign w:val="center"/>
          </w:tcPr>
          <w:p w14:paraId="406B3298"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7.234</w:t>
            </w:r>
          </w:p>
        </w:tc>
        <w:tc>
          <w:tcPr>
            <w:tcW w:w="1799" w:type="dxa"/>
            <w:tcBorders>
              <w:top w:val="single" w:sz="2" w:space="0" w:color="auto"/>
              <w:bottom w:val="single" w:sz="4" w:space="0" w:color="auto"/>
            </w:tcBorders>
            <w:vAlign w:val="center"/>
          </w:tcPr>
          <w:p w14:paraId="6B80D206" w14:textId="77777777" w:rsidR="004F5285" w:rsidRPr="004F5285" w:rsidRDefault="004F5285" w:rsidP="000D2BDE">
            <w:pPr>
              <w:spacing w:after="0"/>
              <w:jc w:val="right"/>
              <w:rPr>
                <w:rFonts w:ascii="Arial Narrow" w:hAnsi="Arial Narrow" w:cs="Calibri"/>
                <w:color w:val="000000"/>
              </w:rPr>
            </w:pPr>
            <w:r w:rsidRPr="004F5285">
              <w:rPr>
                <w:rFonts w:ascii="Arial Narrow" w:hAnsi="Arial Narrow" w:cs="Calibri"/>
                <w:color w:val="000000"/>
              </w:rPr>
              <w:t>4.812</w:t>
            </w:r>
          </w:p>
        </w:tc>
        <w:tc>
          <w:tcPr>
            <w:tcW w:w="1799" w:type="dxa"/>
            <w:tcBorders>
              <w:top w:val="single" w:sz="2" w:space="0" w:color="auto"/>
              <w:bottom w:val="single" w:sz="4" w:space="0" w:color="auto"/>
            </w:tcBorders>
            <w:vAlign w:val="center"/>
          </w:tcPr>
          <w:p w14:paraId="48062418" w14:textId="77777777" w:rsidR="004F5285" w:rsidRPr="004F5285" w:rsidRDefault="006077A7" w:rsidP="000D2BDE">
            <w:pPr>
              <w:spacing w:after="0"/>
              <w:jc w:val="right"/>
              <w:rPr>
                <w:rFonts w:ascii="Arial Narrow" w:hAnsi="Arial Narrow" w:cs="Calibri"/>
                <w:color w:val="000000"/>
              </w:rPr>
            </w:pPr>
            <w:r>
              <w:rPr>
                <w:rFonts w:ascii="Arial Narrow" w:hAnsi="Arial Narrow" w:cs="Calibri"/>
                <w:color w:val="000000"/>
              </w:rPr>
              <w:t>(</w:t>
            </w:r>
            <w:r w:rsidR="004F5285" w:rsidRPr="004F5285">
              <w:rPr>
                <w:rFonts w:ascii="Arial Narrow" w:hAnsi="Arial Narrow" w:cs="Calibri"/>
                <w:color w:val="000000"/>
              </w:rPr>
              <w:t>2.422</w:t>
            </w:r>
            <w:r>
              <w:rPr>
                <w:rFonts w:ascii="Arial Narrow" w:hAnsi="Arial Narrow" w:cs="Calibri"/>
                <w:color w:val="000000"/>
              </w:rPr>
              <w:t>)</w:t>
            </w:r>
          </w:p>
        </w:tc>
      </w:tr>
      <w:tr w:rsidR="00CF6204" w:rsidRPr="00430216" w14:paraId="65C28B64" w14:textId="77777777" w:rsidTr="0052291A">
        <w:trPr>
          <w:trHeight w:val="284"/>
          <w:jc w:val="center"/>
        </w:trPr>
        <w:tc>
          <w:tcPr>
            <w:tcW w:w="3329" w:type="dxa"/>
            <w:tcBorders>
              <w:top w:val="single" w:sz="4" w:space="0" w:color="auto"/>
              <w:bottom w:val="single" w:sz="4" w:space="0" w:color="auto"/>
            </w:tcBorders>
            <w:shd w:val="clear" w:color="auto" w:fill="B8CCE4" w:themeFill="accent1" w:themeFillTint="66"/>
            <w:vAlign w:val="center"/>
          </w:tcPr>
          <w:p w14:paraId="526DED9F" w14:textId="77777777" w:rsidR="00CF6204" w:rsidRPr="004F5285" w:rsidRDefault="00CF6204" w:rsidP="000D2BDE">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4F5285">
              <w:rPr>
                <w:rFonts w:ascii="Arial" w:hAnsi="Arial" w:cs="Arial"/>
                <w:spacing w:val="6"/>
                <w:sz w:val="18"/>
                <w:szCs w:val="18"/>
                <w:lang w:val="es-ES"/>
              </w:rPr>
              <w:t>Total gastos</w:t>
            </w:r>
          </w:p>
        </w:tc>
        <w:tc>
          <w:tcPr>
            <w:tcW w:w="1798" w:type="dxa"/>
            <w:tcBorders>
              <w:top w:val="single" w:sz="4" w:space="0" w:color="auto"/>
              <w:bottom w:val="single" w:sz="4" w:space="0" w:color="auto"/>
            </w:tcBorders>
            <w:shd w:val="clear" w:color="auto" w:fill="B8CCE4" w:themeFill="accent1" w:themeFillTint="66"/>
            <w:noWrap/>
            <w:vAlign w:val="center"/>
          </w:tcPr>
          <w:p w14:paraId="5E41C626" w14:textId="77777777" w:rsidR="00CF6204" w:rsidRPr="004F5285" w:rsidRDefault="00CF6204" w:rsidP="000D2BDE">
            <w:pPr>
              <w:spacing w:after="0"/>
              <w:ind w:firstLine="0"/>
              <w:jc w:val="right"/>
              <w:rPr>
                <w:rFonts w:ascii="Arial" w:hAnsi="Arial" w:cs="Arial"/>
                <w:color w:val="000000"/>
                <w:sz w:val="18"/>
                <w:szCs w:val="18"/>
              </w:rPr>
            </w:pPr>
            <w:r w:rsidRPr="004F5285">
              <w:rPr>
                <w:rFonts w:ascii="Arial" w:hAnsi="Arial" w:cs="Arial"/>
                <w:color w:val="000000"/>
                <w:sz w:val="18"/>
                <w:szCs w:val="18"/>
              </w:rPr>
              <w:t>198.352</w:t>
            </w:r>
          </w:p>
        </w:tc>
        <w:tc>
          <w:tcPr>
            <w:tcW w:w="1799" w:type="dxa"/>
            <w:tcBorders>
              <w:top w:val="single" w:sz="4" w:space="0" w:color="auto"/>
              <w:bottom w:val="single" w:sz="4" w:space="0" w:color="auto"/>
            </w:tcBorders>
            <w:shd w:val="clear" w:color="auto" w:fill="B8CCE4" w:themeFill="accent1" w:themeFillTint="66"/>
            <w:vAlign w:val="center"/>
          </w:tcPr>
          <w:p w14:paraId="1C5B9465" w14:textId="77777777" w:rsidR="00CF6204" w:rsidRPr="004F5285" w:rsidRDefault="00CF6204" w:rsidP="000D2BDE">
            <w:pPr>
              <w:spacing w:after="0"/>
              <w:ind w:firstLine="0"/>
              <w:jc w:val="right"/>
              <w:rPr>
                <w:rFonts w:ascii="Arial" w:hAnsi="Arial" w:cs="Arial"/>
                <w:color w:val="000000"/>
                <w:sz w:val="18"/>
                <w:szCs w:val="18"/>
              </w:rPr>
            </w:pPr>
            <w:bookmarkStart w:id="77" w:name="RANGE!D148"/>
            <w:r w:rsidRPr="004F5285">
              <w:rPr>
                <w:rFonts w:ascii="Arial" w:hAnsi="Arial" w:cs="Arial"/>
                <w:color w:val="000000"/>
                <w:sz w:val="18"/>
                <w:szCs w:val="18"/>
              </w:rPr>
              <w:t>198.352</w:t>
            </w:r>
            <w:bookmarkEnd w:id="77"/>
          </w:p>
        </w:tc>
        <w:tc>
          <w:tcPr>
            <w:tcW w:w="1799" w:type="dxa"/>
            <w:tcBorders>
              <w:top w:val="single" w:sz="4" w:space="0" w:color="auto"/>
              <w:bottom w:val="single" w:sz="4" w:space="0" w:color="auto"/>
            </w:tcBorders>
            <w:shd w:val="clear" w:color="auto" w:fill="B8CCE4" w:themeFill="accent1" w:themeFillTint="66"/>
            <w:vAlign w:val="center"/>
          </w:tcPr>
          <w:p w14:paraId="0058B273" w14:textId="77777777" w:rsidR="00CF6204" w:rsidRDefault="00CF6204" w:rsidP="000D2BDE">
            <w:pPr>
              <w:spacing w:after="0"/>
              <w:ind w:firstLine="0"/>
              <w:jc w:val="right"/>
              <w:rPr>
                <w:rFonts w:ascii="Arial" w:hAnsi="Arial" w:cs="Arial"/>
                <w:color w:val="000000"/>
                <w:sz w:val="18"/>
                <w:szCs w:val="18"/>
              </w:rPr>
            </w:pPr>
            <w:r w:rsidRPr="004F5285">
              <w:rPr>
                <w:rFonts w:ascii="Arial" w:hAnsi="Arial" w:cs="Arial"/>
                <w:color w:val="000000"/>
                <w:sz w:val="18"/>
                <w:szCs w:val="18"/>
              </w:rPr>
              <w:t>-</w:t>
            </w:r>
          </w:p>
        </w:tc>
      </w:tr>
    </w:tbl>
    <w:p w14:paraId="736A5C36" w14:textId="77777777" w:rsidR="00CF6204" w:rsidRPr="009F20C7" w:rsidRDefault="00CF6204" w:rsidP="00CF6204">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9F20C7">
        <w:rPr>
          <w:spacing w:val="6"/>
          <w:sz w:val="26"/>
          <w:szCs w:val="24"/>
          <w:lang w:val="es-ES"/>
        </w:rPr>
        <w:t>De la revisión de estos gastos destacamos:</w:t>
      </w:r>
    </w:p>
    <w:p w14:paraId="52606686" w14:textId="77777777" w:rsidR="00CF6204" w:rsidRDefault="008D234D" w:rsidP="008D234D">
      <w:pPr>
        <w:pStyle w:val="texto"/>
      </w:pPr>
      <w:r>
        <w:t xml:space="preserve">- </w:t>
      </w:r>
      <w:r w:rsidR="00CF6204" w:rsidRPr="00D22D08">
        <w:t xml:space="preserve">En general, los gastos presentados están correctamente justificados y </w:t>
      </w:r>
      <w:r w:rsidR="00CF6204">
        <w:t>tienen</w:t>
      </w:r>
      <w:r w:rsidR="00CF6204" w:rsidRPr="00D22D08">
        <w:t xml:space="preserve"> naturaleza electoral. En la presentación de gastos por conceptos hemos efectuado una reclasifica</w:t>
      </w:r>
      <w:r w:rsidR="00CF6204">
        <w:t>ción de los mismos conforme a su</w:t>
      </w:r>
      <w:r w:rsidR="00CF6204" w:rsidRPr="00D22D08">
        <w:t xml:space="preserve"> naturaleza</w:t>
      </w:r>
      <w:r w:rsidR="006077A7">
        <w:t xml:space="preserve"> </w:t>
      </w:r>
      <w:r w:rsidR="006077A7">
        <w:rPr>
          <w:rFonts w:cs="Arial"/>
        </w:rPr>
        <w:t>específica</w:t>
      </w:r>
      <w:r w:rsidR="00CF6204" w:rsidRPr="00D22D08">
        <w:t>.</w:t>
      </w:r>
    </w:p>
    <w:p w14:paraId="5749F387" w14:textId="77777777" w:rsidR="00CF6204" w:rsidRDefault="008D234D" w:rsidP="008D234D">
      <w:pPr>
        <w:pStyle w:val="texto"/>
      </w:pPr>
      <w:r>
        <w:t xml:space="preserve">- </w:t>
      </w:r>
      <w:r w:rsidR="00CF6204">
        <w:t>Todos los gastos presentados por la formación política han sido admitidos como subvencionables.</w:t>
      </w:r>
    </w:p>
    <w:p w14:paraId="4B105B82" w14:textId="77777777" w:rsidR="00CF6204" w:rsidRPr="00D22D08" w:rsidRDefault="008D234D" w:rsidP="008D234D">
      <w:pPr>
        <w:pStyle w:val="texto"/>
      </w:pPr>
      <w:r>
        <w:t xml:space="preserve">- </w:t>
      </w:r>
      <w:r w:rsidR="00CF6204" w:rsidRPr="00D22D08">
        <w:t xml:space="preserve">No se ha superado el límite de gasto electoral establecido </w:t>
      </w:r>
      <w:r w:rsidR="00CF6204" w:rsidRPr="00A73750">
        <w:t xml:space="preserve">en el artículo 43.1 de la </w:t>
      </w:r>
      <w:r w:rsidR="00CF6204">
        <w:t>LFEPN</w:t>
      </w:r>
      <w:r w:rsidR="00CF6204" w:rsidRPr="00D22D08">
        <w:t xml:space="preserve"> ni tampoco los límites de gasto establecidos por la LOREG en cuanto a publicidad exterior (art. 55) y a publicidad en prensa periódica y emisoras de radio de titularidad privada (art. 58).</w:t>
      </w:r>
    </w:p>
    <w:p w14:paraId="4D935F6B" w14:textId="77777777" w:rsidR="00CF6204" w:rsidRDefault="008D234D" w:rsidP="008D234D">
      <w:pPr>
        <w:pStyle w:val="texto"/>
      </w:pPr>
      <w:r>
        <w:t xml:space="preserve">- </w:t>
      </w:r>
      <w:r w:rsidR="00CF6204" w:rsidRPr="00D22D08">
        <w:t xml:space="preserve">El número de envíos directos de sobres, papeletas y propaganda o publicidad electoral no ha superado el máximo, </w:t>
      </w:r>
      <w:r w:rsidR="00CF6204" w:rsidRPr="006A5539">
        <w:t>que viene determinado por el número de electores.</w:t>
      </w:r>
    </w:p>
    <w:p w14:paraId="29C079DE" w14:textId="77777777" w:rsidR="00B7199F" w:rsidRPr="00BB734C" w:rsidRDefault="00B7199F" w:rsidP="00B7199F">
      <w:pPr>
        <w:numPr>
          <w:ilvl w:val="0"/>
          <w:numId w:val="10"/>
        </w:numPr>
        <w:tabs>
          <w:tab w:val="left" w:pos="480"/>
          <w:tab w:val="num" w:pos="600"/>
          <w:tab w:val="num" w:pos="720"/>
          <w:tab w:val="num" w:pos="5040"/>
        </w:tabs>
        <w:ind w:left="0" w:firstLine="290"/>
        <w:rPr>
          <w:rFonts w:cs="Arial"/>
          <w:spacing w:val="6"/>
          <w:sz w:val="26"/>
          <w:szCs w:val="24"/>
        </w:rPr>
      </w:pPr>
      <w:r w:rsidRPr="00BB734C">
        <w:rPr>
          <w:rFonts w:cs="Arial"/>
          <w:spacing w:val="6"/>
          <w:sz w:val="26"/>
          <w:szCs w:val="24"/>
        </w:rPr>
        <w:t>Reconocimiento contable de ingresos por subvenciones electorales</w:t>
      </w:r>
    </w:p>
    <w:p w14:paraId="58100600" w14:textId="77777777" w:rsidR="00B7199F" w:rsidRPr="00BB734C" w:rsidRDefault="00B7199F" w:rsidP="00B7199F">
      <w:pPr>
        <w:pStyle w:val="texto"/>
        <w:spacing w:after="240"/>
        <w:rPr>
          <w:rFonts w:cs="Arial"/>
          <w:lang w:val="es-ES"/>
        </w:rPr>
      </w:pPr>
      <w:r>
        <w:rPr>
          <w:rFonts w:cs="Arial"/>
        </w:rPr>
        <w:t>En la cuenta de resultados presentada, la formación política no ha reconocido como ingreso el importe total de las subvenciones electorales a percibir, contrariamente a lo establecido por el Plan General de Contabilidad adaptado a las Formaciones Políticas, que precisa que el registro de las subvenciones por resultados electorales se efectuará por su importe total en el momento en que dichos resultados sean definitivos.</w:t>
      </w:r>
    </w:p>
    <w:p w14:paraId="79C30B5C" w14:textId="77777777" w:rsidR="00CF6204" w:rsidRPr="00D22D08" w:rsidRDefault="00CF6204" w:rsidP="00CF6204">
      <w:pPr>
        <w:numPr>
          <w:ilvl w:val="0"/>
          <w:numId w:val="10"/>
        </w:numPr>
        <w:tabs>
          <w:tab w:val="left" w:pos="480"/>
          <w:tab w:val="num" w:pos="600"/>
          <w:tab w:val="num" w:pos="720"/>
          <w:tab w:val="num" w:pos="5040"/>
        </w:tabs>
        <w:ind w:left="0" w:firstLine="290"/>
        <w:rPr>
          <w:rFonts w:cs="Arial"/>
          <w:spacing w:val="6"/>
          <w:sz w:val="26"/>
          <w:szCs w:val="24"/>
        </w:rPr>
      </w:pPr>
      <w:r w:rsidRPr="00D22D08">
        <w:rPr>
          <w:rFonts w:cs="Arial"/>
          <w:spacing w:val="6"/>
          <w:sz w:val="26"/>
          <w:szCs w:val="24"/>
        </w:rPr>
        <w:t>Obligaciones de terceros</w:t>
      </w:r>
    </w:p>
    <w:p w14:paraId="4A97AEB3" w14:textId="77777777" w:rsidR="00CF6204" w:rsidRDefault="00CF6204" w:rsidP="00CF6204">
      <w:pPr>
        <w:tabs>
          <w:tab w:val="center" w:pos="2835"/>
          <w:tab w:val="center" w:pos="3969"/>
          <w:tab w:val="center" w:pos="5103"/>
          <w:tab w:val="center" w:pos="6237"/>
          <w:tab w:val="center" w:pos="7371"/>
        </w:tabs>
        <w:suppressAutoHyphens/>
        <w:ind w:firstLine="284"/>
        <w:rPr>
          <w:spacing w:val="6"/>
          <w:sz w:val="26"/>
          <w:szCs w:val="24"/>
        </w:rPr>
      </w:pPr>
      <w:r>
        <w:rPr>
          <w:spacing w:val="6"/>
          <w:sz w:val="26"/>
          <w:szCs w:val="24"/>
        </w:rPr>
        <w:t>Las dos empresas que, de acuerdo con la contabilidad presentada, tenían obligación de informar a la Cámara de Comptos de sus operaciones con esta formación política conforme al artículo 133 de la LOREG, han cumplido con dicha obligación.</w:t>
      </w:r>
    </w:p>
    <w:p w14:paraId="3815E09F" w14:textId="77777777" w:rsidR="001F1FB1" w:rsidRPr="00BB734C" w:rsidRDefault="000D2BDE" w:rsidP="001F1FB1">
      <w:pPr>
        <w:tabs>
          <w:tab w:val="center" w:pos="2835"/>
          <w:tab w:val="center" w:pos="3969"/>
          <w:tab w:val="center" w:pos="5103"/>
          <w:tab w:val="center" w:pos="6237"/>
          <w:tab w:val="center" w:pos="7371"/>
        </w:tabs>
        <w:suppressAutoHyphens/>
        <w:spacing w:before="180" w:after="0"/>
        <w:ind w:firstLine="284"/>
        <w:rPr>
          <w:i/>
          <w:spacing w:val="6"/>
          <w:sz w:val="26"/>
          <w:szCs w:val="24"/>
          <w:lang w:val="es-ES"/>
        </w:rPr>
      </w:pPr>
      <w:r>
        <w:rPr>
          <w:rFonts w:cs="Arial"/>
          <w:spacing w:val="6"/>
          <w:sz w:val="26"/>
          <w:szCs w:val="24"/>
        </w:rPr>
        <w:br w:type="page"/>
      </w:r>
    </w:p>
    <w:p w14:paraId="3A56F433" w14:textId="77777777" w:rsidR="00CF6204" w:rsidRPr="00BE3EF9" w:rsidRDefault="00CF6204" w:rsidP="00CF6204">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lastRenderedPageBreak/>
        <w:t>Propuesta</w:t>
      </w:r>
    </w:p>
    <w:p w14:paraId="34E32A76" w14:textId="77777777" w:rsidR="00CF6204" w:rsidRDefault="00CF6204" w:rsidP="001657D5">
      <w:pPr>
        <w:tabs>
          <w:tab w:val="center" w:pos="2835"/>
          <w:tab w:val="center" w:pos="3969"/>
          <w:tab w:val="center" w:pos="5103"/>
          <w:tab w:val="center" w:pos="6237"/>
          <w:tab w:val="center" w:pos="7371"/>
        </w:tabs>
        <w:spacing w:after="240"/>
        <w:ind w:firstLine="284"/>
        <w:rPr>
          <w:spacing w:val="6"/>
          <w:sz w:val="26"/>
          <w:szCs w:val="24"/>
          <w:lang w:val="es-ES"/>
        </w:rPr>
      </w:pPr>
      <w:r w:rsidRPr="00BE3EF9">
        <w:rPr>
          <w:spacing w:val="6"/>
          <w:sz w:val="26"/>
          <w:szCs w:val="24"/>
          <w:lang w:val="es-ES"/>
        </w:rPr>
        <w:t>En consec</w:t>
      </w:r>
      <w:r>
        <w:rPr>
          <w:spacing w:val="6"/>
          <w:sz w:val="26"/>
          <w:szCs w:val="24"/>
          <w:lang w:val="es-ES"/>
        </w:rPr>
        <w:t xml:space="preserve">uencia, las subvenciones que </w:t>
      </w:r>
      <w:r w:rsidRPr="00BE3EF9">
        <w:rPr>
          <w:spacing w:val="6"/>
          <w:sz w:val="26"/>
          <w:szCs w:val="24"/>
          <w:lang w:val="es-ES"/>
        </w:rPr>
        <w:t xml:space="preserve">corresponden </w:t>
      </w:r>
      <w:r>
        <w:rPr>
          <w:spacing w:val="6"/>
          <w:sz w:val="26"/>
          <w:szCs w:val="24"/>
          <w:lang w:val="es-ES"/>
        </w:rPr>
        <w:t xml:space="preserve">a Contigo - </w:t>
      </w:r>
      <w:proofErr w:type="spellStart"/>
      <w:r>
        <w:rPr>
          <w:spacing w:val="6"/>
          <w:sz w:val="26"/>
          <w:szCs w:val="24"/>
          <w:lang w:val="es-ES"/>
        </w:rPr>
        <w:t>Zurekin</w:t>
      </w:r>
      <w:proofErr w:type="spellEnd"/>
      <w:r>
        <w:rPr>
          <w:spacing w:val="6"/>
          <w:sz w:val="26"/>
          <w:szCs w:val="24"/>
          <w:lang w:val="es-ES"/>
        </w:rPr>
        <w:t xml:space="preserve"> </w:t>
      </w:r>
      <w:r w:rsidRPr="00BE3EF9">
        <w:rPr>
          <w:spacing w:val="6"/>
          <w:sz w:val="26"/>
          <w:szCs w:val="24"/>
          <w:lang w:val="es-ES"/>
        </w:rPr>
        <w:t>son</w:t>
      </w:r>
      <w:r>
        <w:rPr>
          <w:spacing w:val="6"/>
          <w:sz w:val="26"/>
          <w:szCs w:val="24"/>
          <w:lang w:val="es-ES"/>
        </w:rPr>
        <w:t xml:space="preserve"> las siguientes</w:t>
      </w:r>
      <w:r w:rsidRPr="00BE3EF9">
        <w:rPr>
          <w:spacing w:val="6"/>
          <w:sz w:val="26"/>
          <w:szCs w:val="24"/>
          <w:lang w:val="es-ES"/>
        </w:rPr>
        <w:t>:</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CF6204" w:rsidRPr="000D2BDE" w14:paraId="750DF3E8" w14:textId="77777777" w:rsidTr="000D2BDE">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09E0B3DB"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0D2BDE">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B8CCE4" w:themeFill="accent1" w:themeFillTint="66"/>
            <w:vAlign w:val="center"/>
          </w:tcPr>
          <w:p w14:paraId="0C609AE0"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2BDE">
              <w:rPr>
                <w:rFonts w:ascii="Arial" w:hAnsi="Arial" w:cs="Arial"/>
                <w:spacing w:val="6"/>
                <w:sz w:val="18"/>
                <w:szCs w:val="18"/>
              </w:rPr>
              <w:t xml:space="preserve">Subvención </w:t>
            </w:r>
          </w:p>
          <w:p w14:paraId="71222D55"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2BDE">
              <w:rPr>
                <w:rFonts w:ascii="Arial" w:hAnsi="Arial" w:cs="Arial"/>
                <w:spacing w:val="6"/>
                <w:sz w:val="18"/>
                <w:szCs w:val="18"/>
              </w:rPr>
              <w:t>teórica máx.</w:t>
            </w:r>
          </w:p>
        </w:tc>
        <w:tc>
          <w:tcPr>
            <w:tcW w:w="1706" w:type="dxa"/>
            <w:tcBorders>
              <w:top w:val="single" w:sz="4" w:space="0" w:color="auto"/>
              <w:bottom w:val="single" w:sz="4" w:space="0" w:color="auto"/>
            </w:tcBorders>
            <w:shd w:val="clear" w:color="auto" w:fill="B8CCE4" w:themeFill="accent1" w:themeFillTint="66"/>
            <w:vAlign w:val="center"/>
          </w:tcPr>
          <w:p w14:paraId="47320B4B"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2BDE">
              <w:rPr>
                <w:rFonts w:ascii="Arial" w:hAnsi="Arial" w:cs="Arial"/>
                <w:spacing w:val="6"/>
                <w:sz w:val="18"/>
                <w:szCs w:val="18"/>
              </w:rPr>
              <w:t>Gastos</w:t>
            </w:r>
          </w:p>
          <w:p w14:paraId="65E807FF"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0D2BDE">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B8CCE4" w:themeFill="accent1" w:themeFillTint="66"/>
            <w:vAlign w:val="center"/>
          </w:tcPr>
          <w:p w14:paraId="1187B3FB"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0D2BDE">
              <w:rPr>
                <w:rFonts w:ascii="Arial" w:hAnsi="Arial" w:cs="Arial"/>
                <w:spacing w:val="6"/>
                <w:sz w:val="18"/>
                <w:szCs w:val="18"/>
              </w:rPr>
              <w:t>Subvención que</w:t>
            </w:r>
          </w:p>
          <w:p w14:paraId="1E105EB4"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0D2BDE">
              <w:rPr>
                <w:rFonts w:ascii="Arial" w:hAnsi="Arial" w:cs="Arial"/>
                <w:spacing w:val="6"/>
                <w:sz w:val="18"/>
                <w:szCs w:val="18"/>
              </w:rPr>
              <w:t>corresponde</w:t>
            </w:r>
          </w:p>
        </w:tc>
      </w:tr>
      <w:tr w:rsidR="00CF6204" w:rsidRPr="00D2478B" w14:paraId="4E5CC678" w14:textId="77777777" w:rsidTr="000D2BDE">
        <w:trPr>
          <w:trHeight w:val="198"/>
          <w:jc w:val="center"/>
        </w:trPr>
        <w:tc>
          <w:tcPr>
            <w:tcW w:w="3639" w:type="dxa"/>
            <w:tcBorders>
              <w:top w:val="single" w:sz="4" w:space="0" w:color="auto"/>
              <w:bottom w:val="single" w:sz="2" w:space="0" w:color="auto"/>
            </w:tcBorders>
            <w:vAlign w:val="center"/>
          </w:tcPr>
          <w:p w14:paraId="3353074A"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gastos electorales ordinarios</w:t>
            </w:r>
          </w:p>
        </w:tc>
        <w:tc>
          <w:tcPr>
            <w:tcW w:w="1706" w:type="dxa"/>
            <w:tcBorders>
              <w:top w:val="single" w:sz="4" w:space="0" w:color="auto"/>
              <w:bottom w:val="single" w:sz="2" w:space="0" w:color="auto"/>
            </w:tcBorders>
            <w:vAlign w:val="center"/>
          </w:tcPr>
          <w:p w14:paraId="134B6D0A" w14:textId="77777777" w:rsidR="00CF6204" w:rsidRDefault="00CF6204" w:rsidP="00CF6204">
            <w:pPr>
              <w:spacing w:after="0"/>
              <w:ind w:firstLine="0"/>
              <w:jc w:val="right"/>
              <w:rPr>
                <w:rFonts w:ascii="Arial Narrow" w:hAnsi="Arial Narrow" w:cs="Calibri"/>
                <w:color w:val="000000"/>
                <w:lang w:val="es-ES" w:eastAsia="es-ES"/>
              </w:rPr>
            </w:pPr>
            <w:r>
              <w:rPr>
                <w:rFonts w:ascii="Arial Narrow" w:hAnsi="Arial Narrow" w:cs="Calibri"/>
                <w:color w:val="000000"/>
              </w:rPr>
              <w:t>65.325</w:t>
            </w:r>
          </w:p>
        </w:tc>
        <w:tc>
          <w:tcPr>
            <w:tcW w:w="1706" w:type="dxa"/>
            <w:tcBorders>
              <w:top w:val="single" w:sz="4" w:space="0" w:color="auto"/>
              <w:bottom w:val="single" w:sz="2" w:space="0" w:color="auto"/>
            </w:tcBorders>
            <w:vAlign w:val="center"/>
          </w:tcPr>
          <w:p w14:paraId="4FA2D33A" w14:textId="77777777" w:rsidR="00CF6204" w:rsidRDefault="00CF6204" w:rsidP="00CF6204">
            <w:pPr>
              <w:spacing w:after="0"/>
              <w:ind w:firstLine="0"/>
              <w:jc w:val="right"/>
              <w:rPr>
                <w:rFonts w:ascii="Arial Narrow" w:hAnsi="Arial Narrow" w:cs="Calibri"/>
                <w:color w:val="000000"/>
              </w:rPr>
            </w:pPr>
            <w:r>
              <w:rPr>
                <w:rFonts w:ascii="Arial Narrow" w:hAnsi="Arial Narrow" w:cs="Calibri"/>
                <w:color w:val="000000"/>
              </w:rPr>
              <w:t>62.030</w:t>
            </w:r>
          </w:p>
        </w:tc>
        <w:tc>
          <w:tcPr>
            <w:tcW w:w="1706" w:type="dxa"/>
            <w:tcBorders>
              <w:top w:val="single" w:sz="4" w:space="0" w:color="auto"/>
              <w:bottom w:val="single" w:sz="2" w:space="0" w:color="auto"/>
            </w:tcBorders>
            <w:vAlign w:val="center"/>
          </w:tcPr>
          <w:p w14:paraId="348E338F" w14:textId="77777777" w:rsidR="00CF6204" w:rsidRDefault="00CF6204" w:rsidP="00CF6204">
            <w:pPr>
              <w:spacing w:after="0"/>
              <w:ind w:firstLine="0"/>
              <w:jc w:val="right"/>
              <w:rPr>
                <w:rFonts w:ascii="Arial Narrow" w:hAnsi="Arial Narrow" w:cs="Calibri"/>
                <w:color w:val="000000"/>
              </w:rPr>
            </w:pPr>
            <w:r>
              <w:rPr>
                <w:rFonts w:ascii="Arial Narrow" w:hAnsi="Arial Narrow" w:cs="Calibri"/>
                <w:color w:val="000000"/>
              </w:rPr>
              <w:t>62.030</w:t>
            </w:r>
          </w:p>
        </w:tc>
      </w:tr>
      <w:tr w:rsidR="00CF6204" w:rsidRPr="00D2478B" w14:paraId="0418BB67" w14:textId="77777777" w:rsidTr="000D2BDE">
        <w:trPr>
          <w:trHeight w:val="198"/>
          <w:jc w:val="center"/>
        </w:trPr>
        <w:tc>
          <w:tcPr>
            <w:tcW w:w="3639" w:type="dxa"/>
            <w:tcBorders>
              <w:top w:val="single" w:sz="2" w:space="0" w:color="auto"/>
              <w:bottom w:val="single" w:sz="2" w:space="0" w:color="auto"/>
            </w:tcBorders>
            <w:vAlign w:val="center"/>
          </w:tcPr>
          <w:p w14:paraId="5836DB69"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envíos directos de propaganda electoral</w:t>
            </w:r>
          </w:p>
        </w:tc>
        <w:tc>
          <w:tcPr>
            <w:tcW w:w="1706" w:type="dxa"/>
            <w:tcBorders>
              <w:top w:val="single" w:sz="2" w:space="0" w:color="auto"/>
              <w:bottom w:val="single" w:sz="2" w:space="0" w:color="auto"/>
            </w:tcBorders>
            <w:vAlign w:val="center"/>
          </w:tcPr>
          <w:p w14:paraId="4B8C219D" w14:textId="77777777" w:rsidR="00CF6204" w:rsidRDefault="00CF6204" w:rsidP="00CF6204">
            <w:pPr>
              <w:spacing w:after="0"/>
              <w:ind w:firstLine="0"/>
              <w:jc w:val="right"/>
              <w:rPr>
                <w:rFonts w:ascii="Arial Narrow" w:hAnsi="Arial Narrow" w:cs="Calibri"/>
                <w:color w:val="000000"/>
              </w:rPr>
            </w:pPr>
            <w:r>
              <w:rPr>
                <w:rFonts w:ascii="Arial Narrow" w:hAnsi="Arial Narrow" w:cs="Calibri"/>
                <w:color w:val="000000"/>
              </w:rPr>
              <w:t>138.119</w:t>
            </w:r>
          </w:p>
        </w:tc>
        <w:tc>
          <w:tcPr>
            <w:tcW w:w="1706" w:type="dxa"/>
            <w:tcBorders>
              <w:top w:val="single" w:sz="2" w:space="0" w:color="auto"/>
              <w:bottom w:val="single" w:sz="2" w:space="0" w:color="auto"/>
            </w:tcBorders>
            <w:vAlign w:val="center"/>
          </w:tcPr>
          <w:p w14:paraId="59F24F0A" w14:textId="77777777" w:rsidR="00CF6204" w:rsidRDefault="00CF6204" w:rsidP="00CF6204">
            <w:pPr>
              <w:spacing w:after="0"/>
              <w:ind w:firstLine="0"/>
              <w:jc w:val="right"/>
              <w:rPr>
                <w:rFonts w:ascii="Arial Narrow" w:hAnsi="Arial Narrow" w:cs="Calibri"/>
                <w:color w:val="000000"/>
              </w:rPr>
            </w:pPr>
            <w:r>
              <w:rPr>
                <w:rFonts w:ascii="Arial Narrow" w:hAnsi="Arial Narrow" w:cs="Calibri"/>
                <w:color w:val="000000"/>
              </w:rPr>
              <w:t>136.322</w:t>
            </w:r>
          </w:p>
        </w:tc>
        <w:tc>
          <w:tcPr>
            <w:tcW w:w="1706" w:type="dxa"/>
            <w:tcBorders>
              <w:top w:val="single" w:sz="2" w:space="0" w:color="auto"/>
              <w:bottom w:val="single" w:sz="2" w:space="0" w:color="auto"/>
            </w:tcBorders>
            <w:vAlign w:val="center"/>
          </w:tcPr>
          <w:p w14:paraId="3FCF05A7" w14:textId="77777777" w:rsidR="00CF6204" w:rsidRDefault="00CF6204" w:rsidP="00CF6204">
            <w:pPr>
              <w:spacing w:after="0"/>
              <w:ind w:firstLine="0"/>
              <w:jc w:val="right"/>
              <w:rPr>
                <w:rFonts w:ascii="Arial Narrow" w:hAnsi="Arial Narrow" w:cs="Calibri"/>
                <w:color w:val="000000"/>
              </w:rPr>
            </w:pPr>
            <w:r>
              <w:rPr>
                <w:rFonts w:ascii="Arial Narrow" w:hAnsi="Arial Narrow" w:cs="Calibri"/>
                <w:color w:val="000000"/>
              </w:rPr>
              <w:t>136.322</w:t>
            </w:r>
          </w:p>
        </w:tc>
      </w:tr>
      <w:tr w:rsidR="00CF6204" w:rsidRPr="00340213" w14:paraId="47AA4202" w14:textId="77777777" w:rsidTr="000D2BDE">
        <w:trPr>
          <w:trHeight w:val="255"/>
          <w:jc w:val="center"/>
        </w:trPr>
        <w:tc>
          <w:tcPr>
            <w:tcW w:w="3639" w:type="dxa"/>
            <w:tcBorders>
              <w:top w:val="single" w:sz="2" w:space="0" w:color="auto"/>
              <w:bottom w:val="single" w:sz="2" w:space="0" w:color="auto"/>
            </w:tcBorders>
            <w:vAlign w:val="center"/>
          </w:tcPr>
          <w:p w14:paraId="43DA08D4" w14:textId="77777777" w:rsidR="00CF6204" w:rsidRPr="00340213" w:rsidRDefault="00CF6204" w:rsidP="00EB3426">
            <w:pPr>
              <w:keepLines/>
              <w:tabs>
                <w:tab w:val="right" w:pos="2835"/>
                <w:tab w:val="right" w:pos="3969"/>
                <w:tab w:val="right" w:pos="5103"/>
                <w:tab w:val="right" w:pos="6237"/>
                <w:tab w:val="right" w:pos="7371"/>
              </w:tabs>
              <w:suppressAutoHyphens/>
              <w:spacing w:after="0"/>
              <w:ind w:firstLine="0"/>
              <w:jc w:val="left"/>
              <w:rPr>
                <w:rFonts w:ascii="Arial Narrow" w:hAnsi="Arial Narrow" w:cs="Arial"/>
                <w:b/>
                <w:i/>
                <w:spacing w:val="6"/>
              </w:rPr>
            </w:pPr>
            <w:r w:rsidRPr="00340213">
              <w:rPr>
                <w:rFonts w:ascii="Arial Narrow" w:hAnsi="Arial Narrow" w:cs="Arial"/>
                <w:b/>
                <w:i/>
                <w:spacing w:val="6"/>
              </w:rPr>
              <w:t>Total subvención</w:t>
            </w:r>
          </w:p>
        </w:tc>
        <w:tc>
          <w:tcPr>
            <w:tcW w:w="1706" w:type="dxa"/>
            <w:tcBorders>
              <w:top w:val="single" w:sz="2" w:space="0" w:color="auto"/>
              <w:bottom w:val="single" w:sz="2" w:space="0" w:color="auto"/>
            </w:tcBorders>
            <w:vAlign w:val="center"/>
          </w:tcPr>
          <w:p w14:paraId="1E917F84" w14:textId="77777777" w:rsidR="00CF6204" w:rsidRPr="00340213" w:rsidRDefault="00CF6204" w:rsidP="00EB3426">
            <w:pPr>
              <w:spacing w:after="0"/>
              <w:ind w:firstLine="0"/>
              <w:jc w:val="right"/>
              <w:rPr>
                <w:rFonts w:ascii="Arial Narrow" w:hAnsi="Arial Narrow" w:cs="Calibri"/>
                <w:b/>
                <w:i/>
                <w:iCs/>
                <w:color w:val="000000"/>
              </w:rPr>
            </w:pPr>
            <w:r w:rsidRPr="00340213">
              <w:rPr>
                <w:rFonts w:ascii="Arial Narrow" w:hAnsi="Arial Narrow" w:cs="Calibri"/>
                <w:b/>
                <w:i/>
                <w:iCs/>
                <w:color w:val="000000"/>
              </w:rPr>
              <w:t>203.444</w:t>
            </w:r>
          </w:p>
        </w:tc>
        <w:tc>
          <w:tcPr>
            <w:tcW w:w="1706" w:type="dxa"/>
            <w:tcBorders>
              <w:top w:val="single" w:sz="2" w:space="0" w:color="auto"/>
              <w:bottom w:val="single" w:sz="2" w:space="0" w:color="auto"/>
            </w:tcBorders>
            <w:vAlign w:val="center"/>
          </w:tcPr>
          <w:p w14:paraId="4ED59DE7" w14:textId="77777777" w:rsidR="00CF6204" w:rsidRPr="00340213" w:rsidRDefault="00CF6204" w:rsidP="00EB3426">
            <w:pPr>
              <w:spacing w:after="0"/>
              <w:ind w:firstLine="0"/>
              <w:jc w:val="right"/>
              <w:rPr>
                <w:rFonts w:ascii="Arial Narrow" w:hAnsi="Arial Narrow" w:cs="Calibri"/>
                <w:b/>
                <w:i/>
                <w:iCs/>
                <w:color w:val="000000"/>
              </w:rPr>
            </w:pPr>
            <w:r w:rsidRPr="00340213">
              <w:rPr>
                <w:rFonts w:ascii="Arial Narrow" w:hAnsi="Arial Narrow" w:cs="Calibri"/>
                <w:b/>
                <w:i/>
                <w:iCs/>
                <w:color w:val="000000"/>
              </w:rPr>
              <w:t>198.352</w:t>
            </w:r>
          </w:p>
        </w:tc>
        <w:tc>
          <w:tcPr>
            <w:tcW w:w="1706" w:type="dxa"/>
            <w:tcBorders>
              <w:top w:val="single" w:sz="2" w:space="0" w:color="auto"/>
              <w:bottom w:val="single" w:sz="2" w:space="0" w:color="auto"/>
            </w:tcBorders>
            <w:vAlign w:val="center"/>
          </w:tcPr>
          <w:p w14:paraId="74179489" w14:textId="77777777" w:rsidR="00CF6204" w:rsidRPr="00340213" w:rsidRDefault="00CF6204" w:rsidP="00EB3426">
            <w:pPr>
              <w:spacing w:after="0"/>
              <w:ind w:firstLine="0"/>
              <w:jc w:val="right"/>
              <w:rPr>
                <w:rFonts w:ascii="Arial Narrow" w:hAnsi="Arial Narrow" w:cs="Calibri"/>
                <w:b/>
                <w:color w:val="000000"/>
              </w:rPr>
            </w:pPr>
            <w:r w:rsidRPr="00340213">
              <w:rPr>
                <w:rFonts w:ascii="Arial Narrow" w:hAnsi="Arial Narrow" w:cs="Calibri"/>
                <w:b/>
                <w:color w:val="000000"/>
              </w:rPr>
              <w:t>198.352</w:t>
            </w:r>
          </w:p>
        </w:tc>
      </w:tr>
      <w:tr w:rsidR="00CF6204" w:rsidRPr="00D2478B" w14:paraId="122E12B5" w14:textId="77777777" w:rsidTr="000D2BDE">
        <w:trPr>
          <w:trHeight w:val="198"/>
          <w:jc w:val="center"/>
        </w:trPr>
        <w:tc>
          <w:tcPr>
            <w:tcW w:w="3639" w:type="dxa"/>
            <w:tcBorders>
              <w:top w:val="single" w:sz="2" w:space="0" w:color="auto"/>
              <w:bottom w:val="single" w:sz="2" w:space="0" w:color="auto"/>
            </w:tcBorders>
            <w:vAlign w:val="center"/>
          </w:tcPr>
          <w:p w14:paraId="69B3127A" w14:textId="77777777" w:rsidR="00CF6204" w:rsidRPr="00D2478B" w:rsidRDefault="00CF6204" w:rsidP="00EB3426">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D2478B">
              <w:rPr>
                <w:rFonts w:ascii="Arial Narrow" w:hAnsi="Arial Narrow" w:cs="Arial"/>
                <w:spacing w:val="6"/>
              </w:rPr>
              <w:t>- Primer anticipo de subvención (30%)</w:t>
            </w:r>
          </w:p>
        </w:tc>
        <w:tc>
          <w:tcPr>
            <w:tcW w:w="1706" w:type="dxa"/>
            <w:tcBorders>
              <w:top w:val="single" w:sz="2" w:space="0" w:color="auto"/>
              <w:bottom w:val="single" w:sz="2" w:space="0" w:color="auto"/>
            </w:tcBorders>
            <w:vAlign w:val="center"/>
          </w:tcPr>
          <w:p w14:paraId="15D8C4AA" w14:textId="77777777" w:rsidR="00CF6204" w:rsidRDefault="00CF6204" w:rsidP="00EB3426">
            <w:pPr>
              <w:spacing w:after="0"/>
              <w:ind w:firstLine="0"/>
              <w:jc w:val="right"/>
              <w:rPr>
                <w:rFonts w:ascii="Arial Narrow" w:hAnsi="Arial Narrow" w:cs="Calibri"/>
                <w:color w:val="000000"/>
              </w:rPr>
            </w:pPr>
            <w:r>
              <w:rPr>
                <w:rFonts w:ascii="Arial Narrow" w:hAnsi="Arial Narrow" w:cs="Calibri"/>
                <w:color w:val="000000"/>
              </w:rPr>
              <w:t> </w:t>
            </w:r>
          </w:p>
        </w:tc>
        <w:tc>
          <w:tcPr>
            <w:tcW w:w="1706" w:type="dxa"/>
            <w:tcBorders>
              <w:top w:val="single" w:sz="2" w:space="0" w:color="auto"/>
              <w:bottom w:val="single" w:sz="2" w:space="0" w:color="auto"/>
            </w:tcBorders>
            <w:vAlign w:val="center"/>
          </w:tcPr>
          <w:p w14:paraId="37FD6847" w14:textId="77777777" w:rsidR="00CF6204" w:rsidRDefault="00CF6204" w:rsidP="00EB3426">
            <w:pPr>
              <w:spacing w:after="0"/>
              <w:ind w:firstLine="0"/>
              <w:jc w:val="right"/>
              <w:rPr>
                <w:rFonts w:ascii="Arial Narrow" w:hAnsi="Arial Narrow" w:cs="Calibri"/>
                <w:color w:val="000000"/>
              </w:rPr>
            </w:pPr>
            <w:r>
              <w:rPr>
                <w:rFonts w:ascii="Arial Narrow" w:hAnsi="Arial Narrow" w:cs="Calibri"/>
                <w:color w:val="000000"/>
              </w:rPr>
              <w:t> </w:t>
            </w:r>
          </w:p>
        </w:tc>
        <w:tc>
          <w:tcPr>
            <w:tcW w:w="1706" w:type="dxa"/>
            <w:tcBorders>
              <w:top w:val="single" w:sz="2" w:space="0" w:color="auto"/>
              <w:bottom w:val="single" w:sz="2" w:space="0" w:color="auto"/>
            </w:tcBorders>
            <w:vAlign w:val="center"/>
          </w:tcPr>
          <w:p w14:paraId="0F964051" w14:textId="77777777" w:rsidR="00CF6204" w:rsidRDefault="00CF6204" w:rsidP="00EB3426">
            <w:pPr>
              <w:spacing w:after="0"/>
              <w:ind w:firstLine="0"/>
              <w:jc w:val="right"/>
              <w:rPr>
                <w:rFonts w:ascii="Arial Narrow" w:hAnsi="Arial Narrow" w:cs="Calibri"/>
                <w:color w:val="000000"/>
              </w:rPr>
            </w:pPr>
            <w:r>
              <w:rPr>
                <w:rFonts w:ascii="Arial Narrow" w:hAnsi="Arial Narrow" w:cs="Calibri"/>
                <w:color w:val="000000"/>
              </w:rPr>
              <w:t>57.184</w:t>
            </w:r>
          </w:p>
        </w:tc>
      </w:tr>
      <w:tr w:rsidR="00CF6204" w:rsidRPr="00D2478B" w14:paraId="6C7C2A19" w14:textId="77777777" w:rsidTr="000D2BDE">
        <w:trPr>
          <w:trHeight w:val="198"/>
          <w:jc w:val="center"/>
        </w:trPr>
        <w:tc>
          <w:tcPr>
            <w:tcW w:w="3639" w:type="dxa"/>
            <w:tcBorders>
              <w:top w:val="single" w:sz="2" w:space="0" w:color="auto"/>
              <w:bottom w:val="single" w:sz="4" w:space="0" w:color="auto"/>
            </w:tcBorders>
            <w:vAlign w:val="center"/>
          </w:tcPr>
          <w:p w14:paraId="0C9074D6" w14:textId="77777777" w:rsidR="00CF6204" w:rsidRPr="00D2478B" w:rsidRDefault="00CF6204" w:rsidP="00EB3426">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D2478B">
              <w:rPr>
                <w:rFonts w:ascii="Arial Narrow" w:hAnsi="Arial Narrow" w:cs="Arial"/>
                <w:spacing w:val="6"/>
              </w:rPr>
              <w:t>- Segundo anticipo de subvención (45%)</w:t>
            </w:r>
          </w:p>
        </w:tc>
        <w:tc>
          <w:tcPr>
            <w:tcW w:w="1706" w:type="dxa"/>
            <w:tcBorders>
              <w:top w:val="single" w:sz="2" w:space="0" w:color="auto"/>
              <w:bottom w:val="single" w:sz="4" w:space="0" w:color="auto"/>
            </w:tcBorders>
            <w:vAlign w:val="center"/>
          </w:tcPr>
          <w:p w14:paraId="1CDEE95F" w14:textId="77777777" w:rsidR="00CF6204" w:rsidRDefault="00CF6204" w:rsidP="00EB3426">
            <w:pPr>
              <w:spacing w:after="0"/>
              <w:ind w:firstLine="0"/>
              <w:jc w:val="right"/>
              <w:rPr>
                <w:rFonts w:ascii="Arial Narrow" w:hAnsi="Arial Narrow" w:cs="Calibri"/>
                <w:color w:val="000000"/>
              </w:rPr>
            </w:pPr>
            <w:r>
              <w:rPr>
                <w:rFonts w:ascii="Arial Narrow" w:hAnsi="Arial Narrow" w:cs="Calibri"/>
                <w:color w:val="000000"/>
              </w:rPr>
              <w:t> </w:t>
            </w:r>
          </w:p>
        </w:tc>
        <w:tc>
          <w:tcPr>
            <w:tcW w:w="1706" w:type="dxa"/>
            <w:tcBorders>
              <w:top w:val="single" w:sz="2" w:space="0" w:color="auto"/>
              <w:bottom w:val="single" w:sz="4" w:space="0" w:color="auto"/>
            </w:tcBorders>
            <w:vAlign w:val="center"/>
          </w:tcPr>
          <w:p w14:paraId="2EAB9AC2" w14:textId="77777777" w:rsidR="00CF6204" w:rsidRDefault="00CF6204" w:rsidP="00EB3426">
            <w:pPr>
              <w:spacing w:after="0"/>
              <w:ind w:firstLine="0"/>
              <w:jc w:val="right"/>
              <w:rPr>
                <w:rFonts w:ascii="Arial Narrow" w:hAnsi="Arial Narrow" w:cs="Calibri"/>
                <w:color w:val="000000"/>
              </w:rPr>
            </w:pPr>
            <w:r>
              <w:rPr>
                <w:rFonts w:ascii="Arial Narrow" w:hAnsi="Arial Narrow" w:cs="Calibri"/>
                <w:color w:val="000000"/>
              </w:rPr>
              <w:t> </w:t>
            </w:r>
          </w:p>
        </w:tc>
        <w:tc>
          <w:tcPr>
            <w:tcW w:w="1706" w:type="dxa"/>
            <w:tcBorders>
              <w:top w:val="single" w:sz="2" w:space="0" w:color="auto"/>
              <w:bottom w:val="single" w:sz="4" w:space="0" w:color="auto"/>
            </w:tcBorders>
            <w:vAlign w:val="center"/>
          </w:tcPr>
          <w:p w14:paraId="085CD5A1" w14:textId="77777777" w:rsidR="00CF6204" w:rsidRDefault="00CF6204" w:rsidP="00EB3426">
            <w:pPr>
              <w:spacing w:after="0"/>
              <w:ind w:firstLine="0"/>
              <w:jc w:val="right"/>
              <w:rPr>
                <w:rFonts w:ascii="Arial Narrow" w:hAnsi="Arial Narrow" w:cs="Calibri"/>
                <w:color w:val="000000"/>
              </w:rPr>
            </w:pPr>
            <w:r>
              <w:rPr>
                <w:rFonts w:ascii="Arial Narrow" w:hAnsi="Arial Narrow" w:cs="Calibri"/>
                <w:color w:val="000000"/>
              </w:rPr>
              <w:t>29.396</w:t>
            </w:r>
          </w:p>
        </w:tc>
      </w:tr>
      <w:tr w:rsidR="00CF6204" w:rsidRPr="000D2BDE" w14:paraId="29C73655" w14:textId="77777777" w:rsidTr="000D2BDE">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7267EC27" w14:textId="77777777" w:rsidR="00CF6204" w:rsidRPr="000D2BDE" w:rsidRDefault="00CF6204" w:rsidP="00EB3426">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0D2BDE">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B8CCE4" w:themeFill="accent1" w:themeFillTint="66"/>
            <w:vAlign w:val="center"/>
          </w:tcPr>
          <w:p w14:paraId="17DB83BD" w14:textId="77777777" w:rsidR="00CF6204" w:rsidRPr="000D2BDE" w:rsidRDefault="00CF6204" w:rsidP="00EB3426">
            <w:pPr>
              <w:spacing w:after="0"/>
              <w:ind w:firstLine="0"/>
              <w:jc w:val="right"/>
              <w:rPr>
                <w:rFonts w:ascii="Arial" w:hAnsi="Arial" w:cs="Arial"/>
                <w:color w:val="000000"/>
                <w:sz w:val="18"/>
                <w:szCs w:val="18"/>
              </w:rPr>
            </w:pPr>
            <w:r w:rsidRPr="000D2BDE">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5B59AEF8" w14:textId="77777777" w:rsidR="00CF6204" w:rsidRPr="000D2BDE" w:rsidRDefault="00CF6204" w:rsidP="00EB3426">
            <w:pPr>
              <w:spacing w:after="0"/>
              <w:ind w:firstLine="0"/>
              <w:jc w:val="right"/>
              <w:rPr>
                <w:rFonts w:ascii="Arial" w:hAnsi="Arial" w:cs="Arial"/>
                <w:color w:val="000000"/>
                <w:sz w:val="18"/>
                <w:szCs w:val="18"/>
              </w:rPr>
            </w:pPr>
            <w:r w:rsidRPr="000D2BDE">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1A9A3A9C" w14:textId="77777777" w:rsidR="00CF6204" w:rsidRPr="000D2BDE" w:rsidRDefault="00CF6204" w:rsidP="00EB3426">
            <w:pPr>
              <w:spacing w:after="0"/>
              <w:ind w:firstLine="0"/>
              <w:jc w:val="right"/>
              <w:rPr>
                <w:rFonts w:ascii="Arial" w:hAnsi="Arial" w:cs="Arial"/>
                <w:color w:val="000000"/>
                <w:sz w:val="18"/>
                <w:szCs w:val="18"/>
              </w:rPr>
            </w:pPr>
            <w:bookmarkStart w:id="78" w:name="RANGE!E159"/>
            <w:r w:rsidRPr="000D2BDE">
              <w:rPr>
                <w:rFonts w:ascii="Arial" w:hAnsi="Arial" w:cs="Arial"/>
                <w:color w:val="000000"/>
                <w:sz w:val="18"/>
                <w:szCs w:val="18"/>
              </w:rPr>
              <w:t>111.771</w:t>
            </w:r>
            <w:bookmarkEnd w:id="78"/>
          </w:p>
        </w:tc>
      </w:tr>
    </w:tbl>
    <w:p w14:paraId="5A7C358A" w14:textId="77777777" w:rsidR="00CF6204" w:rsidRDefault="00CF6204" w:rsidP="000D2BDE">
      <w:pPr>
        <w:tabs>
          <w:tab w:val="center" w:pos="2835"/>
          <w:tab w:val="center" w:pos="3969"/>
          <w:tab w:val="center" w:pos="5103"/>
          <w:tab w:val="center" w:pos="6237"/>
          <w:tab w:val="center" w:pos="7371"/>
        </w:tabs>
        <w:suppressAutoHyphens/>
        <w:spacing w:before="240"/>
        <w:ind w:firstLine="284"/>
        <w:rPr>
          <w:spacing w:val="6"/>
          <w:sz w:val="26"/>
          <w:szCs w:val="24"/>
          <w:lang w:val="es-ES"/>
        </w:rPr>
      </w:pPr>
      <w:r>
        <w:rPr>
          <w:spacing w:val="6"/>
          <w:sz w:val="26"/>
          <w:szCs w:val="24"/>
          <w:lang w:val="es-ES"/>
        </w:rPr>
        <w:t>Teniendo en cuenta los anticipos concedidos</w:t>
      </w:r>
      <w:r w:rsidRPr="00C12F3F">
        <w:rPr>
          <w:spacing w:val="6"/>
          <w:sz w:val="26"/>
          <w:szCs w:val="24"/>
          <w:lang w:val="es-ES"/>
        </w:rPr>
        <w:t xml:space="preserve"> por el Gobierno de Navarra, mediante acuerdos de 3 de mayo y 30 de agosto de 2023, el importe de subvención pendiente </w:t>
      </w:r>
      <w:r>
        <w:rPr>
          <w:spacing w:val="6"/>
          <w:sz w:val="26"/>
          <w:szCs w:val="24"/>
          <w:lang w:val="es-ES"/>
        </w:rPr>
        <w:t>de la liquidación final</w:t>
      </w:r>
      <w:r w:rsidRPr="00C12F3F">
        <w:rPr>
          <w:spacing w:val="6"/>
          <w:sz w:val="26"/>
          <w:szCs w:val="24"/>
          <w:lang w:val="es-ES"/>
        </w:rPr>
        <w:t xml:space="preserve"> asciende a 111.771 euros.</w:t>
      </w:r>
    </w:p>
    <w:p w14:paraId="6A1EE717" w14:textId="77777777" w:rsidR="00B000A5" w:rsidRDefault="00B000A5" w:rsidP="000D2BDE">
      <w:pPr>
        <w:tabs>
          <w:tab w:val="center" w:pos="2835"/>
          <w:tab w:val="center" w:pos="3969"/>
          <w:tab w:val="center" w:pos="5103"/>
          <w:tab w:val="center" w:pos="6237"/>
          <w:tab w:val="center" w:pos="7371"/>
        </w:tabs>
        <w:suppressAutoHyphens/>
        <w:spacing w:before="240"/>
        <w:ind w:firstLine="284"/>
        <w:rPr>
          <w:i/>
          <w:spacing w:val="6"/>
          <w:sz w:val="26"/>
          <w:szCs w:val="24"/>
          <w:lang w:val="es-ES"/>
        </w:rPr>
      </w:pPr>
      <w:r w:rsidRPr="00BB734C">
        <w:rPr>
          <w:i/>
          <w:spacing w:val="6"/>
          <w:sz w:val="26"/>
          <w:szCs w:val="24"/>
          <w:lang w:val="es-ES"/>
        </w:rPr>
        <w:t xml:space="preserve">Recomendamos </w:t>
      </w:r>
      <w:r>
        <w:rPr>
          <w:i/>
          <w:spacing w:val="6"/>
          <w:sz w:val="26"/>
          <w:szCs w:val="24"/>
          <w:lang w:val="es-ES"/>
        </w:rPr>
        <w:t>a Contigo-</w:t>
      </w:r>
      <w:proofErr w:type="spellStart"/>
      <w:r>
        <w:rPr>
          <w:i/>
          <w:spacing w:val="6"/>
          <w:sz w:val="26"/>
          <w:szCs w:val="24"/>
          <w:lang w:val="es-ES"/>
        </w:rPr>
        <w:t>Zurekin</w:t>
      </w:r>
      <w:proofErr w:type="spellEnd"/>
      <w:r>
        <w:rPr>
          <w:i/>
          <w:spacing w:val="6"/>
          <w:sz w:val="26"/>
          <w:szCs w:val="24"/>
          <w:lang w:val="es-ES"/>
        </w:rPr>
        <w:t xml:space="preserve"> </w:t>
      </w:r>
      <w:r w:rsidRPr="00BB734C">
        <w:rPr>
          <w:i/>
          <w:spacing w:val="6"/>
          <w:sz w:val="26"/>
          <w:szCs w:val="24"/>
          <w:lang w:val="es-ES"/>
        </w:rPr>
        <w:t>reconocer contablemente como ingreso el importe total de las subvenciones por resultados electorales desde el momento en que éstos son definitivos, de acuerdo con el principio de devengo.</w:t>
      </w:r>
    </w:p>
    <w:p w14:paraId="3E945624" w14:textId="77777777" w:rsidR="00673853" w:rsidRPr="00774486" w:rsidRDefault="00AC079A" w:rsidP="00673853">
      <w:pPr>
        <w:pStyle w:val="atitulo2"/>
        <w:spacing w:before="360"/>
        <w:rPr>
          <w:i/>
        </w:rPr>
      </w:pPr>
      <w:bookmarkStart w:id="79" w:name="_Toc146195635"/>
      <w:r w:rsidRPr="00774486">
        <w:rPr>
          <w:i/>
        </w:rPr>
        <w:t>III.</w:t>
      </w:r>
      <w:r w:rsidR="00340213" w:rsidRPr="00774486">
        <w:rPr>
          <w:i/>
        </w:rPr>
        <w:t>2.</w:t>
      </w:r>
      <w:r w:rsidRPr="00774486">
        <w:rPr>
          <w:i/>
        </w:rPr>
        <w:t>7</w:t>
      </w:r>
      <w:r w:rsidR="00673853" w:rsidRPr="00774486">
        <w:rPr>
          <w:i/>
        </w:rPr>
        <w:t xml:space="preserve"> Vox</w:t>
      </w:r>
      <w:bookmarkEnd w:id="79"/>
    </w:p>
    <w:p w14:paraId="5BB9756C" w14:textId="77777777" w:rsidR="00600902" w:rsidRPr="00BE3EF9" w:rsidRDefault="00600902" w:rsidP="00600902">
      <w:pPr>
        <w:tabs>
          <w:tab w:val="center" w:pos="2835"/>
          <w:tab w:val="center" w:pos="3969"/>
          <w:tab w:val="center" w:pos="5103"/>
          <w:tab w:val="center" w:pos="6237"/>
          <w:tab w:val="center" w:pos="7371"/>
        </w:tabs>
        <w:suppressAutoHyphens/>
        <w:spacing w:after="180"/>
        <w:ind w:firstLine="284"/>
        <w:rPr>
          <w:spacing w:val="6"/>
          <w:sz w:val="26"/>
          <w:szCs w:val="24"/>
          <w:lang w:val="es-ES"/>
        </w:rPr>
      </w:pPr>
      <w:r>
        <w:rPr>
          <w:spacing w:val="6"/>
          <w:sz w:val="26"/>
          <w:szCs w:val="24"/>
          <w:lang w:val="es-ES"/>
        </w:rPr>
        <w:t xml:space="preserve">La formación política </w:t>
      </w:r>
      <w:r w:rsidRPr="00BE3EF9">
        <w:rPr>
          <w:spacing w:val="6"/>
          <w:sz w:val="26"/>
          <w:szCs w:val="24"/>
          <w:lang w:val="es-ES"/>
        </w:rPr>
        <w:t>presenta una contabilidad con toda la información requerida</w:t>
      </w:r>
      <w:r>
        <w:rPr>
          <w:spacing w:val="6"/>
          <w:sz w:val="26"/>
          <w:szCs w:val="24"/>
          <w:lang w:val="es-ES"/>
        </w:rPr>
        <w:t>,</w:t>
      </w:r>
      <w:r w:rsidRPr="00BE3EF9">
        <w:rPr>
          <w:spacing w:val="6"/>
          <w:sz w:val="26"/>
          <w:szCs w:val="24"/>
          <w:lang w:val="es-ES"/>
        </w:rPr>
        <w:t xml:space="preserve"> incluyendo un estado resumen de gastos </w:t>
      </w:r>
      <w:r>
        <w:rPr>
          <w:spacing w:val="6"/>
          <w:sz w:val="26"/>
          <w:szCs w:val="24"/>
          <w:lang w:val="es-ES"/>
        </w:rPr>
        <w:t>electorales clasificados de acuerdo con</w:t>
      </w:r>
      <w:r w:rsidRPr="00BE3EF9">
        <w:rPr>
          <w:spacing w:val="6"/>
          <w:sz w:val="26"/>
          <w:szCs w:val="24"/>
          <w:lang w:val="es-ES"/>
        </w:rPr>
        <w:t xml:space="preserve"> </w:t>
      </w:r>
      <w:r>
        <w:rPr>
          <w:spacing w:val="6"/>
          <w:sz w:val="26"/>
          <w:szCs w:val="24"/>
          <w:lang w:val="es-ES"/>
        </w:rPr>
        <w:t>las categorías</w:t>
      </w:r>
      <w:r w:rsidRPr="00BE3EF9">
        <w:rPr>
          <w:spacing w:val="6"/>
          <w:sz w:val="26"/>
          <w:szCs w:val="24"/>
          <w:lang w:val="es-ES"/>
        </w:rPr>
        <w:t xml:space="preserve"> establecida</w:t>
      </w:r>
      <w:r>
        <w:rPr>
          <w:spacing w:val="6"/>
          <w:sz w:val="26"/>
          <w:szCs w:val="24"/>
          <w:lang w:val="es-ES"/>
        </w:rPr>
        <w:t>s</w:t>
      </w:r>
      <w:r w:rsidRPr="00BE3EF9">
        <w:rPr>
          <w:spacing w:val="6"/>
          <w:sz w:val="26"/>
          <w:szCs w:val="24"/>
          <w:lang w:val="es-ES"/>
        </w:rPr>
        <w:t xml:space="preserve"> en </w:t>
      </w:r>
      <w:r>
        <w:rPr>
          <w:spacing w:val="6"/>
          <w:sz w:val="26"/>
          <w:szCs w:val="24"/>
          <w:lang w:val="es-ES"/>
        </w:rPr>
        <w:t>la Instrucción</w:t>
      </w:r>
      <w:r w:rsidR="006077A7">
        <w:rPr>
          <w:spacing w:val="6"/>
          <w:sz w:val="26"/>
          <w:szCs w:val="24"/>
          <w:lang w:val="es-ES"/>
        </w:rPr>
        <w:t xml:space="preserve"> </w:t>
      </w:r>
      <w:r w:rsidR="006077A7" w:rsidRPr="003966F2">
        <w:rPr>
          <w:sz w:val="26"/>
          <w:szCs w:val="26"/>
          <w:lang w:val="es-ES"/>
        </w:rPr>
        <w:t>de fiscalización</w:t>
      </w:r>
      <w:r w:rsidRPr="00BE3EF9">
        <w:rPr>
          <w:spacing w:val="6"/>
          <w:sz w:val="26"/>
          <w:szCs w:val="24"/>
          <w:lang w:val="es-ES"/>
        </w:rPr>
        <w:t xml:space="preserve">. </w:t>
      </w:r>
    </w:p>
    <w:p w14:paraId="74DAA1F9" w14:textId="77777777" w:rsidR="00673853" w:rsidRDefault="00600902" w:rsidP="003A6DB1">
      <w:pPr>
        <w:tabs>
          <w:tab w:val="center" w:pos="2835"/>
          <w:tab w:val="center" w:pos="3969"/>
          <w:tab w:val="center" w:pos="5103"/>
          <w:tab w:val="center" w:pos="6237"/>
          <w:tab w:val="center" w:pos="7371"/>
        </w:tabs>
        <w:suppressAutoHyphens/>
        <w:spacing w:after="240"/>
        <w:ind w:firstLine="284"/>
        <w:rPr>
          <w:spacing w:val="6"/>
          <w:sz w:val="26"/>
          <w:szCs w:val="24"/>
          <w:lang w:val="es-ES"/>
        </w:rPr>
      </w:pPr>
      <w:r>
        <w:rPr>
          <w:spacing w:val="6"/>
          <w:sz w:val="26"/>
          <w:szCs w:val="24"/>
          <w:lang w:val="es-ES"/>
        </w:rPr>
        <w:t xml:space="preserve">Los </w:t>
      </w:r>
      <w:r w:rsidR="00673853">
        <w:rPr>
          <w:spacing w:val="6"/>
          <w:sz w:val="26"/>
          <w:szCs w:val="24"/>
          <w:lang w:val="es-ES"/>
        </w:rPr>
        <w:t>recursos de financiación y los gastos electorales ascienden, a 52.225 y 51.742 euros, respectivamente, según el siguiente detalle:</w:t>
      </w:r>
    </w:p>
    <w:tbl>
      <w:tblPr>
        <w:tblW w:w="8894" w:type="dxa"/>
        <w:jc w:val="center"/>
        <w:tblLayout w:type="fixed"/>
        <w:tblCellMar>
          <w:left w:w="70" w:type="dxa"/>
          <w:right w:w="70" w:type="dxa"/>
        </w:tblCellMar>
        <w:tblLook w:val="0000" w:firstRow="0" w:lastRow="0" w:firstColumn="0" w:lastColumn="0" w:noHBand="0" w:noVBand="0"/>
      </w:tblPr>
      <w:tblGrid>
        <w:gridCol w:w="6768"/>
        <w:gridCol w:w="2126"/>
      </w:tblGrid>
      <w:tr w:rsidR="00673853" w:rsidRPr="000D2BDE" w14:paraId="28149687" w14:textId="77777777" w:rsidTr="003A6DB1">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0284C353" w14:textId="77777777" w:rsidR="00673853" w:rsidRPr="000D2BDE" w:rsidRDefault="000D2BDE" w:rsidP="004314C8">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2BDE">
              <w:rPr>
                <w:rFonts w:ascii="Arial" w:hAnsi="Arial" w:cs="Arial"/>
                <w:spacing w:val="6"/>
                <w:sz w:val="18"/>
                <w:szCs w:val="18"/>
              </w:rPr>
              <w:t xml:space="preserve">Recursos </w:t>
            </w:r>
            <w:r w:rsidR="004314C8">
              <w:rPr>
                <w:rFonts w:ascii="Arial" w:hAnsi="Arial" w:cs="Arial"/>
                <w:spacing w:val="6"/>
                <w:sz w:val="18"/>
                <w:szCs w:val="18"/>
              </w:rPr>
              <w:t>d</w:t>
            </w:r>
            <w:r w:rsidRPr="000D2BDE">
              <w:rPr>
                <w:rFonts w:ascii="Arial" w:hAnsi="Arial" w:cs="Arial"/>
                <w:spacing w:val="6"/>
                <w:sz w:val="18"/>
                <w:szCs w:val="18"/>
              </w:rPr>
              <w:t>eclarados</w:t>
            </w:r>
          </w:p>
        </w:tc>
        <w:tc>
          <w:tcPr>
            <w:tcW w:w="2126" w:type="dxa"/>
            <w:tcBorders>
              <w:top w:val="single" w:sz="4" w:space="0" w:color="auto"/>
              <w:bottom w:val="single" w:sz="4" w:space="0" w:color="auto"/>
            </w:tcBorders>
            <w:shd w:val="clear" w:color="auto" w:fill="B8CCE4" w:themeFill="accent1" w:themeFillTint="66"/>
            <w:vAlign w:val="center"/>
          </w:tcPr>
          <w:p w14:paraId="3A45EFFD" w14:textId="77777777" w:rsidR="00673853" w:rsidRPr="000D2BDE" w:rsidRDefault="00673853" w:rsidP="003A6DB1">
            <w:pPr>
              <w:keepLines/>
              <w:tabs>
                <w:tab w:val="right" w:pos="2835"/>
                <w:tab w:val="right" w:pos="3969"/>
                <w:tab w:val="right" w:pos="5103"/>
                <w:tab w:val="right" w:pos="6237"/>
                <w:tab w:val="right" w:pos="7371"/>
              </w:tabs>
              <w:suppressAutoHyphens/>
              <w:spacing w:after="0"/>
              <w:ind w:right="-8" w:firstLine="0"/>
              <w:jc w:val="right"/>
              <w:rPr>
                <w:rFonts w:ascii="Arial" w:hAnsi="Arial" w:cs="Arial"/>
                <w:spacing w:val="6"/>
                <w:sz w:val="18"/>
                <w:szCs w:val="18"/>
              </w:rPr>
            </w:pPr>
          </w:p>
        </w:tc>
      </w:tr>
      <w:tr w:rsidR="00673853" w:rsidRPr="00673853" w14:paraId="2926392D" w14:textId="77777777" w:rsidTr="003A6DB1">
        <w:trPr>
          <w:trHeight w:val="227"/>
          <w:jc w:val="center"/>
        </w:trPr>
        <w:tc>
          <w:tcPr>
            <w:tcW w:w="6768" w:type="dxa"/>
            <w:tcBorders>
              <w:top w:val="single" w:sz="4" w:space="0" w:color="auto"/>
              <w:bottom w:val="single" w:sz="2" w:space="0" w:color="auto"/>
            </w:tcBorders>
            <w:shd w:val="clear" w:color="auto" w:fill="auto"/>
            <w:vAlign w:val="center"/>
          </w:tcPr>
          <w:p w14:paraId="38DF8CD0" w14:textId="77777777" w:rsidR="00673853" w:rsidRPr="00673853" w:rsidRDefault="00673853" w:rsidP="003A6DB1">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673853">
              <w:rPr>
                <w:rFonts w:ascii="Arial Narrow" w:hAnsi="Arial Narrow"/>
                <w:spacing w:val="6"/>
              </w:rPr>
              <w:t xml:space="preserve">  Aportación del partido</w:t>
            </w:r>
          </w:p>
        </w:tc>
        <w:tc>
          <w:tcPr>
            <w:tcW w:w="2126" w:type="dxa"/>
            <w:tcBorders>
              <w:top w:val="single" w:sz="4" w:space="0" w:color="auto"/>
              <w:bottom w:val="single" w:sz="2" w:space="0" w:color="auto"/>
            </w:tcBorders>
            <w:shd w:val="clear" w:color="auto" w:fill="auto"/>
            <w:vAlign w:val="center"/>
          </w:tcPr>
          <w:p w14:paraId="7329E43F" w14:textId="77777777" w:rsidR="00673853" w:rsidRPr="00673853" w:rsidRDefault="00673853" w:rsidP="003A6DB1">
            <w:pPr>
              <w:spacing w:after="0"/>
              <w:ind w:firstLine="0"/>
              <w:jc w:val="right"/>
              <w:rPr>
                <w:rFonts w:ascii="Arial Narrow" w:hAnsi="Arial Narrow" w:cs="Calibri"/>
                <w:color w:val="000000"/>
                <w:lang w:val="es-ES" w:eastAsia="es-ES"/>
              </w:rPr>
            </w:pPr>
            <w:r w:rsidRPr="00673853">
              <w:rPr>
                <w:rFonts w:ascii="Arial Narrow" w:hAnsi="Arial Narrow" w:cs="Calibri"/>
                <w:color w:val="000000"/>
              </w:rPr>
              <w:t xml:space="preserve">               51.500 </w:t>
            </w:r>
          </w:p>
        </w:tc>
      </w:tr>
      <w:tr w:rsidR="00673853" w:rsidRPr="00673853" w14:paraId="0375BCD0" w14:textId="77777777" w:rsidTr="003A6DB1">
        <w:trPr>
          <w:trHeight w:val="227"/>
          <w:jc w:val="center"/>
        </w:trPr>
        <w:tc>
          <w:tcPr>
            <w:tcW w:w="6768" w:type="dxa"/>
            <w:tcBorders>
              <w:top w:val="single" w:sz="2" w:space="0" w:color="auto"/>
              <w:bottom w:val="single" w:sz="2" w:space="0" w:color="auto"/>
            </w:tcBorders>
            <w:vAlign w:val="center"/>
          </w:tcPr>
          <w:p w14:paraId="3A6C4997" w14:textId="77777777" w:rsidR="00673853" w:rsidRPr="00673853" w:rsidRDefault="00673853" w:rsidP="003A6DB1">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673853">
              <w:rPr>
                <w:rFonts w:ascii="Arial Narrow" w:hAnsi="Arial Narrow"/>
                <w:spacing w:val="6"/>
              </w:rPr>
              <w:t xml:space="preserve">  Primer anticipo de subvención</w:t>
            </w:r>
          </w:p>
        </w:tc>
        <w:tc>
          <w:tcPr>
            <w:tcW w:w="2126" w:type="dxa"/>
            <w:tcBorders>
              <w:top w:val="single" w:sz="2" w:space="0" w:color="auto"/>
              <w:bottom w:val="single" w:sz="2" w:space="0" w:color="auto"/>
            </w:tcBorders>
            <w:vAlign w:val="center"/>
          </w:tcPr>
          <w:p w14:paraId="67500251" w14:textId="77777777" w:rsidR="00673853" w:rsidRPr="00673853" w:rsidRDefault="00673853" w:rsidP="003A6DB1">
            <w:pPr>
              <w:spacing w:after="0"/>
              <w:jc w:val="right"/>
              <w:rPr>
                <w:rFonts w:ascii="Arial Narrow" w:hAnsi="Arial Narrow" w:cs="Calibri"/>
                <w:color w:val="000000"/>
              </w:rPr>
            </w:pPr>
            <w:r w:rsidRPr="00673853">
              <w:rPr>
                <w:rFonts w:ascii="Arial Narrow" w:hAnsi="Arial Narrow" w:cs="Calibri"/>
                <w:color w:val="000000"/>
              </w:rPr>
              <w:t xml:space="preserve">                        -   </w:t>
            </w:r>
          </w:p>
        </w:tc>
      </w:tr>
      <w:tr w:rsidR="00673853" w:rsidRPr="00673853" w14:paraId="0FC21EF0" w14:textId="77777777" w:rsidTr="003A6DB1">
        <w:trPr>
          <w:trHeight w:val="227"/>
          <w:jc w:val="center"/>
        </w:trPr>
        <w:tc>
          <w:tcPr>
            <w:tcW w:w="6768" w:type="dxa"/>
            <w:tcBorders>
              <w:top w:val="single" w:sz="2" w:space="0" w:color="auto"/>
              <w:bottom w:val="single" w:sz="2" w:space="0" w:color="auto"/>
            </w:tcBorders>
            <w:vAlign w:val="center"/>
          </w:tcPr>
          <w:p w14:paraId="56D933CE" w14:textId="77777777" w:rsidR="00673853" w:rsidRPr="00673853" w:rsidRDefault="00673853" w:rsidP="003A6DB1">
            <w:pPr>
              <w:keepLines/>
              <w:tabs>
                <w:tab w:val="right" w:pos="2835"/>
                <w:tab w:val="right" w:pos="3969"/>
                <w:tab w:val="right" w:pos="5103"/>
                <w:tab w:val="right" w:pos="6237"/>
                <w:tab w:val="right" w:pos="7371"/>
              </w:tabs>
              <w:suppressAutoHyphens/>
              <w:spacing w:after="0"/>
              <w:ind w:firstLine="0"/>
              <w:rPr>
                <w:rFonts w:ascii="Arial Narrow" w:hAnsi="Arial Narrow"/>
                <w:spacing w:val="6"/>
              </w:rPr>
            </w:pPr>
            <w:r w:rsidRPr="00673853">
              <w:rPr>
                <w:rFonts w:ascii="Arial Narrow" w:hAnsi="Arial Narrow"/>
                <w:spacing w:val="6"/>
              </w:rPr>
              <w:t xml:space="preserve">  Aportaciones privadas</w:t>
            </w:r>
          </w:p>
        </w:tc>
        <w:tc>
          <w:tcPr>
            <w:tcW w:w="2126" w:type="dxa"/>
            <w:tcBorders>
              <w:top w:val="single" w:sz="2" w:space="0" w:color="auto"/>
              <w:bottom w:val="single" w:sz="2" w:space="0" w:color="auto"/>
            </w:tcBorders>
            <w:vAlign w:val="center"/>
          </w:tcPr>
          <w:p w14:paraId="65A5412C" w14:textId="77777777" w:rsidR="00673853" w:rsidRPr="00673853" w:rsidRDefault="00673853" w:rsidP="003A6DB1">
            <w:pPr>
              <w:spacing w:after="0"/>
              <w:jc w:val="right"/>
              <w:rPr>
                <w:rFonts w:ascii="Arial Narrow" w:hAnsi="Arial Narrow" w:cs="Calibri"/>
                <w:color w:val="000000"/>
              </w:rPr>
            </w:pPr>
            <w:r w:rsidRPr="00673853">
              <w:rPr>
                <w:rFonts w:ascii="Arial Narrow" w:hAnsi="Arial Narrow" w:cs="Calibri"/>
                <w:color w:val="000000"/>
              </w:rPr>
              <w:t xml:space="preserve">                    725 </w:t>
            </w:r>
          </w:p>
        </w:tc>
      </w:tr>
      <w:tr w:rsidR="00673853" w:rsidRPr="00673853" w14:paraId="218CB951" w14:textId="77777777" w:rsidTr="003A6DB1">
        <w:trPr>
          <w:trHeight w:val="227"/>
          <w:jc w:val="center"/>
        </w:trPr>
        <w:tc>
          <w:tcPr>
            <w:tcW w:w="6768" w:type="dxa"/>
            <w:tcBorders>
              <w:top w:val="single" w:sz="2" w:space="0" w:color="auto"/>
              <w:bottom w:val="single" w:sz="4" w:space="0" w:color="auto"/>
            </w:tcBorders>
            <w:shd w:val="clear" w:color="auto" w:fill="auto"/>
            <w:vAlign w:val="center"/>
          </w:tcPr>
          <w:p w14:paraId="25298A85" w14:textId="77777777" w:rsidR="00673853" w:rsidRPr="00673853" w:rsidRDefault="000D2BDE" w:rsidP="00C84BF6">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673853">
              <w:rPr>
                <w:rFonts w:ascii="Arial Narrow" w:hAnsi="Arial Narrow" w:cs="Arial"/>
                <w:b/>
                <w:i/>
                <w:spacing w:val="6"/>
              </w:rPr>
              <w:t xml:space="preserve">Total </w:t>
            </w:r>
            <w:r w:rsidR="00C84BF6">
              <w:rPr>
                <w:rFonts w:ascii="Arial Narrow" w:hAnsi="Arial Narrow" w:cs="Arial"/>
                <w:b/>
                <w:i/>
                <w:spacing w:val="6"/>
              </w:rPr>
              <w:t>r</w:t>
            </w:r>
            <w:r w:rsidR="00C84BF6" w:rsidRPr="00673853">
              <w:rPr>
                <w:rFonts w:ascii="Arial Narrow" w:hAnsi="Arial Narrow" w:cs="Arial"/>
                <w:b/>
                <w:i/>
                <w:spacing w:val="6"/>
              </w:rPr>
              <w:t xml:space="preserve">ecursos </w:t>
            </w:r>
            <w:r w:rsidR="00C84BF6">
              <w:rPr>
                <w:rFonts w:ascii="Arial Narrow" w:hAnsi="Arial Narrow" w:cs="Arial"/>
                <w:b/>
                <w:i/>
                <w:spacing w:val="6"/>
              </w:rPr>
              <w:t>d</w:t>
            </w:r>
            <w:r w:rsidR="00C84BF6" w:rsidRPr="00673853">
              <w:rPr>
                <w:rFonts w:ascii="Arial Narrow" w:hAnsi="Arial Narrow" w:cs="Arial"/>
                <w:b/>
                <w:i/>
                <w:spacing w:val="6"/>
              </w:rPr>
              <w:t>eclarados</w:t>
            </w:r>
          </w:p>
        </w:tc>
        <w:tc>
          <w:tcPr>
            <w:tcW w:w="2126" w:type="dxa"/>
            <w:tcBorders>
              <w:top w:val="single" w:sz="2" w:space="0" w:color="auto"/>
              <w:bottom w:val="single" w:sz="4" w:space="0" w:color="auto"/>
            </w:tcBorders>
            <w:shd w:val="clear" w:color="auto" w:fill="auto"/>
            <w:vAlign w:val="center"/>
          </w:tcPr>
          <w:p w14:paraId="45B3E609" w14:textId="77777777" w:rsidR="00673853" w:rsidRPr="00673853" w:rsidRDefault="000D2BDE" w:rsidP="003A6DB1">
            <w:pPr>
              <w:spacing w:after="0"/>
              <w:jc w:val="right"/>
              <w:rPr>
                <w:rFonts w:ascii="Arial Narrow" w:hAnsi="Arial Narrow" w:cs="Calibri"/>
                <w:b/>
                <w:bCs/>
                <w:i/>
                <w:iCs/>
                <w:color w:val="000000"/>
              </w:rPr>
            </w:pPr>
            <w:r w:rsidRPr="00673853">
              <w:rPr>
                <w:rFonts w:ascii="Arial Narrow" w:hAnsi="Arial Narrow" w:cs="Calibri"/>
                <w:b/>
                <w:bCs/>
                <w:i/>
                <w:iCs/>
                <w:color w:val="000000"/>
              </w:rPr>
              <w:t xml:space="preserve">              52.225 </w:t>
            </w:r>
          </w:p>
        </w:tc>
      </w:tr>
      <w:tr w:rsidR="00673853" w:rsidRPr="000D2BDE" w14:paraId="17DE4C10" w14:textId="77777777" w:rsidTr="003A6DB1">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2EAE2E4C" w14:textId="77777777" w:rsidR="00673853" w:rsidRPr="000D2BDE" w:rsidRDefault="000D2BDE" w:rsidP="004314C8">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2BDE">
              <w:rPr>
                <w:rFonts w:ascii="Arial" w:hAnsi="Arial" w:cs="Arial"/>
                <w:spacing w:val="6"/>
                <w:sz w:val="18"/>
                <w:szCs w:val="18"/>
              </w:rPr>
              <w:t xml:space="preserve">Gastos </w:t>
            </w:r>
            <w:r w:rsidR="004314C8">
              <w:rPr>
                <w:rFonts w:ascii="Arial" w:hAnsi="Arial" w:cs="Arial"/>
                <w:spacing w:val="6"/>
                <w:sz w:val="18"/>
                <w:szCs w:val="18"/>
              </w:rPr>
              <w:t>e</w:t>
            </w:r>
            <w:r w:rsidRPr="000D2BDE">
              <w:rPr>
                <w:rFonts w:ascii="Arial" w:hAnsi="Arial" w:cs="Arial"/>
                <w:spacing w:val="6"/>
                <w:sz w:val="18"/>
                <w:szCs w:val="18"/>
              </w:rPr>
              <w:t>lectorales</w:t>
            </w:r>
          </w:p>
        </w:tc>
        <w:tc>
          <w:tcPr>
            <w:tcW w:w="2126" w:type="dxa"/>
            <w:tcBorders>
              <w:top w:val="single" w:sz="4" w:space="0" w:color="auto"/>
              <w:bottom w:val="single" w:sz="4" w:space="0" w:color="auto"/>
            </w:tcBorders>
            <w:shd w:val="clear" w:color="auto" w:fill="B8CCE4" w:themeFill="accent1" w:themeFillTint="66"/>
            <w:vAlign w:val="center"/>
          </w:tcPr>
          <w:p w14:paraId="6B32D33A" w14:textId="77777777" w:rsidR="00673853" w:rsidRPr="000D2BDE" w:rsidRDefault="000D2BDE" w:rsidP="003A6DB1">
            <w:pPr>
              <w:spacing w:after="0"/>
              <w:jc w:val="right"/>
              <w:rPr>
                <w:rFonts w:ascii="Arial" w:hAnsi="Arial" w:cs="Arial"/>
                <w:bCs/>
                <w:color w:val="000000"/>
                <w:sz w:val="18"/>
                <w:szCs w:val="18"/>
              </w:rPr>
            </w:pPr>
            <w:r w:rsidRPr="000D2BDE">
              <w:rPr>
                <w:rFonts w:ascii="Arial" w:hAnsi="Arial" w:cs="Arial"/>
                <w:bCs/>
                <w:color w:val="000000"/>
                <w:sz w:val="18"/>
                <w:szCs w:val="18"/>
              </w:rPr>
              <w:t> </w:t>
            </w:r>
          </w:p>
        </w:tc>
      </w:tr>
      <w:tr w:rsidR="00D57B04" w:rsidRPr="00673853" w14:paraId="729693EA" w14:textId="77777777" w:rsidTr="003A6DB1">
        <w:trPr>
          <w:trHeight w:val="227"/>
          <w:jc w:val="center"/>
        </w:trPr>
        <w:tc>
          <w:tcPr>
            <w:tcW w:w="6768" w:type="dxa"/>
            <w:tcBorders>
              <w:top w:val="single" w:sz="4" w:space="0" w:color="auto"/>
              <w:bottom w:val="single" w:sz="2" w:space="0" w:color="auto"/>
            </w:tcBorders>
            <w:shd w:val="clear" w:color="auto" w:fill="auto"/>
            <w:vAlign w:val="center"/>
          </w:tcPr>
          <w:p w14:paraId="4618BC2E" w14:textId="77777777" w:rsidR="00D57B04" w:rsidRPr="00D2478B" w:rsidRDefault="000D2BDE"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D2478B">
              <w:rPr>
                <w:rFonts w:ascii="Arial Narrow" w:hAnsi="Arial Narrow"/>
                <w:b/>
                <w:spacing w:val="6"/>
              </w:rPr>
              <w:t>A)</w:t>
            </w:r>
            <w:r>
              <w:rPr>
                <w:rFonts w:ascii="Arial Narrow" w:hAnsi="Arial Narrow"/>
                <w:b/>
                <w:spacing w:val="6"/>
              </w:rPr>
              <w:t xml:space="preserve"> </w:t>
            </w:r>
            <w:r w:rsidRPr="00D2478B">
              <w:rPr>
                <w:rFonts w:ascii="Arial Narrow" w:hAnsi="Arial Narrow"/>
                <w:b/>
                <w:spacing w:val="6"/>
              </w:rPr>
              <w:t xml:space="preserve">Gastos </w:t>
            </w:r>
            <w:r w:rsidR="00C84BF6">
              <w:rPr>
                <w:rFonts w:ascii="Arial Narrow" w:hAnsi="Arial Narrow"/>
                <w:b/>
                <w:spacing w:val="6"/>
              </w:rPr>
              <w:t>ordinarios</w:t>
            </w:r>
          </w:p>
        </w:tc>
        <w:tc>
          <w:tcPr>
            <w:tcW w:w="2126" w:type="dxa"/>
            <w:tcBorders>
              <w:top w:val="single" w:sz="4" w:space="0" w:color="auto"/>
              <w:bottom w:val="single" w:sz="2" w:space="0" w:color="auto"/>
            </w:tcBorders>
            <w:shd w:val="clear" w:color="auto" w:fill="auto"/>
            <w:vAlign w:val="center"/>
          </w:tcPr>
          <w:p w14:paraId="3DF81DA8" w14:textId="77777777" w:rsidR="00D57B04" w:rsidRPr="00673853" w:rsidRDefault="000D2BDE" w:rsidP="003A6DB1">
            <w:pPr>
              <w:spacing w:after="0"/>
              <w:jc w:val="right"/>
              <w:rPr>
                <w:rFonts w:ascii="Arial Narrow" w:hAnsi="Arial Narrow" w:cs="Calibri"/>
                <w:b/>
                <w:bCs/>
                <w:color w:val="000000"/>
              </w:rPr>
            </w:pPr>
            <w:r w:rsidRPr="00673853">
              <w:rPr>
                <w:rFonts w:ascii="Arial Narrow" w:hAnsi="Arial Narrow" w:cs="Calibri"/>
                <w:b/>
                <w:bCs/>
                <w:color w:val="000000"/>
              </w:rPr>
              <w:t> </w:t>
            </w:r>
          </w:p>
        </w:tc>
      </w:tr>
      <w:tr w:rsidR="00D57B04" w:rsidRPr="00673853" w14:paraId="6E6A2DE7"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15B568B4"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673853">
              <w:rPr>
                <w:rFonts w:ascii="Arial Narrow" w:hAnsi="Arial Narrow" w:cs="Arial"/>
                <w:spacing w:val="6"/>
              </w:rPr>
              <w:t xml:space="preserve">  Gastos declarados</w:t>
            </w:r>
          </w:p>
        </w:tc>
        <w:tc>
          <w:tcPr>
            <w:tcW w:w="2126" w:type="dxa"/>
            <w:tcBorders>
              <w:top w:val="single" w:sz="2" w:space="0" w:color="auto"/>
              <w:bottom w:val="single" w:sz="2" w:space="0" w:color="auto"/>
            </w:tcBorders>
            <w:shd w:val="clear" w:color="auto" w:fill="auto"/>
            <w:vAlign w:val="center"/>
          </w:tcPr>
          <w:p w14:paraId="6B7E7C0F" w14:textId="77777777" w:rsidR="00D57B04" w:rsidRPr="00673853" w:rsidRDefault="00D57B04" w:rsidP="003A6DB1">
            <w:pPr>
              <w:spacing w:after="0"/>
              <w:ind w:firstLine="0"/>
              <w:jc w:val="right"/>
              <w:rPr>
                <w:rFonts w:ascii="Arial Narrow" w:hAnsi="Arial Narrow" w:cs="Calibri"/>
                <w:color w:val="000000"/>
                <w:lang w:val="es-ES" w:eastAsia="es-ES"/>
              </w:rPr>
            </w:pPr>
            <w:r w:rsidRPr="00673853">
              <w:rPr>
                <w:rFonts w:ascii="Arial Narrow" w:hAnsi="Arial Narrow" w:cs="Calibri"/>
                <w:color w:val="000000"/>
              </w:rPr>
              <w:t xml:space="preserve">               11.336 </w:t>
            </w:r>
          </w:p>
        </w:tc>
      </w:tr>
      <w:tr w:rsidR="00D57B04" w:rsidRPr="00673853" w14:paraId="77378116"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7A6FEAD4"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673853">
              <w:rPr>
                <w:rFonts w:ascii="Arial Narrow" w:hAnsi="Arial Narrow" w:cs="Arial"/>
                <w:spacing w:val="6"/>
              </w:rPr>
              <w:t xml:space="preserve">  Gastos no subvencionables</w:t>
            </w:r>
          </w:p>
        </w:tc>
        <w:tc>
          <w:tcPr>
            <w:tcW w:w="2126" w:type="dxa"/>
            <w:tcBorders>
              <w:top w:val="single" w:sz="2" w:space="0" w:color="auto"/>
              <w:bottom w:val="single" w:sz="2" w:space="0" w:color="auto"/>
            </w:tcBorders>
            <w:shd w:val="clear" w:color="auto" w:fill="auto"/>
            <w:vAlign w:val="center"/>
          </w:tcPr>
          <w:p w14:paraId="3290C738" w14:textId="77777777" w:rsidR="00D57B04" w:rsidRPr="00673853" w:rsidRDefault="00D57B04" w:rsidP="003A6DB1">
            <w:pPr>
              <w:spacing w:after="0"/>
              <w:jc w:val="right"/>
              <w:rPr>
                <w:rFonts w:ascii="Arial Narrow" w:hAnsi="Arial Narrow" w:cs="Calibri"/>
                <w:color w:val="000000"/>
              </w:rPr>
            </w:pPr>
            <w:r w:rsidRPr="00673853">
              <w:rPr>
                <w:rFonts w:ascii="Arial Narrow" w:hAnsi="Arial Narrow" w:cs="Calibri"/>
                <w:color w:val="000000"/>
              </w:rPr>
              <w:t xml:space="preserve">                     (98)</w:t>
            </w:r>
          </w:p>
        </w:tc>
      </w:tr>
      <w:tr w:rsidR="00D57B04" w:rsidRPr="00673853" w14:paraId="6F008B5C"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27602FB7"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673853">
              <w:rPr>
                <w:rFonts w:ascii="Arial Narrow" w:hAnsi="Arial Narrow" w:cs="Arial"/>
                <w:spacing w:val="6"/>
              </w:rPr>
              <w:t xml:space="preserve">  Gastos por envío de propaganda electoral no subvencionables por ese concepto</w:t>
            </w:r>
          </w:p>
        </w:tc>
        <w:tc>
          <w:tcPr>
            <w:tcW w:w="2126" w:type="dxa"/>
            <w:tcBorders>
              <w:top w:val="single" w:sz="2" w:space="0" w:color="auto"/>
              <w:bottom w:val="single" w:sz="2" w:space="0" w:color="auto"/>
            </w:tcBorders>
            <w:shd w:val="clear" w:color="auto" w:fill="auto"/>
            <w:vAlign w:val="center"/>
          </w:tcPr>
          <w:p w14:paraId="301349BC" w14:textId="77777777" w:rsidR="00D57B04" w:rsidRPr="00673853" w:rsidRDefault="00D57B04" w:rsidP="003A6DB1">
            <w:pPr>
              <w:spacing w:after="0"/>
              <w:jc w:val="right"/>
              <w:rPr>
                <w:rFonts w:ascii="Arial Narrow" w:hAnsi="Arial Narrow" w:cs="Calibri"/>
                <w:color w:val="000000"/>
              </w:rPr>
            </w:pPr>
            <w:r w:rsidRPr="00673853">
              <w:rPr>
                <w:rFonts w:ascii="Arial Narrow" w:hAnsi="Arial Narrow" w:cs="Calibri"/>
                <w:color w:val="000000"/>
              </w:rPr>
              <w:t> </w:t>
            </w:r>
          </w:p>
        </w:tc>
      </w:tr>
      <w:tr w:rsidR="00D57B04" w:rsidRPr="00673853" w14:paraId="49A41BC4"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02EF2F01"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673853">
              <w:rPr>
                <w:rFonts w:ascii="Arial Narrow" w:hAnsi="Arial Narrow" w:cs="Arial"/>
                <w:b/>
                <w:i/>
                <w:spacing w:val="6"/>
              </w:rPr>
              <w:t xml:space="preserve">  Total gastos electorales ordinarios admitidos</w:t>
            </w:r>
          </w:p>
        </w:tc>
        <w:tc>
          <w:tcPr>
            <w:tcW w:w="2126" w:type="dxa"/>
            <w:tcBorders>
              <w:top w:val="single" w:sz="2" w:space="0" w:color="auto"/>
              <w:bottom w:val="single" w:sz="2" w:space="0" w:color="auto"/>
            </w:tcBorders>
            <w:shd w:val="clear" w:color="auto" w:fill="auto"/>
            <w:vAlign w:val="center"/>
          </w:tcPr>
          <w:p w14:paraId="2CEAE01A" w14:textId="77777777" w:rsidR="00D57B04" w:rsidRPr="00673853" w:rsidRDefault="00D57B04" w:rsidP="003A6DB1">
            <w:pPr>
              <w:spacing w:after="0"/>
              <w:jc w:val="right"/>
              <w:rPr>
                <w:rFonts w:ascii="Arial Narrow" w:hAnsi="Arial Narrow" w:cs="Calibri"/>
                <w:b/>
                <w:bCs/>
                <w:i/>
                <w:iCs/>
                <w:color w:val="000000"/>
              </w:rPr>
            </w:pPr>
            <w:r w:rsidRPr="00673853">
              <w:rPr>
                <w:rFonts w:ascii="Arial Narrow" w:hAnsi="Arial Narrow" w:cs="Calibri"/>
                <w:b/>
                <w:bCs/>
                <w:i/>
                <w:iCs/>
                <w:color w:val="000000"/>
              </w:rPr>
              <w:t xml:space="preserve">              11.238 </w:t>
            </w:r>
          </w:p>
        </w:tc>
      </w:tr>
      <w:tr w:rsidR="00D57B04" w:rsidRPr="00673853" w14:paraId="576C22EE"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37CA0246" w14:textId="77777777" w:rsidR="00D57B04" w:rsidRPr="00673853" w:rsidRDefault="000D2BDE" w:rsidP="00C84BF6">
            <w:pPr>
              <w:keepLines/>
              <w:tabs>
                <w:tab w:val="right" w:pos="2835"/>
                <w:tab w:val="right" w:pos="3969"/>
                <w:tab w:val="right" w:pos="5103"/>
                <w:tab w:val="right" w:pos="6237"/>
                <w:tab w:val="right" w:pos="7371"/>
              </w:tabs>
              <w:suppressAutoHyphens/>
              <w:spacing w:after="0"/>
              <w:ind w:firstLine="0"/>
              <w:rPr>
                <w:rFonts w:ascii="Arial Narrow" w:hAnsi="Arial Narrow"/>
                <w:b/>
                <w:spacing w:val="6"/>
              </w:rPr>
            </w:pPr>
            <w:r w:rsidRPr="00D2478B">
              <w:rPr>
                <w:rFonts w:ascii="Arial Narrow" w:hAnsi="Arial Narrow"/>
                <w:b/>
                <w:spacing w:val="6"/>
              </w:rPr>
              <w:t xml:space="preserve">B)Gastos </w:t>
            </w:r>
            <w:r w:rsidR="00C84BF6">
              <w:rPr>
                <w:rFonts w:ascii="Arial Narrow" w:hAnsi="Arial Narrow"/>
                <w:b/>
                <w:spacing w:val="6"/>
              </w:rPr>
              <w:t>p</w:t>
            </w:r>
            <w:r w:rsidR="00C84BF6" w:rsidRPr="00D2478B">
              <w:rPr>
                <w:rFonts w:ascii="Arial Narrow" w:hAnsi="Arial Narrow"/>
                <w:b/>
                <w:spacing w:val="6"/>
              </w:rPr>
              <w:t xml:space="preserve">or </w:t>
            </w:r>
            <w:r w:rsidR="00C84BF6">
              <w:rPr>
                <w:rFonts w:ascii="Arial Narrow" w:hAnsi="Arial Narrow"/>
                <w:b/>
                <w:spacing w:val="6"/>
              </w:rPr>
              <w:t>e</w:t>
            </w:r>
            <w:r w:rsidR="00C84BF6" w:rsidRPr="00D2478B">
              <w:rPr>
                <w:rFonts w:ascii="Arial Narrow" w:hAnsi="Arial Narrow"/>
                <w:b/>
                <w:spacing w:val="6"/>
              </w:rPr>
              <w:t xml:space="preserve">nvíos </w:t>
            </w:r>
            <w:r w:rsidR="00C84BF6">
              <w:rPr>
                <w:rFonts w:ascii="Arial Narrow" w:hAnsi="Arial Narrow"/>
                <w:b/>
                <w:spacing w:val="6"/>
              </w:rPr>
              <w:t>directos</w:t>
            </w:r>
          </w:p>
        </w:tc>
        <w:tc>
          <w:tcPr>
            <w:tcW w:w="2126" w:type="dxa"/>
            <w:tcBorders>
              <w:top w:val="single" w:sz="2" w:space="0" w:color="auto"/>
              <w:bottom w:val="single" w:sz="2" w:space="0" w:color="auto"/>
            </w:tcBorders>
            <w:shd w:val="clear" w:color="auto" w:fill="auto"/>
            <w:vAlign w:val="center"/>
          </w:tcPr>
          <w:p w14:paraId="5BC609A0" w14:textId="77777777" w:rsidR="00D57B04" w:rsidRPr="00673853" w:rsidRDefault="000D2BDE" w:rsidP="003A6DB1">
            <w:pPr>
              <w:spacing w:after="0"/>
              <w:jc w:val="right"/>
              <w:rPr>
                <w:rFonts w:ascii="Arial Narrow" w:hAnsi="Arial Narrow" w:cs="Calibri"/>
                <w:b/>
                <w:bCs/>
                <w:color w:val="000000"/>
              </w:rPr>
            </w:pPr>
            <w:r w:rsidRPr="00673853">
              <w:rPr>
                <w:rFonts w:ascii="Arial Narrow" w:hAnsi="Arial Narrow" w:cs="Calibri"/>
                <w:b/>
                <w:bCs/>
                <w:color w:val="000000"/>
              </w:rPr>
              <w:t> </w:t>
            </w:r>
          </w:p>
        </w:tc>
      </w:tr>
      <w:tr w:rsidR="00D57B04" w:rsidRPr="00673853" w14:paraId="5D055B64"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6A84DC33"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673853">
              <w:rPr>
                <w:rFonts w:ascii="Arial Narrow" w:hAnsi="Arial Narrow" w:cs="Arial"/>
                <w:spacing w:val="6"/>
              </w:rPr>
              <w:t xml:space="preserve">  Gastos declarados</w:t>
            </w:r>
          </w:p>
        </w:tc>
        <w:tc>
          <w:tcPr>
            <w:tcW w:w="2126" w:type="dxa"/>
            <w:tcBorders>
              <w:top w:val="single" w:sz="2" w:space="0" w:color="auto"/>
              <w:bottom w:val="single" w:sz="2" w:space="0" w:color="auto"/>
            </w:tcBorders>
            <w:shd w:val="clear" w:color="auto" w:fill="auto"/>
            <w:vAlign w:val="center"/>
          </w:tcPr>
          <w:p w14:paraId="06008545" w14:textId="77777777" w:rsidR="00D57B04" w:rsidRPr="00673853" w:rsidRDefault="00D57B04" w:rsidP="003A6DB1">
            <w:pPr>
              <w:spacing w:after="0"/>
              <w:ind w:firstLine="0"/>
              <w:jc w:val="right"/>
              <w:rPr>
                <w:rFonts w:ascii="Arial Narrow" w:hAnsi="Arial Narrow" w:cs="Calibri"/>
                <w:color w:val="000000"/>
                <w:lang w:val="es-ES" w:eastAsia="es-ES"/>
              </w:rPr>
            </w:pPr>
            <w:r w:rsidRPr="00673853">
              <w:rPr>
                <w:rFonts w:ascii="Arial Narrow" w:hAnsi="Arial Narrow" w:cs="Calibri"/>
                <w:color w:val="000000"/>
              </w:rPr>
              <w:t xml:space="preserve">               40.504 </w:t>
            </w:r>
          </w:p>
        </w:tc>
      </w:tr>
      <w:tr w:rsidR="00D57B04" w:rsidRPr="00673853" w14:paraId="47C4FCE9"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318FF56E"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673853">
              <w:rPr>
                <w:rFonts w:ascii="Arial Narrow" w:hAnsi="Arial Narrow" w:cs="Arial"/>
                <w:spacing w:val="6"/>
              </w:rPr>
              <w:t xml:space="preserve">  Gastos no subvencionables</w:t>
            </w:r>
          </w:p>
        </w:tc>
        <w:tc>
          <w:tcPr>
            <w:tcW w:w="2126" w:type="dxa"/>
            <w:tcBorders>
              <w:top w:val="single" w:sz="2" w:space="0" w:color="auto"/>
              <w:bottom w:val="single" w:sz="2" w:space="0" w:color="auto"/>
            </w:tcBorders>
            <w:shd w:val="clear" w:color="auto" w:fill="auto"/>
            <w:vAlign w:val="center"/>
          </w:tcPr>
          <w:p w14:paraId="7AC7383A" w14:textId="77777777" w:rsidR="00D57B04" w:rsidRPr="00673853" w:rsidRDefault="00D57B04" w:rsidP="003A6DB1">
            <w:pPr>
              <w:spacing w:after="0"/>
              <w:jc w:val="right"/>
              <w:rPr>
                <w:rFonts w:ascii="Arial Narrow" w:hAnsi="Arial Narrow" w:cs="Calibri"/>
                <w:color w:val="000000"/>
              </w:rPr>
            </w:pPr>
            <w:r w:rsidRPr="00673853">
              <w:rPr>
                <w:rFonts w:ascii="Arial Narrow" w:hAnsi="Arial Narrow" w:cs="Calibri"/>
                <w:color w:val="000000"/>
              </w:rPr>
              <w:t xml:space="preserve">                        -   </w:t>
            </w:r>
          </w:p>
        </w:tc>
      </w:tr>
      <w:tr w:rsidR="00D57B04" w:rsidRPr="00673853" w14:paraId="55543C71"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6B274996" w14:textId="77777777" w:rsidR="00D57B04" w:rsidRPr="00673853"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673853">
              <w:rPr>
                <w:rFonts w:ascii="Arial Narrow" w:hAnsi="Arial Narrow" w:cs="Arial"/>
                <w:spacing w:val="6"/>
              </w:rPr>
              <w:t xml:space="preserve">  Total gastos electorales por envío de propaganda </w:t>
            </w:r>
          </w:p>
        </w:tc>
        <w:tc>
          <w:tcPr>
            <w:tcW w:w="2126" w:type="dxa"/>
            <w:tcBorders>
              <w:top w:val="single" w:sz="2" w:space="0" w:color="auto"/>
              <w:bottom w:val="single" w:sz="2" w:space="0" w:color="auto"/>
            </w:tcBorders>
            <w:shd w:val="clear" w:color="auto" w:fill="auto"/>
            <w:vAlign w:val="center"/>
          </w:tcPr>
          <w:p w14:paraId="5D3F029E" w14:textId="77777777" w:rsidR="00D57B04" w:rsidRPr="00673853" w:rsidRDefault="00D57B04" w:rsidP="003A6DB1">
            <w:pPr>
              <w:spacing w:after="0"/>
              <w:jc w:val="right"/>
              <w:rPr>
                <w:rFonts w:ascii="Arial Narrow" w:hAnsi="Arial Narrow" w:cs="Calibri"/>
                <w:color w:val="000000"/>
              </w:rPr>
            </w:pPr>
            <w:r w:rsidRPr="00673853">
              <w:rPr>
                <w:rFonts w:ascii="Arial Narrow" w:hAnsi="Arial Narrow" w:cs="Calibri"/>
                <w:color w:val="000000"/>
              </w:rPr>
              <w:t xml:space="preserve">               40.504 </w:t>
            </w:r>
          </w:p>
        </w:tc>
      </w:tr>
      <w:tr w:rsidR="00D57B04" w:rsidRPr="00673853" w14:paraId="21FD1CD1"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1B9F9B1D" w14:textId="77777777" w:rsidR="00D57B04" w:rsidRPr="00D2478B"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478B">
              <w:rPr>
                <w:rFonts w:ascii="Arial Narrow" w:hAnsi="Arial Narrow" w:cs="Arial"/>
                <w:spacing w:val="6"/>
              </w:rPr>
              <w:t xml:space="preserve">  Subvención máxima </w:t>
            </w:r>
            <w:r>
              <w:rPr>
                <w:rFonts w:ascii="Arial Narrow" w:hAnsi="Arial Narrow" w:cs="Arial"/>
                <w:spacing w:val="6"/>
              </w:rPr>
              <w:t>(conforme a nº de</w:t>
            </w:r>
            <w:r w:rsidRPr="00D2478B">
              <w:rPr>
                <w:rFonts w:ascii="Arial Narrow" w:hAnsi="Arial Narrow" w:cs="Arial"/>
                <w:spacing w:val="6"/>
              </w:rPr>
              <w:t xml:space="preserve"> envíos efectivamente realizados</w:t>
            </w:r>
            <w:r>
              <w:rPr>
                <w:rFonts w:ascii="Arial Narrow" w:hAnsi="Arial Narrow" w:cs="Arial"/>
                <w:spacing w:val="6"/>
              </w:rPr>
              <w:t>)</w:t>
            </w:r>
          </w:p>
        </w:tc>
        <w:tc>
          <w:tcPr>
            <w:tcW w:w="2126" w:type="dxa"/>
            <w:tcBorders>
              <w:top w:val="single" w:sz="2" w:space="0" w:color="auto"/>
              <w:bottom w:val="single" w:sz="2" w:space="0" w:color="auto"/>
            </w:tcBorders>
            <w:shd w:val="clear" w:color="auto" w:fill="auto"/>
            <w:vAlign w:val="center"/>
          </w:tcPr>
          <w:p w14:paraId="550E55C4" w14:textId="77777777" w:rsidR="00D57B04" w:rsidRPr="00673853" w:rsidRDefault="00D57B04" w:rsidP="003A6DB1">
            <w:pPr>
              <w:spacing w:after="0"/>
              <w:jc w:val="right"/>
              <w:rPr>
                <w:rFonts w:ascii="Arial Narrow" w:hAnsi="Arial Narrow" w:cs="Calibri"/>
                <w:color w:val="000000"/>
              </w:rPr>
            </w:pPr>
            <w:r w:rsidRPr="00673853">
              <w:rPr>
                <w:rFonts w:ascii="Arial Narrow" w:hAnsi="Arial Narrow" w:cs="Calibri"/>
                <w:color w:val="000000"/>
              </w:rPr>
              <w:t xml:space="preserve">            </w:t>
            </w:r>
            <w:r w:rsidRPr="00D57B04">
              <w:rPr>
                <w:rFonts w:ascii="Arial Narrow" w:hAnsi="Arial Narrow" w:cs="Calibri"/>
                <w:color w:val="000000"/>
              </w:rPr>
              <w:t>138.119</w:t>
            </w:r>
            <w:r w:rsidRPr="00673853">
              <w:rPr>
                <w:rFonts w:ascii="Arial Narrow" w:hAnsi="Arial Narrow" w:cs="Calibri"/>
                <w:color w:val="000000"/>
              </w:rPr>
              <w:t xml:space="preserve"> </w:t>
            </w:r>
          </w:p>
        </w:tc>
      </w:tr>
      <w:tr w:rsidR="00D57B04" w:rsidRPr="00673853" w14:paraId="318FED52" w14:textId="77777777" w:rsidTr="003A6DB1">
        <w:trPr>
          <w:trHeight w:val="227"/>
          <w:jc w:val="center"/>
        </w:trPr>
        <w:tc>
          <w:tcPr>
            <w:tcW w:w="6768" w:type="dxa"/>
            <w:tcBorders>
              <w:top w:val="single" w:sz="2" w:space="0" w:color="auto"/>
              <w:bottom w:val="single" w:sz="2" w:space="0" w:color="auto"/>
            </w:tcBorders>
            <w:shd w:val="clear" w:color="auto" w:fill="auto"/>
            <w:vAlign w:val="center"/>
          </w:tcPr>
          <w:p w14:paraId="064744E3" w14:textId="77777777" w:rsidR="00D57B04" w:rsidRPr="00D2478B"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spacing w:val="6"/>
              </w:rPr>
            </w:pPr>
            <w:r w:rsidRPr="00D2478B">
              <w:rPr>
                <w:rFonts w:ascii="Arial Narrow" w:hAnsi="Arial Narrow" w:cs="Arial"/>
                <w:spacing w:val="6"/>
              </w:rPr>
              <w:t xml:space="preserve">  Gastos por envío</w:t>
            </w:r>
            <w:r>
              <w:rPr>
                <w:rFonts w:ascii="Arial Narrow" w:hAnsi="Arial Narrow" w:cs="Arial"/>
                <w:spacing w:val="6"/>
              </w:rPr>
              <w:t>s</w:t>
            </w:r>
            <w:r w:rsidRPr="00D2478B">
              <w:rPr>
                <w:rFonts w:ascii="Arial Narrow" w:hAnsi="Arial Narrow" w:cs="Arial"/>
                <w:spacing w:val="6"/>
              </w:rPr>
              <w:t xml:space="preserve"> </w:t>
            </w:r>
            <w:r>
              <w:rPr>
                <w:rFonts w:ascii="Arial Narrow" w:hAnsi="Arial Narrow" w:cs="Arial"/>
                <w:spacing w:val="6"/>
              </w:rPr>
              <w:t>directos</w:t>
            </w:r>
            <w:r w:rsidRPr="00D2478B">
              <w:rPr>
                <w:rFonts w:ascii="Arial Narrow" w:hAnsi="Arial Narrow" w:cs="Arial"/>
                <w:spacing w:val="6"/>
              </w:rPr>
              <w:t xml:space="preserve"> no subvencionables por ese concepto</w:t>
            </w:r>
          </w:p>
        </w:tc>
        <w:tc>
          <w:tcPr>
            <w:tcW w:w="2126" w:type="dxa"/>
            <w:tcBorders>
              <w:top w:val="single" w:sz="2" w:space="0" w:color="auto"/>
              <w:bottom w:val="single" w:sz="2" w:space="0" w:color="auto"/>
            </w:tcBorders>
            <w:shd w:val="clear" w:color="auto" w:fill="auto"/>
            <w:vAlign w:val="center"/>
          </w:tcPr>
          <w:p w14:paraId="772A6C76" w14:textId="77777777" w:rsidR="00D57B04" w:rsidRPr="00673853" w:rsidRDefault="00D57B04" w:rsidP="003A6DB1">
            <w:pPr>
              <w:spacing w:after="0"/>
              <w:jc w:val="right"/>
              <w:rPr>
                <w:rFonts w:ascii="Arial Narrow" w:hAnsi="Arial Narrow" w:cs="Calibri"/>
                <w:color w:val="000000"/>
              </w:rPr>
            </w:pPr>
            <w:r w:rsidRPr="00673853">
              <w:rPr>
                <w:rFonts w:ascii="Arial Narrow" w:hAnsi="Arial Narrow" w:cs="Calibri"/>
                <w:color w:val="000000"/>
              </w:rPr>
              <w:t xml:space="preserve">                        -   </w:t>
            </w:r>
          </w:p>
        </w:tc>
      </w:tr>
      <w:tr w:rsidR="00D57B04" w:rsidRPr="00673853" w14:paraId="26B0B2ED" w14:textId="77777777" w:rsidTr="003A6DB1">
        <w:trPr>
          <w:trHeight w:val="227"/>
          <w:jc w:val="center"/>
        </w:trPr>
        <w:tc>
          <w:tcPr>
            <w:tcW w:w="6768" w:type="dxa"/>
            <w:tcBorders>
              <w:top w:val="single" w:sz="2" w:space="0" w:color="auto"/>
              <w:bottom w:val="single" w:sz="4" w:space="0" w:color="auto"/>
            </w:tcBorders>
            <w:shd w:val="clear" w:color="auto" w:fill="auto"/>
            <w:vAlign w:val="center"/>
          </w:tcPr>
          <w:p w14:paraId="79901F67" w14:textId="77777777" w:rsidR="00D57B04" w:rsidRPr="00D16DF9" w:rsidRDefault="00D57B04" w:rsidP="003A6DB1">
            <w:pPr>
              <w:keepLines/>
              <w:tabs>
                <w:tab w:val="right" w:pos="2835"/>
                <w:tab w:val="right" w:pos="3969"/>
                <w:tab w:val="right" w:pos="5103"/>
                <w:tab w:val="right" w:pos="6237"/>
                <w:tab w:val="right" w:pos="7371"/>
              </w:tabs>
              <w:suppressAutoHyphens/>
              <w:spacing w:after="0"/>
              <w:ind w:firstLine="0"/>
              <w:rPr>
                <w:rFonts w:ascii="Arial Narrow" w:hAnsi="Arial Narrow" w:cs="Arial"/>
                <w:b/>
                <w:i/>
                <w:spacing w:val="6"/>
              </w:rPr>
            </w:pPr>
            <w:r w:rsidRPr="00D16DF9">
              <w:rPr>
                <w:rFonts w:ascii="Arial Narrow" w:hAnsi="Arial Narrow" w:cs="Arial"/>
                <w:b/>
                <w:i/>
                <w:spacing w:val="6"/>
              </w:rPr>
              <w:t xml:space="preserve">Total gastos por envíos admitidos </w:t>
            </w:r>
          </w:p>
        </w:tc>
        <w:tc>
          <w:tcPr>
            <w:tcW w:w="2126" w:type="dxa"/>
            <w:tcBorders>
              <w:top w:val="single" w:sz="2" w:space="0" w:color="auto"/>
              <w:bottom w:val="single" w:sz="4" w:space="0" w:color="auto"/>
            </w:tcBorders>
            <w:shd w:val="clear" w:color="auto" w:fill="auto"/>
            <w:vAlign w:val="center"/>
          </w:tcPr>
          <w:p w14:paraId="2911B099" w14:textId="77777777" w:rsidR="00D57B04" w:rsidRPr="00673853" w:rsidRDefault="00D57B04" w:rsidP="003A6DB1">
            <w:pPr>
              <w:spacing w:after="0"/>
              <w:jc w:val="right"/>
              <w:rPr>
                <w:rFonts w:ascii="Arial Narrow" w:hAnsi="Arial Narrow" w:cs="Calibri"/>
                <w:color w:val="000000"/>
              </w:rPr>
            </w:pPr>
            <w:r>
              <w:rPr>
                <w:rFonts w:ascii="Arial Narrow" w:hAnsi="Arial Narrow" w:cs="Calibri"/>
                <w:color w:val="000000"/>
              </w:rPr>
              <w:t>40.504</w:t>
            </w:r>
          </w:p>
        </w:tc>
      </w:tr>
      <w:tr w:rsidR="00D57B04" w:rsidRPr="000D2BDE" w14:paraId="1F0E648C" w14:textId="77777777" w:rsidTr="003A6DB1">
        <w:trPr>
          <w:trHeight w:val="284"/>
          <w:jc w:val="center"/>
        </w:trPr>
        <w:tc>
          <w:tcPr>
            <w:tcW w:w="6768" w:type="dxa"/>
            <w:tcBorders>
              <w:top w:val="single" w:sz="4" w:space="0" w:color="auto"/>
              <w:bottom w:val="single" w:sz="4" w:space="0" w:color="auto"/>
            </w:tcBorders>
            <w:shd w:val="clear" w:color="auto" w:fill="B8CCE4" w:themeFill="accent1" w:themeFillTint="66"/>
            <w:vAlign w:val="center"/>
          </w:tcPr>
          <w:p w14:paraId="63CD03AA" w14:textId="77777777" w:rsidR="00D57B04" w:rsidRPr="000D2BDE" w:rsidRDefault="000D2BDE" w:rsidP="00C84BF6">
            <w:pPr>
              <w:keepLines/>
              <w:tabs>
                <w:tab w:val="right" w:pos="2835"/>
                <w:tab w:val="right" w:pos="3969"/>
                <w:tab w:val="right" w:pos="5103"/>
                <w:tab w:val="right" w:pos="6237"/>
                <w:tab w:val="right" w:pos="7371"/>
              </w:tabs>
              <w:suppressAutoHyphens/>
              <w:spacing w:after="0"/>
              <w:ind w:firstLine="0"/>
              <w:rPr>
                <w:rFonts w:ascii="Arial" w:hAnsi="Arial" w:cs="Arial"/>
                <w:spacing w:val="6"/>
                <w:sz w:val="18"/>
                <w:szCs w:val="18"/>
              </w:rPr>
            </w:pPr>
            <w:r w:rsidRPr="000D2BDE">
              <w:rPr>
                <w:rFonts w:ascii="Arial" w:hAnsi="Arial" w:cs="Arial"/>
                <w:spacing w:val="6"/>
                <w:sz w:val="18"/>
                <w:szCs w:val="18"/>
              </w:rPr>
              <w:t xml:space="preserve">Total </w:t>
            </w:r>
            <w:r w:rsidR="00C84BF6">
              <w:rPr>
                <w:rFonts w:ascii="Arial" w:hAnsi="Arial" w:cs="Arial"/>
                <w:spacing w:val="6"/>
                <w:sz w:val="18"/>
                <w:szCs w:val="18"/>
              </w:rPr>
              <w:t>g</w:t>
            </w:r>
            <w:r w:rsidR="00C84BF6" w:rsidRPr="000D2BDE">
              <w:rPr>
                <w:rFonts w:ascii="Arial" w:hAnsi="Arial" w:cs="Arial"/>
                <w:spacing w:val="6"/>
                <w:sz w:val="18"/>
                <w:szCs w:val="18"/>
              </w:rPr>
              <w:t xml:space="preserve">astos </w:t>
            </w:r>
            <w:r w:rsidR="00C84BF6">
              <w:rPr>
                <w:rFonts w:ascii="Arial" w:hAnsi="Arial" w:cs="Arial"/>
                <w:spacing w:val="6"/>
                <w:sz w:val="18"/>
                <w:szCs w:val="18"/>
              </w:rPr>
              <w:t>e</w:t>
            </w:r>
            <w:r w:rsidR="00C84BF6" w:rsidRPr="000D2BDE">
              <w:rPr>
                <w:rFonts w:ascii="Arial" w:hAnsi="Arial" w:cs="Arial"/>
                <w:spacing w:val="6"/>
                <w:sz w:val="18"/>
                <w:szCs w:val="18"/>
              </w:rPr>
              <w:t xml:space="preserve">lectorales </w:t>
            </w:r>
            <w:r w:rsidR="00C84BF6">
              <w:rPr>
                <w:rFonts w:ascii="Arial" w:hAnsi="Arial" w:cs="Arial"/>
                <w:spacing w:val="6"/>
                <w:sz w:val="18"/>
                <w:szCs w:val="18"/>
              </w:rPr>
              <w:t>a</w:t>
            </w:r>
            <w:r w:rsidR="00C84BF6" w:rsidRPr="000D2BDE">
              <w:rPr>
                <w:rFonts w:ascii="Arial" w:hAnsi="Arial" w:cs="Arial"/>
                <w:spacing w:val="6"/>
                <w:sz w:val="18"/>
                <w:szCs w:val="18"/>
              </w:rPr>
              <w:t>dmitidos</w:t>
            </w:r>
          </w:p>
        </w:tc>
        <w:tc>
          <w:tcPr>
            <w:tcW w:w="2126" w:type="dxa"/>
            <w:tcBorders>
              <w:top w:val="single" w:sz="4" w:space="0" w:color="auto"/>
              <w:bottom w:val="single" w:sz="4" w:space="0" w:color="auto"/>
            </w:tcBorders>
            <w:shd w:val="clear" w:color="auto" w:fill="B8CCE4" w:themeFill="accent1" w:themeFillTint="66"/>
            <w:vAlign w:val="center"/>
          </w:tcPr>
          <w:p w14:paraId="4B127B3B" w14:textId="77777777" w:rsidR="00D57B04" w:rsidRPr="000D2BDE" w:rsidRDefault="000D2BDE" w:rsidP="003A6DB1">
            <w:pPr>
              <w:spacing w:after="0"/>
              <w:jc w:val="right"/>
              <w:rPr>
                <w:rFonts w:ascii="Arial" w:hAnsi="Arial" w:cs="Arial"/>
                <w:iCs/>
                <w:color w:val="000000"/>
                <w:sz w:val="18"/>
                <w:szCs w:val="18"/>
              </w:rPr>
            </w:pPr>
            <w:r w:rsidRPr="000D2BDE">
              <w:rPr>
                <w:rFonts w:ascii="Arial" w:hAnsi="Arial" w:cs="Arial"/>
                <w:iCs/>
                <w:color w:val="000000"/>
                <w:sz w:val="18"/>
                <w:szCs w:val="18"/>
              </w:rPr>
              <w:t xml:space="preserve">              51.742 </w:t>
            </w:r>
          </w:p>
        </w:tc>
      </w:tr>
    </w:tbl>
    <w:p w14:paraId="063407BC" w14:textId="77777777" w:rsidR="005F3C3A" w:rsidRDefault="00673853" w:rsidP="003A6DB1">
      <w:pPr>
        <w:numPr>
          <w:ilvl w:val="0"/>
          <w:numId w:val="10"/>
        </w:numPr>
        <w:tabs>
          <w:tab w:val="left" w:pos="480"/>
          <w:tab w:val="num" w:pos="600"/>
          <w:tab w:val="num" w:pos="720"/>
          <w:tab w:val="num" w:pos="5040"/>
        </w:tabs>
        <w:spacing w:before="240"/>
        <w:ind w:left="0" w:firstLine="289"/>
        <w:rPr>
          <w:rFonts w:cs="Arial"/>
          <w:spacing w:val="6"/>
          <w:sz w:val="26"/>
          <w:szCs w:val="24"/>
        </w:rPr>
      </w:pPr>
      <w:r w:rsidRPr="00D22D08">
        <w:rPr>
          <w:rFonts w:cs="Arial"/>
          <w:spacing w:val="6"/>
          <w:sz w:val="26"/>
          <w:szCs w:val="24"/>
        </w:rPr>
        <w:lastRenderedPageBreak/>
        <w:t>Los recursos declarados proceden de</w:t>
      </w:r>
      <w:r>
        <w:rPr>
          <w:rFonts w:cs="Arial"/>
          <w:spacing w:val="6"/>
          <w:sz w:val="26"/>
          <w:szCs w:val="24"/>
        </w:rPr>
        <w:t xml:space="preserve"> la aportación de 51.500 euros realizada por el partido y de aportaciones privadas por importe de 725 euros. </w:t>
      </w:r>
    </w:p>
    <w:p w14:paraId="1519659B" w14:textId="77777777" w:rsidR="006A5539" w:rsidRPr="006A5539" w:rsidRDefault="00673853" w:rsidP="003A6DB1">
      <w:pPr>
        <w:pStyle w:val="texto"/>
      </w:pPr>
      <w:r>
        <w:t>Esta formación política no tenía acceso al primer anticipo de subvención</w:t>
      </w:r>
      <w:r w:rsidR="006A5539">
        <w:t>, regulado por el artículo 45 de la LFEPN,</w:t>
      </w:r>
      <w:r>
        <w:t xml:space="preserve"> ya que no </w:t>
      </w:r>
      <w:r w:rsidR="00342C5A">
        <w:t>había obtenido</w:t>
      </w:r>
      <w:r>
        <w:t xml:space="preserve"> representación en las anteriores elecciones al Parlamento de Navarra.</w:t>
      </w:r>
      <w:r w:rsidR="005F3C3A">
        <w:t xml:space="preserve"> </w:t>
      </w:r>
      <w:r w:rsidR="006077A7">
        <w:t>De acuerdo con</w:t>
      </w:r>
      <w:r w:rsidR="006A5539">
        <w:t xml:space="preserve"> los resultados obtenidos </w:t>
      </w:r>
      <w:r w:rsidR="005F3C3A">
        <w:t>en las elecciones de 28 de mayo de 2023</w:t>
      </w:r>
      <w:r w:rsidR="00EB6E6D">
        <w:t xml:space="preserve"> y </w:t>
      </w:r>
      <w:r w:rsidR="006A5539">
        <w:t>conforme a lo dispuesto por el artículo 46 de la LFEPN, el Gobierno de Navarra le concedió un anticipo de 20.005 euros, aprobado</w:t>
      </w:r>
      <w:r w:rsidR="006A5539" w:rsidRPr="006A5539">
        <w:rPr>
          <w:lang w:val="es-ES"/>
        </w:rPr>
        <w:t xml:space="preserve"> mediante acuerdo de 30 de agosto de 2023, posterior a la fecha </w:t>
      </w:r>
      <w:r w:rsidR="00C84BF6">
        <w:rPr>
          <w:lang w:val="es-ES"/>
        </w:rPr>
        <w:t xml:space="preserve">de </w:t>
      </w:r>
      <w:r w:rsidR="006A5539" w:rsidRPr="006A5539">
        <w:rPr>
          <w:lang w:val="es-ES"/>
        </w:rPr>
        <w:t>presentación de la contabilidad electoral.</w:t>
      </w:r>
    </w:p>
    <w:p w14:paraId="0A5BA887" w14:textId="77777777" w:rsidR="00673853" w:rsidRDefault="00673853" w:rsidP="001657D5">
      <w:pPr>
        <w:numPr>
          <w:ilvl w:val="0"/>
          <w:numId w:val="10"/>
        </w:numPr>
        <w:tabs>
          <w:tab w:val="left" w:pos="480"/>
          <w:tab w:val="num" w:pos="600"/>
          <w:tab w:val="num" w:pos="720"/>
          <w:tab w:val="num" w:pos="5040"/>
        </w:tabs>
        <w:spacing w:after="240"/>
        <w:ind w:left="0" w:firstLine="289"/>
        <w:rPr>
          <w:rFonts w:cs="Arial"/>
          <w:spacing w:val="6"/>
          <w:sz w:val="26"/>
          <w:szCs w:val="24"/>
        </w:rPr>
      </w:pPr>
      <w:r w:rsidRPr="00D2478B">
        <w:rPr>
          <w:rFonts w:cs="Arial"/>
          <w:spacing w:val="6"/>
          <w:sz w:val="26"/>
          <w:szCs w:val="24"/>
        </w:rPr>
        <w:t xml:space="preserve">Los gastos electorales presentados </w:t>
      </w:r>
      <w:r w:rsidR="00CF6204">
        <w:rPr>
          <w:rFonts w:cs="Arial"/>
          <w:spacing w:val="6"/>
          <w:sz w:val="26"/>
          <w:szCs w:val="24"/>
        </w:rPr>
        <w:t>incluyen</w:t>
      </w:r>
      <w:r w:rsidRPr="00D2478B">
        <w:rPr>
          <w:rFonts w:cs="Arial"/>
          <w:spacing w:val="6"/>
          <w:sz w:val="26"/>
          <w:szCs w:val="24"/>
        </w:rPr>
        <w:t xml:space="preserve"> </w:t>
      </w:r>
      <w:r>
        <w:rPr>
          <w:rFonts w:cs="Arial"/>
          <w:spacing w:val="6"/>
          <w:sz w:val="26"/>
          <w:szCs w:val="24"/>
        </w:rPr>
        <w:t>11.238</w:t>
      </w:r>
      <w:r w:rsidRPr="00D2478B">
        <w:rPr>
          <w:rFonts w:cs="Arial"/>
          <w:spacing w:val="6"/>
          <w:sz w:val="26"/>
          <w:szCs w:val="24"/>
        </w:rPr>
        <w:t xml:space="preserve"> euros de gastos ordinarios y </w:t>
      </w:r>
      <w:r>
        <w:rPr>
          <w:rFonts w:cs="Arial"/>
          <w:spacing w:val="6"/>
          <w:sz w:val="26"/>
          <w:szCs w:val="24"/>
        </w:rPr>
        <w:t>40.504</w:t>
      </w:r>
      <w:r w:rsidRPr="00D2478B">
        <w:rPr>
          <w:rFonts w:cs="Arial"/>
          <w:spacing w:val="6"/>
          <w:sz w:val="26"/>
          <w:szCs w:val="24"/>
        </w:rPr>
        <w:t xml:space="preserve"> euros de gastos por envíos di</w:t>
      </w:r>
      <w:r>
        <w:rPr>
          <w:rFonts w:cs="Arial"/>
          <w:spacing w:val="6"/>
          <w:sz w:val="26"/>
          <w:szCs w:val="24"/>
        </w:rPr>
        <w:t xml:space="preserve">rectos de propaganda electoral, </w:t>
      </w:r>
      <w:r w:rsidRPr="00D2478B">
        <w:rPr>
          <w:rFonts w:cs="Arial"/>
          <w:spacing w:val="6"/>
          <w:sz w:val="26"/>
          <w:szCs w:val="24"/>
        </w:rPr>
        <w:t>según el siguiente detalle:</w:t>
      </w:r>
    </w:p>
    <w:tbl>
      <w:tblPr>
        <w:tblW w:w="8725" w:type="dxa"/>
        <w:jc w:val="center"/>
        <w:tblLayout w:type="fixed"/>
        <w:tblCellMar>
          <w:left w:w="70" w:type="dxa"/>
          <w:right w:w="70" w:type="dxa"/>
        </w:tblCellMar>
        <w:tblLook w:val="0000" w:firstRow="0" w:lastRow="0" w:firstColumn="0" w:lastColumn="0" w:noHBand="0" w:noVBand="0"/>
      </w:tblPr>
      <w:tblGrid>
        <w:gridCol w:w="3329"/>
        <w:gridCol w:w="1798"/>
        <w:gridCol w:w="1799"/>
        <w:gridCol w:w="1799"/>
      </w:tblGrid>
      <w:tr w:rsidR="00673853" w:rsidRPr="003A6DB1" w14:paraId="649C0050" w14:textId="77777777" w:rsidTr="003A6DB1">
        <w:trPr>
          <w:trHeight w:val="227"/>
          <w:jc w:val="center"/>
        </w:trPr>
        <w:tc>
          <w:tcPr>
            <w:tcW w:w="3329" w:type="dxa"/>
            <w:tcBorders>
              <w:top w:val="single" w:sz="4" w:space="0" w:color="auto"/>
              <w:bottom w:val="single" w:sz="4" w:space="0" w:color="auto"/>
            </w:tcBorders>
            <w:shd w:val="clear" w:color="auto" w:fill="B8CCE4" w:themeFill="accent1" w:themeFillTint="66"/>
            <w:vAlign w:val="center"/>
          </w:tcPr>
          <w:p w14:paraId="795D05E0"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3A6DB1">
              <w:rPr>
                <w:rFonts w:ascii="Arial" w:hAnsi="Arial" w:cs="Arial"/>
                <w:spacing w:val="6"/>
                <w:sz w:val="18"/>
                <w:szCs w:val="18"/>
                <w:lang w:val="es-ES"/>
              </w:rPr>
              <w:t>Gastos por conceptos</w:t>
            </w:r>
          </w:p>
        </w:tc>
        <w:tc>
          <w:tcPr>
            <w:tcW w:w="1798" w:type="dxa"/>
            <w:tcBorders>
              <w:top w:val="single" w:sz="4" w:space="0" w:color="auto"/>
              <w:bottom w:val="single" w:sz="4" w:space="0" w:color="auto"/>
            </w:tcBorders>
            <w:shd w:val="clear" w:color="auto" w:fill="B8CCE4" w:themeFill="accent1" w:themeFillTint="66"/>
            <w:vAlign w:val="center"/>
          </w:tcPr>
          <w:p w14:paraId="00B7637B"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3A6DB1">
              <w:rPr>
                <w:rFonts w:ascii="Arial" w:hAnsi="Arial" w:cs="Arial"/>
                <w:spacing w:val="6"/>
                <w:sz w:val="18"/>
                <w:szCs w:val="18"/>
                <w:lang w:val="es-ES"/>
              </w:rPr>
              <w:t>Presentados</w:t>
            </w:r>
          </w:p>
        </w:tc>
        <w:tc>
          <w:tcPr>
            <w:tcW w:w="1799" w:type="dxa"/>
            <w:tcBorders>
              <w:top w:val="single" w:sz="4" w:space="0" w:color="auto"/>
              <w:bottom w:val="single" w:sz="4" w:space="0" w:color="auto"/>
            </w:tcBorders>
            <w:shd w:val="clear" w:color="auto" w:fill="B8CCE4" w:themeFill="accent1" w:themeFillTint="66"/>
            <w:vAlign w:val="center"/>
          </w:tcPr>
          <w:p w14:paraId="167017F7"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right="16" w:firstLine="0"/>
              <w:jc w:val="right"/>
              <w:rPr>
                <w:rFonts w:ascii="Arial" w:hAnsi="Arial" w:cs="Arial"/>
                <w:spacing w:val="6"/>
                <w:sz w:val="18"/>
                <w:szCs w:val="18"/>
                <w:lang w:val="es-ES"/>
              </w:rPr>
            </w:pPr>
            <w:r w:rsidRPr="003A6DB1">
              <w:rPr>
                <w:rFonts w:ascii="Arial" w:hAnsi="Arial" w:cs="Arial"/>
                <w:spacing w:val="6"/>
                <w:sz w:val="18"/>
                <w:szCs w:val="18"/>
                <w:lang w:val="es-ES"/>
              </w:rPr>
              <w:t>Reclasificados y admitidos</w:t>
            </w:r>
          </w:p>
        </w:tc>
        <w:tc>
          <w:tcPr>
            <w:tcW w:w="1799" w:type="dxa"/>
            <w:tcBorders>
              <w:top w:val="single" w:sz="4" w:space="0" w:color="auto"/>
              <w:bottom w:val="single" w:sz="4" w:space="0" w:color="auto"/>
            </w:tcBorders>
            <w:shd w:val="clear" w:color="auto" w:fill="B8CCE4" w:themeFill="accent1" w:themeFillTint="66"/>
            <w:vAlign w:val="center"/>
          </w:tcPr>
          <w:p w14:paraId="65540DA3"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right="37" w:firstLine="0"/>
              <w:jc w:val="right"/>
              <w:rPr>
                <w:rFonts w:ascii="Arial" w:hAnsi="Arial" w:cs="Arial"/>
                <w:spacing w:val="6"/>
                <w:sz w:val="18"/>
                <w:szCs w:val="18"/>
                <w:lang w:val="es-ES"/>
              </w:rPr>
            </w:pPr>
            <w:r w:rsidRPr="003A6DB1">
              <w:rPr>
                <w:rFonts w:ascii="Arial" w:hAnsi="Arial" w:cs="Arial"/>
                <w:spacing w:val="6"/>
                <w:sz w:val="18"/>
                <w:szCs w:val="18"/>
                <w:lang w:val="es-ES"/>
              </w:rPr>
              <w:t>Diferencia</w:t>
            </w:r>
          </w:p>
        </w:tc>
      </w:tr>
      <w:tr w:rsidR="005768E7" w:rsidRPr="00340213" w14:paraId="2A0C9FD3" w14:textId="77777777" w:rsidTr="003A6DB1">
        <w:trPr>
          <w:trHeight w:val="227"/>
          <w:jc w:val="center"/>
        </w:trPr>
        <w:tc>
          <w:tcPr>
            <w:tcW w:w="3329" w:type="dxa"/>
            <w:tcBorders>
              <w:top w:val="single" w:sz="4" w:space="0" w:color="auto"/>
              <w:bottom w:val="single" w:sz="2" w:space="0" w:color="auto"/>
            </w:tcBorders>
            <w:shd w:val="clear" w:color="auto" w:fill="auto"/>
            <w:vAlign w:val="center"/>
          </w:tcPr>
          <w:p w14:paraId="4FC4FA58" w14:textId="77777777" w:rsidR="005768E7" w:rsidRPr="00340213" w:rsidRDefault="005768E7"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Confección de sobres y papeletas</w:t>
            </w:r>
          </w:p>
        </w:tc>
        <w:tc>
          <w:tcPr>
            <w:tcW w:w="1798" w:type="dxa"/>
            <w:tcBorders>
              <w:top w:val="single" w:sz="4" w:space="0" w:color="auto"/>
              <w:bottom w:val="single" w:sz="2" w:space="0" w:color="auto"/>
            </w:tcBorders>
            <w:shd w:val="clear" w:color="auto" w:fill="auto"/>
            <w:noWrap/>
            <w:vAlign w:val="center"/>
          </w:tcPr>
          <w:p w14:paraId="52C4D06B" w14:textId="77777777" w:rsidR="005768E7" w:rsidRPr="00340213" w:rsidRDefault="005768E7" w:rsidP="00A9126A">
            <w:pPr>
              <w:spacing w:after="0"/>
              <w:ind w:firstLine="0"/>
              <w:jc w:val="right"/>
              <w:rPr>
                <w:rFonts w:ascii="Arial Narrow" w:hAnsi="Arial Narrow" w:cs="Calibri"/>
                <w:color w:val="000000"/>
                <w:lang w:val="es-ES" w:eastAsia="es-ES"/>
              </w:rPr>
            </w:pPr>
            <w:r w:rsidRPr="00340213">
              <w:rPr>
                <w:rFonts w:ascii="Arial Narrow" w:hAnsi="Arial Narrow" w:cs="Calibri"/>
                <w:color w:val="000000"/>
              </w:rPr>
              <w:t xml:space="preserve">           40.504 </w:t>
            </w:r>
          </w:p>
        </w:tc>
        <w:tc>
          <w:tcPr>
            <w:tcW w:w="1799" w:type="dxa"/>
            <w:tcBorders>
              <w:top w:val="single" w:sz="4" w:space="0" w:color="auto"/>
              <w:bottom w:val="single" w:sz="2" w:space="0" w:color="auto"/>
            </w:tcBorders>
            <w:vAlign w:val="center"/>
          </w:tcPr>
          <w:p w14:paraId="637C7987" w14:textId="77777777" w:rsidR="005768E7" w:rsidRPr="00340213" w:rsidRDefault="005768E7" w:rsidP="00A9126A">
            <w:pPr>
              <w:spacing w:after="0"/>
              <w:ind w:firstLine="0"/>
              <w:jc w:val="right"/>
              <w:rPr>
                <w:rFonts w:ascii="Arial Narrow" w:hAnsi="Arial Narrow" w:cs="Calibri"/>
                <w:color w:val="000000"/>
              </w:rPr>
            </w:pPr>
            <w:r w:rsidRPr="00340213">
              <w:rPr>
                <w:rFonts w:ascii="Arial Narrow" w:hAnsi="Arial Narrow" w:cs="Calibri"/>
                <w:color w:val="000000"/>
              </w:rPr>
              <w:t xml:space="preserve">                  40.504 </w:t>
            </w:r>
          </w:p>
        </w:tc>
        <w:tc>
          <w:tcPr>
            <w:tcW w:w="1799" w:type="dxa"/>
            <w:tcBorders>
              <w:top w:val="single" w:sz="4" w:space="0" w:color="auto"/>
              <w:bottom w:val="single" w:sz="2" w:space="0" w:color="auto"/>
            </w:tcBorders>
            <w:vAlign w:val="center"/>
          </w:tcPr>
          <w:p w14:paraId="394F1605" w14:textId="77777777" w:rsidR="005768E7" w:rsidRPr="00340213" w:rsidRDefault="005768E7" w:rsidP="00A9126A">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r>
      <w:tr w:rsidR="00673853" w:rsidRPr="00340213" w14:paraId="1A1E3857"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415C2B9B"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Publicidad exterior</w:t>
            </w:r>
          </w:p>
        </w:tc>
        <w:tc>
          <w:tcPr>
            <w:tcW w:w="1798" w:type="dxa"/>
            <w:tcBorders>
              <w:top w:val="single" w:sz="2" w:space="0" w:color="auto"/>
              <w:bottom w:val="single" w:sz="2" w:space="0" w:color="auto"/>
            </w:tcBorders>
            <w:shd w:val="clear" w:color="auto" w:fill="auto"/>
            <w:noWrap/>
            <w:vAlign w:val="center"/>
          </w:tcPr>
          <w:p w14:paraId="0801BDDE"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629 </w:t>
            </w:r>
          </w:p>
        </w:tc>
        <w:tc>
          <w:tcPr>
            <w:tcW w:w="1799" w:type="dxa"/>
            <w:tcBorders>
              <w:top w:val="single" w:sz="2" w:space="0" w:color="auto"/>
              <w:bottom w:val="single" w:sz="2" w:space="0" w:color="auto"/>
            </w:tcBorders>
            <w:vAlign w:val="center"/>
          </w:tcPr>
          <w:p w14:paraId="45DD97FC"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629 </w:t>
            </w:r>
          </w:p>
        </w:tc>
        <w:tc>
          <w:tcPr>
            <w:tcW w:w="1799" w:type="dxa"/>
            <w:tcBorders>
              <w:top w:val="single" w:sz="2" w:space="0" w:color="auto"/>
              <w:bottom w:val="single" w:sz="2" w:space="0" w:color="auto"/>
            </w:tcBorders>
            <w:vAlign w:val="center"/>
          </w:tcPr>
          <w:p w14:paraId="611C6A13"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r>
      <w:tr w:rsidR="00673853" w:rsidRPr="00340213" w14:paraId="645EDC7C"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1464287E"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Publicidad prensa y radio privadas</w:t>
            </w:r>
          </w:p>
        </w:tc>
        <w:tc>
          <w:tcPr>
            <w:tcW w:w="1798" w:type="dxa"/>
            <w:tcBorders>
              <w:top w:val="single" w:sz="2" w:space="0" w:color="auto"/>
              <w:bottom w:val="single" w:sz="2" w:space="0" w:color="auto"/>
            </w:tcBorders>
            <w:shd w:val="clear" w:color="auto" w:fill="auto"/>
            <w:noWrap/>
            <w:vAlign w:val="center"/>
          </w:tcPr>
          <w:p w14:paraId="617216CE"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1.563 </w:t>
            </w:r>
          </w:p>
        </w:tc>
        <w:tc>
          <w:tcPr>
            <w:tcW w:w="1799" w:type="dxa"/>
            <w:tcBorders>
              <w:top w:val="single" w:sz="2" w:space="0" w:color="auto"/>
              <w:bottom w:val="single" w:sz="2" w:space="0" w:color="auto"/>
            </w:tcBorders>
            <w:vAlign w:val="center"/>
          </w:tcPr>
          <w:p w14:paraId="70E1BD0B"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1F1E3187"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(1.563)</w:t>
            </w:r>
          </w:p>
        </w:tc>
      </w:tr>
      <w:tr w:rsidR="00673853" w:rsidRPr="00340213" w14:paraId="03EE39F9"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263D7616"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Otra propaganda y publicidad</w:t>
            </w:r>
          </w:p>
        </w:tc>
        <w:tc>
          <w:tcPr>
            <w:tcW w:w="1798" w:type="dxa"/>
            <w:tcBorders>
              <w:top w:val="single" w:sz="2" w:space="0" w:color="auto"/>
              <w:bottom w:val="single" w:sz="2" w:space="0" w:color="auto"/>
            </w:tcBorders>
            <w:shd w:val="clear" w:color="auto" w:fill="auto"/>
            <w:noWrap/>
            <w:vAlign w:val="center"/>
          </w:tcPr>
          <w:p w14:paraId="1EE7F932"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6.138 </w:t>
            </w:r>
          </w:p>
        </w:tc>
        <w:tc>
          <w:tcPr>
            <w:tcW w:w="1799" w:type="dxa"/>
            <w:tcBorders>
              <w:top w:val="single" w:sz="2" w:space="0" w:color="auto"/>
              <w:bottom w:val="single" w:sz="2" w:space="0" w:color="auto"/>
            </w:tcBorders>
            <w:vAlign w:val="center"/>
          </w:tcPr>
          <w:p w14:paraId="444FA66A"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4.969 </w:t>
            </w:r>
          </w:p>
        </w:tc>
        <w:tc>
          <w:tcPr>
            <w:tcW w:w="1799" w:type="dxa"/>
            <w:tcBorders>
              <w:top w:val="single" w:sz="2" w:space="0" w:color="auto"/>
              <w:bottom w:val="single" w:sz="2" w:space="0" w:color="auto"/>
            </w:tcBorders>
            <w:vAlign w:val="center"/>
          </w:tcPr>
          <w:p w14:paraId="3EB013A3"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(1.168)</w:t>
            </w:r>
          </w:p>
        </w:tc>
      </w:tr>
      <w:tr w:rsidR="00673853" w:rsidRPr="00340213" w14:paraId="3DB66E17"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6532AC31"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Alquiler locales actos campaña</w:t>
            </w:r>
          </w:p>
        </w:tc>
        <w:tc>
          <w:tcPr>
            <w:tcW w:w="1798" w:type="dxa"/>
            <w:tcBorders>
              <w:top w:val="single" w:sz="2" w:space="0" w:color="auto"/>
              <w:bottom w:val="single" w:sz="2" w:space="0" w:color="auto"/>
            </w:tcBorders>
            <w:shd w:val="clear" w:color="auto" w:fill="auto"/>
            <w:noWrap/>
            <w:vAlign w:val="center"/>
          </w:tcPr>
          <w:p w14:paraId="6404D07B"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27BEE21E"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1.936 </w:t>
            </w:r>
          </w:p>
        </w:tc>
        <w:tc>
          <w:tcPr>
            <w:tcW w:w="1799" w:type="dxa"/>
            <w:tcBorders>
              <w:top w:val="single" w:sz="2" w:space="0" w:color="auto"/>
              <w:bottom w:val="single" w:sz="2" w:space="0" w:color="auto"/>
            </w:tcBorders>
            <w:vAlign w:val="center"/>
          </w:tcPr>
          <w:p w14:paraId="60F54DCC"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1.936 </w:t>
            </w:r>
          </w:p>
        </w:tc>
      </w:tr>
      <w:tr w:rsidR="00673853" w:rsidRPr="00340213" w14:paraId="423FC08E"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1AAA402D"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proofErr w:type="spellStart"/>
            <w:r w:rsidRPr="00340213">
              <w:rPr>
                <w:rFonts w:ascii="Arial Narrow" w:hAnsi="Arial Narrow"/>
                <w:spacing w:val="6"/>
                <w:lang w:val="es-ES"/>
              </w:rPr>
              <w:t>Remuner</w:t>
            </w:r>
            <w:proofErr w:type="spellEnd"/>
            <w:r w:rsidRPr="00340213">
              <w:rPr>
                <w:rFonts w:ascii="Arial Narrow" w:hAnsi="Arial Narrow"/>
                <w:spacing w:val="6"/>
                <w:lang w:val="es-ES"/>
              </w:rPr>
              <w:t>. personal no permanente</w:t>
            </w:r>
          </w:p>
        </w:tc>
        <w:tc>
          <w:tcPr>
            <w:tcW w:w="1798" w:type="dxa"/>
            <w:tcBorders>
              <w:top w:val="single" w:sz="2" w:space="0" w:color="auto"/>
              <w:bottom w:val="single" w:sz="2" w:space="0" w:color="auto"/>
            </w:tcBorders>
            <w:shd w:val="clear" w:color="auto" w:fill="auto"/>
            <w:noWrap/>
            <w:vAlign w:val="center"/>
          </w:tcPr>
          <w:p w14:paraId="106CAD55"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34424516"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6D612119"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r>
      <w:tr w:rsidR="00673853" w:rsidRPr="00340213" w14:paraId="2205C642"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22CAE6D2"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 xml:space="preserve">Gastos transporte y </w:t>
            </w:r>
            <w:proofErr w:type="spellStart"/>
            <w:r w:rsidRPr="00340213">
              <w:rPr>
                <w:rFonts w:ascii="Arial Narrow" w:hAnsi="Arial Narrow"/>
                <w:spacing w:val="6"/>
                <w:lang w:val="es-ES"/>
              </w:rPr>
              <w:t>desplazam</w:t>
            </w:r>
            <w:proofErr w:type="spellEnd"/>
            <w:r w:rsidRPr="00340213">
              <w:rPr>
                <w:rFonts w:ascii="Arial Narrow" w:hAnsi="Arial Narrow"/>
                <w:spacing w:val="6"/>
                <w:lang w:val="es-ES"/>
              </w:rPr>
              <w:t>.</w:t>
            </w:r>
          </w:p>
        </w:tc>
        <w:tc>
          <w:tcPr>
            <w:tcW w:w="1798" w:type="dxa"/>
            <w:tcBorders>
              <w:top w:val="single" w:sz="2" w:space="0" w:color="auto"/>
              <w:bottom w:val="single" w:sz="2" w:space="0" w:color="auto"/>
            </w:tcBorders>
            <w:shd w:val="clear" w:color="auto" w:fill="auto"/>
            <w:noWrap/>
            <w:vAlign w:val="center"/>
          </w:tcPr>
          <w:p w14:paraId="5D05DAF5"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44ADCC95"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270 </w:t>
            </w:r>
          </w:p>
        </w:tc>
        <w:tc>
          <w:tcPr>
            <w:tcW w:w="1799" w:type="dxa"/>
            <w:tcBorders>
              <w:top w:val="single" w:sz="2" w:space="0" w:color="auto"/>
              <w:bottom w:val="single" w:sz="2" w:space="0" w:color="auto"/>
            </w:tcBorders>
            <w:vAlign w:val="center"/>
          </w:tcPr>
          <w:p w14:paraId="5A8E5954"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270 </w:t>
            </w:r>
          </w:p>
        </w:tc>
      </w:tr>
      <w:tr w:rsidR="005768E7" w:rsidRPr="00340213" w14:paraId="3D47AF7F"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5293842D" w14:textId="77777777" w:rsidR="005768E7" w:rsidRPr="00340213" w:rsidRDefault="005768E7" w:rsidP="00A9126A">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Correspondencia y franqueo</w:t>
            </w:r>
          </w:p>
        </w:tc>
        <w:tc>
          <w:tcPr>
            <w:tcW w:w="1798" w:type="dxa"/>
            <w:tcBorders>
              <w:top w:val="single" w:sz="2" w:space="0" w:color="auto"/>
              <w:bottom w:val="single" w:sz="2" w:space="0" w:color="auto"/>
            </w:tcBorders>
            <w:shd w:val="clear" w:color="auto" w:fill="auto"/>
            <w:noWrap/>
            <w:vAlign w:val="center"/>
          </w:tcPr>
          <w:p w14:paraId="0042A704" w14:textId="77777777" w:rsidR="005768E7" w:rsidRPr="00340213" w:rsidRDefault="005768E7" w:rsidP="00A9126A">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180DF0D0" w14:textId="77777777" w:rsidR="005768E7" w:rsidRPr="00340213" w:rsidRDefault="005768E7" w:rsidP="00A9126A">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69DC236B" w14:textId="77777777" w:rsidR="005768E7" w:rsidRPr="00340213" w:rsidRDefault="005768E7" w:rsidP="00A9126A">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r>
      <w:tr w:rsidR="00673853" w:rsidRPr="00340213" w14:paraId="1C7A15D6" w14:textId="77777777" w:rsidTr="003A6DB1">
        <w:trPr>
          <w:trHeight w:val="227"/>
          <w:jc w:val="center"/>
        </w:trPr>
        <w:tc>
          <w:tcPr>
            <w:tcW w:w="3329" w:type="dxa"/>
            <w:tcBorders>
              <w:top w:val="single" w:sz="2" w:space="0" w:color="auto"/>
              <w:bottom w:val="single" w:sz="2" w:space="0" w:color="auto"/>
            </w:tcBorders>
            <w:shd w:val="clear" w:color="auto" w:fill="auto"/>
            <w:vAlign w:val="center"/>
          </w:tcPr>
          <w:p w14:paraId="02246F36"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Intereses de los créditos</w:t>
            </w:r>
          </w:p>
        </w:tc>
        <w:tc>
          <w:tcPr>
            <w:tcW w:w="1798" w:type="dxa"/>
            <w:tcBorders>
              <w:top w:val="single" w:sz="2" w:space="0" w:color="auto"/>
              <w:bottom w:val="single" w:sz="2" w:space="0" w:color="auto"/>
            </w:tcBorders>
            <w:shd w:val="clear" w:color="auto" w:fill="auto"/>
            <w:noWrap/>
            <w:vAlign w:val="center"/>
          </w:tcPr>
          <w:p w14:paraId="4ACB1673"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65 </w:t>
            </w:r>
          </w:p>
        </w:tc>
        <w:tc>
          <w:tcPr>
            <w:tcW w:w="1799" w:type="dxa"/>
            <w:tcBorders>
              <w:top w:val="single" w:sz="2" w:space="0" w:color="auto"/>
              <w:bottom w:val="single" w:sz="2" w:space="0" w:color="auto"/>
            </w:tcBorders>
            <w:vAlign w:val="center"/>
          </w:tcPr>
          <w:p w14:paraId="6C291D95"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   </w:t>
            </w:r>
          </w:p>
        </w:tc>
        <w:tc>
          <w:tcPr>
            <w:tcW w:w="1799" w:type="dxa"/>
            <w:tcBorders>
              <w:top w:val="single" w:sz="2" w:space="0" w:color="auto"/>
              <w:bottom w:val="single" w:sz="2" w:space="0" w:color="auto"/>
            </w:tcBorders>
            <w:vAlign w:val="center"/>
          </w:tcPr>
          <w:p w14:paraId="0060CBE1"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(65)</w:t>
            </w:r>
          </w:p>
        </w:tc>
      </w:tr>
      <w:tr w:rsidR="00673853" w:rsidRPr="00340213" w14:paraId="266C7E4E" w14:textId="77777777" w:rsidTr="003A6DB1">
        <w:trPr>
          <w:trHeight w:val="227"/>
          <w:jc w:val="center"/>
        </w:trPr>
        <w:tc>
          <w:tcPr>
            <w:tcW w:w="3329" w:type="dxa"/>
            <w:tcBorders>
              <w:top w:val="single" w:sz="2" w:space="0" w:color="auto"/>
              <w:bottom w:val="single" w:sz="4" w:space="0" w:color="auto"/>
            </w:tcBorders>
            <w:shd w:val="clear" w:color="auto" w:fill="auto"/>
            <w:vAlign w:val="center"/>
          </w:tcPr>
          <w:p w14:paraId="12A474D5" w14:textId="77777777" w:rsidR="00673853" w:rsidRPr="00340213" w:rsidRDefault="00673853" w:rsidP="00340213">
            <w:pPr>
              <w:keepLines/>
              <w:tabs>
                <w:tab w:val="right" w:pos="2835"/>
                <w:tab w:val="right" w:pos="3969"/>
                <w:tab w:val="right" w:pos="5103"/>
                <w:tab w:val="right" w:pos="6237"/>
                <w:tab w:val="right" w:pos="7371"/>
              </w:tabs>
              <w:suppressAutoHyphens/>
              <w:spacing w:after="0"/>
              <w:ind w:firstLine="0"/>
              <w:jc w:val="left"/>
              <w:rPr>
                <w:rFonts w:ascii="Arial Narrow" w:hAnsi="Arial Narrow"/>
                <w:spacing w:val="6"/>
                <w:lang w:val="es-ES"/>
              </w:rPr>
            </w:pPr>
            <w:r w:rsidRPr="00340213">
              <w:rPr>
                <w:rFonts w:ascii="Arial Narrow" w:hAnsi="Arial Narrow"/>
                <w:spacing w:val="6"/>
                <w:lang w:val="es-ES"/>
              </w:rPr>
              <w:t>Otros necesarios para elecciones</w:t>
            </w:r>
          </w:p>
        </w:tc>
        <w:tc>
          <w:tcPr>
            <w:tcW w:w="1798" w:type="dxa"/>
            <w:tcBorders>
              <w:top w:val="single" w:sz="2" w:space="0" w:color="auto"/>
              <w:bottom w:val="single" w:sz="4" w:space="0" w:color="auto"/>
            </w:tcBorders>
            <w:shd w:val="clear" w:color="auto" w:fill="auto"/>
            <w:noWrap/>
            <w:vAlign w:val="center"/>
          </w:tcPr>
          <w:p w14:paraId="4A22D92F"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2.941 </w:t>
            </w:r>
          </w:p>
        </w:tc>
        <w:tc>
          <w:tcPr>
            <w:tcW w:w="1799" w:type="dxa"/>
            <w:tcBorders>
              <w:top w:val="single" w:sz="2" w:space="0" w:color="auto"/>
              <w:bottom w:val="single" w:sz="4" w:space="0" w:color="auto"/>
            </w:tcBorders>
            <w:vAlign w:val="center"/>
          </w:tcPr>
          <w:p w14:paraId="35F2B6B1"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3.434 </w:t>
            </w:r>
          </w:p>
        </w:tc>
        <w:tc>
          <w:tcPr>
            <w:tcW w:w="1799" w:type="dxa"/>
            <w:tcBorders>
              <w:top w:val="single" w:sz="2" w:space="0" w:color="auto"/>
              <w:bottom w:val="single" w:sz="4" w:space="0" w:color="auto"/>
            </w:tcBorders>
            <w:vAlign w:val="center"/>
          </w:tcPr>
          <w:p w14:paraId="3B577D3E" w14:textId="77777777" w:rsidR="00673853" w:rsidRPr="00340213" w:rsidRDefault="00673853" w:rsidP="00340213">
            <w:pPr>
              <w:spacing w:after="0"/>
              <w:ind w:firstLine="0"/>
              <w:jc w:val="right"/>
              <w:rPr>
                <w:rFonts w:ascii="Arial Narrow" w:hAnsi="Arial Narrow" w:cs="Calibri"/>
                <w:color w:val="000000"/>
              </w:rPr>
            </w:pPr>
            <w:r w:rsidRPr="00340213">
              <w:rPr>
                <w:rFonts w:ascii="Arial Narrow" w:hAnsi="Arial Narrow" w:cs="Calibri"/>
                <w:color w:val="000000"/>
              </w:rPr>
              <w:t xml:space="preserve">                493 </w:t>
            </w:r>
          </w:p>
        </w:tc>
      </w:tr>
      <w:tr w:rsidR="00673853" w:rsidRPr="003A6DB1" w14:paraId="019697E9" w14:textId="77777777" w:rsidTr="003A6DB1">
        <w:trPr>
          <w:trHeight w:val="284"/>
          <w:jc w:val="center"/>
        </w:trPr>
        <w:tc>
          <w:tcPr>
            <w:tcW w:w="3329" w:type="dxa"/>
            <w:tcBorders>
              <w:top w:val="single" w:sz="4" w:space="0" w:color="auto"/>
              <w:bottom w:val="single" w:sz="4" w:space="0" w:color="auto"/>
            </w:tcBorders>
            <w:shd w:val="clear" w:color="auto" w:fill="B8CCE4" w:themeFill="accent1" w:themeFillTint="66"/>
            <w:vAlign w:val="center"/>
          </w:tcPr>
          <w:p w14:paraId="2B363474" w14:textId="77777777" w:rsidR="00673853" w:rsidRPr="003A6DB1" w:rsidRDefault="00673853" w:rsidP="0034021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lang w:val="es-ES"/>
              </w:rPr>
            </w:pPr>
            <w:r w:rsidRPr="003A6DB1">
              <w:rPr>
                <w:rFonts w:ascii="Arial" w:hAnsi="Arial" w:cs="Arial"/>
                <w:spacing w:val="6"/>
                <w:sz w:val="18"/>
                <w:szCs w:val="18"/>
                <w:lang w:val="es-ES"/>
              </w:rPr>
              <w:t>Total gastos</w:t>
            </w:r>
          </w:p>
        </w:tc>
        <w:tc>
          <w:tcPr>
            <w:tcW w:w="1798" w:type="dxa"/>
            <w:tcBorders>
              <w:top w:val="single" w:sz="4" w:space="0" w:color="auto"/>
              <w:bottom w:val="single" w:sz="4" w:space="0" w:color="auto"/>
            </w:tcBorders>
            <w:shd w:val="clear" w:color="auto" w:fill="B8CCE4" w:themeFill="accent1" w:themeFillTint="66"/>
            <w:noWrap/>
            <w:vAlign w:val="center"/>
          </w:tcPr>
          <w:p w14:paraId="59870FDE" w14:textId="77777777" w:rsidR="00673853" w:rsidRPr="003A6DB1" w:rsidRDefault="00673853" w:rsidP="00340213">
            <w:pPr>
              <w:spacing w:after="0"/>
              <w:ind w:firstLine="0"/>
              <w:jc w:val="right"/>
              <w:rPr>
                <w:rFonts w:ascii="Arial" w:hAnsi="Arial" w:cs="Arial"/>
                <w:iCs/>
                <w:color w:val="000000"/>
                <w:sz w:val="18"/>
                <w:szCs w:val="18"/>
              </w:rPr>
            </w:pPr>
            <w:r w:rsidRPr="003A6DB1">
              <w:rPr>
                <w:rFonts w:ascii="Arial" w:hAnsi="Arial" w:cs="Arial"/>
                <w:iCs/>
                <w:color w:val="000000"/>
                <w:sz w:val="18"/>
                <w:szCs w:val="18"/>
              </w:rPr>
              <w:t xml:space="preserve">          51.839 </w:t>
            </w:r>
          </w:p>
        </w:tc>
        <w:tc>
          <w:tcPr>
            <w:tcW w:w="1799" w:type="dxa"/>
            <w:tcBorders>
              <w:top w:val="single" w:sz="4" w:space="0" w:color="auto"/>
              <w:bottom w:val="single" w:sz="4" w:space="0" w:color="auto"/>
            </w:tcBorders>
            <w:shd w:val="clear" w:color="auto" w:fill="B8CCE4" w:themeFill="accent1" w:themeFillTint="66"/>
            <w:vAlign w:val="center"/>
          </w:tcPr>
          <w:p w14:paraId="2D78ADA9" w14:textId="77777777" w:rsidR="00673853" w:rsidRPr="003A6DB1" w:rsidRDefault="00673853" w:rsidP="00340213">
            <w:pPr>
              <w:spacing w:after="0"/>
              <w:ind w:firstLine="0"/>
              <w:jc w:val="right"/>
              <w:rPr>
                <w:rFonts w:ascii="Arial" w:hAnsi="Arial" w:cs="Arial"/>
                <w:iCs/>
                <w:color w:val="000000"/>
                <w:sz w:val="18"/>
                <w:szCs w:val="18"/>
              </w:rPr>
            </w:pPr>
            <w:r w:rsidRPr="003A6DB1">
              <w:rPr>
                <w:rFonts w:ascii="Arial" w:hAnsi="Arial" w:cs="Arial"/>
                <w:iCs/>
                <w:color w:val="000000"/>
                <w:sz w:val="18"/>
                <w:szCs w:val="18"/>
              </w:rPr>
              <w:t xml:space="preserve">                 51.742 </w:t>
            </w:r>
          </w:p>
        </w:tc>
        <w:tc>
          <w:tcPr>
            <w:tcW w:w="1799" w:type="dxa"/>
            <w:tcBorders>
              <w:top w:val="single" w:sz="4" w:space="0" w:color="auto"/>
              <w:bottom w:val="single" w:sz="4" w:space="0" w:color="auto"/>
            </w:tcBorders>
            <w:shd w:val="clear" w:color="auto" w:fill="B8CCE4" w:themeFill="accent1" w:themeFillTint="66"/>
            <w:vAlign w:val="center"/>
          </w:tcPr>
          <w:p w14:paraId="09AB0976" w14:textId="77777777" w:rsidR="00673853" w:rsidRPr="003A6DB1" w:rsidRDefault="00673853" w:rsidP="00340213">
            <w:pPr>
              <w:spacing w:after="0"/>
              <w:ind w:firstLine="0"/>
              <w:jc w:val="right"/>
              <w:rPr>
                <w:rFonts w:ascii="Arial" w:hAnsi="Arial" w:cs="Arial"/>
                <w:iCs/>
                <w:color w:val="000000"/>
                <w:sz w:val="18"/>
                <w:szCs w:val="18"/>
              </w:rPr>
            </w:pPr>
            <w:r w:rsidRPr="003A6DB1">
              <w:rPr>
                <w:rFonts w:ascii="Arial" w:hAnsi="Arial" w:cs="Arial"/>
                <w:iCs/>
                <w:color w:val="000000"/>
                <w:sz w:val="18"/>
                <w:szCs w:val="18"/>
              </w:rPr>
              <w:t xml:space="preserve">                (98)</w:t>
            </w:r>
          </w:p>
        </w:tc>
      </w:tr>
    </w:tbl>
    <w:p w14:paraId="094E8749" w14:textId="77777777" w:rsidR="00673853" w:rsidRPr="009F20C7" w:rsidRDefault="00673853" w:rsidP="00673853">
      <w:pPr>
        <w:tabs>
          <w:tab w:val="center" w:pos="2835"/>
          <w:tab w:val="center" w:pos="3969"/>
          <w:tab w:val="center" w:pos="5103"/>
          <w:tab w:val="center" w:pos="6237"/>
          <w:tab w:val="center" w:pos="7371"/>
        </w:tabs>
        <w:suppressAutoHyphens/>
        <w:spacing w:before="240"/>
        <w:ind w:firstLine="284"/>
        <w:rPr>
          <w:spacing w:val="6"/>
          <w:sz w:val="26"/>
          <w:szCs w:val="24"/>
          <w:lang w:val="es-ES"/>
        </w:rPr>
      </w:pPr>
      <w:r w:rsidRPr="009F20C7">
        <w:rPr>
          <w:spacing w:val="6"/>
          <w:sz w:val="26"/>
          <w:szCs w:val="24"/>
          <w:lang w:val="es-ES"/>
        </w:rPr>
        <w:t>De la revisión de estos gastos destacamos:</w:t>
      </w:r>
    </w:p>
    <w:p w14:paraId="24A8B37E" w14:textId="77777777" w:rsidR="00673853" w:rsidRDefault="008D234D" w:rsidP="008D234D">
      <w:pPr>
        <w:pStyle w:val="texto"/>
      </w:pPr>
      <w:r>
        <w:t xml:space="preserve">- </w:t>
      </w:r>
      <w:r w:rsidR="00673853">
        <w:t>En general, los gastos presentados están correctamente justificados y tienen naturaleza electoral. En la presentación de gastos por conceptos hemos efectuado una reclasificación de los mismos conforme a su naturaleza</w:t>
      </w:r>
      <w:r w:rsidR="006077A7">
        <w:t xml:space="preserve"> </w:t>
      </w:r>
      <w:r w:rsidR="006077A7">
        <w:rPr>
          <w:rFonts w:cs="Arial"/>
        </w:rPr>
        <w:t>específica</w:t>
      </w:r>
      <w:r w:rsidR="00673853">
        <w:t>.</w:t>
      </w:r>
    </w:p>
    <w:p w14:paraId="76FAC20C" w14:textId="77777777" w:rsidR="00673853" w:rsidRDefault="008D234D" w:rsidP="008D234D">
      <w:pPr>
        <w:pStyle w:val="texto"/>
      </w:pPr>
      <w:r>
        <w:t xml:space="preserve">- </w:t>
      </w:r>
      <w:r w:rsidR="00673853">
        <w:t>Los gastos no admitidos ascienden a 98 euros y corresponden a gastos vinculados a las elecciones municipales celebradas en la misma fecha.</w:t>
      </w:r>
    </w:p>
    <w:p w14:paraId="0CF343AE" w14:textId="77777777" w:rsidR="00673853" w:rsidRPr="00D22D08" w:rsidRDefault="008D234D" w:rsidP="008D234D">
      <w:pPr>
        <w:pStyle w:val="texto"/>
      </w:pPr>
      <w:r>
        <w:t xml:space="preserve">- </w:t>
      </w:r>
      <w:r w:rsidR="00673853" w:rsidRPr="00D22D08">
        <w:t xml:space="preserve">No se ha superado el límite de gasto electoral establecido </w:t>
      </w:r>
      <w:r w:rsidR="00673853" w:rsidRPr="00A73750">
        <w:t xml:space="preserve">en el artículo 43.1 de la </w:t>
      </w:r>
      <w:r w:rsidR="00673853">
        <w:t>LFEPN</w:t>
      </w:r>
      <w:r w:rsidR="00673853" w:rsidRPr="00D22D08">
        <w:t xml:space="preserve"> ni tampoco los límites de gasto establecidos por la LOREG en cuanto a publicidad exterior (art. 55) y a publicidad en prensa periódica y emisoras de radio de titularidad privada (art. 58).</w:t>
      </w:r>
    </w:p>
    <w:p w14:paraId="6B782913" w14:textId="77777777" w:rsidR="00673853" w:rsidRDefault="008D234D" w:rsidP="008D234D">
      <w:pPr>
        <w:pStyle w:val="texto"/>
      </w:pPr>
      <w:r>
        <w:t xml:space="preserve">- </w:t>
      </w:r>
      <w:r w:rsidR="00673853" w:rsidRPr="00D22D08">
        <w:t>El número de envíos directos de sobres, papeletas y propaganda o publicidad electoral no ha supe</w:t>
      </w:r>
      <w:r w:rsidR="00673853" w:rsidRPr="006A5539">
        <w:t xml:space="preserve">rado el máximo, que viene </w:t>
      </w:r>
      <w:r w:rsidR="006A5539" w:rsidRPr="006A5539">
        <w:t>determinado</w:t>
      </w:r>
      <w:r w:rsidR="00673853" w:rsidRPr="006A5539">
        <w:t xml:space="preserve"> por el número de electores.</w:t>
      </w:r>
    </w:p>
    <w:p w14:paraId="7BCCA6F3" w14:textId="77777777" w:rsidR="001F31CE" w:rsidRDefault="001F31CE" w:rsidP="008D234D">
      <w:pPr>
        <w:pStyle w:val="texto"/>
      </w:pPr>
    </w:p>
    <w:p w14:paraId="752DAB97" w14:textId="77777777" w:rsidR="000D0140" w:rsidRDefault="000D0140" w:rsidP="008D234D">
      <w:pPr>
        <w:pStyle w:val="texto"/>
      </w:pPr>
    </w:p>
    <w:p w14:paraId="741CAEAC" w14:textId="77777777" w:rsidR="00B7199F" w:rsidRPr="00BB734C" w:rsidRDefault="00B7199F" w:rsidP="00B7199F">
      <w:pPr>
        <w:numPr>
          <w:ilvl w:val="0"/>
          <w:numId w:val="10"/>
        </w:numPr>
        <w:tabs>
          <w:tab w:val="left" w:pos="480"/>
          <w:tab w:val="num" w:pos="600"/>
          <w:tab w:val="num" w:pos="720"/>
          <w:tab w:val="num" w:pos="5040"/>
        </w:tabs>
        <w:ind w:left="0" w:firstLine="290"/>
        <w:rPr>
          <w:rFonts w:cs="Arial"/>
          <w:spacing w:val="6"/>
          <w:sz w:val="26"/>
          <w:szCs w:val="24"/>
        </w:rPr>
      </w:pPr>
      <w:r w:rsidRPr="00BB734C">
        <w:rPr>
          <w:rFonts w:cs="Arial"/>
          <w:spacing w:val="6"/>
          <w:sz w:val="26"/>
          <w:szCs w:val="24"/>
        </w:rPr>
        <w:lastRenderedPageBreak/>
        <w:t>Reconocimiento contable de ingresos por subvenciones electorales</w:t>
      </w:r>
    </w:p>
    <w:p w14:paraId="0B65EF34" w14:textId="77777777" w:rsidR="00B7199F" w:rsidRPr="00BB734C" w:rsidRDefault="00B7199F" w:rsidP="00B7199F">
      <w:pPr>
        <w:pStyle w:val="texto"/>
        <w:spacing w:after="240"/>
        <w:rPr>
          <w:rFonts w:cs="Arial"/>
          <w:lang w:val="es-ES"/>
        </w:rPr>
      </w:pPr>
      <w:r>
        <w:rPr>
          <w:rFonts w:cs="Arial"/>
        </w:rPr>
        <w:t>En la cuenta de resultados presentada, la formación política no ha reconocido como ingreso</w:t>
      </w:r>
      <w:r w:rsidR="00EB6E6D">
        <w:rPr>
          <w:rFonts w:cs="Arial"/>
        </w:rPr>
        <w:t>s</w:t>
      </w:r>
      <w:r>
        <w:rPr>
          <w:rFonts w:cs="Arial"/>
        </w:rPr>
        <w:t xml:space="preserve"> las subvenciones electorales a percibir, contrariamente a lo establecido por el Plan General de Contabilidad adaptado a las Formaciones Políticas, que precisa que el registro de las subvenciones por resultados electorales se efectuará por su importe total en el momento en que dichos resultados sean definitivos.</w:t>
      </w:r>
    </w:p>
    <w:p w14:paraId="609654F6" w14:textId="77777777" w:rsidR="00673853" w:rsidRPr="00D22D08" w:rsidRDefault="00673853" w:rsidP="00673853">
      <w:pPr>
        <w:numPr>
          <w:ilvl w:val="0"/>
          <w:numId w:val="10"/>
        </w:numPr>
        <w:tabs>
          <w:tab w:val="left" w:pos="480"/>
          <w:tab w:val="num" w:pos="600"/>
          <w:tab w:val="num" w:pos="720"/>
          <w:tab w:val="num" w:pos="5040"/>
        </w:tabs>
        <w:ind w:left="0" w:firstLine="290"/>
        <w:rPr>
          <w:rFonts w:cs="Arial"/>
          <w:spacing w:val="6"/>
          <w:sz w:val="26"/>
          <w:szCs w:val="24"/>
        </w:rPr>
      </w:pPr>
      <w:r w:rsidRPr="00D22D08">
        <w:rPr>
          <w:rFonts w:cs="Arial"/>
          <w:spacing w:val="6"/>
          <w:sz w:val="26"/>
          <w:szCs w:val="24"/>
        </w:rPr>
        <w:t>Obligaciones de terceros</w:t>
      </w:r>
    </w:p>
    <w:p w14:paraId="02464E9E" w14:textId="77777777" w:rsidR="00673853" w:rsidRDefault="00673853" w:rsidP="001657D5">
      <w:pPr>
        <w:tabs>
          <w:tab w:val="center" w:pos="2835"/>
          <w:tab w:val="center" w:pos="3969"/>
          <w:tab w:val="center" w:pos="5103"/>
          <w:tab w:val="center" w:pos="6237"/>
          <w:tab w:val="center" w:pos="7371"/>
        </w:tabs>
        <w:suppressAutoHyphens/>
        <w:spacing w:after="240"/>
        <w:ind w:firstLine="284"/>
        <w:rPr>
          <w:spacing w:val="6"/>
          <w:sz w:val="26"/>
          <w:szCs w:val="24"/>
        </w:rPr>
      </w:pPr>
      <w:r>
        <w:rPr>
          <w:spacing w:val="6"/>
          <w:sz w:val="26"/>
          <w:szCs w:val="24"/>
        </w:rPr>
        <w:t>La única empresa que, de acuerdo con la contabilidad presentada, tenía obligación de informar a la Cámara de Comptos de sus operaciones con esta formación política conforme al artículo 133 de la LOREG, ha cumplido con dicha obligación.</w:t>
      </w:r>
    </w:p>
    <w:p w14:paraId="5E42B06E" w14:textId="77777777" w:rsidR="00673853" w:rsidRPr="00BE3EF9" w:rsidRDefault="00673853" w:rsidP="00673853">
      <w:pPr>
        <w:numPr>
          <w:ilvl w:val="0"/>
          <w:numId w:val="10"/>
        </w:numPr>
        <w:tabs>
          <w:tab w:val="left" w:pos="480"/>
          <w:tab w:val="num" w:pos="600"/>
          <w:tab w:val="num" w:pos="720"/>
          <w:tab w:val="num" w:pos="5040"/>
        </w:tabs>
        <w:ind w:left="0" w:firstLine="290"/>
        <w:rPr>
          <w:rFonts w:cs="Arial"/>
          <w:spacing w:val="6"/>
          <w:sz w:val="26"/>
          <w:szCs w:val="24"/>
        </w:rPr>
      </w:pPr>
      <w:r w:rsidRPr="00BE3EF9">
        <w:rPr>
          <w:rFonts w:cs="Arial"/>
          <w:spacing w:val="6"/>
          <w:sz w:val="26"/>
          <w:szCs w:val="24"/>
        </w:rPr>
        <w:t>Propuesta</w:t>
      </w:r>
    </w:p>
    <w:p w14:paraId="3F774C2C" w14:textId="77777777" w:rsidR="00673853" w:rsidRDefault="00673853" w:rsidP="003A6DB1">
      <w:pPr>
        <w:tabs>
          <w:tab w:val="center" w:pos="2835"/>
          <w:tab w:val="center" w:pos="3969"/>
          <w:tab w:val="center" w:pos="5103"/>
          <w:tab w:val="center" w:pos="6237"/>
          <w:tab w:val="center" w:pos="7371"/>
        </w:tabs>
        <w:spacing w:after="240"/>
        <w:ind w:firstLine="284"/>
        <w:rPr>
          <w:spacing w:val="6"/>
          <w:sz w:val="26"/>
          <w:szCs w:val="24"/>
          <w:lang w:val="es-ES"/>
        </w:rPr>
      </w:pPr>
      <w:r w:rsidRPr="00BE3EF9">
        <w:rPr>
          <w:spacing w:val="6"/>
          <w:sz w:val="26"/>
          <w:szCs w:val="24"/>
          <w:lang w:val="es-ES"/>
        </w:rPr>
        <w:t>En consec</w:t>
      </w:r>
      <w:r>
        <w:rPr>
          <w:spacing w:val="6"/>
          <w:sz w:val="26"/>
          <w:szCs w:val="24"/>
          <w:lang w:val="es-ES"/>
        </w:rPr>
        <w:t xml:space="preserve">uencia, las subvenciones que </w:t>
      </w:r>
      <w:r w:rsidRPr="00BE3EF9">
        <w:rPr>
          <w:spacing w:val="6"/>
          <w:sz w:val="26"/>
          <w:szCs w:val="24"/>
          <w:lang w:val="es-ES"/>
        </w:rPr>
        <w:t xml:space="preserve">corresponden </w:t>
      </w:r>
      <w:r w:rsidR="00600902">
        <w:rPr>
          <w:spacing w:val="6"/>
          <w:sz w:val="26"/>
          <w:szCs w:val="24"/>
          <w:lang w:val="es-ES"/>
        </w:rPr>
        <w:t>a</w:t>
      </w:r>
      <w:r>
        <w:rPr>
          <w:spacing w:val="6"/>
          <w:sz w:val="26"/>
          <w:szCs w:val="24"/>
          <w:lang w:val="es-ES"/>
        </w:rPr>
        <w:t xml:space="preserve"> Vox </w:t>
      </w:r>
      <w:r w:rsidRPr="00BE3EF9">
        <w:rPr>
          <w:spacing w:val="6"/>
          <w:sz w:val="26"/>
          <w:szCs w:val="24"/>
          <w:lang w:val="es-ES"/>
        </w:rPr>
        <w:t>son</w:t>
      </w:r>
      <w:r>
        <w:rPr>
          <w:spacing w:val="6"/>
          <w:sz w:val="26"/>
          <w:szCs w:val="24"/>
          <w:lang w:val="es-ES"/>
        </w:rPr>
        <w:t xml:space="preserve"> las siguientes</w:t>
      </w:r>
      <w:r w:rsidRPr="00BE3EF9">
        <w:rPr>
          <w:spacing w:val="6"/>
          <w:sz w:val="26"/>
          <w:szCs w:val="24"/>
          <w:lang w:val="es-ES"/>
        </w:rPr>
        <w:t>:</w:t>
      </w:r>
    </w:p>
    <w:tbl>
      <w:tblPr>
        <w:tblW w:w="8757" w:type="dxa"/>
        <w:jc w:val="center"/>
        <w:tblLayout w:type="fixed"/>
        <w:tblCellMar>
          <w:left w:w="30" w:type="dxa"/>
          <w:right w:w="30" w:type="dxa"/>
        </w:tblCellMar>
        <w:tblLook w:val="0000" w:firstRow="0" w:lastRow="0" w:firstColumn="0" w:lastColumn="0" w:noHBand="0" w:noVBand="0"/>
      </w:tblPr>
      <w:tblGrid>
        <w:gridCol w:w="3639"/>
        <w:gridCol w:w="1706"/>
        <w:gridCol w:w="1706"/>
        <w:gridCol w:w="1706"/>
      </w:tblGrid>
      <w:tr w:rsidR="00673853" w:rsidRPr="003A6DB1" w14:paraId="09692258" w14:textId="77777777" w:rsidTr="003A6DB1">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5EB20727"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3A6DB1">
              <w:rPr>
                <w:rFonts w:ascii="Arial" w:hAnsi="Arial" w:cs="Arial"/>
                <w:spacing w:val="6"/>
                <w:sz w:val="18"/>
                <w:szCs w:val="18"/>
              </w:rPr>
              <w:t>Subvención</w:t>
            </w:r>
          </w:p>
        </w:tc>
        <w:tc>
          <w:tcPr>
            <w:tcW w:w="1706" w:type="dxa"/>
            <w:tcBorders>
              <w:top w:val="single" w:sz="4" w:space="0" w:color="auto"/>
              <w:bottom w:val="single" w:sz="4" w:space="0" w:color="auto"/>
            </w:tcBorders>
            <w:shd w:val="clear" w:color="auto" w:fill="B8CCE4" w:themeFill="accent1" w:themeFillTint="66"/>
            <w:vAlign w:val="center"/>
          </w:tcPr>
          <w:p w14:paraId="6EC954D5"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3A6DB1">
              <w:rPr>
                <w:rFonts w:ascii="Arial" w:hAnsi="Arial" w:cs="Arial"/>
                <w:spacing w:val="6"/>
                <w:sz w:val="18"/>
                <w:szCs w:val="18"/>
              </w:rPr>
              <w:t xml:space="preserve">Subvención </w:t>
            </w:r>
          </w:p>
          <w:p w14:paraId="3CC85E46"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3A6DB1">
              <w:rPr>
                <w:rFonts w:ascii="Arial" w:hAnsi="Arial" w:cs="Arial"/>
                <w:spacing w:val="6"/>
                <w:sz w:val="18"/>
                <w:szCs w:val="18"/>
              </w:rPr>
              <w:t>teórica máx.</w:t>
            </w:r>
          </w:p>
        </w:tc>
        <w:tc>
          <w:tcPr>
            <w:tcW w:w="1706" w:type="dxa"/>
            <w:tcBorders>
              <w:top w:val="single" w:sz="4" w:space="0" w:color="auto"/>
              <w:bottom w:val="single" w:sz="4" w:space="0" w:color="auto"/>
            </w:tcBorders>
            <w:shd w:val="clear" w:color="auto" w:fill="B8CCE4" w:themeFill="accent1" w:themeFillTint="66"/>
            <w:vAlign w:val="center"/>
          </w:tcPr>
          <w:p w14:paraId="6DD576AC"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3A6DB1">
              <w:rPr>
                <w:rFonts w:ascii="Arial" w:hAnsi="Arial" w:cs="Arial"/>
                <w:spacing w:val="6"/>
                <w:sz w:val="18"/>
                <w:szCs w:val="18"/>
              </w:rPr>
              <w:t>Gastos</w:t>
            </w:r>
          </w:p>
          <w:p w14:paraId="31369D1F"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right="39" w:firstLine="0"/>
              <w:jc w:val="right"/>
              <w:rPr>
                <w:rFonts w:ascii="Arial" w:hAnsi="Arial" w:cs="Arial"/>
                <w:spacing w:val="6"/>
                <w:sz w:val="18"/>
                <w:szCs w:val="18"/>
              </w:rPr>
            </w:pPr>
            <w:r w:rsidRPr="003A6DB1">
              <w:rPr>
                <w:rFonts w:ascii="Arial" w:hAnsi="Arial" w:cs="Arial"/>
                <w:spacing w:val="6"/>
                <w:sz w:val="18"/>
                <w:szCs w:val="18"/>
              </w:rPr>
              <w:t>admitidos</w:t>
            </w:r>
          </w:p>
        </w:tc>
        <w:tc>
          <w:tcPr>
            <w:tcW w:w="1706" w:type="dxa"/>
            <w:tcBorders>
              <w:top w:val="single" w:sz="4" w:space="0" w:color="auto"/>
              <w:bottom w:val="single" w:sz="4" w:space="0" w:color="auto"/>
            </w:tcBorders>
            <w:shd w:val="clear" w:color="auto" w:fill="B8CCE4" w:themeFill="accent1" w:themeFillTint="66"/>
            <w:vAlign w:val="center"/>
          </w:tcPr>
          <w:p w14:paraId="173672D3"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3A6DB1">
              <w:rPr>
                <w:rFonts w:ascii="Arial" w:hAnsi="Arial" w:cs="Arial"/>
                <w:spacing w:val="6"/>
                <w:sz w:val="18"/>
                <w:szCs w:val="18"/>
              </w:rPr>
              <w:t>Subvención que</w:t>
            </w:r>
          </w:p>
          <w:p w14:paraId="1EDFC3D9"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right"/>
              <w:rPr>
                <w:rFonts w:ascii="Arial" w:hAnsi="Arial" w:cs="Arial"/>
                <w:spacing w:val="6"/>
                <w:sz w:val="18"/>
                <w:szCs w:val="18"/>
              </w:rPr>
            </w:pPr>
            <w:r w:rsidRPr="003A6DB1">
              <w:rPr>
                <w:rFonts w:ascii="Arial" w:hAnsi="Arial" w:cs="Arial"/>
                <w:spacing w:val="6"/>
                <w:sz w:val="18"/>
                <w:szCs w:val="18"/>
              </w:rPr>
              <w:t>corresponde</w:t>
            </w:r>
          </w:p>
        </w:tc>
      </w:tr>
      <w:tr w:rsidR="00CF6204" w:rsidRPr="00C12F3F" w14:paraId="07058762" w14:textId="77777777" w:rsidTr="003A6DB1">
        <w:trPr>
          <w:trHeight w:val="198"/>
          <w:jc w:val="center"/>
        </w:trPr>
        <w:tc>
          <w:tcPr>
            <w:tcW w:w="3639" w:type="dxa"/>
            <w:tcBorders>
              <w:top w:val="single" w:sz="4" w:space="0" w:color="auto"/>
              <w:bottom w:val="single" w:sz="2" w:space="0" w:color="auto"/>
            </w:tcBorders>
            <w:vAlign w:val="center"/>
          </w:tcPr>
          <w:p w14:paraId="21573A86"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gastos electorales ordinarios</w:t>
            </w:r>
          </w:p>
        </w:tc>
        <w:tc>
          <w:tcPr>
            <w:tcW w:w="1706" w:type="dxa"/>
            <w:tcBorders>
              <w:top w:val="single" w:sz="4" w:space="0" w:color="auto"/>
              <w:bottom w:val="single" w:sz="2" w:space="0" w:color="auto"/>
            </w:tcBorders>
            <w:vAlign w:val="center"/>
          </w:tcPr>
          <w:p w14:paraId="2A6CF522" w14:textId="77777777" w:rsidR="00CF6204" w:rsidRPr="00C12F3F" w:rsidRDefault="00CF6204" w:rsidP="00CF6204">
            <w:pPr>
              <w:spacing w:after="0"/>
              <w:ind w:firstLine="0"/>
              <w:jc w:val="right"/>
              <w:rPr>
                <w:rFonts w:ascii="Arial Narrow" w:hAnsi="Arial Narrow" w:cs="Calibri"/>
                <w:color w:val="000000"/>
                <w:lang w:val="es-ES" w:eastAsia="es-ES"/>
              </w:rPr>
            </w:pPr>
            <w:r w:rsidRPr="00C12F3F">
              <w:rPr>
                <w:rFonts w:ascii="Arial Narrow" w:hAnsi="Arial Narrow" w:cs="Calibri"/>
                <w:color w:val="000000"/>
              </w:rPr>
              <w:t xml:space="preserve">            44.455 </w:t>
            </w:r>
          </w:p>
        </w:tc>
        <w:tc>
          <w:tcPr>
            <w:tcW w:w="1706" w:type="dxa"/>
            <w:tcBorders>
              <w:top w:val="single" w:sz="4" w:space="0" w:color="auto"/>
              <w:bottom w:val="single" w:sz="2" w:space="0" w:color="auto"/>
            </w:tcBorders>
            <w:vAlign w:val="center"/>
          </w:tcPr>
          <w:p w14:paraId="3104D3A6" w14:textId="77777777" w:rsidR="00CF6204" w:rsidRPr="00C12F3F" w:rsidRDefault="00CF6204" w:rsidP="00CF6204">
            <w:pPr>
              <w:spacing w:after="0"/>
              <w:jc w:val="right"/>
              <w:rPr>
                <w:rFonts w:ascii="Arial Narrow" w:hAnsi="Arial Narrow" w:cs="Calibri"/>
                <w:color w:val="000000"/>
              </w:rPr>
            </w:pPr>
            <w:r w:rsidRPr="00C12F3F">
              <w:rPr>
                <w:rFonts w:ascii="Arial Narrow" w:hAnsi="Arial Narrow" w:cs="Calibri"/>
                <w:color w:val="000000"/>
              </w:rPr>
              <w:t xml:space="preserve">         11.238 </w:t>
            </w:r>
          </w:p>
        </w:tc>
        <w:tc>
          <w:tcPr>
            <w:tcW w:w="1706" w:type="dxa"/>
            <w:tcBorders>
              <w:top w:val="single" w:sz="4" w:space="0" w:color="auto"/>
              <w:bottom w:val="single" w:sz="2" w:space="0" w:color="auto"/>
            </w:tcBorders>
            <w:vAlign w:val="center"/>
          </w:tcPr>
          <w:p w14:paraId="213846EC" w14:textId="77777777" w:rsidR="00CF6204" w:rsidRPr="00C12F3F" w:rsidRDefault="00CF6204" w:rsidP="00CF6204">
            <w:pPr>
              <w:spacing w:after="0"/>
              <w:ind w:firstLine="0"/>
              <w:jc w:val="right"/>
              <w:rPr>
                <w:rFonts w:ascii="Arial Narrow" w:hAnsi="Arial Narrow" w:cs="Calibri"/>
                <w:color w:val="000000"/>
              </w:rPr>
            </w:pPr>
            <w:r w:rsidRPr="00C12F3F">
              <w:rPr>
                <w:rFonts w:ascii="Arial Narrow" w:hAnsi="Arial Narrow" w:cs="Calibri"/>
                <w:color w:val="000000"/>
              </w:rPr>
              <w:t xml:space="preserve">             11.238 </w:t>
            </w:r>
          </w:p>
        </w:tc>
      </w:tr>
      <w:tr w:rsidR="00CF6204" w:rsidRPr="00C12F3F" w14:paraId="43A9B295" w14:textId="77777777" w:rsidTr="00673853">
        <w:trPr>
          <w:trHeight w:val="198"/>
          <w:jc w:val="center"/>
        </w:trPr>
        <w:tc>
          <w:tcPr>
            <w:tcW w:w="3639" w:type="dxa"/>
            <w:tcBorders>
              <w:top w:val="single" w:sz="2" w:space="0" w:color="auto"/>
              <w:bottom w:val="single" w:sz="4" w:space="0" w:color="auto"/>
            </w:tcBorders>
            <w:vAlign w:val="center"/>
          </w:tcPr>
          <w:p w14:paraId="7A275E30" w14:textId="77777777" w:rsidR="00CF6204" w:rsidRPr="00D2478B" w:rsidRDefault="00CF6204" w:rsidP="00CF6204">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Pr>
                <w:rFonts w:ascii="Arial Narrow" w:hAnsi="Arial Narrow" w:cs="Arial"/>
                <w:spacing w:val="6"/>
              </w:rPr>
              <w:t>Para envíos directos de propaganda electoral</w:t>
            </w:r>
          </w:p>
        </w:tc>
        <w:tc>
          <w:tcPr>
            <w:tcW w:w="1706" w:type="dxa"/>
            <w:tcBorders>
              <w:top w:val="single" w:sz="2" w:space="0" w:color="auto"/>
              <w:bottom w:val="single" w:sz="4" w:space="0" w:color="auto"/>
            </w:tcBorders>
            <w:vAlign w:val="center"/>
          </w:tcPr>
          <w:p w14:paraId="5355625B" w14:textId="77777777" w:rsidR="00CF6204" w:rsidRPr="00C12F3F" w:rsidRDefault="00CF6204" w:rsidP="00CF6204">
            <w:pPr>
              <w:spacing w:after="0"/>
              <w:ind w:firstLine="0"/>
              <w:jc w:val="right"/>
              <w:rPr>
                <w:rFonts w:ascii="Arial Narrow" w:hAnsi="Arial Narrow" w:cs="Calibri"/>
                <w:color w:val="000000"/>
              </w:rPr>
            </w:pPr>
            <w:r w:rsidRPr="00C12F3F">
              <w:rPr>
                <w:rFonts w:ascii="Arial Narrow" w:hAnsi="Arial Narrow" w:cs="Calibri"/>
                <w:color w:val="000000"/>
              </w:rPr>
              <w:t xml:space="preserve">          138.119 </w:t>
            </w:r>
          </w:p>
        </w:tc>
        <w:tc>
          <w:tcPr>
            <w:tcW w:w="1706" w:type="dxa"/>
            <w:tcBorders>
              <w:top w:val="single" w:sz="2" w:space="0" w:color="auto"/>
              <w:bottom w:val="single" w:sz="4" w:space="0" w:color="auto"/>
            </w:tcBorders>
            <w:vAlign w:val="center"/>
          </w:tcPr>
          <w:p w14:paraId="0DAB0DE9" w14:textId="77777777" w:rsidR="00CF6204" w:rsidRPr="00C12F3F" w:rsidRDefault="00CF6204" w:rsidP="00CF6204">
            <w:pPr>
              <w:spacing w:after="0"/>
              <w:jc w:val="right"/>
              <w:rPr>
                <w:rFonts w:ascii="Arial Narrow" w:hAnsi="Arial Narrow" w:cs="Calibri"/>
                <w:color w:val="000000"/>
              </w:rPr>
            </w:pPr>
            <w:r w:rsidRPr="00C12F3F">
              <w:rPr>
                <w:rFonts w:ascii="Arial Narrow" w:hAnsi="Arial Narrow" w:cs="Calibri"/>
                <w:color w:val="000000"/>
              </w:rPr>
              <w:t xml:space="preserve">         40.504 </w:t>
            </w:r>
          </w:p>
        </w:tc>
        <w:tc>
          <w:tcPr>
            <w:tcW w:w="1706" w:type="dxa"/>
            <w:tcBorders>
              <w:top w:val="single" w:sz="2" w:space="0" w:color="auto"/>
              <w:bottom w:val="single" w:sz="4" w:space="0" w:color="auto"/>
            </w:tcBorders>
            <w:vAlign w:val="center"/>
          </w:tcPr>
          <w:p w14:paraId="764156BE" w14:textId="77777777" w:rsidR="00CF6204" w:rsidRPr="00C12F3F" w:rsidRDefault="00CF6204" w:rsidP="00CF6204">
            <w:pPr>
              <w:spacing w:after="0"/>
              <w:ind w:firstLine="0"/>
              <w:jc w:val="right"/>
              <w:rPr>
                <w:rFonts w:ascii="Arial Narrow" w:hAnsi="Arial Narrow" w:cs="Calibri"/>
                <w:color w:val="000000"/>
              </w:rPr>
            </w:pPr>
            <w:r w:rsidRPr="00C12F3F">
              <w:rPr>
                <w:rFonts w:ascii="Arial Narrow" w:hAnsi="Arial Narrow" w:cs="Calibri"/>
                <w:color w:val="000000"/>
              </w:rPr>
              <w:t xml:space="preserve">             40.504 </w:t>
            </w:r>
          </w:p>
        </w:tc>
      </w:tr>
      <w:tr w:rsidR="00673853" w:rsidRPr="00340213" w14:paraId="6551D0DE" w14:textId="77777777" w:rsidTr="00673853">
        <w:trPr>
          <w:trHeight w:val="255"/>
          <w:jc w:val="center"/>
        </w:trPr>
        <w:tc>
          <w:tcPr>
            <w:tcW w:w="3639" w:type="dxa"/>
            <w:tcBorders>
              <w:top w:val="single" w:sz="4" w:space="0" w:color="auto"/>
              <w:bottom w:val="single" w:sz="4" w:space="0" w:color="auto"/>
            </w:tcBorders>
            <w:vAlign w:val="center"/>
          </w:tcPr>
          <w:p w14:paraId="6034C5D5" w14:textId="77777777" w:rsidR="00673853" w:rsidRPr="00340213" w:rsidRDefault="00673853" w:rsidP="00673853">
            <w:pPr>
              <w:keepLines/>
              <w:tabs>
                <w:tab w:val="right" w:pos="2835"/>
                <w:tab w:val="right" w:pos="3969"/>
                <w:tab w:val="right" w:pos="5103"/>
                <w:tab w:val="right" w:pos="6237"/>
                <w:tab w:val="right" w:pos="7371"/>
              </w:tabs>
              <w:suppressAutoHyphens/>
              <w:spacing w:after="0"/>
              <w:ind w:firstLine="0"/>
              <w:jc w:val="left"/>
              <w:rPr>
                <w:rFonts w:ascii="Arial Narrow" w:hAnsi="Arial Narrow" w:cs="Arial"/>
                <w:b/>
                <w:i/>
                <w:spacing w:val="6"/>
              </w:rPr>
            </w:pPr>
            <w:r w:rsidRPr="00340213">
              <w:rPr>
                <w:rFonts w:ascii="Arial Narrow" w:hAnsi="Arial Narrow" w:cs="Arial"/>
                <w:b/>
                <w:i/>
                <w:spacing w:val="6"/>
              </w:rPr>
              <w:t>Total subvención</w:t>
            </w:r>
          </w:p>
        </w:tc>
        <w:tc>
          <w:tcPr>
            <w:tcW w:w="1706" w:type="dxa"/>
            <w:tcBorders>
              <w:top w:val="single" w:sz="4" w:space="0" w:color="auto"/>
              <w:bottom w:val="single" w:sz="4" w:space="0" w:color="auto"/>
            </w:tcBorders>
            <w:vAlign w:val="center"/>
          </w:tcPr>
          <w:p w14:paraId="63967610" w14:textId="77777777" w:rsidR="00673853" w:rsidRPr="00340213" w:rsidRDefault="00673853" w:rsidP="00673853">
            <w:pPr>
              <w:spacing w:after="0"/>
              <w:ind w:firstLine="0"/>
              <w:jc w:val="right"/>
              <w:rPr>
                <w:rFonts w:ascii="Arial Narrow" w:hAnsi="Arial Narrow" w:cs="Calibri"/>
                <w:b/>
                <w:i/>
                <w:color w:val="000000"/>
              </w:rPr>
            </w:pPr>
            <w:r w:rsidRPr="00340213">
              <w:rPr>
                <w:rFonts w:ascii="Arial Narrow" w:hAnsi="Arial Narrow" w:cs="Calibri"/>
                <w:b/>
                <w:i/>
                <w:color w:val="000000"/>
              </w:rPr>
              <w:t xml:space="preserve">          182.573 </w:t>
            </w:r>
          </w:p>
        </w:tc>
        <w:tc>
          <w:tcPr>
            <w:tcW w:w="1706" w:type="dxa"/>
            <w:tcBorders>
              <w:top w:val="single" w:sz="4" w:space="0" w:color="auto"/>
              <w:bottom w:val="single" w:sz="4" w:space="0" w:color="auto"/>
            </w:tcBorders>
            <w:vAlign w:val="center"/>
          </w:tcPr>
          <w:p w14:paraId="1E3C1D0E" w14:textId="77777777" w:rsidR="00673853" w:rsidRPr="00340213" w:rsidRDefault="00673853" w:rsidP="00673853">
            <w:pPr>
              <w:spacing w:after="0"/>
              <w:jc w:val="right"/>
              <w:rPr>
                <w:rFonts w:ascii="Arial Narrow" w:hAnsi="Arial Narrow" w:cs="Calibri"/>
                <w:b/>
                <w:i/>
                <w:color w:val="000000"/>
              </w:rPr>
            </w:pPr>
            <w:r w:rsidRPr="00340213">
              <w:rPr>
                <w:rFonts w:ascii="Arial Narrow" w:hAnsi="Arial Narrow" w:cs="Calibri"/>
                <w:b/>
                <w:i/>
                <w:color w:val="000000"/>
              </w:rPr>
              <w:t xml:space="preserve">         51.742 </w:t>
            </w:r>
          </w:p>
        </w:tc>
        <w:tc>
          <w:tcPr>
            <w:tcW w:w="1706" w:type="dxa"/>
            <w:tcBorders>
              <w:top w:val="single" w:sz="4" w:space="0" w:color="auto"/>
              <w:bottom w:val="single" w:sz="4" w:space="0" w:color="auto"/>
            </w:tcBorders>
            <w:vAlign w:val="center"/>
          </w:tcPr>
          <w:p w14:paraId="03336261" w14:textId="77777777" w:rsidR="00673853" w:rsidRPr="00340213" w:rsidRDefault="00673853" w:rsidP="00673853">
            <w:pPr>
              <w:spacing w:after="0"/>
              <w:ind w:firstLine="0"/>
              <w:jc w:val="right"/>
              <w:rPr>
                <w:rFonts w:ascii="Arial Narrow" w:hAnsi="Arial Narrow" w:cs="Calibri"/>
                <w:b/>
                <w:i/>
                <w:color w:val="000000"/>
              </w:rPr>
            </w:pPr>
            <w:r w:rsidRPr="00340213">
              <w:rPr>
                <w:rFonts w:ascii="Arial Narrow" w:hAnsi="Arial Narrow" w:cs="Calibri"/>
                <w:b/>
                <w:i/>
                <w:color w:val="000000"/>
              </w:rPr>
              <w:t xml:space="preserve">             51.742 </w:t>
            </w:r>
          </w:p>
        </w:tc>
      </w:tr>
      <w:tr w:rsidR="00673853" w:rsidRPr="00C12F3F" w14:paraId="108ECBD8" w14:textId="77777777" w:rsidTr="00673853">
        <w:trPr>
          <w:trHeight w:val="198"/>
          <w:jc w:val="center"/>
        </w:trPr>
        <w:tc>
          <w:tcPr>
            <w:tcW w:w="3639" w:type="dxa"/>
            <w:tcBorders>
              <w:top w:val="single" w:sz="4" w:space="0" w:color="auto"/>
              <w:bottom w:val="single" w:sz="4" w:space="0" w:color="auto"/>
            </w:tcBorders>
            <w:vAlign w:val="center"/>
          </w:tcPr>
          <w:p w14:paraId="0EC6C63F" w14:textId="77777777" w:rsidR="00673853" w:rsidRPr="00C12F3F" w:rsidRDefault="00673853" w:rsidP="0067385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C12F3F">
              <w:rPr>
                <w:rFonts w:ascii="Arial Narrow" w:hAnsi="Arial Narrow" w:cs="Arial"/>
                <w:spacing w:val="6"/>
              </w:rPr>
              <w:t>- Primer anticipo de subvención (30%)</w:t>
            </w:r>
          </w:p>
        </w:tc>
        <w:tc>
          <w:tcPr>
            <w:tcW w:w="1706" w:type="dxa"/>
            <w:tcBorders>
              <w:top w:val="single" w:sz="4" w:space="0" w:color="auto"/>
              <w:bottom w:val="single" w:sz="4" w:space="0" w:color="auto"/>
            </w:tcBorders>
            <w:vAlign w:val="center"/>
          </w:tcPr>
          <w:p w14:paraId="7AB01116" w14:textId="77777777" w:rsidR="00673853" w:rsidRPr="00C12F3F" w:rsidRDefault="00673853" w:rsidP="00673853">
            <w:pPr>
              <w:spacing w:after="0"/>
              <w:ind w:firstLine="0"/>
              <w:jc w:val="right"/>
              <w:rPr>
                <w:rFonts w:ascii="Arial Narrow" w:hAnsi="Arial Narrow" w:cs="Calibri"/>
                <w:color w:val="000000"/>
              </w:rPr>
            </w:pPr>
            <w:r w:rsidRPr="00C12F3F">
              <w:rPr>
                <w:rFonts w:ascii="Arial Narrow" w:hAnsi="Arial Narrow" w:cs="Calibri"/>
                <w:color w:val="000000"/>
              </w:rPr>
              <w:t> </w:t>
            </w:r>
          </w:p>
        </w:tc>
        <w:tc>
          <w:tcPr>
            <w:tcW w:w="1706" w:type="dxa"/>
            <w:tcBorders>
              <w:top w:val="single" w:sz="4" w:space="0" w:color="auto"/>
              <w:bottom w:val="single" w:sz="4" w:space="0" w:color="auto"/>
            </w:tcBorders>
            <w:vAlign w:val="center"/>
          </w:tcPr>
          <w:p w14:paraId="4F8C6DA8" w14:textId="77777777" w:rsidR="00673853" w:rsidRPr="00C12F3F" w:rsidRDefault="00673853" w:rsidP="00673853">
            <w:pPr>
              <w:spacing w:after="0"/>
              <w:jc w:val="right"/>
              <w:rPr>
                <w:rFonts w:ascii="Arial Narrow" w:hAnsi="Arial Narrow" w:cs="Calibri"/>
                <w:color w:val="000000"/>
              </w:rPr>
            </w:pPr>
            <w:r w:rsidRPr="00C12F3F">
              <w:rPr>
                <w:rFonts w:ascii="Arial Narrow" w:hAnsi="Arial Narrow" w:cs="Calibri"/>
                <w:color w:val="000000"/>
              </w:rPr>
              <w:t> </w:t>
            </w:r>
          </w:p>
        </w:tc>
        <w:tc>
          <w:tcPr>
            <w:tcW w:w="1706" w:type="dxa"/>
            <w:tcBorders>
              <w:top w:val="single" w:sz="4" w:space="0" w:color="auto"/>
              <w:bottom w:val="single" w:sz="4" w:space="0" w:color="auto"/>
            </w:tcBorders>
            <w:vAlign w:val="center"/>
          </w:tcPr>
          <w:p w14:paraId="595798D3" w14:textId="77777777" w:rsidR="00673853" w:rsidRPr="00C12F3F" w:rsidRDefault="00673853" w:rsidP="00673853">
            <w:pPr>
              <w:spacing w:after="0"/>
              <w:ind w:firstLine="0"/>
              <w:jc w:val="right"/>
              <w:rPr>
                <w:rFonts w:ascii="Arial Narrow" w:hAnsi="Arial Narrow" w:cs="Calibri"/>
                <w:color w:val="000000"/>
              </w:rPr>
            </w:pPr>
            <w:r w:rsidRPr="00C12F3F">
              <w:rPr>
                <w:rFonts w:ascii="Arial Narrow" w:hAnsi="Arial Narrow" w:cs="Calibri"/>
                <w:color w:val="000000"/>
              </w:rPr>
              <w:t xml:space="preserve">                      -   </w:t>
            </w:r>
          </w:p>
        </w:tc>
      </w:tr>
      <w:tr w:rsidR="00673853" w:rsidRPr="00C12F3F" w14:paraId="28834681" w14:textId="77777777" w:rsidTr="003A6DB1">
        <w:trPr>
          <w:trHeight w:val="198"/>
          <w:jc w:val="center"/>
        </w:trPr>
        <w:tc>
          <w:tcPr>
            <w:tcW w:w="3639" w:type="dxa"/>
            <w:tcBorders>
              <w:top w:val="single" w:sz="4" w:space="0" w:color="auto"/>
              <w:bottom w:val="single" w:sz="4" w:space="0" w:color="auto"/>
            </w:tcBorders>
            <w:vAlign w:val="center"/>
          </w:tcPr>
          <w:p w14:paraId="512ED43E" w14:textId="77777777" w:rsidR="00673853" w:rsidRPr="00C12F3F" w:rsidRDefault="00673853" w:rsidP="00673853">
            <w:pPr>
              <w:keepLines/>
              <w:tabs>
                <w:tab w:val="right" w:pos="2835"/>
                <w:tab w:val="right" w:pos="3969"/>
                <w:tab w:val="right" w:pos="5103"/>
                <w:tab w:val="right" w:pos="6237"/>
                <w:tab w:val="right" w:pos="7371"/>
              </w:tabs>
              <w:suppressAutoHyphens/>
              <w:spacing w:after="0"/>
              <w:ind w:firstLine="0"/>
              <w:jc w:val="left"/>
              <w:rPr>
                <w:rFonts w:ascii="Arial Narrow" w:hAnsi="Arial Narrow" w:cs="Arial"/>
                <w:spacing w:val="6"/>
              </w:rPr>
            </w:pPr>
            <w:r w:rsidRPr="00C12F3F">
              <w:rPr>
                <w:rFonts w:ascii="Arial Narrow" w:hAnsi="Arial Narrow" w:cs="Arial"/>
                <w:spacing w:val="6"/>
              </w:rPr>
              <w:t>- Segundo anticipo de subvención (45%)</w:t>
            </w:r>
          </w:p>
        </w:tc>
        <w:tc>
          <w:tcPr>
            <w:tcW w:w="1706" w:type="dxa"/>
            <w:tcBorders>
              <w:top w:val="single" w:sz="4" w:space="0" w:color="auto"/>
              <w:bottom w:val="single" w:sz="4" w:space="0" w:color="auto"/>
            </w:tcBorders>
            <w:vAlign w:val="center"/>
          </w:tcPr>
          <w:p w14:paraId="0C911FE6" w14:textId="77777777" w:rsidR="00673853" w:rsidRPr="00C12F3F" w:rsidRDefault="00673853" w:rsidP="00673853">
            <w:pPr>
              <w:spacing w:after="0"/>
              <w:ind w:firstLine="0"/>
              <w:jc w:val="right"/>
              <w:rPr>
                <w:rFonts w:ascii="Arial Narrow" w:hAnsi="Arial Narrow" w:cs="Calibri"/>
                <w:color w:val="000000"/>
              </w:rPr>
            </w:pPr>
            <w:r w:rsidRPr="00C12F3F">
              <w:rPr>
                <w:rFonts w:ascii="Arial Narrow" w:hAnsi="Arial Narrow" w:cs="Calibri"/>
                <w:color w:val="000000"/>
              </w:rPr>
              <w:t> </w:t>
            </w:r>
          </w:p>
        </w:tc>
        <w:tc>
          <w:tcPr>
            <w:tcW w:w="1706" w:type="dxa"/>
            <w:tcBorders>
              <w:top w:val="single" w:sz="4" w:space="0" w:color="auto"/>
              <w:bottom w:val="single" w:sz="4" w:space="0" w:color="auto"/>
            </w:tcBorders>
            <w:vAlign w:val="center"/>
          </w:tcPr>
          <w:p w14:paraId="36817812" w14:textId="77777777" w:rsidR="00673853" w:rsidRPr="00C12F3F" w:rsidRDefault="00673853" w:rsidP="00673853">
            <w:pPr>
              <w:spacing w:after="0"/>
              <w:jc w:val="right"/>
              <w:rPr>
                <w:rFonts w:ascii="Arial Narrow" w:hAnsi="Arial Narrow" w:cs="Calibri"/>
                <w:color w:val="000000"/>
              </w:rPr>
            </w:pPr>
            <w:r w:rsidRPr="00C12F3F">
              <w:rPr>
                <w:rFonts w:ascii="Arial Narrow" w:hAnsi="Arial Narrow" w:cs="Calibri"/>
                <w:color w:val="000000"/>
              </w:rPr>
              <w:t> </w:t>
            </w:r>
          </w:p>
        </w:tc>
        <w:tc>
          <w:tcPr>
            <w:tcW w:w="1706" w:type="dxa"/>
            <w:tcBorders>
              <w:top w:val="single" w:sz="4" w:space="0" w:color="auto"/>
              <w:bottom w:val="single" w:sz="4" w:space="0" w:color="auto"/>
            </w:tcBorders>
            <w:vAlign w:val="center"/>
          </w:tcPr>
          <w:p w14:paraId="1FE82940" w14:textId="77777777" w:rsidR="00673853" w:rsidRPr="00C12F3F" w:rsidRDefault="00673853" w:rsidP="00673853">
            <w:pPr>
              <w:spacing w:after="0"/>
              <w:ind w:firstLine="0"/>
              <w:jc w:val="right"/>
              <w:rPr>
                <w:rFonts w:ascii="Arial Narrow" w:hAnsi="Arial Narrow" w:cs="Calibri"/>
                <w:color w:val="000000"/>
              </w:rPr>
            </w:pPr>
            <w:r w:rsidRPr="00C12F3F">
              <w:rPr>
                <w:rFonts w:ascii="Arial Narrow" w:hAnsi="Arial Narrow" w:cs="Calibri"/>
                <w:color w:val="000000"/>
              </w:rPr>
              <w:t xml:space="preserve">             20.005 </w:t>
            </w:r>
          </w:p>
        </w:tc>
      </w:tr>
      <w:tr w:rsidR="00673853" w:rsidRPr="003A6DB1" w14:paraId="59B72FC2" w14:textId="77777777" w:rsidTr="003A6DB1">
        <w:trPr>
          <w:trHeight w:val="255"/>
          <w:jc w:val="center"/>
        </w:trPr>
        <w:tc>
          <w:tcPr>
            <w:tcW w:w="3639" w:type="dxa"/>
            <w:tcBorders>
              <w:top w:val="single" w:sz="4" w:space="0" w:color="auto"/>
              <w:bottom w:val="single" w:sz="4" w:space="0" w:color="auto"/>
            </w:tcBorders>
            <w:shd w:val="clear" w:color="auto" w:fill="B8CCE4" w:themeFill="accent1" w:themeFillTint="66"/>
            <w:vAlign w:val="center"/>
          </w:tcPr>
          <w:p w14:paraId="4F349CED" w14:textId="77777777" w:rsidR="00673853" w:rsidRPr="003A6DB1" w:rsidRDefault="00673853" w:rsidP="00673853">
            <w:pPr>
              <w:keepLines/>
              <w:tabs>
                <w:tab w:val="right" w:pos="2835"/>
                <w:tab w:val="right" w:pos="3969"/>
                <w:tab w:val="right" w:pos="5103"/>
                <w:tab w:val="right" w:pos="6237"/>
                <w:tab w:val="right" w:pos="7371"/>
              </w:tabs>
              <w:suppressAutoHyphens/>
              <w:spacing w:after="0"/>
              <w:ind w:firstLine="0"/>
              <w:jc w:val="left"/>
              <w:rPr>
                <w:rFonts w:ascii="Arial" w:hAnsi="Arial" w:cs="Arial"/>
                <w:spacing w:val="6"/>
                <w:sz w:val="18"/>
                <w:szCs w:val="18"/>
              </w:rPr>
            </w:pPr>
            <w:r w:rsidRPr="003A6DB1">
              <w:rPr>
                <w:rFonts w:ascii="Arial" w:hAnsi="Arial" w:cs="Arial"/>
                <w:spacing w:val="6"/>
                <w:sz w:val="18"/>
                <w:szCs w:val="18"/>
              </w:rPr>
              <w:t>Total subvención pendiente</w:t>
            </w:r>
          </w:p>
        </w:tc>
        <w:tc>
          <w:tcPr>
            <w:tcW w:w="1706" w:type="dxa"/>
            <w:tcBorders>
              <w:top w:val="single" w:sz="4" w:space="0" w:color="auto"/>
              <w:bottom w:val="single" w:sz="4" w:space="0" w:color="auto"/>
            </w:tcBorders>
            <w:shd w:val="clear" w:color="auto" w:fill="B8CCE4" w:themeFill="accent1" w:themeFillTint="66"/>
            <w:vAlign w:val="center"/>
          </w:tcPr>
          <w:p w14:paraId="307516AD" w14:textId="77777777" w:rsidR="00673853" w:rsidRPr="003A6DB1" w:rsidRDefault="00673853" w:rsidP="00673853">
            <w:pPr>
              <w:spacing w:after="0"/>
              <w:ind w:firstLine="0"/>
              <w:jc w:val="right"/>
              <w:rPr>
                <w:rFonts w:ascii="Arial" w:hAnsi="Arial" w:cs="Arial"/>
                <w:color w:val="000000"/>
                <w:sz w:val="18"/>
                <w:szCs w:val="18"/>
              </w:rPr>
            </w:pPr>
            <w:r w:rsidRPr="003A6DB1">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16F3B7E0" w14:textId="77777777" w:rsidR="00673853" w:rsidRPr="003A6DB1" w:rsidRDefault="00673853" w:rsidP="00673853">
            <w:pPr>
              <w:spacing w:after="0"/>
              <w:jc w:val="right"/>
              <w:rPr>
                <w:rFonts w:ascii="Arial" w:hAnsi="Arial" w:cs="Arial"/>
                <w:color w:val="000000"/>
                <w:sz w:val="18"/>
                <w:szCs w:val="18"/>
              </w:rPr>
            </w:pPr>
            <w:r w:rsidRPr="003A6DB1">
              <w:rPr>
                <w:rFonts w:ascii="Arial" w:hAnsi="Arial" w:cs="Arial"/>
                <w:color w:val="000000"/>
                <w:sz w:val="18"/>
                <w:szCs w:val="18"/>
              </w:rPr>
              <w:t> </w:t>
            </w:r>
          </w:p>
        </w:tc>
        <w:tc>
          <w:tcPr>
            <w:tcW w:w="1706" w:type="dxa"/>
            <w:tcBorders>
              <w:top w:val="single" w:sz="4" w:space="0" w:color="auto"/>
              <w:bottom w:val="single" w:sz="4" w:space="0" w:color="auto"/>
            </w:tcBorders>
            <w:shd w:val="clear" w:color="auto" w:fill="B8CCE4" w:themeFill="accent1" w:themeFillTint="66"/>
            <w:vAlign w:val="center"/>
          </w:tcPr>
          <w:p w14:paraId="1EE1DBBA" w14:textId="77777777" w:rsidR="00673853" w:rsidRPr="003A6DB1" w:rsidRDefault="00673853" w:rsidP="00673853">
            <w:pPr>
              <w:spacing w:after="0"/>
              <w:ind w:firstLine="0"/>
              <w:jc w:val="right"/>
              <w:rPr>
                <w:rFonts w:ascii="Arial" w:hAnsi="Arial" w:cs="Arial"/>
                <w:color w:val="000000"/>
                <w:sz w:val="18"/>
                <w:szCs w:val="18"/>
              </w:rPr>
            </w:pPr>
            <w:r w:rsidRPr="003A6DB1">
              <w:rPr>
                <w:rFonts w:ascii="Arial" w:hAnsi="Arial" w:cs="Arial"/>
                <w:color w:val="000000"/>
                <w:sz w:val="18"/>
                <w:szCs w:val="18"/>
              </w:rPr>
              <w:t xml:space="preserve">             31.737 </w:t>
            </w:r>
          </w:p>
        </w:tc>
      </w:tr>
    </w:tbl>
    <w:p w14:paraId="63B0005D" w14:textId="77777777" w:rsidR="001F1FB1" w:rsidRDefault="00673853" w:rsidP="00B000A5">
      <w:pPr>
        <w:pStyle w:val="texto"/>
        <w:spacing w:before="240"/>
        <w:jc w:val="left"/>
        <w:rPr>
          <w:lang w:val="es-ES"/>
        </w:rPr>
      </w:pPr>
      <w:r>
        <w:rPr>
          <w:lang w:val="es-ES"/>
        </w:rPr>
        <w:t xml:space="preserve">Teniendo en cuenta </w:t>
      </w:r>
      <w:r w:rsidR="00C12F3F">
        <w:rPr>
          <w:lang w:val="es-ES"/>
        </w:rPr>
        <w:t>el</w:t>
      </w:r>
      <w:r>
        <w:rPr>
          <w:lang w:val="es-ES"/>
        </w:rPr>
        <w:t xml:space="preserve"> anticipo </w:t>
      </w:r>
      <w:r w:rsidR="00CF6204">
        <w:rPr>
          <w:lang w:val="es-ES"/>
        </w:rPr>
        <w:t>concedido</w:t>
      </w:r>
      <w:r>
        <w:rPr>
          <w:lang w:val="es-ES"/>
        </w:rPr>
        <w:t xml:space="preserve"> por el Gobierno de Navarra mediante acuerdo de </w:t>
      </w:r>
      <w:r w:rsidRPr="00673853">
        <w:rPr>
          <w:lang w:val="es-ES"/>
        </w:rPr>
        <w:t xml:space="preserve">30 de agosto de 2023, el importe de subvención </w:t>
      </w:r>
      <w:r w:rsidR="00CF6204" w:rsidRPr="00C12F3F">
        <w:rPr>
          <w:lang w:val="es-ES"/>
        </w:rPr>
        <w:t xml:space="preserve">pendiente </w:t>
      </w:r>
      <w:r w:rsidR="00CF6204">
        <w:rPr>
          <w:lang w:val="es-ES"/>
        </w:rPr>
        <w:t>de la liquidación final</w:t>
      </w:r>
      <w:r w:rsidRPr="00673853">
        <w:rPr>
          <w:lang w:val="es-ES"/>
        </w:rPr>
        <w:t xml:space="preserve"> asciende a 31.737 euros.</w:t>
      </w:r>
    </w:p>
    <w:p w14:paraId="720AD649" w14:textId="77777777" w:rsidR="001F1FB1" w:rsidRPr="00BB734C" w:rsidRDefault="001F1FB1" w:rsidP="001F1FB1">
      <w:pPr>
        <w:tabs>
          <w:tab w:val="center" w:pos="2835"/>
          <w:tab w:val="center" w:pos="3969"/>
          <w:tab w:val="center" w:pos="5103"/>
          <w:tab w:val="center" w:pos="6237"/>
          <w:tab w:val="center" w:pos="7371"/>
        </w:tabs>
        <w:suppressAutoHyphens/>
        <w:spacing w:before="180" w:after="0"/>
        <w:ind w:firstLine="284"/>
        <w:rPr>
          <w:i/>
          <w:spacing w:val="6"/>
          <w:sz w:val="26"/>
          <w:szCs w:val="24"/>
          <w:lang w:val="es-ES"/>
        </w:rPr>
      </w:pPr>
      <w:r w:rsidRPr="00BB734C">
        <w:rPr>
          <w:i/>
          <w:spacing w:val="6"/>
          <w:sz w:val="26"/>
          <w:szCs w:val="24"/>
          <w:lang w:val="es-ES"/>
        </w:rPr>
        <w:t xml:space="preserve">Recomendamos </w:t>
      </w:r>
      <w:r>
        <w:rPr>
          <w:i/>
          <w:spacing w:val="6"/>
          <w:sz w:val="26"/>
          <w:szCs w:val="24"/>
          <w:lang w:val="es-ES"/>
        </w:rPr>
        <w:t xml:space="preserve">a Vox </w:t>
      </w:r>
      <w:r w:rsidRPr="00BB734C">
        <w:rPr>
          <w:i/>
          <w:spacing w:val="6"/>
          <w:sz w:val="26"/>
          <w:szCs w:val="24"/>
          <w:lang w:val="es-ES"/>
        </w:rPr>
        <w:t>reconocer contablemente como ingreso el importe de las subvenciones por resultados electorales desde el momento en que éstos son definitivos, de acuerdo con el principio de devengo</w:t>
      </w:r>
      <w:r w:rsidR="0052714C">
        <w:rPr>
          <w:rStyle w:val="Refdenotaalpie"/>
          <w:i/>
          <w:spacing w:val="6"/>
          <w:sz w:val="26"/>
          <w:szCs w:val="24"/>
          <w:lang w:val="es-ES"/>
        </w:rPr>
        <w:footnoteReference w:id="5"/>
      </w:r>
      <w:r w:rsidRPr="00BB734C">
        <w:rPr>
          <w:i/>
          <w:spacing w:val="6"/>
          <w:sz w:val="26"/>
          <w:szCs w:val="24"/>
          <w:lang w:val="es-ES"/>
        </w:rPr>
        <w:t>.</w:t>
      </w:r>
    </w:p>
    <w:p w14:paraId="24CB9AF1" w14:textId="77777777" w:rsidR="001F1FB1" w:rsidRDefault="001F1FB1" w:rsidP="003A6DB1">
      <w:pPr>
        <w:pStyle w:val="texto"/>
        <w:spacing w:before="240"/>
        <w:jc w:val="left"/>
        <w:rPr>
          <w:lang w:val="es-ES"/>
        </w:rPr>
        <w:sectPr w:rsidR="001F1FB1" w:rsidSect="00854493">
          <w:footerReference w:type="default" r:id="rId14"/>
          <w:type w:val="oddPage"/>
          <w:pgSz w:w="11907" w:h="16840" w:code="9"/>
          <w:pgMar w:top="2109" w:right="1559" w:bottom="1644" w:left="1559" w:header="369" w:footer="136" w:gutter="0"/>
          <w:pgNumType w:start="3"/>
          <w:cols w:space="720"/>
          <w:docGrid w:linePitch="360"/>
        </w:sectPr>
      </w:pPr>
    </w:p>
    <w:p w14:paraId="3203E319" w14:textId="77777777" w:rsidR="00E77AE5" w:rsidRDefault="00E77AE5" w:rsidP="00E77AE5">
      <w:pPr>
        <w:pStyle w:val="texto"/>
        <w:spacing w:after="0"/>
      </w:pPr>
    </w:p>
    <w:p w14:paraId="5A2BFDDD" w14:textId="77777777" w:rsidR="00CD1964" w:rsidRDefault="00CD1964" w:rsidP="00E77AE5">
      <w:pPr>
        <w:pStyle w:val="atitulo1"/>
        <w:spacing w:after="120"/>
        <w:ind w:left="-709"/>
      </w:pPr>
      <w:bookmarkStart w:id="80" w:name="_Toc146195636"/>
      <w:r>
        <w:t>Apéndice IV. Cuadro resumen de gastos y subvenciones electorales</w:t>
      </w:r>
      <w:bookmarkEnd w:id="80"/>
    </w:p>
    <w:tbl>
      <w:tblPr>
        <w:tblStyle w:val="Tablaconcuadrcula"/>
        <w:tblW w:w="14885"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854"/>
        <w:gridCol w:w="4678"/>
      </w:tblGrid>
      <w:tr w:rsidR="00CD1964" w:rsidRPr="003B2C2C" w14:paraId="161ACAA7" w14:textId="77777777" w:rsidTr="00E77AE5">
        <w:trPr>
          <w:trHeight w:val="113"/>
        </w:trPr>
        <w:tc>
          <w:tcPr>
            <w:tcW w:w="5353" w:type="dxa"/>
            <w:vAlign w:val="center"/>
          </w:tcPr>
          <w:p w14:paraId="64B6E192" w14:textId="77777777" w:rsidR="00CD1964" w:rsidRPr="003B2C2C" w:rsidRDefault="00CD1964" w:rsidP="00E77AE5">
            <w:pPr>
              <w:pStyle w:val="Prrafodelista"/>
              <w:spacing w:after="0"/>
              <w:ind w:left="0" w:firstLine="0"/>
              <w:contextualSpacing w:val="0"/>
              <w:jc w:val="left"/>
              <w:rPr>
                <w:rFonts w:ascii="Arial Narrow" w:hAnsi="Arial Narrow"/>
                <w:sz w:val="16"/>
                <w:szCs w:val="16"/>
              </w:rPr>
            </w:pPr>
            <w:r w:rsidRPr="003B2C2C">
              <w:rPr>
                <w:rFonts w:ascii="Arial Narrow" w:hAnsi="Arial Narrow"/>
                <w:sz w:val="16"/>
                <w:szCs w:val="16"/>
              </w:rPr>
              <w:t>LÍMITES DE GASTO ELECTORAL</w:t>
            </w:r>
            <w:r w:rsidRPr="003B2C2C">
              <w:rPr>
                <w:rFonts w:ascii="Arial Narrow" w:hAnsi="Arial Narrow"/>
                <w:b/>
                <w:sz w:val="16"/>
                <w:szCs w:val="16"/>
              </w:rPr>
              <w:t>:</w:t>
            </w:r>
          </w:p>
          <w:p w14:paraId="56F89985" w14:textId="77777777" w:rsidR="00CD1964" w:rsidRPr="003B2C2C" w:rsidRDefault="00CD1964" w:rsidP="00E77AE5">
            <w:pPr>
              <w:pStyle w:val="Prrafodelista"/>
              <w:spacing w:after="0"/>
              <w:ind w:left="0" w:firstLine="0"/>
              <w:contextualSpacing w:val="0"/>
              <w:jc w:val="left"/>
              <w:rPr>
                <w:rFonts w:ascii="Arial Narrow" w:hAnsi="Arial Narrow" w:cs="Arial"/>
                <w:sz w:val="16"/>
                <w:szCs w:val="16"/>
              </w:rPr>
            </w:pPr>
            <w:r w:rsidRPr="003B2C2C">
              <w:rPr>
                <w:rFonts w:ascii="Arial Narrow" w:hAnsi="Arial Narrow" w:cs="Arial"/>
                <w:sz w:val="16"/>
                <w:szCs w:val="16"/>
              </w:rPr>
              <w:t>- Total de gastos ordinarios = 490.638 €.</w:t>
            </w:r>
          </w:p>
          <w:p w14:paraId="1A266A58" w14:textId="77777777" w:rsidR="00CD1964" w:rsidRPr="003B2C2C" w:rsidRDefault="00CD1964" w:rsidP="00E77AE5">
            <w:pPr>
              <w:pStyle w:val="Prrafodelista"/>
              <w:spacing w:after="0"/>
              <w:ind w:left="0" w:firstLine="0"/>
              <w:contextualSpacing w:val="0"/>
              <w:jc w:val="left"/>
              <w:rPr>
                <w:rFonts w:ascii="Arial Narrow" w:hAnsi="Arial Narrow" w:cs="Arial"/>
                <w:sz w:val="16"/>
                <w:szCs w:val="16"/>
              </w:rPr>
            </w:pPr>
            <w:r w:rsidRPr="003B2C2C">
              <w:rPr>
                <w:rFonts w:ascii="Arial Narrow" w:hAnsi="Arial Narrow" w:cs="Arial"/>
                <w:sz w:val="16"/>
                <w:szCs w:val="16"/>
              </w:rPr>
              <w:t>- Gastos de publicidad prensa y radio = 98.128 € (20% de 490.638 €)</w:t>
            </w:r>
          </w:p>
          <w:p w14:paraId="4ECA8271" w14:textId="77777777" w:rsidR="00CD1964" w:rsidRPr="003B2C2C" w:rsidRDefault="00CD1964" w:rsidP="00E77AE5">
            <w:pPr>
              <w:pStyle w:val="Prrafodelista"/>
              <w:spacing w:after="0"/>
              <w:ind w:left="0" w:firstLine="0"/>
              <w:contextualSpacing w:val="0"/>
              <w:jc w:val="left"/>
              <w:rPr>
                <w:rFonts w:ascii="Arial Narrow" w:hAnsi="Arial Narrow" w:cs="Arial"/>
                <w:sz w:val="16"/>
                <w:szCs w:val="16"/>
              </w:rPr>
            </w:pPr>
            <w:r w:rsidRPr="003B2C2C">
              <w:rPr>
                <w:rFonts w:ascii="Arial Narrow" w:hAnsi="Arial Narrow" w:cs="Arial"/>
                <w:sz w:val="16"/>
                <w:szCs w:val="16"/>
              </w:rPr>
              <w:t>- Gastos de publicidad exterior = 98.128 € (20% de 490.638 €)</w:t>
            </w:r>
          </w:p>
        </w:tc>
        <w:tc>
          <w:tcPr>
            <w:tcW w:w="4854" w:type="dxa"/>
            <w:vAlign w:val="center"/>
          </w:tcPr>
          <w:p w14:paraId="49FB0609" w14:textId="77777777" w:rsidR="00CD1964" w:rsidRPr="003B2C2C" w:rsidRDefault="00CD1964" w:rsidP="00E77AE5">
            <w:pPr>
              <w:pStyle w:val="Prrafodelista"/>
              <w:spacing w:after="0"/>
              <w:ind w:left="32" w:firstLine="0"/>
              <w:contextualSpacing w:val="0"/>
              <w:rPr>
                <w:rFonts w:ascii="Arial Narrow" w:hAnsi="Arial Narrow"/>
                <w:sz w:val="16"/>
                <w:szCs w:val="16"/>
              </w:rPr>
            </w:pPr>
            <w:r w:rsidRPr="003B2C2C">
              <w:rPr>
                <w:rFonts w:ascii="Arial Narrow" w:hAnsi="Arial Narrow"/>
                <w:sz w:val="16"/>
                <w:szCs w:val="16"/>
              </w:rPr>
              <w:t>SUBVENCIÓN MÁXIMA PARA GASTOS ORDINARIOS</w:t>
            </w:r>
            <w:r w:rsidRPr="003B2C2C">
              <w:rPr>
                <w:rFonts w:ascii="Arial Narrow" w:hAnsi="Arial Narrow"/>
                <w:b/>
                <w:sz w:val="16"/>
                <w:szCs w:val="16"/>
              </w:rPr>
              <w:t>:</w:t>
            </w:r>
          </w:p>
          <w:p w14:paraId="3E237112" w14:textId="77777777" w:rsidR="00CD1964" w:rsidRPr="003B2C2C" w:rsidRDefault="00CD1964" w:rsidP="00E77AE5">
            <w:pPr>
              <w:pStyle w:val="Prrafodelista"/>
              <w:spacing w:after="0"/>
              <w:ind w:left="32" w:firstLine="0"/>
              <w:contextualSpacing w:val="0"/>
              <w:rPr>
                <w:rFonts w:ascii="Arial Narrow" w:hAnsi="Arial Narrow" w:cs="Arial"/>
                <w:sz w:val="16"/>
                <w:szCs w:val="16"/>
              </w:rPr>
            </w:pPr>
            <w:r w:rsidRPr="003B2C2C">
              <w:rPr>
                <w:rFonts w:ascii="Arial Narrow" w:hAnsi="Arial Narrow" w:cs="Arial"/>
                <w:sz w:val="16"/>
                <w:szCs w:val="16"/>
              </w:rPr>
              <w:t>- Por escaño 14.206 €</w:t>
            </w:r>
          </w:p>
          <w:p w14:paraId="70B5854B" w14:textId="77777777" w:rsidR="00CD1964" w:rsidRPr="003B2C2C" w:rsidRDefault="00CD1964" w:rsidP="00E77AE5">
            <w:pPr>
              <w:pStyle w:val="Prrafodelista"/>
              <w:spacing w:after="0"/>
              <w:ind w:left="32" w:firstLine="0"/>
              <w:contextualSpacing w:val="0"/>
              <w:rPr>
                <w:rFonts w:ascii="Arial Narrow" w:hAnsi="Arial Narrow"/>
                <w:sz w:val="16"/>
                <w:szCs w:val="16"/>
              </w:rPr>
            </w:pPr>
            <w:r w:rsidRPr="003B2C2C">
              <w:rPr>
                <w:rFonts w:ascii="Arial Narrow" w:hAnsi="Arial Narrow" w:cs="Arial"/>
                <w:sz w:val="16"/>
                <w:szCs w:val="16"/>
              </w:rPr>
              <w:t>- Por voto: 1,13 €</w:t>
            </w:r>
          </w:p>
        </w:tc>
        <w:tc>
          <w:tcPr>
            <w:tcW w:w="4678" w:type="dxa"/>
            <w:vAlign w:val="center"/>
          </w:tcPr>
          <w:p w14:paraId="7EC79291" w14:textId="77777777" w:rsidR="00CD1964" w:rsidRPr="003B2C2C" w:rsidRDefault="00CD1964" w:rsidP="00E77AE5">
            <w:pPr>
              <w:pStyle w:val="Prrafodelista"/>
              <w:spacing w:after="0"/>
              <w:ind w:left="0" w:firstLine="0"/>
              <w:contextualSpacing w:val="0"/>
              <w:rPr>
                <w:rFonts w:ascii="Arial Narrow" w:hAnsi="Arial Narrow"/>
                <w:sz w:val="16"/>
                <w:szCs w:val="16"/>
              </w:rPr>
            </w:pPr>
            <w:r w:rsidRPr="003B2C2C">
              <w:rPr>
                <w:rFonts w:ascii="Arial Narrow" w:hAnsi="Arial Narrow"/>
                <w:sz w:val="16"/>
                <w:szCs w:val="16"/>
              </w:rPr>
              <w:t>SUBVENCIÓN MÁXIMA PARA ENVÍOS DIRECTOS</w:t>
            </w:r>
            <w:r w:rsidRPr="003B2C2C">
              <w:rPr>
                <w:rFonts w:ascii="Arial Narrow" w:hAnsi="Arial Narrow"/>
                <w:b/>
                <w:sz w:val="16"/>
                <w:szCs w:val="16"/>
              </w:rPr>
              <w:t>:</w:t>
            </w:r>
          </w:p>
          <w:p w14:paraId="494EBC7C" w14:textId="77777777" w:rsidR="00CD1964" w:rsidRPr="003B2C2C" w:rsidRDefault="00CD1964" w:rsidP="00E77AE5">
            <w:pPr>
              <w:pStyle w:val="Prrafodelista"/>
              <w:spacing w:after="0"/>
              <w:ind w:left="0" w:firstLine="0"/>
              <w:contextualSpacing w:val="0"/>
              <w:rPr>
                <w:rFonts w:ascii="Arial Narrow" w:hAnsi="Arial Narrow" w:cs="Arial"/>
                <w:sz w:val="16"/>
                <w:szCs w:val="16"/>
              </w:rPr>
            </w:pPr>
            <w:r w:rsidRPr="003B2C2C">
              <w:rPr>
                <w:rFonts w:ascii="Arial Narrow" w:hAnsi="Arial Narrow" w:cs="Arial"/>
                <w:sz w:val="16"/>
                <w:szCs w:val="16"/>
              </w:rPr>
              <w:t>- Por envío efectivamente realizado: 0,29 € por elector</w:t>
            </w:r>
          </w:p>
          <w:p w14:paraId="6CA1CBF8" w14:textId="77777777" w:rsidR="00CD1964" w:rsidRPr="003B2C2C" w:rsidRDefault="00CD1964" w:rsidP="00E77AE5">
            <w:pPr>
              <w:pStyle w:val="Prrafodelista"/>
              <w:spacing w:after="0"/>
              <w:ind w:left="0" w:firstLine="0"/>
              <w:contextualSpacing w:val="0"/>
              <w:rPr>
                <w:rFonts w:ascii="Arial Narrow" w:hAnsi="Arial Narrow"/>
                <w:sz w:val="16"/>
                <w:szCs w:val="16"/>
              </w:rPr>
            </w:pPr>
            <w:r w:rsidRPr="003B2C2C">
              <w:rPr>
                <w:rFonts w:ascii="Arial Narrow" w:hAnsi="Arial Narrow" w:cs="Arial"/>
                <w:b/>
                <w:sz w:val="16"/>
                <w:szCs w:val="16"/>
              </w:rPr>
              <w:t xml:space="preserve"> - </w:t>
            </w:r>
            <w:r w:rsidRPr="003B2C2C">
              <w:rPr>
                <w:rFonts w:ascii="Arial Narrow" w:hAnsi="Arial Narrow" w:cs="Arial"/>
                <w:sz w:val="16"/>
                <w:szCs w:val="16"/>
              </w:rPr>
              <w:t>Nº de envíos: 506.042, número de electores descontando los excluidos a petición propia de los envíos de propaganda electoral.</w:t>
            </w:r>
          </w:p>
        </w:tc>
      </w:tr>
    </w:tbl>
    <w:tbl>
      <w:tblPr>
        <w:tblW w:w="15452" w:type="dxa"/>
        <w:tblInd w:w="-781" w:type="dxa"/>
        <w:tblLayout w:type="fixed"/>
        <w:tblCellMar>
          <w:left w:w="70" w:type="dxa"/>
          <w:right w:w="70" w:type="dxa"/>
        </w:tblCellMar>
        <w:tblLook w:val="04A0" w:firstRow="1" w:lastRow="0" w:firstColumn="1" w:lastColumn="0" w:noHBand="0" w:noVBand="1"/>
      </w:tblPr>
      <w:tblGrid>
        <w:gridCol w:w="15452"/>
      </w:tblGrid>
      <w:tr w:rsidR="00CD1964" w:rsidRPr="00C726DB" w14:paraId="2AED54F6" w14:textId="77777777" w:rsidTr="001657D5">
        <w:trPr>
          <w:trHeight w:val="227"/>
        </w:trPr>
        <w:tc>
          <w:tcPr>
            <w:tcW w:w="15452" w:type="dxa"/>
            <w:shd w:val="clear" w:color="auto" w:fill="auto"/>
            <w:vAlign w:val="center"/>
            <w:hideMark/>
          </w:tcPr>
          <w:p w14:paraId="1CDD2F54" w14:textId="77777777" w:rsidR="00CD1964" w:rsidRPr="00C726DB" w:rsidRDefault="00CD1964" w:rsidP="001657D5">
            <w:pPr>
              <w:tabs>
                <w:tab w:val="left" w:pos="2551"/>
                <w:tab w:val="left" w:pos="4252"/>
                <w:tab w:val="left" w:pos="5767"/>
                <w:tab w:val="left" w:pos="7375"/>
                <w:tab w:val="left" w:pos="8179"/>
                <w:tab w:val="left" w:pos="8983"/>
                <w:tab w:val="left" w:pos="9787"/>
                <w:tab w:val="left" w:pos="10591"/>
                <w:tab w:val="left" w:pos="11395"/>
                <w:tab w:val="left" w:pos="12199"/>
                <w:tab w:val="left" w:pos="13003"/>
                <w:tab w:val="left" w:pos="13807"/>
              </w:tabs>
              <w:spacing w:after="0"/>
              <w:ind w:firstLine="0"/>
              <w:jc w:val="left"/>
              <w:rPr>
                <w:rFonts w:ascii="Arial Narrow" w:hAnsi="Arial Narrow" w:cs="Calibri"/>
                <w:bCs/>
                <w:sz w:val="16"/>
                <w:szCs w:val="16"/>
                <w:lang w:val="es-ES" w:eastAsia="es-ES"/>
              </w:rPr>
            </w:pPr>
          </w:p>
          <w:tbl>
            <w:tblPr>
              <w:tblW w:w="15105" w:type="dxa"/>
              <w:tblLayout w:type="fixed"/>
              <w:tblCellMar>
                <w:left w:w="70" w:type="dxa"/>
                <w:right w:w="70" w:type="dxa"/>
              </w:tblCellMar>
              <w:tblLook w:val="04A0" w:firstRow="1" w:lastRow="0" w:firstColumn="1" w:lastColumn="0" w:noHBand="0" w:noVBand="1"/>
            </w:tblPr>
            <w:tblGrid>
              <w:gridCol w:w="2471"/>
              <w:gridCol w:w="851"/>
              <w:gridCol w:w="825"/>
              <w:gridCol w:w="879"/>
              <w:gridCol w:w="831"/>
              <w:gridCol w:w="860"/>
              <w:gridCol w:w="856"/>
              <w:gridCol w:w="860"/>
              <w:gridCol w:w="831"/>
              <w:gridCol w:w="860"/>
              <w:gridCol w:w="790"/>
              <w:gridCol w:w="860"/>
              <w:gridCol w:w="850"/>
              <w:gridCol w:w="860"/>
              <w:gridCol w:w="760"/>
              <w:gridCol w:w="861"/>
            </w:tblGrid>
            <w:tr w:rsidR="00CD1964" w:rsidRPr="00C726DB" w14:paraId="3C6BA382" w14:textId="77777777" w:rsidTr="004314C8">
              <w:trPr>
                <w:trHeight w:val="294"/>
              </w:trPr>
              <w:tc>
                <w:tcPr>
                  <w:tcW w:w="2471" w:type="dxa"/>
                  <w:tcBorders>
                    <w:top w:val="single" w:sz="4" w:space="0" w:color="auto"/>
                    <w:bottom w:val="single" w:sz="2" w:space="0" w:color="auto"/>
                    <w:right w:val="single" w:sz="2" w:space="0" w:color="auto"/>
                  </w:tcBorders>
                  <w:shd w:val="clear" w:color="auto" w:fill="B8CCE4" w:themeFill="accent1" w:themeFillTint="66"/>
                  <w:vAlign w:val="center"/>
                </w:tcPr>
                <w:p w14:paraId="6C6D6801" w14:textId="77777777" w:rsidR="00CD1964" w:rsidRPr="00C726DB" w:rsidRDefault="00CD1964" w:rsidP="001657D5">
                  <w:pPr>
                    <w:spacing w:after="0"/>
                    <w:ind w:firstLine="0"/>
                    <w:jc w:val="left"/>
                    <w:rPr>
                      <w:rFonts w:ascii="Arial" w:hAnsi="Arial" w:cs="Arial"/>
                      <w:bCs/>
                      <w:sz w:val="16"/>
                      <w:szCs w:val="16"/>
                      <w:lang w:val="es-ES" w:eastAsia="es-ES"/>
                    </w:rPr>
                  </w:pPr>
                </w:p>
              </w:tc>
              <w:tc>
                <w:tcPr>
                  <w:tcW w:w="1676" w:type="dxa"/>
                  <w:gridSpan w:val="2"/>
                  <w:tcBorders>
                    <w:top w:val="single" w:sz="4" w:space="0" w:color="auto"/>
                    <w:left w:val="single" w:sz="2" w:space="0" w:color="auto"/>
                    <w:bottom w:val="single" w:sz="2" w:space="0" w:color="auto"/>
                    <w:right w:val="single" w:sz="2" w:space="0" w:color="auto"/>
                  </w:tcBorders>
                  <w:shd w:val="clear" w:color="auto" w:fill="B8CCE4" w:themeFill="accent1" w:themeFillTint="66"/>
                  <w:vAlign w:val="center"/>
                </w:tcPr>
                <w:p w14:paraId="3C3BDAEF"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UPN</w:t>
                  </w:r>
                </w:p>
              </w:tc>
              <w:tc>
                <w:tcPr>
                  <w:tcW w:w="1710" w:type="dxa"/>
                  <w:gridSpan w:val="2"/>
                  <w:tcBorders>
                    <w:top w:val="single" w:sz="4" w:space="0" w:color="auto"/>
                    <w:left w:val="single" w:sz="2" w:space="0" w:color="auto"/>
                    <w:bottom w:val="single" w:sz="4" w:space="0" w:color="auto"/>
                    <w:right w:val="single" w:sz="4" w:space="0" w:color="auto"/>
                  </w:tcBorders>
                  <w:shd w:val="clear" w:color="auto" w:fill="B8CCE4" w:themeFill="accent1" w:themeFillTint="66"/>
                  <w:vAlign w:val="center"/>
                </w:tcPr>
                <w:p w14:paraId="5F4AE44E"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PSN-PSOE</w:t>
                  </w:r>
                </w:p>
              </w:tc>
              <w:tc>
                <w:tcPr>
                  <w:tcW w:w="1716"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57256A3D"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EH BILDU</w:t>
                  </w:r>
                </w:p>
              </w:tc>
              <w:tc>
                <w:tcPr>
                  <w:tcW w:w="1691"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51698133"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GEROA BAI</w:t>
                  </w:r>
                </w:p>
              </w:tc>
              <w:tc>
                <w:tcPr>
                  <w:tcW w:w="1650"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578E4F9A"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PP</w:t>
                  </w:r>
                </w:p>
              </w:tc>
              <w:tc>
                <w:tcPr>
                  <w:tcW w:w="1710"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0990AB21"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CONTIGO-ZUREKIN</w:t>
                  </w:r>
                </w:p>
              </w:tc>
              <w:tc>
                <w:tcPr>
                  <w:tcW w:w="1620" w:type="dxa"/>
                  <w:gridSpan w:val="2"/>
                  <w:tcBorders>
                    <w:top w:val="single" w:sz="4" w:space="0" w:color="auto"/>
                    <w:left w:val="nil"/>
                    <w:bottom w:val="single" w:sz="4" w:space="0" w:color="auto"/>
                    <w:right w:val="single" w:sz="4" w:space="0" w:color="auto"/>
                  </w:tcBorders>
                  <w:shd w:val="clear" w:color="auto" w:fill="B8CCE4" w:themeFill="accent1" w:themeFillTint="66"/>
                  <w:vAlign w:val="center"/>
                </w:tcPr>
                <w:p w14:paraId="0E01BED9"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VOX</w:t>
                  </w:r>
                </w:p>
              </w:tc>
              <w:tc>
                <w:tcPr>
                  <w:tcW w:w="861" w:type="dxa"/>
                  <w:tcBorders>
                    <w:top w:val="single" w:sz="4" w:space="0" w:color="auto"/>
                    <w:left w:val="nil"/>
                    <w:bottom w:val="single" w:sz="2" w:space="0" w:color="auto"/>
                  </w:tcBorders>
                  <w:shd w:val="clear" w:color="auto" w:fill="B8CCE4" w:themeFill="accent1" w:themeFillTint="66"/>
                  <w:noWrap/>
                  <w:vAlign w:val="center"/>
                </w:tcPr>
                <w:p w14:paraId="74034499" w14:textId="77777777" w:rsidR="00CD1964" w:rsidRPr="00C726DB" w:rsidRDefault="00CD1964" w:rsidP="001657D5">
                  <w:pPr>
                    <w:spacing w:after="0"/>
                    <w:ind w:firstLine="0"/>
                    <w:jc w:val="center"/>
                    <w:rPr>
                      <w:rFonts w:ascii="Arial" w:hAnsi="Arial" w:cs="Arial"/>
                      <w:bCs/>
                      <w:sz w:val="16"/>
                      <w:szCs w:val="16"/>
                      <w:lang w:val="es-ES" w:eastAsia="es-ES"/>
                    </w:rPr>
                  </w:pPr>
                  <w:r w:rsidRPr="00C726DB">
                    <w:rPr>
                      <w:rFonts w:ascii="Arial" w:hAnsi="Arial" w:cs="Arial"/>
                      <w:bCs/>
                      <w:sz w:val="16"/>
                      <w:szCs w:val="16"/>
                      <w:lang w:val="es-ES" w:eastAsia="es-ES"/>
                    </w:rPr>
                    <w:t>TOTAL</w:t>
                  </w:r>
                </w:p>
              </w:tc>
            </w:tr>
            <w:tr w:rsidR="00CD1964" w:rsidRPr="00C726DB" w14:paraId="5B07095E"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086C8ADF" w14:textId="77777777" w:rsidR="00CD1964" w:rsidRPr="00C726DB" w:rsidRDefault="00CD1964" w:rsidP="001657D5">
                  <w:pPr>
                    <w:spacing w:after="0"/>
                    <w:ind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Nº escaños</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47183BEB"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15</w:t>
                  </w:r>
                </w:p>
              </w:tc>
              <w:tc>
                <w:tcPr>
                  <w:tcW w:w="1710" w:type="dxa"/>
                  <w:gridSpan w:val="2"/>
                  <w:tcBorders>
                    <w:top w:val="single" w:sz="4" w:space="0" w:color="auto"/>
                    <w:left w:val="single" w:sz="2" w:space="0" w:color="auto"/>
                    <w:bottom w:val="single" w:sz="2" w:space="0" w:color="auto"/>
                    <w:right w:val="single" w:sz="4" w:space="0" w:color="auto"/>
                  </w:tcBorders>
                  <w:shd w:val="clear" w:color="auto" w:fill="auto"/>
                  <w:vAlign w:val="center"/>
                </w:tcPr>
                <w:p w14:paraId="07BF74FA"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11</w:t>
                  </w:r>
                </w:p>
              </w:tc>
              <w:tc>
                <w:tcPr>
                  <w:tcW w:w="1716" w:type="dxa"/>
                  <w:gridSpan w:val="2"/>
                  <w:tcBorders>
                    <w:top w:val="single" w:sz="4" w:space="0" w:color="auto"/>
                    <w:left w:val="nil"/>
                    <w:bottom w:val="single" w:sz="2" w:space="0" w:color="auto"/>
                    <w:right w:val="single" w:sz="4" w:space="0" w:color="auto"/>
                  </w:tcBorders>
                  <w:shd w:val="clear" w:color="auto" w:fill="auto"/>
                  <w:vAlign w:val="center"/>
                </w:tcPr>
                <w:p w14:paraId="56F73CB0"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9</w:t>
                  </w:r>
                </w:p>
              </w:tc>
              <w:tc>
                <w:tcPr>
                  <w:tcW w:w="1691" w:type="dxa"/>
                  <w:gridSpan w:val="2"/>
                  <w:tcBorders>
                    <w:top w:val="single" w:sz="4" w:space="0" w:color="auto"/>
                    <w:left w:val="nil"/>
                    <w:bottom w:val="single" w:sz="2" w:space="0" w:color="auto"/>
                    <w:right w:val="single" w:sz="4" w:space="0" w:color="auto"/>
                  </w:tcBorders>
                  <w:shd w:val="clear" w:color="auto" w:fill="auto"/>
                  <w:vAlign w:val="center"/>
                </w:tcPr>
                <w:p w14:paraId="65E009A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7</w:t>
                  </w:r>
                </w:p>
              </w:tc>
              <w:tc>
                <w:tcPr>
                  <w:tcW w:w="1650" w:type="dxa"/>
                  <w:gridSpan w:val="2"/>
                  <w:tcBorders>
                    <w:top w:val="single" w:sz="4" w:space="0" w:color="auto"/>
                    <w:left w:val="nil"/>
                    <w:bottom w:val="single" w:sz="2" w:space="0" w:color="auto"/>
                    <w:right w:val="single" w:sz="4" w:space="0" w:color="auto"/>
                  </w:tcBorders>
                  <w:shd w:val="clear" w:color="auto" w:fill="auto"/>
                  <w:vAlign w:val="center"/>
                </w:tcPr>
                <w:p w14:paraId="5EDFEE3D"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3</w:t>
                  </w:r>
                </w:p>
              </w:tc>
              <w:tc>
                <w:tcPr>
                  <w:tcW w:w="1710" w:type="dxa"/>
                  <w:gridSpan w:val="2"/>
                  <w:tcBorders>
                    <w:top w:val="single" w:sz="4" w:space="0" w:color="auto"/>
                    <w:left w:val="nil"/>
                    <w:bottom w:val="single" w:sz="2" w:space="0" w:color="auto"/>
                    <w:right w:val="single" w:sz="4" w:space="0" w:color="auto"/>
                  </w:tcBorders>
                  <w:shd w:val="clear" w:color="auto" w:fill="auto"/>
                  <w:vAlign w:val="center"/>
                </w:tcPr>
                <w:p w14:paraId="4FC3836F"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3</w:t>
                  </w:r>
                </w:p>
              </w:tc>
              <w:tc>
                <w:tcPr>
                  <w:tcW w:w="1620" w:type="dxa"/>
                  <w:gridSpan w:val="2"/>
                  <w:tcBorders>
                    <w:top w:val="single" w:sz="4" w:space="0" w:color="auto"/>
                    <w:left w:val="nil"/>
                    <w:bottom w:val="single" w:sz="2" w:space="0" w:color="auto"/>
                    <w:right w:val="single" w:sz="2" w:space="0" w:color="auto"/>
                  </w:tcBorders>
                  <w:shd w:val="clear" w:color="auto" w:fill="auto"/>
                  <w:vAlign w:val="center"/>
                </w:tcPr>
                <w:p w14:paraId="1A961B0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w:t>
                  </w:r>
                </w:p>
              </w:tc>
              <w:tc>
                <w:tcPr>
                  <w:tcW w:w="861" w:type="dxa"/>
                  <w:tcBorders>
                    <w:top w:val="single" w:sz="2" w:space="0" w:color="auto"/>
                    <w:left w:val="single" w:sz="2" w:space="0" w:color="auto"/>
                    <w:bottom w:val="single" w:sz="2" w:space="0" w:color="auto"/>
                  </w:tcBorders>
                  <w:shd w:val="clear" w:color="auto" w:fill="auto"/>
                  <w:noWrap/>
                  <w:vAlign w:val="center"/>
                </w:tcPr>
                <w:p w14:paraId="0B97D65B"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50</w:t>
                  </w:r>
                </w:p>
              </w:tc>
            </w:tr>
            <w:tr w:rsidR="00CD1964" w:rsidRPr="00C726DB" w14:paraId="3A7DF41D"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37FF50B6" w14:textId="77777777" w:rsidR="00CD1964" w:rsidRPr="00C726DB" w:rsidRDefault="00CD1964" w:rsidP="001657D5">
                  <w:pPr>
                    <w:spacing w:after="0"/>
                    <w:ind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 xml:space="preserve">Nº de votos </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58C82FBB"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92.392</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2DBFC1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68.247</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1C61D79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56.535</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7097A2C6"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43.660</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044C829D"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24.019</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063B7E1B"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20.095</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336186B6"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14.197</w:t>
                  </w:r>
                </w:p>
              </w:tc>
              <w:tc>
                <w:tcPr>
                  <w:tcW w:w="861" w:type="dxa"/>
                  <w:tcBorders>
                    <w:top w:val="single" w:sz="2" w:space="0" w:color="auto"/>
                    <w:left w:val="single" w:sz="2" w:space="0" w:color="auto"/>
                    <w:bottom w:val="single" w:sz="2" w:space="0" w:color="auto"/>
                  </w:tcBorders>
                  <w:shd w:val="clear" w:color="auto" w:fill="auto"/>
                  <w:noWrap/>
                  <w:vAlign w:val="center"/>
                </w:tcPr>
                <w:p w14:paraId="3F79B0BC"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319.145</w:t>
                  </w:r>
                </w:p>
              </w:tc>
            </w:tr>
            <w:tr w:rsidR="00CD1964" w:rsidRPr="00C726DB" w14:paraId="0A31C92D"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0D0AD1E2" w14:textId="77777777" w:rsidR="00CD1964" w:rsidRPr="00C726DB" w:rsidRDefault="00CD1964" w:rsidP="001657D5">
                  <w:pPr>
                    <w:spacing w:after="0"/>
                    <w:ind w:firstLine="0"/>
                    <w:jc w:val="left"/>
                    <w:rPr>
                      <w:rFonts w:ascii="Arial Narrow" w:hAnsi="Arial Narrow" w:cs="Calibri"/>
                      <w:bCs/>
                      <w:sz w:val="16"/>
                      <w:szCs w:val="16"/>
                      <w:lang w:val="es-ES" w:eastAsia="es-ES"/>
                    </w:rPr>
                  </w:pPr>
                  <w:proofErr w:type="spellStart"/>
                  <w:r w:rsidRPr="00C726DB">
                    <w:rPr>
                      <w:rFonts w:ascii="Arial Narrow" w:hAnsi="Arial Narrow" w:cs="Calibri"/>
                      <w:bCs/>
                      <w:sz w:val="16"/>
                      <w:szCs w:val="16"/>
                      <w:lang w:val="es-ES" w:eastAsia="es-ES"/>
                    </w:rPr>
                    <w:t>Subv</w:t>
                  </w:r>
                  <w:proofErr w:type="spellEnd"/>
                  <w:r w:rsidRPr="00C726DB">
                    <w:rPr>
                      <w:rFonts w:ascii="Arial Narrow" w:hAnsi="Arial Narrow" w:cs="Calibri"/>
                      <w:bCs/>
                      <w:sz w:val="16"/>
                      <w:szCs w:val="16"/>
                      <w:lang w:val="es-ES" w:eastAsia="es-ES"/>
                    </w:rPr>
                    <w:t>. máx. teórica gastos ordinarios</w:t>
                  </w:r>
                </w:p>
                <w:p w14:paraId="73227A4E" w14:textId="77777777" w:rsidR="00CD1964" w:rsidRPr="00C726DB" w:rsidRDefault="00CD1964" w:rsidP="001657D5">
                  <w:pPr>
                    <w:spacing w:after="0"/>
                    <w:ind w:firstLine="0"/>
                    <w:jc w:val="left"/>
                    <w:rPr>
                      <w:rFonts w:ascii="Arial Narrow" w:hAnsi="Arial Narrow" w:cs="Calibri"/>
                      <w:bCs/>
                      <w:sz w:val="16"/>
                      <w:szCs w:val="16"/>
                      <w:lang w:val="es-ES" w:eastAsia="es-ES"/>
                    </w:rPr>
                  </w:pPr>
                  <w:r w:rsidRPr="00C726DB">
                    <w:rPr>
                      <w:rFonts w:ascii="Arial Narrow" w:hAnsi="Arial Narrow" w:cs="Calibri"/>
                      <w:bCs/>
                      <w:sz w:val="14"/>
                      <w:szCs w:val="14"/>
                      <w:lang w:val="es-ES" w:eastAsia="es-ES"/>
                    </w:rPr>
                    <w:t>(según nº de escaños y votos)</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CBAECD0"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317.493</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7A1B9F62"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233.385</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10BE58CF"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191.739</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7161A762"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148.778</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4A5F3E8E"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69.759</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42EFB36A"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65.325</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00C2BD95"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44.455</w:t>
                  </w:r>
                </w:p>
              </w:tc>
              <w:tc>
                <w:tcPr>
                  <w:tcW w:w="861" w:type="dxa"/>
                  <w:tcBorders>
                    <w:top w:val="single" w:sz="2" w:space="0" w:color="auto"/>
                    <w:left w:val="single" w:sz="2" w:space="0" w:color="auto"/>
                    <w:bottom w:val="single" w:sz="2" w:space="0" w:color="auto"/>
                  </w:tcBorders>
                  <w:shd w:val="clear" w:color="auto" w:fill="auto"/>
                  <w:noWrap/>
                  <w:vAlign w:val="center"/>
                </w:tcPr>
                <w:p w14:paraId="49EFA8F6"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1.070.934</w:t>
                  </w:r>
                </w:p>
              </w:tc>
            </w:tr>
            <w:tr w:rsidR="00CD1964" w:rsidRPr="00C726DB" w14:paraId="7A0C7920"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32FF8031" w14:textId="77777777" w:rsidR="00CD1964" w:rsidRPr="00C726DB" w:rsidRDefault="00CD1964" w:rsidP="001657D5">
                  <w:pPr>
                    <w:spacing w:after="0"/>
                    <w:ind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Nº de envíos realizados</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0EE59E2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476.263</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19F153E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386.575</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5A2B8F1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476.257</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541C5F15"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476.263</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5F7895A6"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476.272</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3011E62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476.272</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39B7791A"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476.272</w:t>
                  </w:r>
                </w:p>
              </w:tc>
              <w:tc>
                <w:tcPr>
                  <w:tcW w:w="861" w:type="dxa"/>
                  <w:tcBorders>
                    <w:top w:val="single" w:sz="2" w:space="0" w:color="auto"/>
                    <w:left w:val="single" w:sz="2" w:space="0" w:color="auto"/>
                    <w:bottom w:val="single" w:sz="2" w:space="0" w:color="auto"/>
                  </w:tcBorders>
                  <w:shd w:val="clear" w:color="auto" w:fill="auto"/>
                  <w:noWrap/>
                  <w:vAlign w:val="center"/>
                </w:tcPr>
                <w:p w14:paraId="4EADBBDA"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3.244.174</w:t>
                  </w:r>
                </w:p>
              </w:tc>
            </w:tr>
            <w:tr w:rsidR="00CD1964" w:rsidRPr="00C726DB" w14:paraId="7F77E62C" w14:textId="77777777" w:rsidTr="004314C8">
              <w:trPr>
                <w:trHeight w:val="344"/>
              </w:trPr>
              <w:tc>
                <w:tcPr>
                  <w:tcW w:w="2471" w:type="dxa"/>
                  <w:tcBorders>
                    <w:top w:val="single" w:sz="2" w:space="0" w:color="auto"/>
                    <w:bottom w:val="single" w:sz="2" w:space="0" w:color="auto"/>
                    <w:right w:val="single" w:sz="2" w:space="0" w:color="auto"/>
                  </w:tcBorders>
                  <w:shd w:val="clear" w:color="auto" w:fill="auto"/>
                  <w:vAlign w:val="center"/>
                </w:tcPr>
                <w:p w14:paraId="4B8FC626" w14:textId="77777777" w:rsidR="00CD1964" w:rsidRPr="00C726DB" w:rsidRDefault="00CD1964" w:rsidP="001657D5">
                  <w:pPr>
                    <w:spacing w:after="0"/>
                    <w:ind w:firstLine="0"/>
                    <w:jc w:val="left"/>
                    <w:rPr>
                      <w:rFonts w:ascii="Arial Narrow" w:hAnsi="Arial Narrow" w:cs="Calibri"/>
                      <w:bCs/>
                      <w:sz w:val="16"/>
                      <w:szCs w:val="16"/>
                      <w:lang w:val="es-ES" w:eastAsia="es-ES"/>
                    </w:rPr>
                  </w:pPr>
                  <w:proofErr w:type="spellStart"/>
                  <w:r w:rsidRPr="00C726DB">
                    <w:rPr>
                      <w:rFonts w:ascii="Arial Narrow" w:hAnsi="Arial Narrow" w:cs="Calibri"/>
                      <w:bCs/>
                      <w:sz w:val="16"/>
                      <w:szCs w:val="16"/>
                      <w:lang w:val="es-ES" w:eastAsia="es-ES"/>
                    </w:rPr>
                    <w:t>Subv</w:t>
                  </w:r>
                  <w:proofErr w:type="spellEnd"/>
                  <w:r w:rsidRPr="00C726DB">
                    <w:rPr>
                      <w:rFonts w:ascii="Arial Narrow" w:hAnsi="Arial Narrow" w:cs="Calibri"/>
                      <w:bCs/>
                      <w:sz w:val="16"/>
                      <w:szCs w:val="16"/>
                      <w:lang w:val="es-ES" w:eastAsia="es-ES"/>
                    </w:rPr>
                    <w:t>. máx. teórica gastos envíos</w:t>
                  </w:r>
                </w:p>
                <w:p w14:paraId="65B16DA7" w14:textId="77777777" w:rsidR="00CD1964" w:rsidRPr="00C726DB" w:rsidRDefault="00CD1964" w:rsidP="001657D5">
                  <w:pPr>
                    <w:spacing w:after="0"/>
                    <w:ind w:firstLine="0"/>
                    <w:jc w:val="left"/>
                    <w:rPr>
                      <w:rFonts w:ascii="Arial Narrow" w:hAnsi="Arial Narrow" w:cs="Calibri"/>
                      <w:bCs/>
                      <w:sz w:val="14"/>
                      <w:szCs w:val="14"/>
                      <w:lang w:val="es-ES" w:eastAsia="es-ES"/>
                    </w:rPr>
                  </w:pPr>
                  <w:r w:rsidRPr="00C726DB">
                    <w:rPr>
                      <w:rFonts w:ascii="Arial Narrow" w:hAnsi="Arial Narrow" w:cs="Calibri"/>
                      <w:bCs/>
                      <w:sz w:val="14"/>
                      <w:szCs w:val="14"/>
                      <w:lang w:val="es-ES" w:eastAsia="es-ES"/>
                    </w:rPr>
                    <w:t>(según nº envíos efectivamente realizados)</w:t>
                  </w:r>
                </w:p>
              </w:tc>
              <w:tc>
                <w:tcPr>
                  <w:tcW w:w="1676"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62C8954E"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138.116</w:t>
                  </w:r>
                </w:p>
              </w:tc>
              <w:tc>
                <w:tcPr>
                  <w:tcW w:w="1710" w:type="dxa"/>
                  <w:gridSpan w:val="2"/>
                  <w:tcBorders>
                    <w:top w:val="single" w:sz="2" w:space="0" w:color="auto"/>
                    <w:left w:val="single" w:sz="2" w:space="0" w:color="auto"/>
                    <w:bottom w:val="single" w:sz="2" w:space="0" w:color="auto"/>
                    <w:right w:val="single" w:sz="4" w:space="0" w:color="auto"/>
                  </w:tcBorders>
                  <w:shd w:val="clear" w:color="auto" w:fill="auto"/>
                  <w:vAlign w:val="center"/>
                </w:tcPr>
                <w:p w14:paraId="4414B1EB"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112.107</w:t>
                  </w:r>
                </w:p>
              </w:tc>
              <w:tc>
                <w:tcPr>
                  <w:tcW w:w="1716" w:type="dxa"/>
                  <w:gridSpan w:val="2"/>
                  <w:tcBorders>
                    <w:top w:val="single" w:sz="2" w:space="0" w:color="auto"/>
                    <w:left w:val="nil"/>
                    <w:bottom w:val="single" w:sz="2" w:space="0" w:color="auto"/>
                    <w:right w:val="single" w:sz="4" w:space="0" w:color="auto"/>
                  </w:tcBorders>
                  <w:shd w:val="clear" w:color="auto" w:fill="auto"/>
                  <w:vAlign w:val="center"/>
                </w:tcPr>
                <w:p w14:paraId="68FA6361"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138.115</w:t>
                  </w:r>
                </w:p>
              </w:tc>
              <w:tc>
                <w:tcPr>
                  <w:tcW w:w="1691" w:type="dxa"/>
                  <w:gridSpan w:val="2"/>
                  <w:tcBorders>
                    <w:top w:val="single" w:sz="2" w:space="0" w:color="auto"/>
                    <w:left w:val="nil"/>
                    <w:bottom w:val="single" w:sz="2" w:space="0" w:color="auto"/>
                    <w:right w:val="single" w:sz="4" w:space="0" w:color="auto"/>
                  </w:tcBorders>
                  <w:shd w:val="clear" w:color="auto" w:fill="auto"/>
                  <w:vAlign w:val="center"/>
                </w:tcPr>
                <w:p w14:paraId="68C3665D"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138.116</w:t>
                  </w:r>
                </w:p>
              </w:tc>
              <w:tc>
                <w:tcPr>
                  <w:tcW w:w="1650" w:type="dxa"/>
                  <w:gridSpan w:val="2"/>
                  <w:tcBorders>
                    <w:top w:val="single" w:sz="2" w:space="0" w:color="auto"/>
                    <w:left w:val="nil"/>
                    <w:bottom w:val="single" w:sz="2" w:space="0" w:color="auto"/>
                    <w:right w:val="single" w:sz="4" w:space="0" w:color="auto"/>
                  </w:tcBorders>
                  <w:shd w:val="clear" w:color="auto" w:fill="auto"/>
                  <w:vAlign w:val="center"/>
                </w:tcPr>
                <w:p w14:paraId="2B3AEDBB"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138.119</w:t>
                  </w:r>
                </w:p>
              </w:tc>
              <w:tc>
                <w:tcPr>
                  <w:tcW w:w="1710" w:type="dxa"/>
                  <w:gridSpan w:val="2"/>
                  <w:tcBorders>
                    <w:top w:val="single" w:sz="2" w:space="0" w:color="auto"/>
                    <w:left w:val="nil"/>
                    <w:bottom w:val="single" w:sz="2" w:space="0" w:color="auto"/>
                    <w:right w:val="single" w:sz="4" w:space="0" w:color="auto"/>
                  </w:tcBorders>
                  <w:shd w:val="clear" w:color="auto" w:fill="auto"/>
                  <w:vAlign w:val="center"/>
                </w:tcPr>
                <w:p w14:paraId="0EBEE0A6"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138.119</w:t>
                  </w:r>
                </w:p>
              </w:tc>
              <w:tc>
                <w:tcPr>
                  <w:tcW w:w="1620" w:type="dxa"/>
                  <w:gridSpan w:val="2"/>
                  <w:tcBorders>
                    <w:top w:val="single" w:sz="2" w:space="0" w:color="auto"/>
                    <w:left w:val="nil"/>
                    <w:bottom w:val="single" w:sz="2" w:space="0" w:color="auto"/>
                    <w:right w:val="single" w:sz="2" w:space="0" w:color="auto"/>
                  </w:tcBorders>
                  <w:shd w:val="clear" w:color="auto" w:fill="auto"/>
                  <w:vAlign w:val="center"/>
                </w:tcPr>
                <w:p w14:paraId="4BBCFF3E"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138.119</w:t>
                  </w:r>
                </w:p>
              </w:tc>
              <w:tc>
                <w:tcPr>
                  <w:tcW w:w="861" w:type="dxa"/>
                  <w:tcBorders>
                    <w:top w:val="single" w:sz="2" w:space="0" w:color="auto"/>
                    <w:left w:val="single" w:sz="2" w:space="0" w:color="auto"/>
                    <w:bottom w:val="single" w:sz="2" w:space="0" w:color="auto"/>
                  </w:tcBorders>
                  <w:shd w:val="clear" w:color="auto" w:fill="auto"/>
                  <w:noWrap/>
                  <w:vAlign w:val="center"/>
                </w:tcPr>
                <w:p w14:paraId="2C98DD8B"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940.810</w:t>
                  </w:r>
                </w:p>
              </w:tc>
            </w:tr>
            <w:tr w:rsidR="00CD1964" w:rsidRPr="00C726DB" w14:paraId="54F987E5" w14:textId="77777777" w:rsidTr="004314C8">
              <w:trPr>
                <w:trHeight w:val="352"/>
              </w:trPr>
              <w:tc>
                <w:tcPr>
                  <w:tcW w:w="2471" w:type="dxa"/>
                  <w:tcBorders>
                    <w:top w:val="single" w:sz="2" w:space="0" w:color="auto"/>
                    <w:bottom w:val="single" w:sz="2" w:space="0" w:color="auto"/>
                    <w:right w:val="single" w:sz="2" w:space="0" w:color="auto"/>
                  </w:tcBorders>
                  <w:shd w:val="clear" w:color="auto" w:fill="C6D9F1" w:themeFill="text2" w:themeFillTint="33"/>
                  <w:vAlign w:val="center"/>
                </w:tcPr>
                <w:p w14:paraId="35C62D88" w14:textId="77777777" w:rsidR="00CD1964" w:rsidRPr="00C726DB" w:rsidRDefault="00CD1964" w:rsidP="001657D5">
                  <w:pPr>
                    <w:spacing w:after="0"/>
                    <w:ind w:firstLine="0"/>
                    <w:jc w:val="left"/>
                    <w:rPr>
                      <w:rFonts w:ascii="Arial" w:hAnsi="Arial" w:cs="Arial"/>
                      <w:bCs/>
                      <w:sz w:val="14"/>
                      <w:szCs w:val="14"/>
                      <w:lang w:val="es-ES" w:eastAsia="es-ES"/>
                    </w:rPr>
                  </w:pPr>
                </w:p>
              </w:tc>
              <w:tc>
                <w:tcPr>
                  <w:tcW w:w="851" w:type="dxa"/>
                  <w:tcBorders>
                    <w:top w:val="single" w:sz="2" w:space="0" w:color="auto"/>
                    <w:left w:val="single" w:sz="2" w:space="0" w:color="auto"/>
                    <w:bottom w:val="single" w:sz="2" w:space="0" w:color="auto"/>
                    <w:right w:val="single" w:sz="4" w:space="0" w:color="auto"/>
                  </w:tcBorders>
                  <w:shd w:val="clear" w:color="auto" w:fill="C6D9F1" w:themeFill="text2" w:themeFillTint="33"/>
                  <w:vAlign w:val="center"/>
                </w:tcPr>
                <w:p w14:paraId="0ECD8483"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Declarados</w:t>
                  </w:r>
                </w:p>
              </w:tc>
              <w:tc>
                <w:tcPr>
                  <w:tcW w:w="825" w:type="dxa"/>
                  <w:tcBorders>
                    <w:top w:val="single" w:sz="2" w:space="0" w:color="auto"/>
                    <w:left w:val="nil"/>
                    <w:bottom w:val="single" w:sz="2" w:space="0" w:color="auto"/>
                    <w:right w:val="single" w:sz="2" w:space="0" w:color="auto"/>
                  </w:tcBorders>
                  <w:shd w:val="clear" w:color="auto" w:fill="C6D9F1" w:themeFill="text2" w:themeFillTint="33"/>
                  <w:vAlign w:val="center"/>
                </w:tcPr>
                <w:p w14:paraId="7D6161B7"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c>
                <w:tcPr>
                  <w:tcW w:w="879" w:type="dxa"/>
                  <w:tcBorders>
                    <w:top w:val="single" w:sz="2" w:space="0" w:color="auto"/>
                    <w:left w:val="single" w:sz="2" w:space="0" w:color="auto"/>
                    <w:bottom w:val="single" w:sz="2" w:space="0" w:color="auto"/>
                    <w:right w:val="single" w:sz="4" w:space="0" w:color="auto"/>
                  </w:tcBorders>
                  <w:shd w:val="clear" w:color="auto" w:fill="C6D9F1" w:themeFill="text2" w:themeFillTint="33"/>
                  <w:vAlign w:val="center"/>
                </w:tcPr>
                <w:p w14:paraId="1BEE984D"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Declarados</w:t>
                  </w:r>
                </w:p>
              </w:tc>
              <w:tc>
                <w:tcPr>
                  <w:tcW w:w="831" w:type="dxa"/>
                  <w:tcBorders>
                    <w:top w:val="single" w:sz="2" w:space="0" w:color="auto"/>
                    <w:left w:val="nil"/>
                    <w:bottom w:val="single" w:sz="2" w:space="0" w:color="auto"/>
                    <w:right w:val="single" w:sz="4" w:space="0" w:color="auto"/>
                  </w:tcBorders>
                  <w:shd w:val="clear" w:color="auto" w:fill="C6D9F1" w:themeFill="text2" w:themeFillTint="33"/>
                  <w:vAlign w:val="center"/>
                </w:tcPr>
                <w:p w14:paraId="2B558E54"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0C41E384"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Declarados</w:t>
                  </w:r>
                </w:p>
              </w:tc>
              <w:tc>
                <w:tcPr>
                  <w:tcW w:w="856" w:type="dxa"/>
                  <w:tcBorders>
                    <w:top w:val="single" w:sz="2" w:space="0" w:color="auto"/>
                    <w:left w:val="nil"/>
                    <w:bottom w:val="single" w:sz="2" w:space="0" w:color="auto"/>
                    <w:right w:val="single" w:sz="4" w:space="0" w:color="auto"/>
                  </w:tcBorders>
                  <w:shd w:val="clear" w:color="auto" w:fill="C6D9F1" w:themeFill="text2" w:themeFillTint="33"/>
                  <w:vAlign w:val="center"/>
                </w:tcPr>
                <w:p w14:paraId="56C1FEDE"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c>
                <w:tcPr>
                  <w:tcW w:w="860" w:type="dxa"/>
                  <w:tcBorders>
                    <w:top w:val="single" w:sz="2" w:space="0" w:color="auto"/>
                    <w:left w:val="nil"/>
                    <w:bottom w:val="single" w:sz="2" w:space="0" w:color="auto"/>
                    <w:right w:val="single" w:sz="2" w:space="0" w:color="auto"/>
                  </w:tcBorders>
                  <w:shd w:val="clear" w:color="auto" w:fill="C6D9F1" w:themeFill="text2" w:themeFillTint="33"/>
                  <w:vAlign w:val="center"/>
                </w:tcPr>
                <w:p w14:paraId="6B5B622A"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Declarados</w:t>
                  </w:r>
                </w:p>
              </w:tc>
              <w:tc>
                <w:tcPr>
                  <w:tcW w:w="831" w:type="dxa"/>
                  <w:tcBorders>
                    <w:top w:val="single" w:sz="2" w:space="0" w:color="auto"/>
                    <w:left w:val="single" w:sz="2" w:space="0" w:color="auto"/>
                    <w:bottom w:val="single" w:sz="2" w:space="0" w:color="auto"/>
                    <w:right w:val="single" w:sz="4" w:space="0" w:color="auto"/>
                  </w:tcBorders>
                  <w:shd w:val="clear" w:color="auto" w:fill="C6D9F1" w:themeFill="text2" w:themeFillTint="33"/>
                  <w:vAlign w:val="center"/>
                </w:tcPr>
                <w:p w14:paraId="2BD1C518"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2982E97C"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Declarados</w:t>
                  </w:r>
                </w:p>
              </w:tc>
              <w:tc>
                <w:tcPr>
                  <w:tcW w:w="79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1E4403A1"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324BF934"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Declarados</w:t>
                  </w:r>
                </w:p>
              </w:tc>
              <w:tc>
                <w:tcPr>
                  <w:tcW w:w="85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27A3FED5"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c>
                <w:tcPr>
                  <w:tcW w:w="860" w:type="dxa"/>
                  <w:tcBorders>
                    <w:top w:val="single" w:sz="2" w:space="0" w:color="auto"/>
                    <w:left w:val="nil"/>
                    <w:bottom w:val="single" w:sz="2" w:space="0" w:color="auto"/>
                    <w:right w:val="single" w:sz="4" w:space="0" w:color="auto"/>
                  </w:tcBorders>
                  <w:shd w:val="clear" w:color="auto" w:fill="C6D9F1" w:themeFill="text2" w:themeFillTint="33"/>
                  <w:vAlign w:val="center"/>
                </w:tcPr>
                <w:p w14:paraId="5973FB08"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Declarados</w:t>
                  </w:r>
                </w:p>
              </w:tc>
              <w:tc>
                <w:tcPr>
                  <w:tcW w:w="760" w:type="dxa"/>
                  <w:tcBorders>
                    <w:top w:val="single" w:sz="2" w:space="0" w:color="auto"/>
                    <w:left w:val="nil"/>
                    <w:bottom w:val="single" w:sz="2" w:space="0" w:color="auto"/>
                    <w:right w:val="single" w:sz="2" w:space="0" w:color="auto"/>
                  </w:tcBorders>
                  <w:shd w:val="clear" w:color="auto" w:fill="C6D9F1" w:themeFill="text2" w:themeFillTint="33"/>
                  <w:vAlign w:val="center"/>
                </w:tcPr>
                <w:p w14:paraId="517250F3"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tcPr>
                <w:p w14:paraId="29985B76" w14:textId="77777777" w:rsidR="00CD1964" w:rsidRPr="00C726DB" w:rsidRDefault="00CD1964" w:rsidP="001657D5">
                  <w:pPr>
                    <w:spacing w:after="0"/>
                    <w:ind w:firstLine="0"/>
                    <w:jc w:val="center"/>
                    <w:rPr>
                      <w:rFonts w:ascii="Arial" w:hAnsi="Arial" w:cs="Arial"/>
                      <w:bCs/>
                      <w:sz w:val="14"/>
                      <w:szCs w:val="14"/>
                      <w:lang w:val="es-ES" w:eastAsia="es-ES"/>
                    </w:rPr>
                  </w:pPr>
                  <w:r w:rsidRPr="00C726DB">
                    <w:rPr>
                      <w:rFonts w:ascii="Arial" w:hAnsi="Arial" w:cs="Arial"/>
                      <w:bCs/>
                      <w:sz w:val="14"/>
                      <w:szCs w:val="14"/>
                      <w:lang w:val="es-ES" w:eastAsia="es-ES"/>
                    </w:rPr>
                    <w:t>Admitidos</w:t>
                  </w:r>
                </w:p>
              </w:tc>
            </w:tr>
            <w:tr w:rsidR="00CD1964" w:rsidRPr="00C726DB" w14:paraId="337C4563" w14:textId="77777777" w:rsidTr="004314C8">
              <w:trPr>
                <w:trHeight w:val="324"/>
              </w:trPr>
              <w:tc>
                <w:tcPr>
                  <w:tcW w:w="2471" w:type="dxa"/>
                  <w:tcBorders>
                    <w:top w:val="single" w:sz="2" w:space="0" w:color="auto"/>
                    <w:bottom w:val="single" w:sz="2" w:space="0" w:color="auto"/>
                    <w:right w:val="single" w:sz="2" w:space="0" w:color="auto"/>
                  </w:tcBorders>
                  <w:shd w:val="clear" w:color="000000" w:fill="FFFFFF"/>
                  <w:vAlign w:val="center"/>
                  <w:hideMark/>
                </w:tcPr>
                <w:p w14:paraId="03DF47B8" w14:textId="77777777" w:rsidR="00CD1964" w:rsidRPr="00C726DB" w:rsidRDefault="00CD1964" w:rsidP="001657D5">
                  <w:pPr>
                    <w:spacing w:after="0"/>
                    <w:ind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Total de gastos ordinarios</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7CF040F"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387.906</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4BDB7F5A" w14:textId="77777777" w:rsidR="00CD1964" w:rsidRPr="00C726DB" w:rsidRDefault="00791C56" w:rsidP="001657D5">
                  <w:pPr>
                    <w:spacing w:after="0"/>
                    <w:ind w:firstLine="0"/>
                    <w:jc w:val="right"/>
                    <w:rPr>
                      <w:rFonts w:ascii="Arial Narrow" w:hAnsi="Arial Narrow" w:cs="Calibri"/>
                      <w:sz w:val="18"/>
                      <w:szCs w:val="18"/>
                    </w:rPr>
                  </w:pPr>
                  <w:r w:rsidRPr="00C726DB">
                    <w:rPr>
                      <w:rFonts w:ascii="Arial Narrow" w:hAnsi="Arial Narrow" w:cs="Calibri"/>
                      <w:sz w:val="18"/>
                      <w:szCs w:val="18"/>
                    </w:rPr>
                    <w:t>387.459</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3EB1799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206.923</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39932E50"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204.552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5E648854"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221.838</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51CEF37A"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213.967</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0B5F7DEB"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246.369</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696E57BE"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241.023</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4928F6C7"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41.444</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4390199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41.444</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0A31B163"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62.030</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2F6ED10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62.030</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4956880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11.336</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17AD907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11.238</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788C2534" w14:textId="77777777" w:rsidR="00CD1964" w:rsidRPr="00C726DB" w:rsidRDefault="00791C56"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1.161.712</w:t>
                  </w:r>
                </w:p>
              </w:tc>
            </w:tr>
            <w:tr w:rsidR="00CD1964" w:rsidRPr="00C726DB" w14:paraId="108D3D01" w14:textId="77777777" w:rsidTr="004314C8">
              <w:trPr>
                <w:trHeight w:val="284"/>
              </w:trPr>
              <w:tc>
                <w:tcPr>
                  <w:tcW w:w="2471" w:type="dxa"/>
                  <w:tcBorders>
                    <w:top w:val="single" w:sz="2" w:space="0" w:color="auto"/>
                    <w:bottom w:val="single" w:sz="2" w:space="0" w:color="auto"/>
                    <w:right w:val="single" w:sz="2" w:space="0" w:color="auto"/>
                  </w:tcBorders>
                  <w:shd w:val="clear" w:color="000000" w:fill="FFFFFF"/>
                  <w:vAlign w:val="center"/>
                  <w:hideMark/>
                </w:tcPr>
                <w:p w14:paraId="417EA66E" w14:textId="77777777" w:rsidR="00CD1964" w:rsidRPr="00C726DB" w:rsidRDefault="00CD1964" w:rsidP="001657D5">
                  <w:pPr>
                    <w:spacing w:after="0"/>
                    <w:ind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 xml:space="preserve">   - Publicidad en prensa y radio (art.58)</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32C39E08"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75.142</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15926B1B"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75.414</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D23A840"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25.795</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4BFA76FE"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25.795</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2B3BCA6"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14.869</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245905FF"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13.407</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0647CB60"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56.882</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0B51DD26"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55.672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5E9DA1EA"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5.000</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6059872A"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5.000</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5A34B72"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5.439</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4492318D"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5.439</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3783BF98"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1.563</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545A0E1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1DDBB3CB"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180.728</w:t>
                  </w:r>
                </w:p>
              </w:tc>
            </w:tr>
            <w:tr w:rsidR="00CD1964" w:rsidRPr="00C726DB" w14:paraId="6F94D746" w14:textId="77777777" w:rsidTr="004314C8">
              <w:trPr>
                <w:trHeight w:val="284"/>
              </w:trPr>
              <w:tc>
                <w:tcPr>
                  <w:tcW w:w="2471" w:type="dxa"/>
                  <w:tcBorders>
                    <w:top w:val="single" w:sz="2" w:space="0" w:color="auto"/>
                    <w:bottom w:val="single" w:sz="2" w:space="0" w:color="auto"/>
                    <w:right w:val="single" w:sz="2" w:space="0" w:color="auto"/>
                  </w:tcBorders>
                  <w:shd w:val="clear" w:color="000000" w:fill="FFFFFF"/>
                  <w:vAlign w:val="center"/>
                  <w:hideMark/>
                </w:tcPr>
                <w:p w14:paraId="156A0311" w14:textId="77777777" w:rsidR="00CD1964" w:rsidRPr="00C726DB" w:rsidRDefault="00CD1964" w:rsidP="001657D5">
                  <w:pPr>
                    <w:spacing w:after="0"/>
                    <w:ind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 xml:space="preserve">   - Publicidad exterior (art.55)</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1F046364"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81.673</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0665C05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75.710</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0891326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30.751</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4547A755"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34.148</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8EB42C4"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817</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246D3FB5"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817</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0E31C8D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62.900</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6F1A709"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29.255</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1FA1C516"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6.980</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1C12950B"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6.980</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0FEC756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12.112</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7D5FCE6B"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11.241</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5F7EEA50"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629</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22EFDA4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629</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6694A543"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158.781</w:t>
                  </w:r>
                </w:p>
              </w:tc>
            </w:tr>
            <w:tr w:rsidR="00CD1964" w:rsidRPr="00C726DB" w14:paraId="48EB5FC6" w14:textId="77777777" w:rsidTr="004314C8">
              <w:trPr>
                <w:trHeight w:val="284"/>
              </w:trPr>
              <w:tc>
                <w:tcPr>
                  <w:tcW w:w="2471" w:type="dxa"/>
                  <w:tcBorders>
                    <w:top w:val="single" w:sz="2" w:space="0" w:color="auto"/>
                    <w:bottom w:val="single" w:sz="2" w:space="0" w:color="auto"/>
                    <w:right w:val="single" w:sz="2" w:space="0" w:color="auto"/>
                  </w:tcBorders>
                  <w:shd w:val="clear" w:color="000000" w:fill="FFFFFF"/>
                  <w:vAlign w:val="center"/>
                </w:tcPr>
                <w:p w14:paraId="3C1393C3" w14:textId="77777777" w:rsidR="00CD1964" w:rsidRPr="00C726DB" w:rsidRDefault="00CD1964" w:rsidP="001657D5">
                  <w:pPr>
                    <w:spacing w:after="0"/>
                    <w:ind w:left="-4"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 xml:space="preserve">   - Resto de gastos ordinarios</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tcPr>
                <w:p w14:paraId="56187914"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231.091</w:t>
                  </w:r>
                </w:p>
              </w:tc>
              <w:tc>
                <w:tcPr>
                  <w:tcW w:w="825" w:type="dxa"/>
                  <w:tcBorders>
                    <w:top w:val="single" w:sz="2" w:space="0" w:color="auto"/>
                    <w:left w:val="nil"/>
                    <w:bottom w:val="single" w:sz="2" w:space="0" w:color="auto"/>
                    <w:right w:val="single" w:sz="2" w:space="0" w:color="auto"/>
                  </w:tcBorders>
                  <w:shd w:val="clear" w:color="000000" w:fill="FFFFFF"/>
                  <w:noWrap/>
                  <w:vAlign w:val="center"/>
                </w:tcPr>
                <w:p w14:paraId="03E9DAEC" w14:textId="77777777" w:rsidR="00CD1964" w:rsidRPr="00C726DB" w:rsidRDefault="00791C56" w:rsidP="001657D5">
                  <w:pPr>
                    <w:spacing w:after="0"/>
                    <w:ind w:firstLine="0"/>
                    <w:jc w:val="right"/>
                    <w:rPr>
                      <w:rFonts w:ascii="Arial Narrow" w:hAnsi="Arial Narrow" w:cs="Calibri"/>
                      <w:sz w:val="18"/>
                      <w:szCs w:val="18"/>
                    </w:rPr>
                  </w:pPr>
                  <w:r w:rsidRPr="00C726DB">
                    <w:rPr>
                      <w:rFonts w:ascii="Arial Narrow" w:hAnsi="Arial Narrow" w:cs="Calibri"/>
                      <w:sz w:val="18"/>
                      <w:szCs w:val="18"/>
                    </w:rPr>
                    <w:t>236.334</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tcPr>
                <w:p w14:paraId="3D803D5E"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150.377</w:t>
                  </w:r>
                </w:p>
              </w:tc>
              <w:tc>
                <w:tcPr>
                  <w:tcW w:w="831" w:type="dxa"/>
                  <w:tcBorders>
                    <w:top w:val="single" w:sz="2" w:space="0" w:color="auto"/>
                    <w:left w:val="nil"/>
                    <w:bottom w:val="single" w:sz="2" w:space="0" w:color="auto"/>
                    <w:right w:val="single" w:sz="4" w:space="0" w:color="auto"/>
                  </w:tcBorders>
                  <w:shd w:val="clear" w:color="000000" w:fill="FFFFFF"/>
                  <w:noWrap/>
                  <w:vAlign w:val="center"/>
                </w:tcPr>
                <w:p w14:paraId="7BBF0A60"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144.609</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6AFDECC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206.153</w:t>
                  </w:r>
                </w:p>
              </w:tc>
              <w:tc>
                <w:tcPr>
                  <w:tcW w:w="856" w:type="dxa"/>
                  <w:tcBorders>
                    <w:top w:val="single" w:sz="2" w:space="0" w:color="auto"/>
                    <w:left w:val="nil"/>
                    <w:bottom w:val="single" w:sz="2" w:space="0" w:color="auto"/>
                    <w:right w:val="single" w:sz="4" w:space="0" w:color="auto"/>
                  </w:tcBorders>
                  <w:shd w:val="clear" w:color="000000" w:fill="FFFFFF"/>
                  <w:noWrap/>
                  <w:vAlign w:val="center"/>
                </w:tcPr>
                <w:p w14:paraId="2A724BEA"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199.743</w:t>
                  </w:r>
                </w:p>
              </w:tc>
              <w:tc>
                <w:tcPr>
                  <w:tcW w:w="860" w:type="dxa"/>
                  <w:tcBorders>
                    <w:top w:val="single" w:sz="2" w:space="0" w:color="auto"/>
                    <w:left w:val="nil"/>
                    <w:bottom w:val="single" w:sz="2" w:space="0" w:color="auto"/>
                    <w:right w:val="single" w:sz="2" w:space="0" w:color="auto"/>
                  </w:tcBorders>
                  <w:shd w:val="clear" w:color="000000" w:fill="FFFFFF"/>
                  <w:noWrap/>
                  <w:vAlign w:val="center"/>
                </w:tcPr>
                <w:p w14:paraId="7DD728F2"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126.587</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tcPr>
                <w:p w14:paraId="424ABD0E"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156.096</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4843A6B7"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29.463</w:t>
                  </w:r>
                </w:p>
              </w:tc>
              <w:tc>
                <w:tcPr>
                  <w:tcW w:w="790" w:type="dxa"/>
                  <w:tcBorders>
                    <w:top w:val="single" w:sz="2" w:space="0" w:color="auto"/>
                    <w:left w:val="nil"/>
                    <w:bottom w:val="single" w:sz="2" w:space="0" w:color="auto"/>
                    <w:right w:val="single" w:sz="4" w:space="0" w:color="auto"/>
                  </w:tcBorders>
                  <w:shd w:val="clear" w:color="000000" w:fill="FFFFFF"/>
                  <w:noWrap/>
                  <w:vAlign w:val="center"/>
                </w:tcPr>
                <w:p w14:paraId="665F9225"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29.463</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7B768335"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44.478</w:t>
                  </w:r>
                </w:p>
              </w:tc>
              <w:tc>
                <w:tcPr>
                  <w:tcW w:w="850" w:type="dxa"/>
                  <w:tcBorders>
                    <w:top w:val="single" w:sz="2" w:space="0" w:color="auto"/>
                    <w:left w:val="nil"/>
                    <w:bottom w:val="single" w:sz="2" w:space="0" w:color="auto"/>
                    <w:right w:val="single" w:sz="4" w:space="0" w:color="auto"/>
                  </w:tcBorders>
                  <w:shd w:val="clear" w:color="000000" w:fill="FFFFFF"/>
                  <w:noWrap/>
                  <w:vAlign w:val="center"/>
                </w:tcPr>
                <w:p w14:paraId="0C948C6E"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45.350</w:t>
                  </w:r>
                </w:p>
              </w:tc>
              <w:tc>
                <w:tcPr>
                  <w:tcW w:w="860" w:type="dxa"/>
                  <w:tcBorders>
                    <w:top w:val="single" w:sz="2" w:space="0" w:color="auto"/>
                    <w:left w:val="nil"/>
                    <w:bottom w:val="single" w:sz="2" w:space="0" w:color="auto"/>
                    <w:right w:val="single" w:sz="4" w:space="0" w:color="auto"/>
                  </w:tcBorders>
                  <w:shd w:val="clear" w:color="000000" w:fill="FFFFFF"/>
                  <w:noWrap/>
                  <w:vAlign w:val="center"/>
                </w:tcPr>
                <w:p w14:paraId="39DC1B52"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9.144</w:t>
                  </w:r>
                </w:p>
              </w:tc>
              <w:tc>
                <w:tcPr>
                  <w:tcW w:w="760" w:type="dxa"/>
                  <w:tcBorders>
                    <w:top w:val="single" w:sz="2" w:space="0" w:color="auto"/>
                    <w:left w:val="nil"/>
                    <w:bottom w:val="single" w:sz="2" w:space="0" w:color="auto"/>
                    <w:right w:val="single" w:sz="2" w:space="0" w:color="auto"/>
                  </w:tcBorders>
                  <w:shd w:val="clear" w:color="000000" w:fill="FFFFFF"/>
                  <w:noWrap/>
                  <w:vAlign w:val="center"/>
                </w:tcPr>
                <w:p w14:paraId="4C10FDF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10.609</w:t>
                  </w:r>
                </w:p>
              </w:tc>
              <w:tc>
                <w:tcPr>
                  <w:tcW w:w="861" w:type="dxa"/>
                  <w:tcBorders>
                    <w:top w:val="single" w:sz="2" w:space="0" w:color="auto"/>
                    <w:left w:val="single" w:sz="2" w:space="0" w:color="auto"/>
                    <w:bottom w:val="single" w:sz="2" w:space="0" w:color="auto"/>
                  </w:tcBorders>
                  <w:shd w:val="clear" w:color="000000" w:fill="FFFFFF"/>
                  <w:noWrap/>
                  <w:vAlign w:val="center"/>
                </w:tcPr>
                <w:p w14:paraId="42EAE8A2" w14:textId="77777777" w:rsidR="00CD1964" w:rsidRPr="00C726DB" w:rsidRDefault="00791C56"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822.204</w:t>
                  </w:r>
                </w:p>
              </w:tc>
            </w:tr>
            <w:tr w:rsidR="00CD1964" w:rsidRPr="00C726DB" w14:paraId="5CEFD750" w14:textId="77777777" w:rsidTr="004314C8">
              <w:trPr>
                <w:trHeight w:val="324"/>
              </w:trPr>
              <w:tc>
                <w:tcPr>
                  <w:tcW w:w="2471" w:type="dxa"/>
                  <w:tcBorders>
                    <w:top w:val="single" w:sz="2" w:space="0" w:color="auto"/>
                    <w:bottom w:val="single" w:sz="2" w:space="0" w:color="auto"/>
                    <w:right w:val="single" w:sz="2" w:space="0" w:color="auto"/>
                  </w:tcBorders>
                  <w:shd w:val="clear" w:color="000000" w:fill="FFFFFF"/>
                  <w:vAlign w:val="center"/>
                  <w:hideMark/>
                </w:tcPr>
                <w:p w14:paraId="08C60F5E" w14:textId="77777777" w:rsidR="00CD1964" w:rsidRPr="00C726DB" w:rsidRDefault="00CD1964" w:rsidP="001657D5">
                  <w:pPr>
                    <w:spacing w:after="0"/>
                    <w:ind w:firstLine="0"/>
                    <w:jc w:val="left"/>
                    <w:rPr>
                      <w:rFonts w:ascii="Arial Narrow" w:hAnsi="Arial Narrow" w:cs="Calibri"/>
                      <w:sz w:val="16"/>
                      <w:szCs w:val="16"/>
                      <w:lang w:val="es-ES" w:eastAsia="es-ES"/>
                    </w:rPr>
                  </w:pPr>
                  <w:r w:rsidRPr="00C726DB">
                    <w:rPr>
                      <w:rFonts w:ascii="Arial Narrow" w:hAnsi="Arial Narrow" w:cs="Calibri"/>
                      <w:sz w:val="16"/>
                      <w:szCs w:val="16"/>
                      <w:lang w:val="es-ES" w:eastAsia="es-ES"/>
                    </w:rPr>
                    <w:t>Total de gastos por envíos directos</w:t>
                  </w:r>
                </w:p>
              </w:tc>
              <w:tc>
                <w:tcPr>
                  <w:tcW w:w="85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314833D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100.878</w:t>
                  </w:r>
                </w:p>
              </w:tc>
              <w:tc>
                <w:tcPr>
                  <w:tcW w:w="825" w:type="dxa"/>
                  <w:tcBorders>
                    <w:top w:val="single" w:sz="2" w:space="0" w:color="auto"/>
                    <w:left w:val="nil"/>
                    <w:bottom w:val="single" w:sz="2" w:space="0" w:color="auto"/>
                    <w:right w:val="single" w:sz="2" w:space="0" w:color="auto"/>
                  </w:tcBorders>
                  <w:shd w:val="clear" w:color="000000" w:fill="FFFFFF"/>
                  <w:noWrap/>
                  <w:vAlign w:val="center"/>
                  <w:hideMark/>
                </w:tcPr>
                <w:p w14:paraId="39FA46EE"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100.878</w:t>
                  </w:r>
                </w:p>
              </w:tc>
              <w:tc>
                <w:tcPr>
                  <w:tcW w:w="879"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517FE14A"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106.619</w:t>
                  </w:r>
                </w:p>
              </w:tc>
              <w:tc>
                <w:tcPr>
                  <w:tcW w:w="831" w:type="dxa"/>
                  <w:tcBorders>
                    <w:top w:val="single" w:sz="2" w:space="0" w:color="auto"/>
                    <w:left w:val="nil"/>
                    <w:bottom w:val="single" w:sz="2" w:space="0" w:color="auto"/>
                    <w:right w:val="single" w:sz="4" w:space="0" w:color="auto"/>
                  </w:tcBorders>
                  <w:shd w:val="clear" w:color="000000" w:fill="FFFFFF"/>
                  <w:noWrap/>
                  <w:vAlign w:val="center"/>
                  <w:hideMark/>
                </w:tcPr>
                <w:p w14:paraId="31F2C30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106.619</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492FBF26"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131.319</w:t>
                  </w:r>
                </w:p>
              </w:tc>
              <w:tc>
                <w:tcPr>
                  <w:tcW w:w="856" w:type="dxa"/>
                  <w:tcBorders>
                    <w:top w:val="single" w:sz="2" w:space="0" w:color="auto"/>
                    <w:left w:val="nil"/>
                    <w:bottom w:val="single" w:sz="2" w:space="0" w:color="auto"/>
                    <w:right w:val="single" w:sz="4" w:space="0" w:color="auto"/>
                  </w:tcBorders>
                  <w:shd w:val="clear" w:color="000000" w:fill="FFFFFF"/>
                  <w:noWrap/>
                  <w:vAlign w:val="center"/>
                  <w:hideMark/>
                </w:tcPr>
                <w:p w14:paraId="47C50113"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131.319</w:t>
                  </w:r>
                </w:p>
              </w:tc>
              <w:tc>
                <w:tcPr>
                  <w:tcW w:w="860" w:type="dxa"/>
                  <w:tcBorders>
                    <w:top w:val="single" w:sz="2" w:space="0" w:color="auto"/>
                    <w:left w:val="nil"/>
                    <w:bottom w:val="single" w:sz="2" w:space="0" w:color="auto"/>
                    <w:right w:val="single" w:sz="2" w:space="0" w:color="auto"/>
                  </w:tcBorders>
                  <w:shd w:val="clear" w:color="000000" w:fill="FFFFFF"/>
                  <w:noWrap/>
                  <w:vAlign w:val="center"/>
                  <w:hideMark/>
                </w:tcPr>
                <w:p w14:paraId="6BC721C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94.793</w:t>
                  </w:r>
                </w:p>
              </w:tc>
              <w:tc>
                <w:tcPr>
                  <w:tcW w:w="831" w:type="dxa"/>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51687E87"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92.798</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30CADEC8"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8.812</w:t>
                  </w:r>
                </w:p>
              </w:tc>
              <w:tc>
                <w:tcPr>
                  <w:tcW w:w="790" w:type="dxa"/>
                  <w:tcBorders>
                    <w:top w:val="single" w:sz="2" w:space="0" w:color="auto"/>
                    <w:left w:val="nil"/>
                    <w:bottom w:val="single" w:sz="2" w:space="0" w:color="auto"/>
                    <w:right w:val="single" w:sz="4" w:space="0" w:color="auto"/>
                  </w:tcBorders>
                  <w:shd w:val="clear" w:color="000000" w:fill="FFFFFF"/>
                  <w:noWrap/>
                  <w:vAlign w:val="center"/>
                  <w:hideMark/>
                </w:tcPr>
                <w:p w14:paraId="71D15B0C"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8.812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079EC4A3"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136.322</w:t>
                  </w:r>
                </w:p>
              </w:tc>
              <w:tc>
                <w:tcPr>
                  <w:tcW w:w="850" w:type="dxa"/>
                  <w:tcBorders>
                    <w:top w:val="single" w:sz="2" w:space="0" w:color="auto"/>
                    <w:left w:val="nil"/>
                    <w:bottom w:val="single" w:sz="2" w:space="0" w:color="auto"/>
                    <w:right w:val="single" w:sz="4" w:space="0" w:color="auto"/>
                  </w:tcBorders>
                  <w:shd w:val="clear" w:color="000000" w:fill="FFFFFF"/>
                  <w:noWrap/>
                  <w:vAlign w:val="center"/>
                  <w:hideMark/>
                </w:tcPr>
                <w:p w14:paraId="70EA5CA1"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136.322</w:t>
                  </w:r>
                </w:p>
              </w:tc>
              <w:tc>
                <w:tcPr>
                  <w:tcW w:w="860" w:type="dxa"/>
                  <w:tcBorders>
                    <w:top w:val="single" w:sz="2" w:space="0" w:color="auto"/>
                    <w:left w:val="nil"/>
                    <w:bottom w:val="single" w:sz="2" w:space="0" w:color="auto"/>
                    <w:right w:val="single" w:sz="4" w:space="0" w:color="auto"/>
                  </w:tcBorders>
                  <w:shd w:val="clear" w:color="000000" w:fill="FFFFFF"/>
                  <w:noWrap/>
                  <w:vAlign w:val="center"/>
                  <w:hideMark/>
                </w:tcPr>
                <w:p w14:paraId="69F08E43"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40.504</w:t>
                  </w:r>
                </w:p>
              </w:tc>
              <w:tc>
                <w:tcPr>
                  <w:tcW w:w="760" w:type="dxa"/>
                  <w:tcBorders>
                    <w:top w:val="single" w:sz="2" w:space="0" w:color="auto"/>
                    <w:left w:val="nil"/>
                    <w:bottom w:val="single" w:sz="2" w:space="0" w:color="auto"/>
                    <w:right w:val="single" w:sz="2" w:space="0" w:color="auto"/>
                  </w:tcBorders>
                  <w:shd w:val="clear" w:color="000000" w:fill="FFFFFF"/>
                  <w:noWrap/>
                  <w:vAlign w:val="center"/>
                  <w:hideMark/>
                </w:tcPr>
                <w:p w14:paraId="4C8E9142" w14:textId="77777777" w:rsidR="00CD1964" w:rsidRPr="00C726DB" w:rsidRDefault="00CD1964" w:rsidP="001657D5">
                  <w:pPr>
                    <w:spacing w:after="0"/>
                    <w:ind w:firstLine="0"/>
                    <w:jc w:val="right"/>
                    <w:rPr>
                      <w:rFonts w:ascii="Arial Narrow" w:hAnsi="Arial Narrow" w:cs="Calibri"/>
                      <w:sz w:val="18"/>
                      <w:szCs w:val="18"/>
                    </w:rPr>
                  </w:pPr>
                  <w:r w:rsidRPr="00C726DB">
                    <w:rPr>
                      <w:rFonts w:ascii="Arial Narrow" w:hAnsi="Arial Narrow" w:cs="Calibri"/>
                      <w:sz w:val="18"/>
                      <w:szCs w:val="18"/>
                    </w:rPr>
                    <w:t>40.504</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1467608E"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617.253</w:t>
                  </w:r>
                </w:p>
              </w:tc>
            </w:tr>
            <w:tr w:rsidR="00CD1964" w:rsidRPr="00C726DB" w14:paraId="49A4E54C" w14:textId="77777777" w:rsidTr="004314C8">
              <w:trPr>
                <w:trHeight w:val="324"/>
              </w:trPr>
              <w:tc>
                <w:tcPr>
                  <w:tcW w:w="2471" w:type="dxa"/>
                  <w:tcBorders>
                    <w:top w:val="single" w:sz="2" w:space="0" w:color="auto"/>
                    <w:bottom w:val="single" w:sz="2" w:space="0" w:color="auto"/>
                    <w:right w:val="single" w:sz="2" w:space="0" w:color="auto"/>
                  </w:tcBorders>
                  <w:shd w:val="clear" w:color="auto" w:fill="C6D9F1" w:themeFill="text2" w:themeFillTint="33"/>
                  <w:vAlign w:val="center"/>
                  <w:hideMark/>
                </w:tcPr>
                <w:p w14:paraId="78240CF3" w14:textId="77777777" w:rsidR="00CD1964" w:rsidRPr="00C726DB" w:rsidRDefault="00CD1964" w:rsidP="001657D5">
                  <w:pPr>
                    <w:spacing w:after="0"/>
                    <w:ind w:firstLine="0"/>
                    <w:jc w:val="left"/>
                    <w:rPr>
                      <w:rFonts w:ascii="Arial" w:hAnsi="Arial" w:cs="Arial"/>
                      <w:bCs/>
                      <w:iCs/>
                      <w:sz w:val="18"/>
                      <w:szCs w:val="18"/>
                      <w:lang w:val="es-ES" w:eastAsia="es-ES"/>
                    </w:rPr>
                  </w:pPr>
                  <w:r w:rsidRPr="00C726DB">
                    <w:rPr>
                      <w:rFonts w:ascii="Arial" w:hAnsi="Arial" w:cs="Arial"/>
                      <w:bCs/>
                      <w:iCs/>
                      <w:sz w:val="18"/>
                      <w:szCs w:val="18"/>
                      <w:lang w:val="es-ES" w:eastAsia="es-ES"/>
                    </w:rPr>
                    <w:t>T</w:t>
                  </w:r>
                  <w:r w:rsidR="003A6DB1" w:rsidRPr="00C726DB">
                    <w:rPr>
                      <w:rFonts w:ascii="Arial" w:hAnsi="Arial" w:cs="Arial"/>
                      <w:bCs/>
                      <w:iCs/>
                      <w:sz w:val="18"/>
                      <w:szCs w:val="18"/>
                      <w:lang w:val="es-ES" w:eastAsia="es-ES"/>
                    </w:rPr>
                    <w:t xml:space="preserve">otal </w:t>
                  </w:r>
                  <w:r w:rsidR="00414629" w:rsidRPr="00C726DB">
                    <w:rPr>
                      <w:rFonts w:ascii="Arial" w:hAnsi="Arial" w:cs="Arial"/>
                      <w:bCs/>
                      <w:iCs/>
                      <w:sz w:val="18"/>
                      <w:szCs w:val="18"/>
                      <w:lang w:val="es-ES" w:eastAsia="es-ES"/>
                    </w:rPr>
                    <w:t>g</w:t>
                  </w:r>
                  <w:r w:rsidR="003A6DB1" w:rsidRPr="00C726DB">
                    <w:rPr>
                      <w:rFonts w:ascii="Arial" w:hAnsi="Arial" w:cs="Arial"/>
                      <w:bCs/>
                      <w:iCs/>
                      <w:sz w:val="18"/>
                      <w:szCs w:val="18"/>
                      <w:lang w:val="es-ES" w:eastAsia="es-ES"/>
                    </w:rPr>
                    <w:t>astos</w:t>
                  </w:r>
                  <w:r w:rsidRPr="00C726DB">
                    <w:rPr>
                      <w:rFonts w:ascii="Arial" w:hAnsi="Arial" w:cs="Arial"/>
                      <w:bCs/>
                      <w:iCs/>
                      <w:sz w:val="18"/>
                      <w:szCs w:val="18"/>
                      <w:lang w:val="es-ES" w:eastAsia="es-ES"/>
                    </w:rPr>
                    <w:t xml:space="preserve"> </w:t>
                  </w:r>
                  <w:r w:rsidR="00414629" w:rsidRPr="00C726DB">
                    <w:rPr>
                      <w:rFonts w:ascii="Arial" w:hAnsi="Arial" w:cs="Arial"/>
                      <w:bCs/>
                      <w:iCs/>
                      <w:sz w:val="18"/>
                      <w:szCs w:val="18"/>
                      <w:lang w:val="es-ES" w:eastAsia="es-ES"/>
                    </w:rPr>
                    <w:t>e</w:t>
                  </w:r>
                  <w:r w:rsidR="003A6DB1" w:rsidRPr="00C726DB">
                    <w:rPr>
                      <w:rFonts w:ascii="Arial" w:hAnsi="Arial" w:cs="Arial"/>
                      <w:bCs/>
                      <w:iCs/>
                      <w:sz w:val="18"/>
                      <w:szCs w:val="18"/>
                      <w:lang w:val="es-ES" w:eastAsia="es-ES"/>
                    </w:rPr>
                    <w:t>lectorales</w:t>
                  </w:r>
                </w:p>
              </w:tc>
              <w:tc>
                <w:tcPr>
                  <w:tcW w:w="851" w:type="dxa"/>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1A11ADE8" w14:textId="77777777" w:rsidR="00CD1964" w:rsidRPr="00C726DB" w:rsidRDefault="00CD1964" w:rsidP="001657D5">
                  <w:pPr>
                    <w:spacing w:after="0"/>
                    <w:ind w:firstLine="0"/>
                    <w:jc w:val="right"/>
                    <w:rPr>
                      <w:rFonts w:ascii="Arial" w:hAnsi="Arial" w:cs="Arial"/>
                      <w:bCs/>
                      <w:iCs/>
                      <w:sz w:val="16"/>
                      <w:szCs w:val="16"/>
                      <w:lang w:val="es-ES" w:eastAsia="es-ES"/>
                    </w:rPr>
                  </w:pPr>
                  <w:r w:rsidRPr="00C726DB">
                    <w:rPr>
                      <w:rFonts w:ascii="Arial" w:hAnsi="Arial" w:cs="Arial"/>
                      <w:bCs/>
                      <w:iCs/>
                      <w:sz w:val="16"/>
                      <w:szCs w:val="16"/>
                    </w:rPr>
                    <w:t>488.784</w:t>
                  </w:r>
                </w:p>
              </w:tc>
              <w:tc>
                <w:tcPr>
                  <w:tcW w:w="825" w:type="dxa"/>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334958DA" w14:textId="77777777" w:rsidR="00CD1964" w:rsidRPr="00C726DB" w:rsidRDefault="00C66DBA" w:rsidP="001657D5">
                  <w:pPr>
                    <w:spacing w:after="0"/>
                    <w:ind w:firstLine="0"/>
                    <w:jc w:val="right"/>
                    <w:rPr>
                      <w:rFonts w:ascii="Arial" w:hAnsi="Arial" w:cs="Arial"/>
                      <w:bCs/>
                      <w:iCs/>
                      <w:sz w:val="16"/>
                      <w:szCs w:val="16"/>
                    </w:rPr>
                  </w:pPr>
                  <w:r w:rsidRPr="00C726DB">
                    <w:rPr>
                      <w:rFonts w:ascii="Arial" w:hAnsi="Arial" w:cs="Arial"/>
                      <w:bCs/>
                      <w:iCs/>
                      <w:sz w:val="16"/>
                      <w:szCs w:val="16"/>
                    </w:rPr>
                    <w:t>488.337</w:t>
                  </w:r>
                </w:p>
              </w:tc>
              <w:tc>
                <w:tcPr>
                  <w:tcW w:w="879" w:type="dxa"/>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1FE2662F"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313.542</w:t>
                  </w:r>
                </w:p>
              </w:tc>
              <w:tc>
                <w:tcPr>
                  <w:tcW w:w="831"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B76DB63"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311.171</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29CB354A"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353.158</w:t>
                  </w:r>
                </w:p>
              </w:tc>
              <w:tc>
                <w:tcPr>
                  <w:tcW w:w="856"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3C826EE"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345.286</w:t>
                  </w:r>
                </w:p>
              </w:tc>
              <w:tc>
                <w:tcPr>
                  <w:tcW w:w="860" w:type="dxa"/>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608A6A80"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341.161</w:t>
                  </w:r>
                </w:p>
              </w:tc>
              <w:tc>
                <w:tcPr>
                  <w:tcW w:w="831" w:type="dxa"/>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39249C06"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333.821</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C825EC2"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50.256</w:t>
                  </w:r>
                </w:p>
              </w:tc>
              <w:tc>
                <w:tcPr>
                  <w:tcW w:w="79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07A0461"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50.256</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2406D727"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198.352</w:t>
                  </w:r>
                </w:p>
              </w:tc>
              <w:tc>
                <w:tcPr>
                  <w:tcW w:w="85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3578CBCF"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198.352</w:t>
                  </w:r>
                </w:p>
              </w:tc>
              <w:tc>
                <w:tcPr>
                  <w:tcW w:w="860" w:type="dxa"/>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62F9977"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51.839</w:t>
                  </w:r>
                </w:p>
              </w:tc>
              <w:tc>
                <w:tcPr>
                  <w:tcW w:w="760" w:type="dxa"/>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1B1F5F32" w14:textId="77777777" w:rsidR="00CD1964" w:rsidRPr="00C726DB" w:rsidRDefault="00CD1964" w:rsidP="001657D5">
                  <w:pPr>
                    <w:spacing w:after="0"/>
                    <w:ind w:firstLine="0"/>
                    <w:jc w:val="right"/>
                    <w:rPr>
                      <w:rFonts w:ascii="Arial" w:hAnsi="Arial" w:cs="Arial"/>
                      <w:bCs/>
                      <w:iCs/>
                      <w:sz w:val="16"/>
                      <w:szCs w:val="16"/>
                    </w:rPr>
                  </w:pPr>
                  <w:r w:rsidRPr="00C726DB">
                    <w:rPr>
                      <w:rFonts w:ascii="Arial" w:hAnsi="Arial" w:cs="Arial"/>
                      <w:bCs/>
                      <w:iCs/>
                      <w:sz w:val="16"/>
                      <w:szCs w:val="16"/>
                    </w:rPr>
                    <w:t>51.742</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hideMark/>
                </w:tcPr>
                <w:p w14:paraId="1D93C979" w14:textId="77777777" w:rsidR="00CD1964" w:rsidRPr="00C726DB" w:rsidRDefault="00791C56" w:rsidP="001657D5">
                  <w:pPr>
                    <w:spacing w:after="0"/>
                    <w:ind w:firstLine="0"/>
                    <w:jc w:val="right"/>
                    <w:rPr>
                      <w:rFonts w:ascii="Arial" w:hAnsi="Arial" w:cs="Arial"/>
                      <w:bCs/>
                      <w:sz w:val="16"/>
                      <w:szCs w:val="16"/>
                    </w:rPr>
                  </w:pPr>
                  <w:r w:rsidRPr="00C726DB">
                    <w:rPr>
                      <w:rFonts w:ascii="Arial" w:hAnsi="Arial" w:cs="Arial"/>
                      <w:bCs/>
                      <w:sz w:val="16"/>
                      <w:szCs w:val="16"/>
                    </w:rPr>
                    <w:t>1.778.965</w:t>
                  </w:r>
                </w:p>
              </w:tc>
            </w:tr>
            <w:tr w:rsidR="00CD1964" w:rsidRPr="00C726DB" w14:paraId="129AAE53"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hideMark/>
                </w:tcPr>
                <w:p w14:paraId="55FD733E" w14:textId="77777777" w:rsidR="00CD1964" w:rsidRPr="00C726DB" w:rsidRDefault="00CD1964" w:rsidP="001657D5">
                  <w:pPr>
                    <w:spacing w:after="0"/>
                    <w:ind w:firstLine="0"/>
                    <w:jc w:val="left"/>
                    <w:rPr>
                      <w:rFonts w:ascii="Arial Narrow" w:hAnsi="Arial Narrow" w:cs="Calibri"/>
                      <w:bCs/>
                      <w:sz w:val="16"/>
                      <w:szCs w:val="16"/>
                      <w:lang w:val="es-ES" w:eastAsia="es-ES"/>
                    </w:rPr>
                  </w:pPr>
                  <w:r w:rsidRPr="00C726DB">
                    <w:rPr>
                      <w:rFonts w:ascii="Arial Narrow" w:hAnsi="Arial Narrow" w:cs="Calibri"/>
                      <w:bCs/>
                      <w:sz w:val="16"/>
                      <w:szCs w:val="16"/>
                      <w:lang w:val="es-ES" w:eastAsia="es-ES"/>
                    </w:rPr>
                    <w:t xml:space="preserve">Subvención para gastos ordinarios </w:t>
                  </w:r>
                </w:p>
                <w:p w14:paraId="773AFB2B" w14:textId="77777777" w:rsidR="00CD1964" w:rsidRPr="00C726DB" w:rsidRDefault="00CD1964" w:rsidP="001657D5">
                  <w:pPr>
                    <w:spacing w:after="0"/>
                    <w:ind w:firstLine="0"/>
                    <w:jc w:val="left"/>
                    <w:rPr>
                      <w:rFonts w:ascii="Arial Narrow" w:hAnsi="Arial Narrow" w:cs="Calibri"/>
                      <w:bCs/>
                      <w:sz w:val="16"/>
                      <w:szCs w:val="16"/>
                      <w:lang w:val="es-ES" w:eastAsia="es-ES"/>
                    </w:rPr>
                  </w:pPr>
                  <w:r w:rsidRPr="00C726DB">
                    <w:rPr>
                      <w:rFonts w:ascii="Arial Narrow" w:hAnsi="Arial Narrow" w:cs="Calibri"/>
                      <w:bCs/>
                      <w:sz w:val="14"/>
                      <w:szCs w:val="14"/>
                      <w:lang w:val="es-ES" w:eastAsia="es-ES"/>
                    </w:rPr>
                    <w:t>(Con límites máximos aplicados)</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2CC2A52C"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317.493</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424748E6"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204.552</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43C47712"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191.739</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318CD5F"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148.778</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498B9B90"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41.444</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0BDBCC4A"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62.030</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hideMark/>
                </w:tcPr>
                <w:p w14:paraId="0A38F8B8" w14:textId="77777777" w:rsidR="00CD1964" w:rsidRPr="00C726DB" w:rsidRDefault="00CD1964" w:rsidP="001657D5">
                  <w:pPr>
                    <w:spacing w:after="0"/>
                    <w:ind w:firstLine="0"/>
                    <w:jc w:val="right"/>
                    <w:rPr>
                      <w:rFonts w:ascii="Arial Narrow" w:hAnsi="Arial Narrow" w:cs="Calibri"/>
                      <w:sz w:val="18"/>
                      <w:szCs w:val="18"/>
                      <w:lang w:val="es-ES" w:eastAsia="es-ES"/>
                    </w:rPr>
                  </w:pPr>
                  <w:r w:rsidRPr="00C726DB">
                    <w:rPr>
                      <w:rFonts w:ascii="Arial Narrow" w:hAnsi="Arial Narrow" w:cs="Calibri"/>
                      <w:sz w:val="18"/>
                      <w:szCs w:val="18"/>
                    </w:rPr>
                    <w:t>11.238</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46AA6969" w14:textId="77777777" w:rsidR="00CD1964" w:rsidRPr="00C726DB" w:rsidRDefault="00CD1964" w:rsidP="001657D5">
                  <w:pPr>
                    <w:spacing w:after="0"/>
                    <w:ind w:firstLine="0"/>
                    <w:jc w:val="right"/>
                    <w:rPr>
                      <w:rFonts w:ascii="Arial Narrow" w:hAnsi="Arial Narrow" w:cs="Calibri"/>
                      <w:bCs/>
                      <w:sz w:val="18"/>
                      <w:szCs w:val="18"/>
                      <w:lang w:val="es-ES" w:eastAsia="es-ES"/>
                    </w:rPr>
                  </w:pPr>
                  <w:r w:rsidRPr="00C726DB">
                    <w:rPr>
                      <w:rFonts w:ascii="Arial Narrow" w:hAnsi="Arial Narrow" w:cs="Calibri"/>
                      <w:bCs/>
                      <w:sz w:val="18"/>
                      <w:szCs w:val="18"/>
                    </w:rPr>
                    <w:t>977.272</w:t>
                  </w:r>
                </w:p>
              </w:tc>
            </w:tr>
            <w:tr w:rsidR="00CD1964" w:rsidRPr="00C726DB" w14:paraId="7988B2EF"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hideMark/>
                </w:tcPr>
                <w:p w14:paraId="531E5D13" w14:textId="77777777" w:rsidR="00CD1964" w:rsidRPr="00C726DB" w:rsidRDefault="00CD1964" w:rsidP="001657D5">
                  <w:pPr>
                    <w:spacing w:after="0"/>
                    <w:ind w:firstLine="0"/>
                    <w:jc w:val="left"/>
                    <w:rPr>
                      <w:rFonts w:ascii="Arial Narrow" w:hAnsi="Arial Narrow" w:cs="Calibri"/>
                      <w:bCs/>
                      <w:sz w:val="16"/>
                      <w:szCs w:val="16"/>
                      <w:lang w:val="es-ES" w:eastAsia="es-ES"/>
                    </w:rPr>
                  </w:pPr>
                  <w:r w:rsidRPr="00C726DB">
                    <w:rPr>
                      <w:rFonts w:ascii="Arial Narrow" w:hAnsi="Arial Narrow" w:cs="Calibri"/>
                      <w:bCs/>
                      <w:sz w:val="16"/>
                      <w:szCs w:val="16"/>
                      <w:lang w:val="es-ES" w:eastAsia="es-ES"/>
                    </w:rPr>
                    <w:t xml:space="preserve">Subvención para envíos directos </w:t>
                  </w:r>
                </w:p>
                <w:p w14:paraId="4EE58136" w14:textId="77777777" w:rsidR="00CD1964" w:rsidRPr="00C726DB" w:rsidRDefault="00CD1964" w:rsidP="001657D5">
                  <w:pPr>
                    <w:spacing w:after="0"/>
                    <w:ind w:firstLine="0"/>
                    <w:jc w:val="left"/>
                    <w:rPr>
                      <w:rFonts w:ascii="Arial Narrow" w:hAnsi="Arial Narrow" w:cs="Calibri"/>
                      <w:bCs/>
                      <w:sz w:val="16"/>
                      <w:szCs w:val="16"/>
                      <w:lang w:val="es-ES" w:eastAsia="es-ES"/>
                    </w:rPr>
                  </w:pPr>
                  <w:r w:rsidRPr="00C726DB">
                    <w:rPr>
                      <w:rFonts w:ascii="Arial Narrow" w:hAnsi="Arial Narrow" w:cs="Calibri"/>
                      <w:bCs/>
                      <w:sz w:val="14"/>
                      <w:szCs w:val="14"/>
                      <w:lang w:val="es-ES" w:eastAsia="es-ES"/>
                    </w:rPr>
                    <w:t>(Con límites máximos aplicados)</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559AD041"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100.878</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2F342D13"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106.619</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7FB1F51C"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131.319</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91530C0"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92.798</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CFC2012"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8.812</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1F674914"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136.322</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hideMark/>
                </w:tcPr>
                <w:p w14:paraId="586B4587"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40.504</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26572DE7"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617.253</w:t>
                  </w:r>
                </w:p>
              </w:tc>
            </w:tr>
            <w:tr w:rsidR="00CD1964" w:rsidRPr="00C726DB" w14:paraId="43C3105B" w14:textId="77777777" w:rsidTr="004314C8">
              <w:trPr>
                <w:trHeight w:val="276"/>
              </w:trPr>
              <w:tc>
                <w:tcPr>
                  <w:tcW w:w="2471" w:type="dxa"/>
                  <w:tcBorders>
                    <w:top w:val="single" w:sz="2" w:space="0" w:color="auto"/>
                    <w:bottom w:val="single" w:sz="2" w:space="0" w:color="auto"/>
                    <w:right w:val="single" w:sz="2" w:space="0" w:color="auto"/>
                  </w:tcBorders>
                  <w:shd w:val="clear" w:color="auto" w:fill="C6D9F1" w:themeFill="text2" w:themeFillTint="33"/>
                  <w:vAlign w:val="center"/>
                  <w:hideMark/>
                </w:tcPr>
                <w:p w14:paraId="0C4567A0" w14:textId="77777777" w:rsidR="00CD1964" w:rsidRPr="00C726DB" w:rsidRDefault="00CD1964" w:rsidP="001657D5">
                  <w:pPr>
                    <w:spacing w:after="0"/>
                    <w:ind w:firstLine="0"/>
                    <w:jc w:val="left"/>
                    <w:rPr>
                      <w:rFonts w:ascii="Arial" w:hAnsi="Arial" w:cs="Arial"/>
                      <w:bCs/>
                      <w:sz w:val="18"/>
                      <w:szCs w:val="18"/>
                      <w:lang w:val="es-ES" w:eastAsia="es-ES"/>
                    </w:rPr>
                  </w:pPr>
                  <w:r w:rsidRPr="00C726DB">
                    <w:rPr>
                      <w:rFonts w:ascii="Arial" w:hAnsi="Arial" w:cs="Arial"/>
                      <w:bCs/>
                      <w:sz w:val="18"/>
                      <w:szCs w:val="18"/>
                      <w:lang w:val="es-ES" w:eastAsia="es-ES"/>
                    </w:rPr>
                    <w:t>T</w:t>
                  </w:r>
                  <w:r w:rsidR="003A6DB1" w:rsidRPr="00C726DB">
                    <w:rPr>
                      <w:rFonts w:ascii="Arial" w:hAnsi="Arial" w:cs="Arial"/>
                      <w:bCs/>
                      <w:sz w:val="18"/>
                      <w:szCs w:val="18"/>
                      <w:lang w:val="es-ES" w:eastAsia="es-ES"/>
                    </w:rPr>
                    <w:t>otal</w:t>
                  </w:r>
                  <w:r w:rsidRPr="00C726DB">
                    <w:rPr>
                      <w:rFonts w:ascii="Arial" w:hAnsi="Arial" w:cs="Arial"/>
                      <w:bCs/>
                      <w:sz w:val="18"/>
                      <w:szCs w:val="18"/>
                      <w:lang w:val="es-ES" w:eastAsia="es-ES"/>
                    </w:rPr>
                    <w:t xml:space="preserve"> </w:t>
                  </w:r>
                  <w:r w:rsidR="00414629" w:rsidRPr="00C726DB">
                    <w:rPr>
                      <w:rFonts w:ascii="Arial" w:hAnsi="Arial" w:cs="Arial"/>
                      <w:bCs/>
                      <w:sz w:val="18"/>
                      <w:szCs w:val="18"/>
                      <w:lang w:val="es-ES" w:eastAsia="es-ES"/>
                    </w:rPr>
                    <w:t>subvenciones</w:t>
                  </w:r>
                </w:p>
                <w:p w14:paraId="5DA50EB5" w14:textId="77777777" w:rsidR="00CD1964" w:rsidRPr="00C726DB" w:rsidRDefault="00CD1964" w:rsidP="001657D5">
                  <w:pPr>
                    <w:spacing w:after="0"/>
                    <w:ind w:firstLine="0"/>
                    <w:jc w:val="left"/>
                    <w:rPr>
                      <w:rFonts w:ascii="Arial Narrow" w:hAnsi="Arial Narrow" w:cs="Calibri"/>
                      <w:bCs/>
                      <w:sz w:val="16"/>
                      <w:szCs w:val="16"/>
                      <w:lang w:val="es-ES" w:eastAsia="es-ES"/>
                    </w:rPr>
                  </w:pPr>
                  <w:r w:rsidRPr="00C726DB">
                    <w:rPr>
                      <w:rFonts w:ascii="Arial Narrow" w:hAnsi="Arial Narrow" w:cs="Calibri"/>
                      <w:bCs/>
                      <w:sz w:val="14"/>
                      <w:szCs w:val="14"/>
                      <w:lang w:val="es-ES" w:eastAsia="es-ES"/>
                    </w:rPr>
                    <w:t>(Con límites máximos aplicados)</w:t>
                  </w:r>
                </w:p>
              </w:tc>
              <w:tc>
                <w:tcPr>
                  <w:tcW w:w="1676"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noWrap/>
                  <w:vAlign w:val="center"/>
                  <w:hideMark/>
                </w:tcPr>
                <w:p w14:paraId="20322EB1" w14:textId="77777777" w:rsidR="00CD1964" w:rsidRPr="00C726DB" w:rsidRDefault="00CD1964" w:rsidP="001657D5">
                  <w:pPr>
                    <w:spacing w:after="0"/>
                    <w:jc w:val="right"/>
                    <w:rPr>
                      <w:rFonts w:ascii="Arial" w:hAnsi="Arial" w:cs="Arial"/>
                      <w:bCs/>
                      <w:sz w:val="16"/>
                      <w:szCs w:val="16"/>
                    </w:rPr>
                  </w:pPr>
                  <w:r w:rsidRPr="00C726DB">
                    <w:rPr>
                      <w:rFonts w:ascii="Arial" w:hAnsi="Arial" w:cs="Arial"/>
                      <w:bCs/>
                      <w:sz w:val="16"/>
                      <w:szCs w:val="16"/>
                    </w:rPr>
                    <w:t>418.371</w:t>
                  </w:r>
                </w:p>
              </w:tc>
              <w:tc>
                <w:tcPr>
                  <w:tcW w:w="1710" w:type="dxa"/>
                  <w:gridSpan w:val="2"/>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hideMark/>
                </w:tcPr>
                <w:p w14:paraId="4035F638" w14:textId="77777777" w:rsidR="00CD1964" w:rsidRPr="00C726DB" w:rsidRDefault="00CD1964" w:rsidP="001657D5">
                  <w:pPr>
                    <w:spacing w:after="0"/>
                    <w:jc w:val="right"/>
                    <w:rPr>
                      <w:rFonts w:ascii="Arial" w:hAnsi="Arial" w:cs="Arial"/>
                      <w:bCs/>
                      <w:sz w:val="16"/>
                      <w:szCs w:val="16"/>
                    </w:rPr>
                  </w:pPr>
                  <w:r w:rsidRPr="00C726DB">
                    <w:rPr>
                      <w:rFonts w:ascii="Arial" w:hAnsi="Arial" w:cs="Arial"/>
                      <w:bCs/>
                      <w:sz w:val="16"/>
                      <w:szCs w:val="16"/>
                    </w:rPr>
                    <w:t>311.171</w:t>
                  </w:r>
                </w:p>
              </w:tc>
              <w:tc>
                <w:tcPr>
                  <w:tcW w:w="1716"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133ABD7" w14:textId="77777777" w:rsidR="00CD1964" w:rsidRPr="00C726DB" w:rsidRDefault="00CD1964" w:rsidP="001657D5">
                  <w:pPr>
                    <w:spacing w:after="0"/>
                    <w:jc w:val="right"/>
                    <w:rPr>
                      <w:rFonts w:ascii="Arial" w:hAnsi="Arial" w:cs="Arial"/>
                      <w:bCs/>
                      <w:sz w:val="16"/>
                      <w:szCs w:val="16"/>
                    </w:rPr>
                  </w:pPr>
                  <w:r w:rsidRPr="00C726DB">
                    <w:rPr>
                      <w:rFonts w:ascii="Arial" w:hAnsi="Arial" w:cs="Arial"/>
                      <w:bCs/>
                      <w:sz w:val="16"/>
                      <w:szCs w:val="16"/>
                    </w:rPr>
                    <w:t>323.058</w:t>
                  </w:r>
                </w:p>
              </w:tc>
              <w:tc>
                <w:tcPr>
                  <w:tcW w:w="1691"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66544DB7" w14:textId="77777777" w:rsidR="00CD1964" w:rsidRPr="00C726DB" w:rsidRDefault="00CD1964" w:rsidP="001657D5">
                  <w:pPr>
                    <w:spacing w:after="0"/>
                    <w:jc w:val="right"/>
                    <w:rPr>
                      <w:rFonts w:ascii="Arial" w:hAnsi="Arial" w:cs="Arial"/>
                      <w:bCs/>
                      <w:sz w:val="16"/>
                      <w:szCs w:val="16"/>
                    </w:rPr>
                  </w:pPr>
                  <w:r w:rsidRPr="00C726DB">
                    <w:rPr>
                      <w:rFonts w:ascii="Arial" w:hAnsi="Arial" w:cs="Arial"/>
                      <w:bCs/>
                      <w:sz w:val="16"/>
                      <w:szCs w:val="16"/>
                    </w:rPr>
                    <w:t>241.576</w:t>
                  </w:r>
                </w:p>
              </w:tc>
              <w:tc>
                <w:tcPr>
                  <w:tcW w:w="165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4B365400" w14:textId="77777777" w:rsidR="00CD1964" w:rsidRPr="00C726DB" w:rsidRDefault="00CD1964" w:rsidP="001657D5">
                  <w:pPr>
                    <w:spacing w:after="0"/>
                    <w:jc w:val="right"/>
                    <w:rPr>
                      <w:rFonts w:ascii="Arial" w:hAnsi="Arial" w:cs="Arial"/>
                      <w:bCs/>
                      <w:sz w:val="16"/>
                      <w:szCs w:val="16"/>
                    </w:rPr>
                  </w:pPr>
                  <w:r w:rsidRPr="00C726DB">
                    <w:rPr>
                      <w:rFonts w:ascii="Arial" w:hAnsi="Arial" w:cs="Arial"/>
                      <w:bCs/>
                      <w:sz w:val="16"/>
                      <w:szCs w:val="16"/>
                    </w:rPr>
                    <w:t>50.256</w:t>
                  </w:r>
                </w:p>
              </w:tc>
              <w:tc>
                <w:tcPr>
                  <w:tcW w:w="171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hideMark/>
                </w:tcPr>
                <w:p w14:paraId="7E415AC3" w14:textId="77777777" w:rsidR="00CD1964" w:rsidRPr="00C726DB" w:rsidRDefault="00CD1964" w:rsidP="001657D5">
                  <w:pPr>
                    <w:spacing w:after="0"/>
                    <w:jc w:val="right"/>
                    <w:rPr>
                      <w:rFonts w:ascii="Arial" w:hAnsi="Arial" w:cs="Arial"/>
                      <w:bCs/>
                      <w:sz w:val="16"/>
                      <w:szCs w:val="16"/>
                    </w:rPr>
                  </w:pPr>
                  <w:r w:rsidRPr="00C726DB">
                    <w:rPr>
                      <w:rFonts w:ascii="Arial" w:hAnsi="Arial" w:cs="Arial"/>
                      <w:bCs/>
                      <w:sz w:val="16"/>
                      <w:szCs w:val="16"/>
                    </w:rPr>
                    <w:t>198.352</w:t>
                  </w:r>
                </w:p>
              </w:tc>
              <w:tc>
                <w:tcPr>
                  <w:tcW w:w="1620" w:type="dxa"/>
                  <w:gridSpan w:val="2"/>
                  <w:tcBorders>
                    <w:top w:val="single" w:sz="2" w:space="0" w:color="auto"/>
                    <w:left w:val="nil"/>
                    <w:bottom w:val="single" w:sz="2" w:space="0" w:color="auto"/>
                    <w:right w:val="single" w:sz="2" w:space="0" w:color="auto"/>
                  </w:tcBorders>
                  <w:shd w:val="clear" w:color="auto" w:fill="C6D9F1" w:themeFill="text2" w:themeFillTint="33"/>
                  <w:noWrap/>
                  <w:vAlign w:val="center"/>
                  <w:hideMark/>
                </w:tcPr>
                <w:p w14:paraId="2C43F815" w14:textId="77777777" w:rsidR="00CD1964" w:rsidRPr="00C726DB" w:rsidRDefault="00CD1964" w:rsidP="001657D5">
                  <w:pPr>
                    <w:spacing w:after="0"/>
                    <w:jc w:val="right"/>
                    <w:rPr>
                      <w:rFonts w:ascii="Arial" w:hAnsi="Arial" w:cs="Arial"/>
                      <w:bCs/>
                      <w:sz w:val="16"/>
                      <w:szCs w:val="16"/>
                    </w:rPr>
                  </w:pPr>
                  <w:r w:rsidRPr="00C726DB">
                    <w:rPr>
                      <w:rFonts w:ascii="Arial" w:hAnsi="Arial" w:cs="Arial"/>
                      <w:bCs/>
                      <w:sz w:val="16"/>
                      <w:szCs w:val="16"/>
                    </w:rPr>
                    <w:t>51.742</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hideMark/>
                </w:tcPr>
                <w:p w14:paraId="4691003D" w14:textId="77777777" w:rsidR="00CD1964" w:rsidRPr="00C726DB" w:rsidRDefault="00CD1964" w:rsidP="001657D5">
                  <w:pPr>
                    <w:spacing w:after="0"/>
                    <w:ind w:firstLine="0"/>
                    <w:jc w:val="right"/>
                    <w:rPr>
                      <w:rFonts w:ascii="Arial" w:hAnsi="Arial" w:cs="Arial"/>
                      <w:bCs/>
                      <w:sz w:val="16"/>
                      <w:szCs w:val="16"/>
                    </w:rPr>
                  </w:pPr>
                  <w:r w:rsidRPr="00C726DB">
                    <w:rPr>
                      <w:rFonts w:ascii="Arial" w:hAnsi="Arial" w:cs="Arial"/>
                      <w:bCs/>
                      <w:sz w:val="16"/>
                      <w:szCs w:val="16"/>
                    </w:rPr>
                    <w:t>1.594.525</w:t>
                  </w:r>
                </w:p>
              </w:tc>
            </w:tr>
            <w:tr w:rsidR="00CD1964" w:rsidRPr="00C726DB" w14:paraId="1640ED7C"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hideMark/>
                </w:tcPr>
                <w:p w14:paraId="2D5757FD" w14:textId="77777777" w:rsidR="00CD1964" w:rsidRPr="00C726DB" w:rsidRDefault="00CD1964" w:rsidP="001657D5">
                  <w:pPr>
                    <w:spacing w:after="0"/>
                    <w:ind w:firstLine="0"/>
                    <w:jc w:val="left"/>
                    <w:rPr>
                      <w:rFonts w:ascii="Arial Narrow" w:hAnsi="Arial Narrow" w:cs="Calibri"/>
                      <w:bCs/>
                      <w:color w:val="000000" w:themeColor="text1"/>
                      <w:sz w:val="16"/>
                      <w:szCs w:val="16"/>
                      <w:lang w:val="es-ES" w:eastAsia="es-ES"/>
                    </w:rPr>
                  </w:pPr>
                  <w:r w:rsidRPr="00C726DB">
                    <w:rPr>
                      <w:rFonts w:ascii="Arial Narrow" w:hAnsi="Arial Narrow" w:cs="Calibri"/>
                      <w:bCs/>
                      <w:color w:val="000000" w:themeColor="text1"/>
                      <w:sz w:val="16"/>
                      <w:szCs w:val="16"/>
                      <w:lang w:val="es-ES" w:eastAsia="es-ES"/>
                    </w:rPr>
                    <w:t xml:space="preserve">1º anticipo (3-mayo): 30% de la </w:t>
                  </w:r>
                  <w:proofErr w:type="spellStart"/>
                  <w:r w:rsidRPr="00C726DB">
                    <w:rPr>
                      <w:rFonts w:ascii="Arial Narrow" w:hAnsi="Arial Narrow" w:cs="Calibri"/>
                      <w:bCs/>
                      <w:color w:val="000000" w:themeColor="text1"/>
                      <w:sz w:val="16"/>
                      <w:szCs w:val="16"/>
                      <w:lang w:val="es-ES" w:eastAsia="es-ES"/>
                    </w:rPr>
                    <w:t>subv</w:t>
                  </w:r>
                  <w:proofErr w:type="spellEnd"/>
                  <w:r w:rsidRPr="00C726DB">
                    <w:rPr>
                      <w:rFonts w:ascii="Arial Narrow" w:hAnsi="Arial Narrow" w:cs="Calibri"/>
                      <w:bCs/>
                      <w:color w:val="000000" w:themeColor="text1"/>
                      <w:sz w:val="16"/>
                      <w:szCs w:val="16"/>
                      <w:lang w:val="es-ES" w:eastAsia="es-ES"/>
                    </w:rPr>
                    <w:t>. recibida en 2019.</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hideMark/>
                </w:tcPr>
                <w:p w14:paraId="0AD75217"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95.830</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hideMark/>
                </w:tcPr>
                <w:p w14:paraId="0174F348"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56.616</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7EA5CA19"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75.475</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39472316"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73.536</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7919C7B3"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12.777</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hideMark/>
                </w:tcPr>
                <w:p w14:paraId="6D0F0D85"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57.184</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hideMark/>
                </w:tcPr>
                <w:p w14:paraId="75868BF1"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w:t>
                  </w:r>
                </w:p>
              </w:tc>
              <w:tc>
                <w:tcPr>
                  <w:tcW w:w="861" w:type="dxa"/>
                  <w:tcBorders>
                    <w:top w:val="single" w:sz="2" w:space="0" w:color="auto"/>
                    <w:left w:val="single" w:sz="2" w:space="0" w:color="auto"/>
                    <w:bottom w:val="single" w:sz="2" w:space="0" w:color="auto"/>
                  </w:tcBorders>
                  <w:shd w:val="clear" w:color="000000" w:fill="FFFFFF"/>
                  <w:noWrap/>
                  <w:vAlign w:val="center"/>
                  <w:hideMark/>
                </w:tcPr>
                <w:p w14:paraId="45B39AA8"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371.419</w:t>
                  </w:r>
                </w:p>
              </w:tc>
            </w:tr>
            <w:tr w:rsidR="00CD1964" w:rsidRPr="00C726DB" w14:paraId="20FE3150" w14:textId="77777777" w:rsidTr="004314C8">
              <w:trPr>
                <w:trHeight w:val="276"/>
              </w:trPr>
              <w:tc>
                <w:tcPr>
                  <w:tcW w:w="2471" w:type="dxa"/>
                  <w:tcBorders>
                    <w:top w:val="single" w:sz="2" w:space="0" w:color="auto"/>
                    <w:bottom w:val="single" w:sz="2" w:space="0" w:color="auto"/>
                    <w:right w:val="single" w:sz="2" w:space="0" w:color="auto"/>
                  </w:tcBorders>
                  <w:shd w:val="clear" w:color="000000" w:fill="FFFFFF"/>
                  <w:vAlign w:val="center"/>
                </w:tcPr>
                <w:p w14:paraId="53E36857" w14:textId="77777777" w:rsidR="00CD1964" w:rsidRPr="00C726DB" w:rsidRDefault="00CD1964" w:rsidP="001657D5">
                  <w:pPr>
                    <w:spacing w:after="0"/>
                    <w:ind w:firstLine="0"/>
                    <w:jc w:val="left"/>
                    <w:rPr>
                      <w:rFonts w:ascii="Arial Narrow" w:hAnsi="Arial Narrow" w:cs="Calibri"/>
                      <w:bCs/>
                      <w:color w:val="000000" w:themeColor="text1"/>
                      <w:sz w:val="16"/>
                      <w:szCs w:val="16"/>
                      <w:lang w:val="es-ES" w:eastAsia="es-ES"/>
                    </w:rPr>
                  </w:pPr>
                  <w:r w:rsidRPr="00C726DB">
                    <w:rPr>
                      <w:rFonts w:ascii="Arial Narrow" w:hAnsi="Arial Narrow" w:cs="Calibri"/>
                      <w:bCs/>
                      <w:color w:val="000000" w:themeColor="text1"/>
                      <w:sz w:val="16"/>
                      <w:szCs w:val="16"/>
                      <w:lang w:val="es-ES" w:eastAsia="es-ES"/>
                    </w:rPr>
                    <w:t xml:space="preserve">2º anticipo (30-agosto): 45% de la </w:t>
                  </w:r>
                  <w:proofErr w:type="spellStart"/>
                  <w:r w:rsidRPr="00C726DB">
                    <w:rPr>
                      <w:rFonts w:ascii="Arial Narrow" w:hAnsi="Arial Narrow" w:cs="Calibri"/>
                      <w:bCs/>
                      <w:color w:val="000000" w:themeColor="text1"/>
                      <w:sz w:val="16"/>
                      <w:szCs w:val="16"/>
                      <w:lang w:val="es-ES" w:eastAsia="es-ES"/>
                    </w:rPr>
                    <w:t>subv</w:t>
                  </w:r>
                  <w:proofErr w:type="spellEnd"/>
                  <w:r w:rsidRPr="00C726DB">
                    <w:rPr>
                      <w:rFonts w:ascii="Arial Narrow" w:hAnsi="Arial Narrow" w:cs="Calibri"/>
                      <w:bCs/>
                      <w:color w:val="000000" w:themeColor="text1"/>
                      <w:sz w:val="16"/>
                      <w:szCs w:val="16"/>
                      <w:lang w:val="es-ES" w:eastAsia="es-ES"/>
                    </w:rPr>
                    <w:t>. por resultados electorales 2023.</w:t>
                  </w:r>
                </w:p>
              </w:tc>
              <w:tc>
                <w:tcPr>
                  <w:tcW w:w="1676" w:type="dxa"/>
                  <w:gridSpan w:val="2"/>
                  <w:tcBorders>
                    <w:top w:val="single" w:sz="2" w:space="0" w:color="auto"/>
                    <w:left w:val="single" w:sz="2" w:space="0" w:color="auto"/>
                    <w:bottom w:val="single" w:sz="2" w:space="0" w:color="auto"/>
                    <w:right w:val="single" w:sz="2" w:space="0" w:color="auto"/>
                  </w:tcBorders>
                  <w:shd w:val="clear" w:color="000000" w:fill="FFFFFF"/>
                  <w:noWrap/>
                  <w:vAlign w:val="center"/>
                </w:tcPr>
                <w:p w14:paraId="5626B795"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142.872</w:t>
                  </w:r>
                </w:p>
              </w:tc>
              <w:tc>
                <w:tcPr>
                  <w:tcW w:w="1710" w:type="dxa"/>
                  <w:gridSpan w:val="2"/>
                  <w:tcBorders>
                    <w:top w:val="single" w:sz="2" w:space="0" w:color="auto"/>
                    <w:left w:val="single" w:sz="2" w:space="0" w:color="auto"/>
                    <w:bottom w:val="single" w:sz="2" w:space="0" w:color="auto"/>
                    <w:right w:val="single" w:sz="4" w:space="0" w:color="auto"/>
                  </w:tcBorders>
                  <w:shd w:val="clear" w:color="000000" w:fill="FFFFFF"/>
                  <w:noWrap/>
                  <w:vAlign w:val="center"/>
                </w:tcPr>
                <w:p w14:paraId="265DB123"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105.023</w:t>
                  </w:r>
                </w:p>
              </w:tc>
              <w:tc>
                <w:tcPr>
                  <w:tcW w:w="1716" w:type="dxa"/>
                  <w:gridSpan w:val="2"/>
                  <w:tcBorders>
                    <w:top w:val="single" w:sz="2" w:space="0" w:color="auto"/>
                    <w:left w:val="nil"/>
                    <w:bottom w:val="single" w:sz="2" w:space="0" w:color="auto"/>
                    <w:right w:val="single" w:sz="4" w:space="0" w:color="auto"/>
                  </w:tcBorders>
                  <w:shd w:val="clear" w:color="000000" w:fill="FFFFFF"/>
                  <w:noWrap/>
                  <w:vAlign w:val="center"/>
                </w:tcPr>
                <w:p w14:paraId="736155AB"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86.282</w:t>
                  </w:r>
                </w:p>
              </w:tc>
              <w:tc>
                <w:tcPr>
                  <w:tcW w:w="1691" w:type="dxa"/>
                  <w:gridSpan w:val="2"/>
                  <w:tcBorders>
                    <w:top w:val="single" w:sz="2" w:space="0" w:color="auto"/>
                    <w:left w:val="nil"/>
                    <w:bottom w:val="single" w:sz="2" w:space="0" w:color="auto"/>
                    <w:right w:val="single" w:sz="4" w:space="0" w:color="auto"/>
                  </w:tcBorders>
                  <w:shd w:val="clear" w:color="000000" w:fill="FFFFFF"/>
                  <w:noWrap/>
                  <w:vAlign w:val="center"/>
                </w:tcPr>
                <w:p w14:paraId="782065AC"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66.950</w:t>
                  </w:r>
                </w:p>
              </w:tc>
              <w:tc>
                <w:tcPr>
                  <w:tcW w:w="1650" w:type="dxa"/>
                  <w:gridSpan w:val="2"/>
                  <w:tcBorders>
                    <w:top w:val="single" w:sz="2" w:space="0" w:color="auto"/>
                    <w:left w:val="nil"/>
                    <w:bottom w:val="single" w:sz="2" w:space="0" w:color="auto"/>
                    <w:right w:val="single" w:sz="4" w:space="0" w:color="auto"/>
                  </w:tcBorders>
                  <w:shd w:val="clear" w:color="000000" w:fill="FFFFFF"/>
                  <w:noWrap/>
                  <w:vAlign w:val="center"/>
                </w:tcPr>
                <w:p w14:paraId="0DE96EB3"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31.392</w:t>
                  </w:r>
                </w:p>
              </w:tc>
              <w:tc>
                <w:tcPr>
                  <w:tcW w:w="1710" w:type="dxa"/>
                  <w:gridSpan w:val="2"/>
                  <w:tcBorders>
                    <w:top w:val="single" w:sz="2" w:space="0" w:color="auto"/>
                    <w:left w:val="nil"/>
                    <w:bottom w:val="single" w:sz="2" w:space="0" w:color="auto"/>
                    <w:right w:val="single" w:sz="4" w:space="0" w:color="auto"/>
                  </w:tcBorders>
                  <w:shd w:val="clear" w:color="000000" w:fill="FFFFFF"/>
                  <w:noWrap/>
                  <w:vAlign w:val="center"/>
                </w:tcPr>
                <w:p w14:paraId="4F487C34"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29.396</w:t>
                  </w:r>
                </w:p>
              </w:tc>
              <w:tc>
                <w:tcPr>
                  <w:tcW w:w="1620" w:type="dxa"/>
                  <w:gridSpan w:val="2"/>
                  <w:tcBorders>
                    <w:top w:val="single" w:sz="2" w:space="0" w:color="auto"/>
                    <w:left w:val="nil"/>
                    <w:bottom w:val="single" w:sz="2" w:space="0" w:color="auto"/>
                    <w:right w:val="single" w:sz="2" w:space="0" w:color="auto"/>
                  </w:tcBorders>
                  <w:shd w:val="clear" w:color="000000" w:fill="FFFFFF"/>
                  <w:noWrap/>
                  <w:vAlign w:val="center"/>
                </w:tcPr>
                <w:p w14:paraId="2AD1B30E" w14:textId="77777777" w:rsidR="00CD1964" w:rsidRPr="00C726DB" w:rsidRDefault="00CD1964" w:rsidP="001657D5">
                  <w:pPr>
                    <w:spacing w:after="0"/>
                    <w:jc w:val="right"/>
                    <w:rPr>
                      <w:rFonts w:ascii="Arial Narrow" w:hAnsi="Arial Narrow" w:cs="Calibri"/>
                      <w:sz w:val="18"/>
                      <w:szCs w:val="18"/>
                    </w:rPr>
                  </w:pPr>
                  <w:r w:rsidRPr="00C726DB">
                    <w:rPr>
                      <w:rFonts w:ascii="Arial Narrow" w:hAnsi="Arial Narrow" w:cs="Calibri"/>
                      <w:sz w:val="18"/>
                      <w:szCs w:val="18"/>
                    </w:rPr>
                    <w:t>20.005</w:t>
                  </w:r>
                </w:p>
              </w:tc>
              <w:tc>
                <w:tcPr>
                  <w:tcW w:w="861" w:type="dxa"/>
                  <w:tcBorders>
                    <w:top w:val="single" w:sz="2" w:space="0" w:color="auto"/>
                    <w:left w:val="single" w:sz="2" w:space="0" w:color="auto"/>
                    <w:bottom w:val="single" w:sz="2" w:space="0" w:color="auto"/>
                  </w:tcBorders>
                  <w:shd w:val="clear" w:color="000000" w:fill="FFFFFF"/>
                  <w:noWrap/>
                  <w:vAlign w:val="center"/>
                </w:tcPr>
                <w:p w14:paraId="49CEE399" w14:textId="77777777" w:rsidR="00CD1964" w:rsidRPr="00C726DB" w:rsidRDefault="00CD1964" w:rsidP="001657D5">
                  <w:pPr>
                    <w:spacing w:after="0"/>
                    <w:ind w:firstLine="0"/>
                    <w:jc w:val="right"/>
                    <w:rPr>
                      <w:rFonts w:ascii="Arial Narrow" w:hAnsi="Arial Narrow" w:cs="Calibri"/>
                      <w:bCs/>
                      <w:sz w:val="18"/>
                      <w:szCs w:val="18"/>
                    </w:rPr>
                  </w:pPr>
                  <w:r w:rsidRPr="00C726DB">
                    <w:rPr>
                      <w:rFonts w:ascii="Arial Narrow" w:hAnsi="Arial Narrow" w:cs="Calibri"/>
                      <w:bCs/>
                      <w:sz w:val="18"/>
                      <w:szCs w:val="18"/>
                    </w:rPr>
                    <w:t>481.920</w:t>
                  </w:r>
                </w:p>
              </w:tc>
            </w:tr>
            <w:tr w:rsidR="00CD1964" w:rsidRPr="00C726DB" w14:paraId="3C1EB8A2" w14:textId="77777777" w:rsidTr="004314C8">
              <w:trPr>
                <w:trHeight w:val="276"/>
              </w:trPr>
              <w:tc>
                <w:tcPr>
                  <w:tcW w:w="2471" w:type="dxa"/>
                  <w:tcBorders>
                    <w:top w:val="single" w:sz="2" w:space="0" w:color="auto"/>
                    <w:bottom w:val="single" w:sz="2" w:space="0" w:color="auto"/>
                    <w:right w:val="single" w:sz="2" w:space="0" w:color="auto"/>
                  </w:tcBorders>
                  <w:shd w:val="clear" w:color="auto" w:fill="C6D9F1" w:themeFill="text2" w:themeFillTint="33"/>
                  <w:vAlign w:val="center"/>
                </w:tcPr>
                <w:p w14:paraId="52B67D8A" w14:textId="77777777" w:rsidR="00CD1964" w:rsidRPr="00C726DB" w:rsidRDefault="00CD1964" w:rsidP="001657D5">
                  <w:pPr>
                    <w:spacing w:after="0"/>
                    <w:ind w:firstLine="0"/>
                    <w:jc w:val="left"/>
                    <w:rPr>
                      <w:rFonts w:ascii="Arial" w:hAnsi="Arial" w:cs="Arial"/>
                      <w:bCs/>
                      <w:i/>
                      <w:iCs/>
                      <w:sz w:val="18"/>
                      <w:szCs w:val="18"/>
                      <w:lang w:val="es-ES" w:eastAsia="es-ES"/>
                    </w:rPr>
                  </w:pPr>
                  <w:r w:rsidRPr="00C726DB">
                    <w:rPr>
                      <w:rFonts w:ascii="Arial" w:hAnsi="Arial" w:cs="Arial"/>
                      <w:bCs/>
                      <w:sz w:val="18"/>
                      <w:szCs w:val="18"/>
                      <w:lang w:val="es-ES" w:eastAsia="es-ES"/>
                    </w:rPr>
                    <w:t>T</w:t>
                  </w:r>
                  <w:r w:rsidR="003A6DB1" w:rsidRPr="00C726DB">
                    <w:rPr>
                      <w:rFonts w:ascii="Arial" w:hAnsi="Arial" w:cs="Arial"/>
                      <w:bCs/>
                      <w:sz w:val="18"/>
                      <w:szCs w:val="18"/>
                      <w:lang w:val="es-ES" w:eastAsia="es-ES"/>
                    </w:rPr>
                    <w:t xml:space="preserve">otal </w:t>
                  </w:r>
                  <w:r w:rsidR="00414629" w:rsidRPr="00C726DB">
                    <w:rPr>
                      <w:rFonts w:ascii="Arial" w:hAnsi="Arial" w:cs="Arial"/>
                      <w:bCs/>
                      <w:sz w:val="18"/>
                      <w:szCs w:val="18"/>
                      <w:lang w:val="es-ES" w:eastAsia="es-ES"/>
                    </w:rPr>
                    <w:t>a</w:t>
                  </w:r>
                  <w:r w:rsidR="003A6DB1" w:rsidRPr="00C726DB">
                    <w:rPr>
                      <w:rFonts w:ascii="Arial" w:hAnsi="Arial" w:cs="Arial"/>
                      <w:bCs/>
                      <w:sz w:val="18"/>
                      <w:szCs w:val="18"/>
                      <w:lang w:val="es-ES" w:eastAsia="es-ES"/>
                    </w:rPr>
                    <w:t>nticipos</w:t>
                  </w:r>
                </w:p>
              </w:tc>
              <w:tc>
                <w:tcPr>
                  <w:tcW w:w="1676" w:type="dxa"/>
                  <w:gridSpan w:val="2"/>
                  <w:tcBorders>
                    <w:top w:val="single" w:sz="2" w:space="0" w:color="auto"/>
                    <w:left w:val="single" w:sz="2" w:space="0" w:color="auto"/>
                    <w:bottom w:val="single" w:sz="2" w:space="0" w:color="auto"/>
                    <w:right w:val="single" w:sz="2" w:space="0" w:color="auto"/>
                  </w:tcBorders>
                  <w:shd w:val="clear" w:color="auto" w:fill="C6D9F1" w:themeFill="text2" w:themeFillTint="33"/>
                  <w:noWrap/>
                  <w:vAlign w:val="center"/>
                </w:tcPr>
                <w:p w14:paraId="3DFAE8CE" w14:textId="77777777" w:rsidR="00CD1964" w:rsidRPr="00C726DB" w:rsidRDefault="00CD1964" w:rsidP="001657D5">
                  <w:pPr>
                    <w:spacing w:after="0"/>
                    <w:jc w:val="right"/>
                    <w:rPr>
                      <w:rFonts w:ascii="Arial" w:hAnsi="Arial" w:cs="Arial"/>
                      <w:sz w:val="18"/>
                      <w:szCs w:val="18"/>
                    </w:rPr>
                  </w:pPr>
                  <w:r w:rsidRPr="00C726DB">
                    <w:rPr>
                      <w:rFonts w:ascii="Arial" w:hAnsi="Arial" w:cs="Arial"/>
                      <w:sz w:val="18"/>
                      <w:szCs w:val="18"/>
                    </w:rPr>
                    <w:t>238.702</w:t>
                  </w:r>
                </w:p>
              </w:tc>
              <w:tc>
                <w:tcPr>
                  <w:tcW w:w="1710" w:type="dxa"/>
                  <w:gridSpan w:val="2"/>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tcPr>
                <w:p w14:paraId="5DC20039" w14:textId="77777777" w:rsidR="00CD1964" w:rsidRPr="00C726DB" w:rsidRDefault="00CD1964" w:rsidP="001657D5">
                  <w:pPr>
                    <w:spacing w:after="0"/>
                    <w:jc w:val="right"/>
                    <w:rPr>
                      <w:rFonts w:ascii="Arial" w:hAnsi="Arial" w:cs="Arial"/>
                      <w:sz w:val="18"/>
                      <w:szCs w:val="18"/>
                    </w:rPr>
                  </w:pPr>
                  <w:r w:rsidRPr="00C726DB">
                    <w:rPr>
                      <w:rFonts w:ascii="Arial" w:hAnsi="Arial" w:cs="Arial"/>
                      <w:sz w:val="18"/>
                      <w:szCs w:val="18"/>
                    </w:rPr>
                    <w:t>161.639</w:t>
                  </w:r>
                </w:p>
              </w:tc>
              <w:tc>
                <w:tcPr>
                  <w:tcW w:w="1716"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768F7F4B" w14:textId="77777777" w:rsidR="00CD1964" w:rsidRPr="00C726DB" w:rsidRDefault="00CD1964" w:rsidP="001657D5">
                  <w:pPr>
                    <w:spacing w:after="0"/>
                    <w:jc w:val="right"/>
                    <w:rPr>
                      <w:rFonts w:ascii="Arial" w:hAnsi="Arial" w:cs="Arial"/>
                      <w:sz w:val="18"/>
                      <w:szCs w:val="18"/>
                    </w:rPr>
                  </w:pPr>
                  <w:r w:rsidRPr="00C726DB">
                    <w:rPr>
                      <w:rFonts w:ascii="Arial" w:hAnsi="Arial" w:cs="Arial"/>
                      <w:sz w:val="18"/>
                      <w:szCs w:val="18"/>
                    </w:rPr>
                    <w:t>161.758</w:t>
                  </w:r>
                </w:p>
              </w:tc>
              <w:tc>
                <w:tcPr>
                  <w:tcW w:w="1691"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7A13525C" w14:textId="77777777" w:rsidR="00CD1964" w:rsidRPr="00C726DB" w:rsidRDefault="00CD1964" w:rsidP="001657D5">
                  <w:pPr>
                    <w:spacing w:after="0"/>
                    <w:jc w:val="right"/>
                    <w:rPr>
                      <w:rFonts w:ascii="Arial" w:hAnsi="Arial" w:cs="Arial"/>
                      <w:sz w:val="18"/>
                      <w:szCs w:val="18"/>
                    </w:rPr>
                  </w:pPr>
                  <w:r w:rsidRPr="00C726DB">
                    <w:rPr>
                      <w:rFonts w:ascii="Arial" w:hAnsi="Arial" w:cs="Arial"/>
                      <w:sz w:val="18"/>
                      <w:szCs w:val="18"/>
                    </w:rPr>
                    <w:t>140.486</w:t>
                  </w:r>
                </w:p>
              </w:tc>
              <w:tc>
                <w:tcPr>
                  <w:tcW w:w="165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524B85D6" w14:textId="77777777" w:rsidR="00CD1964" w:rsidRPr="00C726DB" w:rsidRDefault="00CD1964" w:rsidP="001657D5">
                  <w:pPr>
                    <w:spacing w:after="0"/>
                    <w:jc w:val="right"/>
                    <w:rPr>
                      <w:rFonts w:ascii="Arial" w:hAnsi="Arial" w:cs="Arial"/>
                      <w:sz w:val="18"/>
                      <w:szCs w:val="18"/>
                    </w:rPr>
                  </w:pPr>
                  <w:r w:rsidRPr="00C726DB">
                    <w:rPr>
                      <w:rFonts w:ascii="Arial" w:hAnsi="Arial" w:cs="Arial"/>
                      <w:sz w:val="18"/>
                      <w:szCs w:val="18"/>
                    </w:rPr>
                    <w:t>44.169</w:t>
                  </w:r>
                </w:p>
              </w:tc>
              <w:tc>
                <w:tcPr>
                  <w:tcW w:w="171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365A4AAB" w14:textId="77777777" w:rsidR="00CD1964" w:rsidRPr="00C726DB" w:rsidRDefault="00CD1964" w:rsidP="001657D5">
                  <w:pPr>
                    <w:spacing w:after="0"/>
                    <w:jc w:val="right"/>
                    <w:rPr>
                      <w:rFonts w:ascii="Arial" w:hAnsi="Arial" w:cs="Arial"/>
                      <w:sz w:val="18"/>
                      <w:szCs w:val="18"/>
                    </w:rPr>
                  </w:pPr>
                  <w:r w:rsidRPr="00C726DB">
                    <w:rPr>
                      <w:rFonts w:ascii="Arial" w:hAnsi="Arial" w:cs="Arial"/>
                      <w:sz w:val="18"/>
                      <w:szCs w:val="18"/>
                    </w:rPr>
                    <w:t>86.580</w:t>
                  </w:r>
                </w:p>
              </w:tc>
              <w:tc>
                <w:tcPr>
                  <w:tcW w:w="1620" w:type="dxa"/>
                  <w:gridSpan w:val="2"/>
                  <w:tcBorders>
                    <w:top w:val="single" w:sz="2" w:space="0" w:color="auto"/>
                    <w:left w:val="nil"/>
                    <w:bottom w:val="single" w:sz="2" w:space="0" w:color="auto"/>
                    <w:right w:val="single" w:sz="2" w:space="0" w:color="auto"/>
                  </w:tcBorders>
                  <w:shd w:val="clear" w:color="auto" w:fill="C6D9F1" w:themeFill="text2" w:themeFillTint="33"/>
                  <w:noWrap/>
                  <w:vAlign w:val="center"/>
                </w:tcPr>
                <w:p w14:paraId="40EF597D" w14:textId="77777777" w:rsidR="00CD1964" w:rsidRPr="00C726DB" w:rsidRDefault="00CD1964" w:rsidP="001657D5">
                  <w:pPr>
                    <w:spacing w:after="0"/>
                    <w:jc w:val="right"/>
                    <w:rPr>
                      <w:rFonts w:ascii="Arial" w:hAnsi="Arial" w:cs="Arial"/>
                      <w:sz w:val="18"/>
                      <w:szCs w:val="18"/>
                    </w:rPr>
                  </w:pPr>
                  <w:r w:rsidRPr="00C726DB">
                    <w:rPr>
                      <w:rFonts w:ascii="Arial" w:hAnsi="Arial" w:cs="Arial"/>
                      <w:sz w:val="18"/>
                      <w:szCs w:val="18"/>
                    </w:rPr>
                    <w:t>20.005</w:t>
                  </w:r>
                </w:p>
              </w:tc>
              <w:tc>
                <w:tcPr>
                  <w:tcW w:w="861" w:type="dxa"/>
                  <w:tcBorders>
                    <w:top w:val="single" w:sz="2" w:space="0" w:color="auto"/>
                    <w:left w:val="single" w:sz="2" w:space="0" w:color="auto"/>
                    <w:bottom w:val="single" w:sz="2" w:space="0" w:color="auto"/>
                  </w:tcBorders>
                  <w:shd w:val="clear" w:color="auto" w:fill="C6D9F1" w:themeFill="text2" w:themeFillTint="33"/>
                  <w:noWrap/>
                  <w:vAlign w:val="center"/>
                </w:tcPr>
                <w:p w14:paraId="3948E24F" w14:textId="77777777" w:rsidR="00CD1964" w:rsidRPr="00C726DB" w:rsidRDefault="00CD1964" w:rsidP="001657D5">
                  <w:pPr>
                    <w:spacing w:after="0"/>
                    <w:ind w:firstLine="0"/>
                    <w:jc w:val="right"/>
                    <w:rPr>
                      <w:rFonts w:ascii="Arial" w:hAnsi="Arial" w:cs="Arial"/>
                      <w:bCs/>
                      <w:sz w:val="18"/>
                      <w:szCs w:val="18"/>
                    </w:rPr>
                  </w:pPr>
                  <w:r w:rsidRPr="00C726DB">
                    <w:rPr>
                      <w:rFonts w:ascii="Arial" w:hAnsi="Arial" w:cs="Arial"/>
                      <w:bCs/>
                      <w:sz w:val="18"/>
                      <w:szCs w:val="18"/>
                    </w:rPr>
                    <w:t>853.339</w:t>
                  </w:r>
                </w:p>
              </w:tc>
            </w:tr>
            <w:tr w:rsidR="00CD1964" w:rsidRPr="00C726DB" w14:paraId="2111DBBF" w14:textId="77777777" w:rsidTr="004314C8">
              <w:trPr>
                <w:trHeight w:val="276"/>
              </w:trPr>
              <w:tc>
                <w:tcPr>
                  <w:tcW w:w="2471" w:type="dxa"/>
                  <w:tcBorders>
                    <w:top w:val="single" w:sz="2" w:space="0" w:color="auto"/>
                    <w:bottom w:val="single" w:sz="4" w:space="0" w:color="auto"/>
                    <w:right w:val="single" w:sz="2" w:space="0" w:color="auto"/>
                  </w:tcBorders>
                  <w:shd w:val="clear" w:color="auto" w:fill="C6D9F1" w:themeFill="text2" w:themeFillTint="33"/>
                  <w:vAlign w:val="center"/>
                </w:tcPr>
                <w:p w14:paraId="019DE0B8" w14:textId="77777777" w:rsidR="00CD1964" w:rsidRPr="00C726DB" w:rsidRDefault="00CD1964" w:rsidP="001657D5">
                  <w:pPr>
                    <w:spacing w:after="0"/>
                    <w:ind w:firstLine="0"/>
                    <w:jc w:val="left"/>
                    <w:rPr>
                      <w:rFonts w:ascii="Arial" w:hAnsi="Arial" w:cs="Arial"/>
                      <w:bCs/>
                      <w:sz w:val="18"/>
                      <w:szCs w:val="18"/>
                      <w:lang w:val="es-ES" w:eastAsia="es-ES"/>
                    </w:rPr>
                  </w:pPr>
                  <w:proofErr w:type="spellStart"/>
                  <w:r w:rsidRPr="00C726DB">
                    <w:rPr>
                      <w:rFonts w:ascii="Arial" w:hAnsi="Arial" w:cs="Arial"/>
                      <w:bCs/>
                      <w:sz w:val="18"/>
                      <w:szCs w:val="18"/>
                      <w:lang w:val="es-ES" w:eastAsia="es-ES"/>
                    </w:rPr>
                    <w:t>S</w:t>
                  </w:r>
                  <w:r w:rsidR="003A6DB1" w:rsidRPr="00C726DB">
                    <w:rPr>
                      <w:rFonts w:ascii="Arial" w:hAnsi="Arial" w:cs="Arial"/>
                      <w:bCs/>
                      <w:sz w:val="18"/>
                      <w:szCs w:val="18"/>
                      <w:lang w:val="es-ES" w:eastAsia="es-ES"/>
                    </w:rPr>
                    <w:t>ubv</w:t>
                  </w:r>
                  <w:proofErr w:type="spellEnd"/>
                  <w:r w:rsidR="003A6DB1" w:rsidRPr="00C726DB">
                    <w:rPr>
                      <w:rFonts w:ascii="Arial" w:hAnsi="Arial" w:cs="Arial"/>
                      <w:bCs/>
                      <w:sz w:val="18"/>
                      <w:szCs w:val="18"/>
                      <w:lang w:val="es-ES" w:eastAsia="es-ES"/>
                    </w:rPr>
                    <w:t>.</w:t>
                  </w:r>
                  <w:r w:rsidRPr="00C726DB">
                    <w:rPr>
                      <w:rFonts w:ascii="Arial" w:hAnsi="Arial" w:cs="Arial"/>
                      <w:bCs/>
                      <w:sz w:val="18"/>
                      <w:szCs w:val="18"/>
                      <w:lang w:val="es-ES" w:eastAsia="es-ES"/>
                    </w:rPr>
                    <w:t xml:space="preserve"> </w:t>
                  </w:r>
                  <w:r w:rsidR="00414629" w:rsidRPr="00C726DB">
                    <w:rPr>
                      <w:rFonts w:ascii="Arial" w:hAnsi="Arial" w:cs="Arial"/>
                      <w:bCs/>
                      <w:sz w:val="18"/>
                      <w:szCs w:val="18"/>
                      <w:lang w:val="es-ES" w:eastAsia="es-ES"/>
                    </w:rPr>
                    <w:t>p</w:t>
                  </w:r>
                  <w:r w:rsidR="003A6DB1" w:rsidRPr="00C726DB">
                    <w:rPr>
                      <w:rFonts w:ascii="Arial" w:hAnsi="Arial" w:cs="Arial"/>
                      <w:bCs/>
                      <w:sz w:val="18"/>
                      <w:szCs w:val="18"/>
                      <w:lang w:val="es-ES" w:eastAsia="es-ES"/>
                    </w:rPr>
                    <w:t xml:space="preserve">endiente </w:t>
                  </w:r>
                  <w:r w:rsidR="00414629" w:rsidRPr="00C726DB">
                    <w:rPr>
                      <w:rFonts w:ascii="Arial" w:hAnsi="Arial" w:cs="Arial"/>
                      <w:bCs/>
                      <w:sz w:val="18"/>
                      <w:szCs w:val="18"/>
                      <w:lang w:val="es-ES" w:eastAsia="es-ES"/>
                    </w:rPr>
                    <w:t>de l</w:t>
                  </w:r>
                  <w:r w:rsidR="003A6DB1" w:rsidRPr="00C726DB">
                    <w:rPr>
                      <w:rFonts w:ascii="Arial" w:hAnsi="Arial" w:cs="Arial"/>
                      <w:bCs/>
                      <w:sz w:val="18"/>
                      <w:szCs w:val="18"/>
                      <w:lang w:val="es-ES" w:eastAsia="es-ES"/>
                    </w:rPr>
                    <w:t>iquidar</w:t>
                  </w:r>
                </w:p>
              </w:tc>
              <w:tc>
                <w:tcPr>
                  <w:tcW w:w="1676" w:type="dxa"/>
                  <w:gridSpan w:val="2"/>
                  <w:tcBorders>
                    <w:top w:val="single" w:sz="2" w:space="0" w:color="auto"/>
                    <w:left w:val="single" w:sz="2" w:space="0" w:color="auto"/>
                    <w:bottom w:val="single" w:sz="4" w:space="0" w:color="auto"/>
                    <w:right w:val="single" w:sz="2" w:space="0" w:color="auto"/>
                  </w:tcBorders>
                  <w:shd w:val="clear" w:color="auto" w:fill="C6D9F1" w:themeFill="text2" w:themeFillTint="33"/>
                  <w:noWrap/>
                  <w:vAlign w:val="center"/>
                </w:tcPr>
                <w:p w14:paraId="20C2995C" w14:textId="77777777" w:rsidR="00CD1964" w:rsidRPr="00C726DB" w:rsidRDefault="00CD1964" w:rsidP="001657D5">
                  <w:pPr>
                    <w:spacing w:after="0"/>
                    <w:ind w:firstLine="0"/>
                    <w:jc w:val="right"/>
                    <w:rPr>
                      <w:rFonts w:ascii="Arial" w:hAnsi="Arial" w:cs="Arial"/>
                      <w:bCs/>
                      <w:sz w:val="18"/>
                      <w:szCs w:val="18"/>
                    </w:rPr>
                  </w:pPr>
                  <w:r w:rsidRPr="00C726DB">
                    <w:rPr>
                      <w:rFonts w:ascii="Arial" w:hAnsi="Arial" w:cs="Arial"/>
                      <w:bCs/>
                      <w:sz w:val="18"/>
                      <w:szCs w:val="18"/>
                    </w:rPr>
                    <w:t>179.670</w:t>
                  </w:r>
                </w:p>
              </w:tc>
              <w:tc>
                <w:tcPr>
                  <w:tcW w:w="1710" w:type="dxa"/>
                  <w:gridSpan w:val="2"/>
                  <w:tcBorders>
                    <w:top w:val="single" w:sz="2" w:space="0" w:color="auto"/>
                    <w:left w:val="single" w:sz="2" w:space="0" w:color="auto"/>
                    <w:bottom w:val="single" w:sz="2" w:space="0" w:color="auto"/>
                    <w:right w:val="single" w:sz="4" w:space="0" w:color="auto"/>
                  </w:tcBorders>
                  <w:shd w:val="clear" w:color="auto" w:fill="C6D9F1" w:themeFill="text2" w:themeFillTint="33"/>
                  <w:noWrap/>
                  <w:vAlign w:val="center"/>
                </w:tcPr>
                <w:p w14:paraId="64821FD5" w14:textId="77777777" w:rsidR="00CD1964" w:rsidRPr="00C726DB" w:rsidRDefault="00CD1964" w:rsidP="001657D5">
                  <w:pPr>
                    <w:spacing w:after="0"/>
                    <w:jc w:val="right"/>
                    <w:rPr>
                      <w:rFonts w:ascii="Arial" w:hAnsi="Arial" w:cs="Arial"/>
                      <w:bCs/>
                      <w:sz w:val="18"/>
                      <w:szCs w:val="18"/>
                    </w:rPr>
                  </w:pPr>
                  <w:r w:rsidRPr="00C726DB">
                    <w:rPr>
                      <w:rFonts w:ascii="Arial" w:hAnsi="Arial" w:cs="Arial"/>
                      <w:bCs/>
                      <w:sz w:val="18"/>
                      <w:szCs w:val="18"/>
                    </w:rPr>
                    <w:t>149.532</w:t>
                  </w:r>
                </w:p>
              </w:tc>
              <w:tc>
                <w:tcPr>
                  <w:tcW w:w="1716"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6F0C29AC" w14:textId="77777777" w:rsidR="00CD1964" w:rsidRPr="00C726DB" w:rsidRDefault="00CD1964" w:rsidP="001657D5">
                  <w:pPr>
                    <w:spacing w:after="0"/>
                    <w:jc w:val="right"/>
                    <w:rPr>
                      <w:rFonts w:ascii="Arial" w:hAnsi="Arial" w:cs="Arial"/>
                      <w:bCs/>
                      <w:sz w:val="18"/>
                      <w:szCs w:val="18"/>
                    </w:rPr>
                  </w:pPr>
                  <w:r w:rsidRPr="00C726DB">
                    <w:rPr>
                      <w:rFonts w:ascii="Arial" w:hAnsi="Arial" w:cs="Arial"/>
                      <w:bCs/>
                      <w:sz w:val="18"/>
                      <w:szCs w:val="18"/>
                    </w:rPr>
                    <w:t>161.300</w:t>
                  </w:r>
                </w:p>
              </w:tc>
              <w:tc>
                <w:tcPr>
                  <w:tcW w:w="1691"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40A7943C" w14:textId="77777777" w:rsidR="00CD1964" w:rsidRPr="00C726DB" w:rsidRDefault="00CD1964" w:rsidP="001657D5">
                  <w:pPr>
                    <w:spacing w:after="0"/>
                    <w:jc w:val="right"/>
                    <w:rPr>
                      <w:rFonts w:ascii="Arial" w:hAnsi="Arial" w:cs="Arial"/>
                      <w:bCs/>
                      <w:sz w:val="18"/>
                      <w:szCs w:val="18"/>
                    </w:rPr>
                  </w:pPr>
                  <w:r w:rsidRPr="00C726DB">
                    <w:rPr>
                      <w:rFonts w:ascii="Arial" w:hAnsi="Arial" w:cs="Arial"/>
                      <w:bCs/>
                      <w:sz w:val="18"/>
                      <w:szCs w:val="18"/>
                    </w:rPr>
                    <w:t>101.090</w:t>
                  </w:r>
                </w:p>
              </w:tc>
              <w:tc>
                <w:tcPr>
                  <w:tcW w:w="165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77EE993C" w14:textId="77777777" w:rsidR="00CD1964" w:rsidRPr="00C726DB" w:rsidRDefault="00CD1964" w:rsidP="001657D5">
                  <w:pPr>
                    <w:spacing w:after="0"/>
                    <w:jc w:val="right"/>
                    <w:rPr>
                      <w:rFonts w:ascii="Arial" w:hAnsi="Arial" w:cs="Arial"/>
                      <w:bCs/>
                      <w:sz w:val="18"/>
                      <w:szCs w:val="18"/>
                    </w:rPr>
                  </w:pPr>
                  <w:r w:rsidRPr="00C726DB">
                    <w:rPr>
                      <w:rFonts w:ascii="Arial" w:hAnsi="Arial" w:cs="Arial"/>
                      <w:bCs/>
                      <w:sz w:val="18"/>
                      <w:szCs w:val="18"/>
                    </w:rPr>
                    <w:t>6.087</w:t>
                  </w:r>
                </w:p>
              </w:tc>
              <w:tc>
                <w:tcPr>
                  <w:tcW w:w="1710" w:type="dxa"/>
                  <w:gridSpan w:val="2"/>
                  <w:tcBorders>
                    <w:top w:val="single" w:sz="2" w:space="0" w:color="auto"/>
                    <w:left w:val="nil"/>
                    <w:bottom w:val="single" w:sz="2" w:space="0" w:color="auto"/>
                    <w:right w:val="single" w:sz="4" w:space="0" w:color="auto"/>
                  </w:tcBorders>
                  <w:shd w:val="clear" w:color="auto" w:fill="C6D9F1" w:themeFill="text2" w:themeFillTint="33"/>
                  <w:noWrap/>
                  <w:vAlign w:val="center"/>
                </w:tcPr>
                <w:p w14:paraId="17799207" w14:textId="77777777" w:rsidR="00CD1964" w:rsidRPr="00C726DB" w:rsidRDefault="00CD1964" w:rsidP="001657D5">
                  <w:pPr>
                    <w:spacing w:after="0"/>
                    <w:jc w:val="right"/>
                    <w:rPr>
                      <w:rFonts w:ascii="Arial" w:hAnsi="Arial" w:cs="Arial"/>
                      <w:bCs/>
                      <w:sz w:val="18"/>
                      <w:szCs w:val="18"/>
                    </w:rPr>
                  </w:pPr>
                  <w:r w:rsidRPr="00C726DB">
                    <w:rPr>
                      <w:rFonts w:ascii="Arial" w:hAnsi="Arial" w:cs="Arial"/>
                      <w:bCs/>
                      <w:sz w:val="18"/>
                      <w:szCs w:val="18"/>
                    </w:rPr>
                    <w:t>111.771</w:t>
                  </w:r>
                </w:p>
              </w:tc>
              <w:tc>
                <w:tcPr>
                  <w:tcW w:w="1620" w:type="dxa"/>
                  <w:gridSpan w:val="2"/>
                  <w:tcBorders>
                    <w:top w:val="single" w:sz="2" w:space="0" w:color="auto"/>
                    <w:left w:val="nil"/>
                    <w:bottom w:val="single" w:sz="2" w:space="0" w:color="auto"/>
                    <w:right w:val="single" w:sz="2" w:space="0" w:color="auto"/>
                  </w:tcBorders>
                  <w:shd w:val="clear" w:color="auto" w:fill="C6D9F1" w:themeFill="text2" w:themeFillTint="33"/>
                  <w:noWrap/>
                  <w:vAlign w:val="center"/>
                </w:tcPr>
                <w:p w14:paraId="2DE3DA81" w14:textId="77777777" w:rsidR="00CD1964" w:rsidRPr="00C726DB" w:rsidRDefault="00CD1964" w:rsidP="001657D5">
                  <w:pPr>
                    <w:spacing w:after="0"/>
                    <w:jc w:val="right"/>
                    <w:rPr>
                      <w:rFonts w:ascii="Arial" w:hAnsi="Arial" w:cs="Arial"/>
                      <w:bCs/>
                      <w:sz w:val="18"/>
                      <w:szCs w:val="18"/>
                    </w:rPr>
                  </w:pPr>
                  <w:r w:rsidRPr="00C726DB">
                    <w:rPr>
                      <w:rFonts w:ascii="Arial" w:hAnsi="Arial" w:cs="Arial"/>
                      <w:bCs/>
                      <w:sz w:val="18"/>
                      <w:szCs w:val="18"/>
                    </w:rPr>
                    <w:t>31.737</w:t>
                  </w:r>
                </w:p>
              </w:tc>
              <w:tc>
                <w:tcPr>
                  <w:tcW w:w="861" w:type="dxa"/>
                  <w:tcBorders>
                    <w:top w:val="single" w:sz="2" w:space="0" w:color="auto"/>
                    <w:left w:val="single" w:sz="2" w:space="0" w:color="auto"/>
                    <w:bottom w:val="single" w:sz="4" w:space="0" w:color="auto"/>
                  </w:tcBorders>
                  <w:shd w:val="clear" w:color="auto" w:fill="C6D9F1" w:themeFill="text2" w:themeFillTint="33"/>
                  <w:noWrap/>
                  <w:vAlign w:val="center"/>
                </w:tcPr>
                <w:p w14:paraId="1942570A" w14:textId="77777777" w:rsidR="00CD1964" w:rsidRPr="00C726DB" w:rsidRDefault="00CD1964" w:rsidP="001657D5">
                  <w:pPr>
                    <w:spacing w:after="0"/>
                    <w:ind w:firstLine="0"/>
                    <w:jc w:val="right"/>
                    <w:rPr>
                      <w:rFonts w:ascii="Arial" w:hAnsi="Arial" w:cs="Arial"/>
                      <w:bCs/>
                      <w:sz w:val="18"/>
                      <w:szCs w:val="18"/>
                    </w:rPr>
                  </w:pPr>
                  <w:r w:rsidRPr="00C726DB">
                    <w:rPr>
                      <w:rFonts w:ascii="Arial" w:hAnsi="Arial" w:cs="Arial"/>
                      <w:bCs/>
                      <w:sz w:val="18"/>
                      <w:szCs w:val="18"/>
                    </w:rPr>
                    <w:t>741.186</w:t>
                  </w:r>
                </w:p>
              </w:tc>
            </w:tr>
          </w:tbl>
          <w:p w14:paraId="4528024E" w14:textId="77777777" w:rsidR="00CD1964" w:rsidRPr="00C726DB" w:rsidRDefault="00CD1964" w:rsidP="001657D5">
            <w:pPr>
              <w:tabs>
                <w:tab w:val="left" w:pos="2551"/>
                <w:tab w:val="left" w:pos="4252"/>
                <w:tab w:val="left" w:pos="5991"/>
                <w:tab w:val="left" w:pos="7711"/>
                <w:tab w:val="left" w:pos="9431"/>
                <w:tab w:val="left" w:pos="11151"/>
                <w:tab w:val="left" w:pos="12871"/>
                <w:tab w:val="left" w:pos="14591"/>
              </w:tabs>
              <w:spacing w:after="0"/>
              <w:ind w:left="80" w:firstLine="0"/>
              <w:jc w:val="left"/>
              <w:rPr>
                <w:rFonts w:ascii="Calibri" w:hAnsi="Calibri" w:cs="Arial"/>
                <w:bCs/>
                <w:sz w:val="24"/>
                <w:szCs w:val="24"/>
                <w:lang w:val="es-ES" w:eastAsia="es-ES"/>
              </w:rPr>
            </w:pPr>
          </w:p>
        </w:tc>
      </w:tr>
      <w:bookmarkEnd w:id="10"/>
      <w:bookmarkEnd w:id="11"/>
      <w:bookmarkEnd w:id="12"/>
      <w:bookmarkEnd w:id="45"/>
      <w:bookmarkEnd w:id="62"/>
      <w:bookmarkEnd w:id="63"/>
      <w:bookmarkEnd w:id="64"/>
      <w:bookmarkEnd w:id="65"/>
      <w:bookmarkEnd w:id="66"/>
      <w:bookmarkEnd w:id="67"/>
      <w:bookmarkEnd w:id="68"/>
      <w:bookmarkEnd w:id="69"/>
      <w:bookmarkEnd w:id="70"/>
      <w:bookmarkEnd w:id="71"/>
      <w:bookmarkEnd w:id="72"/>
    </w:tbl>
    <w:p w14:paraId="6DE1270C" w14:textId="77777777" w:rsidR="00793ADF" w:rsidRDefault="00793ADF" w:rsidP="00E77AE5">
      <w:pPr>
        <w:tabs>
          <w:tab w:val="center" w:pos="2835"/>
          <w:tab w:val="center" w:pos="3969"/>
          <w:tab w:val="center" w:pos="5103"/>
          <w:tab w:val="center" w:pos="6237"/>
          <w:tab w:val="center" w:pos="7371"/>
        </w:tabs>
        <w:suppressAutoHyphens/>
        <w:spacing w:after="0"/>
        <w:ind w:firstLine="284"/>
        <w:rPr>
          <w:spacing w:val="6"/>
          <w:sz w:val="26"/>
          <w:szCs w:val="24"/>
          <w:lang w:val="es-ES"/>
        </w:rPr>
        <w:sectPr w:rsidR="00793ADF" w:rsidSect="00CD1964">
          <w:headerReference w:type="default" r:id="rId15"/>
          <w:footerReference w:type="default" r:id="rId16"/>
          <w:pgSz w:w="16840" w:h="11907" w:orient="landscape" w:code="9"/>
          <w:pgMar w:top="1559" w:right="2109" w:bottom="1559" w:left="1644" w:header="369" w:footer="136" w:gutter="0"/>
          <w:cols w:space="720"/>
          <w:docGrid w:linePitch="360"/>
        </w:sectPr>
      </w:pPr>
    </w:p>
    <w:p w14:paraId="71A3F4B6" w14:textId="77777777" w:rsidR="00793ADF" w:rsidRDefault="00793ADF" w:rsidP="00793ADF">
      <w:pPr>
        <w:pStyle w:val="texto"/>
        <w:ind w:firstLine="0"/>
      </w:pPr>
    </w:p>
    <w:p w14:paraId="39EFE5F9" w14:textId="77777777" w:rsidR="00793ADF" w:rsidRDefault="00793ADF" w:rsidP="00793ADF">
      <w:pPr>
        <w:pStyle w:val="texto"/>
        <w:ind w:firstLine="0"/>
      </w:pPr>
    </w:p>
    <w:p w14:paraId="43566509" w14:textId="77777777" w:rsidR="00793ADF" w:rsidRDefault="00793ADF" w:rsidP="00793ADF">
      <w:pPr>
        <w:pStyle w:val="atitulo1"/>
        <w:jc w:val="right"/>
        <w:rPr>
          <w:sz w:val="32"/>
          <w:szCs w:val="32"/>
        </w:rPr>
      </w:pPr>
      <w:bookmarkStart w:id="81" w:name="_Toc129330332"/>
      <w:bookmarkStart w:id="82" w:name="_Toc130198158"/>
      <w:bookmarkStart w:id="83" w:name="_Toc146195637"/>
      <w:r w:rsidRPr="00921D35">
        <w:rPr>
          <w:sz w:val="32"/>
          <w:szCs w:val="32"/>
        </w:rPr>
        <w:t>Alegaciones formuladas al Informe Provisional</w:t>
      </w:r>
      <w:bookmarkEnd w:id="81"/>
      <w:bookmarkEnd w:id="82"/>
      <w:bookmarkEnd w:id="83"/>
    </w:p>
    <w:p w14:paraId="01298DDD" w14:textId="6DE98BCB" w:rsidR="000C1C1D" w:rsidRPr="000C1C1D" w:rsidRDefault="000C1C1D" w:rsidP="000C1C1D">
      <w:pPr>
        <w:spacing w:afterLines="160" w:after="384" w:line="261" w:lineRule="auto"/>
        <w:ind w:left="119" w:right="2503"/>
        <w:rPr>
          <w:rFonts w:asciiTheme="minorHAnsi" w:hAnsiTheme="minorHAnsi" w:cstheme="minorHAnsi"/>
          <w:b/>
          <w:i/>
          <w:lang w:val="es-ES"/>
        </w:rPr>
      </w:pPr>
      <w:r w:rsidRPr="000C1C1D">
        <w:rPr>
          <w:rFonts w:asciiTheme="minorHAnsi" w:hAnsiTheme="minorHAnsi" w:cstheme="minorHAnsi"/>
          <w:b/>
          <w:i/>
          <w:lang w:val="es-ES"/>
        </w:rPr>
        <w:t>A la Cámara de Comptos de Navarra Área de Fiscalizaciones</w:t>
      </w:r>
    </w:p>
    <w:p w14:paraId="2ECA507E" w14:textId="59278614" w:rsidR="000C1C1D" w:rsidRPr="000C1C1D" w:rsidRDefault="000C1C1D" w:rsidP="000C1C1D">
      <w:pPr>
        <w:pStyle w:val="Textoindependiente"/>
        <w:spacing w:afterLines="160" w:after="384" w:line="259" w:lineRule="auto"/>
        <w:ind w:left="119" w:right="115"/>
        <w:rPr>
          <w:rFonts w:asciiTheme="minorHAnsi" w:hAnsiTheme="minorHAnsi" w:cstheme="minorHAnsi"/>
          <w:lang w:val="es-ES"/>
        </w:rPr>
      </w:pPr>
      <w:r w:rsidRPr="000C1C1D">
        <w:rPr>
          <w:rFonts w:asciiTheme="minorHAnsi" w:hAnsiTheme="minorHAnsi" w:cstheme="minorHAnsi"/>
          <w:lang w:val="es-ES"/>
        </w:rPr>
        <w:t>Esta parte ha recibido el día 14 de septiembre de 2023 el Informe provisional para alegaciones relativo a las Contabilidades electorales derivadas de las elecciones al Parlamento de Navarra de 28 de Mayo de 2023 publicado por la Cámara de Comptos de Navarra en el que se fija como plazo límite para alegaciones el 21 de Septiembre.</w:t>
      </w:r>
    </w:p>
    <w:p w14:paraId="5C2362C7" w14:textId="0BBB2E69" w:rsidR="000C1C1D" w:rsidRPr="000C1C1D" w:rsidRDefault="000C1C1D" w:rsidP="000C1C1D">
      <w:pPr>
        <w:spacing w:afterLines="160" w:after="384" w:line="259" w:lineRule="auto"/>
        <w:ind w:left="119" w:right="493"/>
        <w:rPr>
          <w:rFonts w:asciiTheme="minorHAnsi" w:hAnsiTheme="minorHAnsi" w:cstheme="minorHAnsi"/>
          <w:i/>
          <w:lang w:val="es-ES"/>
        </w:rPr>
      </w:pPr>
      <w:r w:rsidRPr="000C1C1D">
        <w:rPr>
          <w:rFonts w:asciiTheme="minorHAnsi" w:hAnsiTheme="minorHAnsi" w:cstheme="minorHAnsi"/>
          <w:lang w:val="es-ES"/>
        </w:rPr>
        <w:t xml:space="preserve">En la página 35 de dicho informe se recomienda a VOX </w:t>
      </w:r>
      <w:r w:rsidRPr="000C1C1D">
        <w:rPr>
          <w:rFonts w:asciiTheme="minorHAnsi" w:hAnsiTheme="minorHAnsi" w:cstheme="minorHAnsi"/>
          <w:i/>
          <w:lang w:val="es-ES"/>
        </w:rPr>
        <w:t>a reconocer contablemente como ingreso el importe de las subvenciones por resultados electorales desde el momento en que éstos son definitivos, de acuerdo con el principio de devengo no ha contabilizado adecuadamente la subvención electoral por el resultado electoral.</w:t>
      </w:r>
    </w:p>
    <w:p w14:paraId="4C97A29A" w14:textId="7063FDE1" w:rsidR="000C1C1D" w:rsidRPr="000C1C1D" w:rsidRDefault="000C1C1D" w:rsidP="000C1C1D">
      <w:pPr>
        <w:spacing w:afterLines="160" w:after="384" w:line="259" w:lineRule="auto"/>
        <w:ind w:left="118" w:right="346"/>
        <w:rPr>
          <w:rFonts w:asciiTheme="minorHAnsi" w:hAnsiTheme="minorHAnsi" w:cstheme="minorHAnsi"/>
          <w:lang w:val="es-ES"/>
        </w:rPr>
      </w:pPr>
      <w:r w:rsidRPr="000C1C1D">
        <w:rPr>
          <w:rFonts w:asciiTheme="minorHAnsi" w:hAnsiTheme="minorHAnsi" w:cstheme="minorHAnsi"/>
          <w:noProof/>
          <w:lang w:val="es-ES"/>
        </w:rPr>
        <mc:AlternateContent>
          <mc:Choice Requires="wps">
            <w:drawing>
              <wp:anchor distT="0" distB="0" distL="114300" distR="114300" simplePos="0" relativeHeight="251675136" behindDoc="1" locked="0" layoutInCell="1" allowOverlap="1" wp14:anchorId="38BEC17F" wp14:editId="1C6DFE7C">
                <wp:simplePos x="0" y="0"/>
                <wp:positionH relativeFrom="page">
                  <wp:posOffset>4108450</wp:posOffset>
                </wp:positionH>
                <wp:positionV relativeFrom="paragraph">
                  <wp:posOffset>153670</wp:posOffset>
                </wp:positionV>
                <wp:extent cx="30480" cy="0"/>
                <wp:effectExtent l="12700" t="12700" r="13970" b="6350"/>
                <wp:wrapNone/>
                <wp:docPr id="1395095922" name="Conector recto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92B83" id="Conector recto 78"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3.5pt,12.1pt" to="325.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" strokeweight=".72pt">
                <w10:wrap anchorx="page"/>
              </v:line>
            </w:pict>
          </mc:Fallback>
        </mc:AlternateContent>
      </w:r>
      <w:r w:rsidRPr="000C1C1D">
        <w:rPr>
          <w:rFonts w:asciiTheme="minorHAnsi" w:hAnsiTheme="minorHAnsi" w:cstheme="minorHAnsi"/>
          <w:lang w:val="es-ES"/>
        </w:rPr>
        <w:t xml:space="preserve">En virtud del mencionado principio de prudencia y de la </w:t>
      </w:r>
      <w:r w:rsidRPr="000C1C1D">
        <w:rPr>
          <w:rFonts w:asciiTheme="minorHAnsi" w:hAnsiTheme="minorHAnsi" w:cstheme="minorHAnsi"/>
          <w:b/>
          <w:lang w:val="es-ES"/>
        </w:rPr>
        <w:t xml:space="preserve">NV 18 </w:t>
      </w:r>
      <w:r w:rsidRPr="000C1C1D">
        <w:rPr>
          <w:rFonts w:asciiTheme="minorHAnsi" w:hAnsiTheme="minorHAnsi" w:cstheme="minorHAnsi"/>
          <w:b/>
          <w:i/>
          <w:lang w:val="es-ES"/>
        </w:rPr>
        <w:t xml:space="preserve">Subvenciones, donaciones y legados recibidos </w:t>
      </w:r>
      <w:r w:rsidRPr="000C1C1D">
        <w:rPr>
          <w:rFonts w:asciiTheme="minorHAnsi" w:hAnsiTheme="minorHAnsi" w:cstheme="minorHAnsi"/>
          <w:lang w:val="es-ES"/>
        </w:rPr>
        <w:t xml:space="preserve">y especialmente de la </w:t>
      </w:r>
      <w:r w:rsidRPr="000C1C1D">
        <w:rPr>
          <w:rFonts w:asciiTheme="minorHAnsi" w:hAnsiTheme="minorHAnsi" w:cstheme="minorHAnsi"/>
          <w:b/>
          <w:lang w:val="es-ES"/>
        </w:rPr>
        <w:t xml:space="preserve">NV 14 del Plan general Contable adaptado a las formaciones políticas </w:t>
      </w:r>
      <w:r w:rsidRPr="000C1C1D">
        <w:rPr>
          <w:rFonts w:asciiTheme="minorHAnsi" w:hAnsiTheme="minorHAnsi" w:cstheme="minorHAnsi"/>
          <w:lang w:val="es-ES"/>
        </w:rPr>
        <w:t>procedemos a seguir la recomendación de la Cámara de Comptos de Navarra y registrar adecuadamente la subvención. El resultado de esos apuntes contables se aporta como ANEXOS al final de este texto que recoge correctamente contabilizada la subvención electoral.</w:t>
      </w:r>
    </w:p>
    <w:p w14:paraId="42EB3AB7" w14:textId="0224B749" w:rsidR="000C1C1D" w:rsidRPr="000C1C1D" w:rsidRDefault="000C1C1D" w:rsidP="000C1C1D">
      <w:pPr>
        <w:spacing w:afterLines="160" w:after="384" w:line="259" w:lineRule="auto"/>
        <w:ind w:left="118" w:right="131"/>
        <w:rPr>
          <w:rFonts w:asciiTheme="minorHAnsi" w:hAnsiTheme="minorHAnsi" w:cstheme="minorHAnsi"/>
          <w:lang w:val="es-ES"/>
        </w:rPr>
      </w:pPr>
      <w:r w:rsidRPr="000C1C1D">
        <w:rPr>
          <w:rFonts w:asciiTheme="minorHAnsi" w:hAnsiTheme="minorHAnsi" w:cstheme="minorHAnsi"/>
          <w:lang w:val="es-ES"/>
        </w:rPr>
        <w:t xml:space="preserve">No habiendo otras recomendaciones a seguir teniendo en cuenta lo mencionado en la página 34, </w:t>
      </w:r>
      <w:r w:rsidRPr="000C1C1D">
        <w:rPr>
          <w:rFonts w:asciiTheme="minorHAnsi" w:hAnsiTheme="minorHAnsi" w:cstheme="minorHAnsi"/>
          <w:i/>
          <w:lang w:val="es-ES"/>
        </w:rPr>
        <w:t xml:space="preserve">los gastos presentados están correctamente justificados y tienen naturaleza electoral. En la presentación de gastos por conceptos hemos efectuado una reclasificación de los mismos conforme a su naturaleza específica </w:t>
      </w:r>
      <w:r w:rsidRPr="000C1C1D">
        <w:rPr>
          <w:rFonts w:asciiTheme="minorHAnsi" w:hAnsiTheme="minorHAnsi" w:cstheme="minorHAnsi"/>
          <w:lang w:val="es-ES"/>
        </w:rPr>
        <w:t>que refuerza lo anteriormente expuesto en la página 7, n</w:t>
      </w:r>
      <w:r w:rsidRPr="000C1C1D">
        <w:rPr>
          <w:rFonts w:asciiTheme="minorHAnsi" w:hAnsiTheme="minorHAnsi" w:cstheme="minorHAnsi"/>
          <w:i/>
          <w:lang w:val="es-ES"/>
        </w:rPr>
        <w:t xml:space="preserve">o procede formular propuesta de denegación o reducción de la subvención correspondiente a ninguna formación política de acuerdo con lo previsto en el artículo 47.2 de la LFEPN para el supuesto de apreciarse irregularidades contables o violación de las limitaciones de los gastos e ingresos electorales, </w:t>
      </w:r>
      <w:r w:rsidRPr="000C1C1D">
        <w:rPr>
          <w:rFonts w:asciiTheme="minorHAnsi" w:hAnsiTheme="minorHAnsi" w:cstheme="minorHAnsi"/>
          <w:lang w:val="es-ES"/>
        </w:rPr>
        <w:t>este partido no formula alegación ninguna y aporta la corrección contable recomendada.</w:t>
      </w:r>
    </w:p>
    <w:p w14:paraId="553848E2" w14:textId="77777777" w:rsidR="000C1C1D" w:rsidRPr="001E4C75" w:rsidRDefault="000C1C1D" w:rsidP="000C1C1D">
      <w:pPr>
        <w:pStyle w:val="Textoindependiente"/>
        <w:spacing w:before="101" w:line="256" w:lineRule="auto"/>
        <w:ind w:left="5075" w:right="1449"/>
        <w:rPr>
          <w:lang w:val="es-ES"/>
        </w:rPr>
      </w:pPr>
      <w:r w:rsidRPr="001E4C75">
        <w:rPr>
          <w:lang w:val="es-ES"/>
        </w:rPr>
        <w:t>Juan José Aizcorbe Torra Administrador electoral.</w:t>
      </w:r>
    </w:p>
    <w:p w14:paraId="6B50EE1A" w14:textId="77777777" w:rsidR="000C1C1D" w:rsidRPr="001E4C75" w:rsidRDefault="000C1C1D" w:rsidP="000C1C1D">
      <w:pPr>
        <w:pStyle w:val="Textoindependiente"/>
        <w:spacing w:before="5"/>
        <w:ind w:left="5075"/>
        <w:rPr>
          <w:lang w:val="es-ES"/>
        </w:rPr>
      </w:pPr>
      <w:r w:rsidRPr="001E4C75">
        <w:rPr>
          <w:lang w:val="es-ES"/>
        </w:rPr>
        <w:t>Madrid 21 de septiembre de 2023</w:t>
      </w:r>
    </w:p>
    <w:p w14:paraId="1ACB39C8" w14:textId="77777777" w:rsidR="000C1C1D" w:rsidRPr="001E4C75" w:rsidRDefault="000C1C1D" w:rsidP="000C1C1D">
      <w:pPr>
        <w:rPr>
          <w:lang w:val="es-ES"/>
        </w:rPr>
        <w:sectPr w:rsidR="000C1C1D" w:rsidRPr="001E4C75" w:rsidSect="000C1C1D">
          <w:headerReference w:type="default" r:id="rId17"/>
          <w:pgSz w:w="11900" w:h="16840"/>
          <w:pgMar w:top="1520" w:right="1580" w:bottom="280" w:left="1580" w:header="720" w:footer="720" w:gutter="0"/>
          <w:cols w:space="720"/>
        </w:sectPr>
      </w:pPr>
    </w:p>
    <w:p w14:paraId="01747B83" w14:textId="0472EE93" w:rsidR="000C1C1D" w:rsidRPr="001E4C75" w:rsidRDefault="000C1C1D" w:rsidP="000C1C1D">
      <w:pPr>
        <w:pStyle w:val="Textoindependiente"/>
        <w:spacing w:before="10"/>
        <w:rPr>
          <w:sz w:val="28"/>
          <w:lang w:val="es-ES"/>
        </w:rPr>
      </w:pPr>
      <w:r>
        <w:rPr>
          <w:noProof/>
          <w:lang w:val="es-ES"/>
        </w:rPr>
        <w:lastRenderedPageBreak/>
        <mc:AlternateContent>
          <mc:Choice Requires="wps">
            <w:drawing>
              <wp:anchor distT="0" distB="0" distL="114300" distR="114300" simplePos="0" relativeHeight="251661824" behindDoc="0" locked="0" layoutInCell="1" allowOverlap="1" wp14:anchorId="0911EC53" wp14:editId="360BF997">
                <wp:simplePos x="0" y="0"/>
                <wp:positionH relativeFrom="page">
                  <wp:posOffset>11430</wp:posOffset>
                </wp:positionH>
                <wp:positionV relativeFrom="page">
                  <wp:posOffset>4587875</wp:posOffset>
                </wp:positionV>
                <wp:extent cx="1270" cy="15240"/>
                <wp:effectExtent l="11430" t="1454150" r="6350" b="0"/>
                <wp:wrapNone/>
                <wp:docPr id="264486470" name="Forma libre: forma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4952 7225"/>
                            <a:gd name="T1" fmla="*/ 4952 h 24"/>
                            <a:gd name="T2" fmla="+- 0 4952 7225"/>
                            <a:gd name="T3" fmla="*/ 4952 h 24"/>
                            <a:gd name="T4" fmla="+- 0 4952 7225"/>
                            <a:gd name="T5" fmla="*/ 4952 h 24"/>
                            <a:gd name="T6" fmla="+- 0 4952 7225"/>
                            <a:gd name="T7" fmla="*/ 4952 h 24"/>
                            <a:gd name="T8" fmla="+- 0 4968 7225"/>
                            <a:gd name="T9" fmla="*/ 4968 h 24"/>
                            <a:gd name="T10" fmla="+- 0 4968 7225"/>
                            <a:gd name="T11" fmla="*/ 4968 h 24"/>
                            <a:gd name="T12" fmla="+- 0 4968 7225"/>
                            <a:gd name="T13" fmla="*/ 4968 h 24"/>
                            <a:gd name="T14" fmla="+- 0 4968 7225"/>
                            <a:gd name="T15" fmla="*/ 4968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2273"/>
                              </a:moveTo>
                              <a:lnTo>
                                <a:pt x="1695" y="-2273"/>
                              </a:lnTo>
                              <a:moveTo>
                                <a:pt x="1695" y="-2273"/>
                              </a:moveTo>
                              <a:lnTo>
                                <a:pt x="1695" y="-2273"/>
                              </a:lnTo>
                              <a:moveTo>
                                <a:pt x="1695" y="-2257"/>
                              </a:moveTo>
                              <a:lnTo>
                                <a:pt x="1695" y="-2257"/>
                              </a:lnTo>
                              <a:moveTo>
                                <a:pt x="1695" y="-2257"/>
                              </a:moveTo>
                              <a:lnTo>
                                <a:pt x="1695" y="-2257"/>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C50FE" id="Forma libre: forma 77" o:spid="_x0000_s1026" style="position:absolute;margin-left:.9pt;margin-top:361.25pt;width:.1pt;height:1.2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" path="m1695,-2273r,m1695,-2273r,m1695,-2257r,m1695,-2257r,e" filled="f" strokeweight=".137mm">
                <v:path arrowok="t" o:connecttype="custom" o:connectlocs="0,3144520;0,3144520;0,3144520;0,3144520;0,3154680;0,3154680;0,3154680;0,3154680" o:connectangles="0,0,0,0,0,0,0,0"/>
                <w10:wrap anchorx="page" anchory="page"/>
              </v:shape>
            </w:pict>
          </mc:Fallback>
        </mc:AlternateContent>
      </w:r>
      <w:r>
        <w:rPr>
          <w:noProof/>
          <w:lang w:val="es-ES"/>
        </w:rPr>
        <mc:AlternateContent>
          <mc:Choice Requires="wps">
            <w:drawing>
              <wp:anchor distT="0" distB="0" distL="114300" distR="114300" simplePos="0" relativeHeight="251662848" behindDoc="0" locked="0" layoutInCell="1" allowOverlap="1" wp14:anchorId="0FA3CEB3" wp14:editId="206E017E">
                <wp:simplePos x="0" y="0"/>
                <wp:positionH relativeFrom="page">
                  <wp:posOffset>11430</wp:posOffset>
                </wp:positionH>
                <wp:positionV relativeFrom="page">
                  <wp:posOffset>8263890</wp:posOffset>
                </wp:positionV>
                <wp:extent cx="1270" cy="15240"/>
                <wp:effectExtent l="11430" t="2748915" r="6350" b="0"/>
                <wp:wrapNone/>
                <wp:docPr id="866167963" name="Forma libre: forma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8698 13014"/>
                            <a:gd name="T1" fmla="*/ 8698 h 24"/>
                            <a:gd name="T2" fmla="+- 0 8698 13014"/>
                            <a:gd name="T3" fmla="*/ 8698 h 24"/>
                            <a:gd name="T4" fmla="+- 0 8698 13014"/>
                            <a:gd name="T5" fmla="*/ 8698 h 24"/>
                            <a:gd name="T6" fmla="+- 0 8698 13014"/>
                            <a:gd name="T7" fmla="*/ 8698 h 24"/>
                            <a:gd name="T8" fmla="+- 0 8714 13014"/>
                            <a:gd name="T9" fmla="*/ 8714 h 24"/>
                            <a:gd name="T10" fmla="+- 0 8714 13014"/>
                            <a:gd name="T11" fmla="*/ 8714 h 24"/>
                            <a:gd name="T12" fmla="+- 0 8714 13014"/>
                            <a:gd name="T13" fmla="*/ 8714 h 24"/>
                            <a:gd name="T14" fmla="+- 0 8714 13014"/>
                            <a:gd name="T15" fmla="*/ 8714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4316"/>
                              </a:moveTo>
                              <a:lnTo>
                                <a:pt x="1695" y="-4316"/>
                              </a:lnTo>
                              <a:moveTo>
                                <a:pt x="1695" y="-4316"/>
                              </a:moveTo>
                              <a:lnTo>
                                <a:pt x="1695" y="-4316"/>
                              </a:lnTo>
                              <a:moveTo>
                                <a:pt x="1695" y="-4300"/>
                              </a:moveTo>
                              <a:lnTo>
                                <a:pt x="1695" y="-4300"/>
                              </a:lnTo>
                              <a:moveTo>
                                <a:pt x="1695" y="-4300"/>
                              </a:moveTo>
                              <a:lnTo>
                                <a:pt x="1695" y="-4300"/>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A7168" id="Forma libre: forma 76" o:spid="_x0000_s1026" style="position:absolute;margin-left:.9pt;margin-top:650.7pt;width:.1pt;height:1.2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" path="m1695,-4316r,m1695,-4316r,m1695,-4300r,m1695,-4300r,e" filled="f" strokeweight=".137mm">
                <v:path arrowok="t" o:connecttype="custom" o:connectlocs="0,5523230;0,5523230;0,5523230;0,5523230;0,5533390;0,5533390;0,5533390;0,5533390" o:connectangles="0,0,0,0,0,0,0,0"/>
                <w10:wrap anchorx="page" anchory="page"/>
              </v:shape>
            </w:pict>
          </mc:Fallback>
        </mc:AlternateContent>
      </w:r>
      <w:r>
        <w:rPr>
          <w:noProof/>
          <w:lang w:val="es-ES"/>
        </w:rPr>
        <mc:AlternateContent>
          <mc:Choice Requires="wps">
            <w:drawing>
              <wp:anchor distT="0" distB="0" distL="114300" distR="114300" simplePos="0" relativeHeight="251663872" behindDoc="0" locked="0" layoutInCell="1" allowOverlap="1" wp14:anchorId="1A3D5264" wp14:editId="6C465A15">
                <wp:simplePos x="0" y="0"/>
                <wp:positionH relativeFrom="page">
                  <wp:posOffset>11430</wp:posOffset>
                </wp:positionH>
                <wp:positionV relativeFrom="page">
                  <wp:posOffset>8446770</wp:posOffset>
                </wp:positionV>
                <wp:extent cx="1270" cy="1270"/>
                <wp:effectExtent l="11430" t="7620" r="6350" b="10160"/>
                <wp:wrapNone/>
                <wp:docPr id="1123681609" name="Forma libre: forma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418"/>
                              </a:moveTo>
                              <a:lnTo>
                                <a:pt x="1695" y="-4418"/>
                              </a:lnTo>
                              <a:moveTo>
                                <a:pt x="1695" y="-4418"/>
                              </a:moveTo>
                              <a:lnTo>
                                <a:pt x="1695" y="-4418"/>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63BA" id="Forma libre: forma 75" o:spid="_x0000_s1026" style="position:absolute;margin-left:.9pt;margin-top:665.1pt;width:.1pt;height:.1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" path="m1695,-4418r,m1695,-4418r,e" filled="f" strokeweight=".137mm">
                <v:path arrowok="t" o:connecttype="custom" o:connectlocs="0,0;0,0;0,0;0,0" o:connectangles="0,0,0,0"/>
                <w10:wrap anchorx="page" anchory="page"/>
              </v:shape>
            </w:pict>
          </mc:Fallback>
        </mc:AlternateContent>
      </w:r>
      <w:r>
        <w:rPr>
          <w:noProof/>
          <w:lang w:val="es-ES"/>
        </w:rPr>
        <mc:AlternateContent>
          <mc:Choice Requires="wps">
            <w:drawing>
              <wp:anchor distT="0" distB="0" distL="114300" distR="114300" simplePos="0" relativeHeight="251664896" behindDoc="0" locked="0" layoutInCell="1" allowOverlap="1" wp14:anchorId="3D8E83FF" wp14:editId="34B0FA22">
                <wp:simplePos x="0" y="0"/>
                <wp:positionH relativeFrom="page">
                  <wp:posOffset>11430</wp:posOffset>
                </wp:positionH>
                <wp:positionV relativeFrom="page">
                  <wp:posOffset>8645525</wp:posOffset>
                </wp:positionV>
                <wp:extent cx="1270" cy="1270"/>
                <wp:effectExtent l="11430" t="6350" r="6350" b="11430"/>
                <wp:wrapNone/>
                <wp:docPr id="1735715216" name="Forma libre: forma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528"/>
                              </a:moveTo>
                              <a:lnTo>
                                <a:pt x="1695" y="-4528"/>
                              </a:lnTo>
                              <a:moveTo>
                                <a:pt x="1695" y="-4528"/>
                              </a:moveTo>
                              <a:lnTo>
                                <a:pt x="1695" y="-4528"/>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98849" id="Forma libre: forma 74" o:spid="_x0000_s1026" style="position:absolute;margin-left:.9pt;margin-top:680.75pt;width:.1pt;height:.1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" path="m1695,-4528r,m1695,-4528r,e" filled="f" strokeweight=".137mm">
                <v:path arrowok="t" o:connecttype="custom" o:connectlocs="0,0;0,0;0,0;0,0" o:connectangles="0,0,0,0"/>
                <w10:wrap anchorx="page" anchory="page"/>
              </v:shape>
            </w:pict>
          </mc:Fallback>
        </mc:AlternateContent>
      </w:r>
      <w:r>
        <w:rPr>
          <w:noProof/>
          <w:lang w:val="es-ES"/>
        </w:rPr>
        <mc:AlternateContent>
          <mc:Choice Requires="wps">
            <w:drawing>
              <wp:anchor distT="0" distB="0" distL="114300" distR="114300" simplePos="0" relativeHeight="251665920" behindDoc="0" locked="0" layoutInCell="1" allowOverlap="1" wp14:anchorId="1F6A93EC" wp14:editId="293230BE">
                <wp:simplePos x="0" y="0"/>
                <wp:positionH relativeFrom="page">
                  <wp:posOffset>11430</wp:posOffset>
                </wp:positionH>
                <wp:positionV relativeFrom="page">
                  <wp:posOffset>9003665</wp:posOffset>
                </wp:positionV>
                <wp:extent cx="1270" cy="1270"/>
                <wp:effectExtent l="11430" t="12065" r="6350" b="5715"/>
                <wp:wrapNone/>
                <wp:docPr id="1838810335" name="Forma libre: forma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727"/>
                              </a:moveTo>
                              <a:lnTo>
                                <a:pt x="1695" y="-4727"/>
                              </a:lnTo>
                              <a:moveTo>
                                <a:pt x="1695" y="-4727"/>
                              </a:moveTo>
                              <a:lnTo>
                                <a:pt x="1695" y="-4727"/>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E43D5" id="Forma libre: forma 73" o:spid="_x0000_s1026" style="position:absolute;margin-left:.9pt;margin-top:708.95pt;width:.1pt;height:.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" path="m1695,-4727r,m1695,-4727r,e" filled="f" strokeweight=".137mm">
                <v:path arrowok="t" o:connecttype="custom" o:connectlocs="0,0;0,0;0,0;0,0" o:connectangles="0,0,0,0"/>
                <w10:wrap anchorx="page" anchory="page"/>
              </v:shape>
            </w:pict>
          </mc:Fallback>
        </mc:AlternateContent>
      </w:r>
      <w:r>
        <w:rPr>
          <w:noProof/>
          <w:lang w:val="es-ES"/>
        </w:rPr>
        <mc:AlternateContent>
          <mc:Choice Requires="wps">
            <w:drawing>
              <wp:anchor distT="0" distB="0" distL="114300" distR="114300" simplePos="0" relativeHeight="251666944" behindDoc="0" locked="0" layoutInCell="1" allowOverlap="1" wp14:anchorId="56B986BF" wp14:editId="52FCF09B">
                <wp:simplePos x="0" y="0"/>
                <wp:positionH relativeFrom="page">
                  <wp:posOffset>11430</wp:posOffset>
                </wp:positionH>
                <wp:positionV relativeFrom="page">
                  <wp:posOffset>9201785</wp:posOffset>
                </wp:positionV>
                <wp:extent cx="1270" cy="1270"/>
                <wp:effectExtent l="11430" t="10160" r="6350" b="7620"/>
                <wp:wrapNone/>
                <wp:docPr id="734034766" name="Forma libre: forma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4837"/>
                              </a:moveTo>
                              <a:lnTo>
                                <a:pt x="1695" y="-4837"/>
                              </a:lnTo>
                              <a:moveTo>
                                <a:pt x="1695" y="-4837"/>
                              </a:moveTo>
                              <a:lnTo>
                                <a:pt x="1695" y="-4837"/>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06D72" id="Forma libre: forma 72" o:spid="_x0000_s1026" style="position:absolute;margin-left:.9pt;margin-top:724.55pt;width:.1pt;height:.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" path="m1695,-4837r,m1695,-4837r,e" filled="f" strokeweight=".137mm">
                <v:path arrowok="t" o:connecttype="custom" o:connectlocs="0,0;0,0;0,0;0,0" o:connectangles="0,0,0,0"/>
                <w10:wrap anchorx="page" anchory="page"/>
              </v:shape>
            </w:pict>
          </mc:Fallback>
        </mc:AlternateContent>
      </w:r>
      <w:r>
        <w:rPr>
          <w:noProof/>
          <w:lang w:val="es-ES"/>
        </w:rPr>
        <mc:AlternateContent>
          <mc:Choice Requires="wps">
            <w:drawing>
              <wp:anchor distT="0" distB="0" distL="114300" distR="114300" simplePos="0" relativeHeight="251667968" behindDoc="0" locked="0" layoutInCell="1" allowOverlap="1" wp14:anchorId="26732834" wp14:editId="3665A7B6">
                <wp:simplePos x="0" y="0"/>
                <wp:positionH relativeFrom="page">
                  <wp:posOffset>11430</wp:posOffset>
                </wp:positionH>
                <wp:positionV relativeFrom="page">
                  <wp:posOffset>9919335</wp:posOffset>
                </wp:positionV>
                <wp:extent cx="1270" cy="15240"/>
                <wp:effectExtent l="11430" t="3337560" r="6350" b="0"/>
                <wp:wrapNone/>
                <wp:docPr id="2044005041" name="Forma libre: forma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10384 15621"/>
                            <a:gd name="T1" fmla="*/ 10384 h 24"/>
                            <a:gd name="T2" fmla="+- 0 10384 15621"/>
                            <a:gd name="T3" fmla="*/ 10384 h 24"/>
                            <a:gd name="T4" fmla="+- 0 10384 15621"/>
                            <a:gd name="T5" fmla="*/ 10384 h 24"/>
                            <a:gd name="T6" fmla="+- 0 10384 15621"/>
                            <a:gd name="T7" fmla="*/ 10384 h 24"/>
                            <a:gd name="T8" fmla="+- 0 10400 15621"/>
                            <a:gd name="T9" fmla="*/ 10400 h 24"/>
                            <a:gd name="T10" fmla="+- 0 10400 15621"/>
                            <a:gd name="T11" fmla="*/ 10400 h 24"/>
                            <a:gd name="T12" fmla="+- 0 10400 15621"/>
                            <a:gd name="T13" fmla="*/ 10400 h 24"/>
                            <a:gd name="T14" fmla="+- 0 10400 15621"/>
                            <a:gd name="T15" fmla="*/ 10400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5237"/>
                              </a:moveTo>
                              <a:lnTo>
                                <a:pt x="1695" y="-5237"/>
                              </a:lnTo>
                              <a:moveTo>
                                <a:pt x="1695" y="-5237"/>
                              </a:moveTo>
                              <a:lnTo>
                                <a:pt x="1695" y="-5237"/>
                              </a:lnTo>
                              <a:moveTo>
                                <a:pt x="1695" y="-5221"/>
                              </a:moveTo>
                              <a:lnTo>
                                <a:pt x="1695" y="-5221"/>
                              </a:lnTo>
                              <a:moveTo>
                                <a:pt x="1695" y="-5221"/>
                              </a:moveTo>
                              <a:lnTo>
                                <a:pt x="1695" y="-5221"/>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2B698" id="Forma libre: forma 71" o:spid="_x0000_s1026" style="position:absolute;margin-left:.9pt;margin-top:781.05pt;width:.1pt;height:1.2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" path="m1695,-5237r,m1695,-5237r,m1695,-5221r,m1695,-5221r,e" filled="f" strokeweight=".137mm">
                <v:path arrowok="t" o:connecttype="custom" o:connectlocs="0,6593840;0,6593840;0,6593840;0,6593840;0,6604000;0,6604000;0,6604000;0,6604000" o:connectangles="0,0,0,0,0,0,0,0"/>
                <w10:wrap anchorx="page" anchory="page"/>
              </v:shape>
            </w:pict>
          </mc:Fallback>
        </mc:AlternateContent>
      </w:r>
      <w:r>
        <w:rPr>
          <w:noProof/>
          <w:lang w:val="es-ES"/>
        </w:rPr>
        <mc:AlternateContent>
          <mc:Choice Requires="wps">
            <w:drawing>
              <wp:anchor distT="0" distB="0" distL="114300" distR="114300" simplePos="0" relativeHeight="251668992" behindDoc="0" locked="0" layoutInCell="1" allowOverlap="1" wp14:anchorId="2ADA0C10" wp14:editId="3B516D46">
                <wp:simplePos x="0" y="0"/>
                <wp:positionH relativeFrom="page">
                  <wp:posOffset>11430</wp:posOffset>
                </wp:positionH>
                <wp:positionV relativeFrom="page">
                  <wp:posOffset>10117455</wp:posOffset>
                </wp:positionV>
                <wp:extent cx="1270" cy="1270"/>
                <wp:effectExtent l="11430" t="11430" r="6350" b="6350"/>
                <wp:wrapNone/>
                <wp:docPr id="185672801" name="Forma libre: forma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5346"/>
                              </a:moveTo>
                              <a:lnTo>
                                <a:pt x="1695" y="-5346"/>
                              </a:lnTo>
                              <a:moveTo>
                                <a:pt x="1695" y="-5346"/>
                              </a:moveTo>
                              <a:lnTo>
                                <a:pt x="1695" y="-5346"/>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D7DAA" id="Forma libre: forma 70" o:spid="_x0000_s1026" style="position:absolute;margin-left:.9pt;margin-top:796.65pt;width:.1pt;height:.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" path="m1695,-5346r,m1695,-5346r,e" filled="f" strokeweight=".137mm">
                <v:path arrowok="t" o:connecttype="custom" o:connectlocs="0,0;0,0;0,0;0,0" o:connectangles="0,0,0,0"/>
                <w10:wrap anchorx="page" anchory="page"/>
              </v:shape>
            </w:pict>
          </mc:Fallback>
        </mc:AlternateContent>
      </w:r>
      <w:r>
        <w:rPr>
          <w:noProof/>
          <w:lang w:val="es-ES"/>
        </w:rPr>
        <mc:AlternateContent>
          <mc:Choice Requires="wps">
            <w:drawing>
              <wp:anchor distT="0" distB="0" distL="114300" distR="114300" simplePos="0" relativeHeight="251670016" behindDoc="0" locked="0" layoutInCell="1" allowOverlap="1" wp14:anchorId="0A0D8BFF" wp14:editId="703C0972">
                <wp:simplePos x="0" y="0"/>
                <wp:positionH relativeFrom="page">
                  <wp:posOffset>11430</wp:posOffset>
                </wp:positionH>
                <wp:positionV relativeFrom="page">
                  <wp:posOffset>10330815</wp:posOffset>
                </wp:positionV>
                <wp:extent cx="1270" cy="1270"/>
                <wp:effectExtent l="11430" t="5715" r="6350" b="12065"/>
                <wp:wrapNone/>
                <wp:docPr id="687889732" name="Forma libre: forma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5465"/>
                              </a:moveTo>
                              <a:lnTo>
                                <a:pt x="1695" y="-5465"/>
                              </a:lnTo>
                              <a:moveTo>
                                <a:pt x="1695" y="-5465"/>
                              </a:moveTo>
                              <a:lnTo>
                                <a:pt x="1695" y="-5465"/>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E3825B" id="Forma libre: forma 69" o:spid="_x0000_s1026" style="position:absolute;margin-left:.9pt;margin-top:813.45pt;width:.1pt;height:.1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" path="m1695,-5465r,m1695,-5465r,e" filled="f" strokeweight=".137mm">
                <v:path arrowok="t" o:connecttype="custom" o:connectlocs="0,0;0,0;0,0;0,0" o:connectangles="0,0,0,0"/>
                <w10:wrap anchorx="page" anchory="page"/>
              </v:shape>
            </w:pict>
          </mc:Fallback>
        </mc:AlternateContent>
      </w:r>
      <w:r>
        <w:rPr>
          <w:noProof/>
          <w:lang w:val="es-ES"/>
        </w:rPr>
        <mc:AlternateContent>
          <mc:Choice Requires="wps">
            <w:drawing>
              <wp:anchor distT="0" distB="0" distL="114300" distR="114300" simplePos="0" relativeHeight="251671040" behindDoc="0" locked="0" layoutInCell="1" allowOverlap="1" wp14:anchorId="44C0625E" wp14:editId="2980F7F1">
                <wp:simplePos x="0" y="0"/>
                <wp:positionH relativeFrom="page">
                  <wp:posOffset>11430</wp:posOffset>
                </wp:positionH>
                <wp:positionV relativeFrom="page">
                  <wp:posOffset>10681335</wp:posOffset>
                </wp:positionV>
                <wp:extent cx="1270" cy="1270"/>
                <wp:effectExtent l="11430" t="13335" r="6350" b="4445"/>
                <wp:wrapNone/>
                <wp:docPr id="2081473621" name="Forma libre: forma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5659"/>
                              </a:moveTo>
                              <a:lnTo>
                                <a:pt x="1695" y="-5659"/>
                              </a:lnTo>
                              <a:moveTo>
                                <a:pt x="1695" y="-5659"/>
                              </a:moveTo>
                              <a:lnTo>
                                <a:pt x="1695" y="-5659"/>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51C88" id="Forma libre: forma 68" o:spid="_x0000_s1026" style="position:absolute;margin-left:.9pt;margin-top:841.05pt;width:.1pt;height:.1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" path="m1695,-5659r,m1695,-5659r,e" filled="f" strokeweight=".137mm">
                <v:path arrowok="t" o:connecttype="custom" o:connectlocs="0,0;0,0;0,0;0,0" o:connectangles="0,0,0,0"/>
                <w10:wrap anchorx="page" anchory="page"/>
              </v:shape>
            </w:pict>
          </mc:Fallback>
        </mc:AlternateContent>
      </w:r>
    </w:p>
    <w:p w14:paraId="6CB2F980" w14:textId="77777777" w:rsidR="000C1C1D" w:rsidRPr="001E4C75" w:rsidRDefault="000C1C1D" w:rsidP="005C2440">
      <w:pPr>
        <w:tabs>
          <w:tab w:val="left" w:pos="5812"/>
        </w:tabs>
        <w:spacing w:before="101"/>
        <w:ind w:left="2936" w:right="2950" w:hanging="384"/>
        <w:jc w:val="center"/>
        <w:rPr>
          <w:b/>
          <w:lang w:val="es-ES"/>
        </w:rPr>
      </w:pPr>
      <w:r w:rsidRPr="001E4C75">
        <w:rPr>
          <w:b/>
          <w:lang w:val="es-ES"/>
        </w:rPr>
        <w:t>ANEXO I Cuenta de Resultados</w:t>
      </w:r>
    </w:p>
    <w:p w14:paraId="291A8416" w14:textId="77777777" w:rsidR="000C1C1D" w:rsidRPr="001E4C75" w:rsidRDefault="000C1C1D" w:rsidP="000C1C1D">
      <w:pPr>
        <w:pStyle w:val="Textoindependiente"/>
        <w:spacing w:before="10"/>
        <w:rPr>
          <w:b/>
          <w:sz w:val="16"/>
          <w:lang w:val="es-ES"/>
        </w:rPr>
      </w:pPr>
    </w:p>
    <w:tbl>
      <w:tblPr>
        <w:tblStyle w:val="TableNormal"/>
        <w:tblW w:w="0" w:type="auto"/>
        <w:tblInd w:w="108" w:type="dxa"/>
        <w:tblBorders>
          <w:top w:val="single" w:sz="3" w:space="0" w:color="000000"/>
          <w:left w:val="single" w:sz="3" w:space="0" w:color="000000"/>
          <w:bottom w:val="single" w:sz="3" w:space="0" w:color="000000"/>
          <w:right w:val="single" w:sz="3" w:space="0" w:color="000000"/>
          <w:insideH w:val="single" w:sz="3" w:space="0" w:color="000000"/>
          <w:insideV w:val="single" w:sz="3" w:space="0" w:color="000000"/>
        </w:tblBorders>
        <w:tblLayout w:type="fixed"/>
        <w:tblLook w:val="01E0" w:firstRow="1" w:lastRow="1" w:firstColumn="1" w:lastColumn="1" w:noHBand="0" w:noVBand="0"/>
      </w:tblPr>
      <w:tblGrid>
        <w:gridCol w:w="6576"/>
        <w:gridCol w:w="1905"/>
      </w:tblGrid>
      <w:tr w:rsidR="000C1C1D" w:rsidRPr="001E4C75" w14:paraId="2791F74C" w14:textId="77777777" w:rsidTr="00442A20">
        <w:trPr>
          <w:trHeight w:hRule="exact" w:val="435"/>
        </w:trPr>
        <w:tc>
          <w:tcPr>
            <w:tcW w:w="8481" w:type="dxa"/>
            <w:gridSpan w:val="2"/>
            <w:tcBorders>
              <w:bottom w:val="double" w:sz="3" w:space="0" w:color="000000"/>
            </w:tcBorders>
            <w:shd w:val="clear" w:color="auto" w:fill="F2F2F2"/>
          </w:tcPr>
          <w:p w14:paraId="794A0440" w14:textId="77777777" w:rsidR="000C1C1D" w:rsidRPr="001E4C75" w:rsidRDefault="000C1C1D" w:rsidP="00442A20">
            <w:pPr>
              <w:pStyle w:val="TableParagraph"/>
              <w:spacing w:before="48"/>
              <w:ind w:left="202"/>
              <w:rPr>
                <w:sz w:val="28"/>
                <w:lang w:val="es-ES"/>
              </w:rPr>
            </w:pPr>
            <w:r w:rsidRPr="001E4C75">
              <w:rPr>
                <w:w w:val="105"/>
                <w:sz w:val="28"/>
                <w:lang w:val="es-ES"/>
              </w:rPr>
              <w:t>CUENTA DE RESULTADOS DE LA ACTIVIDAD ELECTORAL</w:t>
            </w:r>
          </w:p>
        </w:tc>
      </w:tr>
      <w:tr w:rsidR="000C1C1D" w:rsidRPr="001E4C75" w14:paraId="7AF2A21A" w14:textId="77777777" w:rsidTr="00442A20">
        <w:trPr>
          <w:trHeight w:hRule="exact" w:val="295"/>
        </w:trPr>
        <w:tc>
          <w:tcPr>
            <w:tcW w:w="6576" w:type="dxa"/>
            <w:tcBorders>
              <w:top w:val="double" w:sz="3" w:space="0" w:color="000000"/>
              <w:bottom w:val="double" w:sz="3" w:space="0" w:color="000000"/>
              <w:right w:val="double" w:sz="3" w:space="0" w:color="000000"/>
            </w:tcBorders>
            <w:shd w:val="clear" w:color="auto" w:fill="F2F2F2"/>
          </w:tcPr>
          <w:p w14:paraId="25C8F5C1" w14:textId="77777777" w:rsidR="000C1C1D" w:rsidRPr="001E4C75" w:rsidRDefault="000C1C1D" w:rsidP="00442A20">
            <w:pPr>
              <w:pStyle w:val="TableParagraph"/>
              <w:spacing w:line="279" w:lineRule="exact"/>
              <w:ind w:left="2570" w:right="2563"/>
              <w:jc w:val="center"/>
              <w:rPr>
                <w:sz w:val="25"/>
                <w:lang w:val="es-ES"/>
              </w:rPr>
            </w:pPr>
            <w:r w:rsidRPr="001E4C75">
              <w:rPr>
                <w:w w:val="105"/>
                <w:sz w:val="25"/>
                <w:lang w:val="es-ES"/>
              </w:rPr>
              <w:t>INGRESOS</w:t>
            </w:r>
          </w:p>
        </w:tc>
        <w:tc>
          <w:tcPr>
            <w:tcW w:w="1905" w:type="dxa"/>
            <w:tcBorders>
              <w:top w:val="double" w:sz="3" w:space="0" w:color="000000"/>
              <w:left w:val="double" w:sz="3" w:space="0" w:color="000000"/>
              <w:bottom w:val="double" w:sz="3" w:space="0" w:color="000000"/>
            </w:tcBorders>
            <w:shd w:val="clear" w:color="auto" w:fill="F2F2F2"/>
          </w:tcPr>
          <w:p w14:paraId="2988AA1B" w14:textId="77777777" w:rsidR="000C1C1D" w:rsidRPr="001E4C75" w:rsidRDefault="000C1C1D" w:rsidP="00442A20">
            <w:pPr>
              <w:pStyle w:val="TableParagraph"/>
              <w:tabs>
                <w:tab w:val="left" w:pos="932"/>
              </w:tabs>
              <w:spacing w:line="279" w:lineRule="exact"/>
              <w:ind w:right="84"/>
              <w:jc w:val="right"/>
              <w:rPr>
                <w:sz w:val="25"/>
                <w:lang w:val="es-ES"/>
              </w:rPr>
            </w:pPr>
            <w:r w:rsidRPr="001E4C75">
              <w:rPr>
                <w:spacing w:val="-4"/>
                <w:w w:val="105"/>
                <w:sz w:val="25"/>
                <w:lang w:val="es-ES"/>
              </w:rPr>
              <w:t>Año:</w:t>
            </w:r>
            <w:r w:rsidRPr="001E4C75">
              <w:rPr>
                <w:spacing w:val="-4"/>
                <w:w w:val="105"/>
                <w:sz w:val="25"/>
                <w:lang w:val="es-ES"/>
              </w:rPr>
              <w:tab/>
            </w:r>
            <w:r w:rsidRPr="001E4C75">
              <w:rPr>
                <w:spacing w:val="-3"/>
                <w:sz w:val="25"/>
                <w:lang w:val="es-ES"/>
              </w:rPr>
              <w:t>2023</w:t>
            </w:r>
          </w:p>
        </w:tc>
      </w:tr>
      <w:tr w:rsidR="000C1C1D" w:rsidRPr="001E4C75" w14:paraId="63378585" w14:textId="77777777" w:rsidTr="00442A20">
        <w:trPr>
          <w:trHeight w:hRule="exact" w:val="194"/>
        </w:trPr>
        <w:tc>
          <w:tcPr>
            <w:tcW w:w="6576" w:type="dxa"/>
            <w:vMerge w:val="restart"/>
            <w:tcBorders>
              <w:top w:val="double" w:sz="3" w:space="0" w:color="000000"/>
              <w:right w:val="double" w:sz="3" w:space="0" w:color="000000"/>
            </w:tcBorders>
          </w:tcPr>
          <w:p w14:paraId="4941A68C" w14:textId="77777777" w:rsidR="000C1C1D" w:rsidRPr="001E4C75" w:rsidRDefault="000C1C1D" w:rsidP="000C1C1D">
            <w:pPr>
              <w:pStyle w:val="TableParagraph"/>
              <w:numPr>
                <w:ilvl w:val="0"/>
                <w:numId w:val="39"/>
              </w:numPr>
              <w:tabs>
                <w:tab w:val="left" w:pos="1305"/>
                <w:tab w:val="left" w:pos="1306"/>
              </w:tabs>
              <w:spacing w:line="177" w:lineRule="exact"/>
              <w:rPr>
                <w:b/>
                <w:sz w:val="14"/>
                <w:lang w:val="es-ES"/>
              </w:rPr>
            </w:pPr>
            <w:r w:rsidRPr="001E4C75">
              <w:rPr>
                <w:b/>
                <w:position w:val="1"/>
                <w:sz w:val="14"/>
                <w:lang w:val="es-ES"/>
              </w:rPr>
              <w:t>Ingresos electorales de origen</w:t>
            </w:r>
            <w:r w:rsidRPr="001E4C75">
              <w:rPr>
                <w:b/>
                <w:spacing w:val="29"/>
                <w:position w:val="1"/>
                <w:sz w:val="14"/>
                <w:lang w:val="es-ES"/>
              </w:rPr>
              <w:t xml:space="preserve"> </w:t>
            </w:r>
            <w:r w:rsidRPr="001E4C75">
              <w:rPr>
                <w:b/>
                <w:position w:val="1"/>
                <w:sz w:val="14"/>
                <w:lang w:val="es-ES"/>
              </w:rPr>
              <w:t>público</w:t>
            </w:r>
          </w:p>
          <w:p w14:paraId="769F204C" w14:textId="77777777" w:rsidR="000C1C1D" w:rsidRPr="001E4C75" w:rsidRDefault="000C1C1D" w:rsidP="000C1C1D">
            <w:pPr>
              <w:pStyle w:val="TableParagraph"/>
              <w:numPr>
                <w:ilvl w:val="1"/>
                <w:numId w:val="39"/>
              </w:numPr>
              <w:tabs>
                <w:tab w:val="left" w:pos="1305"/>
                <w:tab w:val="left" w:pos="1306"/>
              </w:tabs>
              <w:spacing w:before="15"/>
              <w:rPr>
                <w:rFonts w:ascii="Calibri" w:hAnsi="Calibri"/>
                <w:sz w:val="14"/>
                <w:lang w:val="es-ES"/>
              </w:rPr>
            </w:pPr>
            <w:r w:rsidRPr="001E4C75">
              <w:rPr>
                <w:rFonts w:ascii="Calibri" w:hAnsi="Calibri"/>
                <w:sz w:val="14"/>
                <w:lang w:val="es-ES"/>
              </w:rPr>
              <w:t>Subvenciones</w:t>
            </w:r>
            <w:r w:rsidRPr="001E4C75">
              <w:rPr>
                <w:rFonts w:ascii="Calibri" w:hAnsi="Calibri"/>
                <w:spacing w:val="-12"/>
                <w:sz w:val="14"/>
                <w:lang w:val="es-ES"/>
              </w:rPr>
              <w:t xml:space="preserve"> </w:t>
            </w:r>
            <w:r w:rsidRPr="001E4C75">
              <w:rPr>
                <w:rFonts w:ascii="Calibri" w:hAnsi="Calibri"/>
                <w:sz w:val="14"/>
                <w:lang w:val="es-ES"/>
              </w:rPr>
              <w:t>públicas</w:t>
            </w:r>
            <w:r w:rsidRPr="001E4C75">
              <w:rPr>
                <w:rFonts w:ascii="Calibri" w:hAnsi="Calibri"/>
                <w:spacing w:val="-12"/>
                <w:sz w:val="14"/>
                <w:lang w:val="es-ES"/>
              </w:rPr>
              <w:t xml:space="preserve"> </w:t>
            </w:r>
            <w:r w:rsidRPr="001E4C75">
              <w:rPr>
                <w:rFonts w:ascii="Calibri" w:hAnsi="Calibri"/>
                <w:sz w:val="14"/>
                <w:lang w:val="es-ES"/>
              </w:rPr>
              <w:t>por</w:t>
            </w:r>
            <w:r w:rsidRPr="001E4C75">
              <w:rPr>
                <w:rFonts w:ascii="Calibri" w:hAnsi="Calibri"/>
                <w:spacing w:val="-13"/>
                <w:sz w:val="14"/>
                <w:lang w:val="es-ES"/>
              </w:rPr>
              <w:t xml:space="preserve"> </w:t>
            </w:r>
            <w:r w:rsidRPr="001E4C75">
              <w:rPr>
                <w:rFonts w:ascii="Calibri" w:hAnsi="Calibri"/>
                <w:sz w:val="14"/>
                <w:lang w:val="es-ES"/>
              </w:rPr>
              <w:t>resultados</w:t>
            </w:r>
            <w:r w:rsidRPr="001E4C75">
              <w:rPr>
                <w:rFonts w:ascii="Calibri" w:hAnsi="Calibri"/>
                <w:spacing w:val="-12"/>
                <w:sz w:val="14"/>
                <w:lang w:val="es-ES"/>
              </w:rPr>
              <w:t xml:space="preserve"> </w:t>
            </w:r>
            <w:r w:rsidRPr="001E4C75">
              <w:rPr>
                <w:rFonts w:ascii="Calibri" w:hAnsi="Calibri"/>
                <w:sz w:val="14"/>
                <w:lang w:val="es-ES"/>
              </w:rPr>
              <w:t>electorales</w:t>
            </w:r>
          </w:p>
          <w:p w14:paraId="51A702D6" w14:textId="77777777" w:rsidR="000C1C1D" w:rsidRPr="001E4C75" w:rsidRDefault="000C1C1D" w:rsidP="000C1C1D">
            <w:pPr>
              <w:pStyle w:val="TableParagraph"/>
              <w:numPr>
                <w:ilvl w:val="1"/>
                <w:numId w:val="39"/>
              </w:numPr>
              <w:tabs>
                <w:tab w:val="left" w:pos="1305"/>
                <w:tab w:val="left" w:pos="1306"/>
              </w:tabs>
              <w:spacing w:before="14"/>
              <w:rPr>
                <w:rFonts w:ascii="Calibri" w:hAnsi="Calibri"/>
                <w:sz w:val="14"/>
                <w:lang w:val="es-ES"/>
              </w:rPr>
            </w:pPr>
            <w:r w:rsidRPr="001E4C75">
              <w:rPr>
                <w:rFonts w:ascii="Calibri" w:hAnsi="Calibri"/>
                <w:sz w:val="14"/>
                <w:lang w:val="es-ES"/>
              </w:rPr>
              <w:t>Subvenciones</w:t>
            </w:r>
            <w:r w:rsidRPr="001E4C75">
              <w:rPr>
                <w:rFonts w:ascii="Calibri" w:hAnsi="Calibri"/>
                <w:spacing w:val="-11"/>
                <w:sz w:val="14"/>
                <w:lang w:val="es-ES"/>
              </w:rPr>
              <w:t xml:space="preserve"> </w:t>
            </w:r>
            <w:r w:rsidRPr="001E4C75">
              <w:rPr>
                <w:rFonts w:ascii="Calibri" w:hAnsi="Calibri"/>
                <w:sz w:val="14"/>
                <w:lang w:val="es-ES"/>
              </w:rPr>
              <w:t>públicas</w:t>
            </w:r>
            <w:r w:rsidRPr="001E4C75">
              <w:rPr>
                <w:rFonts w:ascii="Calibri" w:hAnsi="Calibri"/>
                <w:spacing w:val="-11"/>
                <w:sz w:val="14"/>
                <w:lang w:val="es-ES"/>
              </w:rPr>
              <w:t xml:space="preserve"> </w:t>
            </w:r>
            <w:r w:rsidRPr="001E4C75">
              <w:rPr>
                <w:rFonts w:ascii="Calibri" w:hAnsi="Calibri"/>
                <w:sz w:val="14"/>
                <w:lang w:val="es-ES"/>
              </w:rPr>
              <w:t>por</w:t>
            </w:r>
            <w:r w:rsidRPr="001E4C75">
              <w:rPr>
                <w:rFonts w:ascii="Calibri" w:hAnsi="Calibri"/>
                <w:spacing w:val="-12"/>
                <w:sz w:val="14"/>
                <w:lang w:val="es-ES"/>
              </w:rPr>
              <w:t xml:space="preserve"> </w:t>
            </w:r>
            <w:r w:rsidRPr="001E4C75">
              <w:rPr>
                <w:rFonts w:ascii="Calibri" w:hAnsi="Calibri"/>
                <w:sz w:val="14"/>
                <w:lang w:val="es-ES"/>
              </w:rPr>
              <w:t>envíos</w:t>
            </w:r>
            <w:r w:rsidRPr="001E4C75">
              <w:rPr>
                <w:rFonts w:ascii="Calibri" w:hAnsi="Calibri"/>
                <w:spacing w:val="-11"/>
                <w:sz w:val="14"/>
                <w:lang w:val="es-ES"/>
              </w:rPr>
              <w:t xml:space="preserve"> </w:t>
            </w:r>
            <w:r w:rsidRPr="001E4C75">
              <w:rPr>
                <w:rFonts w:ascii="Calibri" w:hAnsi="Calibri"/>
                <w:sz w:val="14"/>
                <w:lang w:val="es-ES"/>
              </w:rPr>
              <w:t>electorales</w:t>
            </w:r>
          </w:p>
          <w:p w14:paraId="0F24B612" w14:textId="77777777" w:rsidR="000C1C1D" w:rsidRPr="001E4C75" w:rsidRDefault="000C1C1D" w:rsidP="000C1C1D">
            <w:pPr>
              <w:pStyle w:val="TableParagraph"/>
              <w:numPr>
                <w:ilvl w:val="0"/>
                <w:numId w:val="39"/>
              </w:numPr>
              <w:tabs>
                <w:tab w:val="left" w:pos="1305"/>
                <w:tab w:val="left" w:pos="1306"/>
              </w:tabs>
              <w:spacing w:before="7"/>
              <w:rPr>
                <w:b/>
                <w:sz w:val="14"/>
                <w:lang w:val="es-ES"/>
              </w:rPr>
            </w:pPr>
            <w:r w:rsidRPr="001E4C75">
              <w:rPr>
                <w:b/>
                <w:position w:val="1"/>
                <w:sz w:val="14"/>
                <w:lang w:val="es-ES"/>
              </w:rPr>
              <w:t>Ingresos electorales de origen</w:t>
            </w:r>
            <w:r w:rsidRPr="001E4C75">
              <w:rPr>
                <w:b/>
                <w:spacing w:val="33"/>
                <w:position w:val="1"/>
                <w:sz w:val="14"/>
                <w:lang w:val="es-ES"/>
              </w:rPr>
              <w:t xml:space="preserve"> </w:t>
            </w:r>
            <w:r w:rsidRPr="001E4C75">
              <w:rPr>
                <w:b/>
                <w:position w:val="1"/>
                <w:sz w:val="14"/>
                <w:lang w:val="es-ES"/>
              </w:rPr>
              <w:t>privado</w:t>
            </w:r>
          </w:p>
          <w:p w14:paraId="0E697A5A" w14:textId="77777777" w:rsidR="000C1C1D" w:rsidRPr="001E4C75" w:rsidRDefault="000C1C1D" w:rsidP="000C1C1D">
            <w:pPr>
              <w:pStyle w:val="TableParagraph"/>
              <w:numPr>
                <w:ilvl w:val="1"/>
                <w:numId w:val="39"/>
              </w:numPr>
              <w:tabs>
                <w:tab w:val="left" w:pos="1305"/>
                <w:tab w:val="left" w:pos="1306"/>
              </w:tabs>
              <w:spacing w:before="15"/>
              <w:rPr>
                <w:rFonts w:ascii="Calibri" w:hAnsi="Calibri"/>
                <w:sz w:val="14"/>
                <w:lang w:val="es-ES"/>
              </w:rPr>
            </w:pPr>
            <w:r w:rsidRPr="001E4C75">
              <w:rPr>
                <w:rFonts w:ascii="Calibri" w:hAnsi="Calibri"/>
                <w:sz w:val="14"/>
                <w:lang w:val="es-ES"/>
              </w:rPr>
              <w:t>Aportaciones de personas</w:t>
            </w:r>
            <w:r w:rsidRPr="001E4C75">
              <w:rPr>
                <w:rFonts w:ascii="Calibri" w:hAnsi="Calibri"/>
                <w:spacing w:val="-18"/>
                <w:sz w:val="14"/>
                <w:lang w:val="es-ES"/>
              </w:rPr>
              <w:t xml:space="preserve"> </w:t>
            </w:r>
            <w:r w:rsidRPr="001E4C75">
              <w:rPr>
                <w:rFonts w:ascii="Calibri" w:hAnsi="Calibri"/>
                <w:sz w:val="14"/>
                <w:lang w:val="es-ES"/>
              </w:rPr>
              <w:t>físicas</w:t>
            </w:r>
          </w:p>
          <w:p w14:paraId="7F878FCE" w14:textId="77777777" w:rsidR="000C1C1D" w:rsidRPr="001E4C75" w:rsidRDefault="000C1C1D" w:rsidP="000C1C1D">
            <w:pPr>
              <w:pStyle w:val="TableParagraph"/>
              <w:numPr>
                <w:ilvl w:val="1"/>
                <w:numId w:val="39"/>
              </w:numPr>
              <w:tabs>
                <w:tab w:val="left" w:pos="1305"/>
                <w:tab w:val="left" w:pos="1306"/>
              </w:tabs>
              <w:spacing w:before="15"/>
              <w:rPr>
                <w:rFonts w:ascii="Calibri" w:hAnsi="Calibri"/>
                <w:sz w:val="14"/>
                <w:lang w:val="es-ES"/>
              </w:rPr>
            </w:pPr>
            <w:r w:rsidRPr="001E4C75">
              <w:rPr>
                <w:rFonts w:ascii="Calibri" w:hAnsi="Calibri"/>
                <w:sz w:val="14"/>
                <w:lang w:val="es-ES"/>
              </w:rPr>
              <w:t>Aportaciones</w:t>
            </w:r>
            <w:r w:rsidRPr="001E4C75">
              <w:rPr>
                <w:rFonts w:ascii="Calibri" w:hAnsi="Calibri"/>
                <w:spacing w:val="-12"/>
                <w:sz w:val="14"/>
                <w:lang w:val="es-ES"/>
              </w:rPr>
              <w:t xml:space="preserve"> </w:t>
            </w:r>
            <w:r w:rsidRPr="001E4C75">
              <w:rPr>
                <w:rFonts w:ascii="Calibri" w:hAnsi="Calibri"/>
                <w:sz w:val="14"/>
                <w:lang w:val="es-ES"/>
              </w:rPr>
              <w:t>de</w:t>
            </w:r>
            <w:r w:rsidRPr="001E4C75">
              <w:rPr>
                <w:rFonts w:ascii="Calibri" w:hAnsi="Calibri"/>
                <w:spacing w:val="-12"/>
                <w:sz w:val="14"/>
                <w:lang w:val="es-ES"/>
              </w:rPr>
              <w:t xml:space="preserve"> </w:t>
            </w:r>
            <w:r w:rsidRPr="001E4C75">
              <w:rPr>
                <w:rFonts w:ascii="Calibri" w:hAnsi="Calibri"/>
                <w:sz w:val="14"/>
                <w:lang w:val="es-ES"/>
              </w:rPr>
              <w:t>personas</w:t>
            </w:r>
            <w:r w:rsidRPr="001E4C75">
              <w:rPr>
                <w:rFonts w:ascii="Calibri" w:hAnsi="Calibri"/>
                <w:spacing w:val="-12"/>
                <w:sz w:val="14"/>
                <w:lang w:val="es-ES"/>
              </w:rPr>
              <w:t xml:space="preserve"> </w:t>
            </w:r>
            <w:r w:rsidRPr="001E4C75">
              <w:rPr>
                <w:rFonts w:ascii="Calibri" w:hAnsi="Calibri"/>
                <w:sz w:val="14"/>
                <w:lang w:val="es-ES"/>
              </w:rPr>
              <w:t>jurídicas</w:t>
            </w:r>
          </w:p>
        </w:tc>
        <w:tc>
          <w:tcPr>
            <w:tcW w:w="1905" w:type="dxa"/>
            <w:tcBorders>
              <w:top w:val="double" w:sz="3" w:space="0" w:color="000000"/>
              <w:left w:val="double" w:sz="3" w:space="0" w:color="000000"/>
            </w:tcBorders>
            <w:shd w:val="clear" w:color="auto" w:fill="D8E4BC"/>
          </w:tcPr>
          <w:p w14:paraId="0EA4CC1F" w14:textId="77777777" w:rsidR="000C1C1D" w:rsidRPr="001E4C75" w:rsidRDefault="000C1C1D" w:rsidP="00442A20">
            <w:pPr>
              <w:pStyle w:val="TableParagraph"/>
              <w:ind w:right="62"/>
              <w:jc w:val="right"/>
              <w:rPr>
                <w:sz w:val="14"/>
                <w:lang w:val="es-ES"/>
              </w:rPr>
            </w:pPr>
            <w:r w:rsidRPr="001E4C75">
              <w:rPr>
                <w:sz w:val="14"/>
                <w:lang w:val="es-ES"/>
              </w:rPr>
              <w:t>51.742,00 €</w:t>
            </w:r>
          </w:p>
        </w:tc>
      </w:tr>
      <w:tr w:rsidR="000C1C1D" w:rsidRPr="001E4C75" w14:paraId="100358B7" w14:textId="77777777" w:rsidTr="00442A20">
        <w:trPr>
          <w:trHeight w:hRule="exact" w:val="186"/>
        </w:trPr>
        <w:tc>
          <w:tcPr>
            <w:tcW w:w="6576" w:type="dxa"/>
            <w:vMerge/>
            <w:tcBorders>
              <w:right w:val="double" w:sz="3" w:space="0" w:color="000000"/>
            </w:tcBorders>
          </w:tcPr>
          <w:p w14:paraId="640A2B5C" w14:textId="77777777" w:rsidR="000C1C1D" w:rsidRPr="001E4C75" w:rsidRDefault="000C1C1D" w:rsidP="00442A20">
            <w:pPr>
              <w:rPr>
                <w:lang w:val="es-ES"/>
              </w:rPr>
            </w:pPr>
          </w:p>
        </w:tc>
        <w:tc>
          <w:tcPr>
            <w:tcW w:w="1905" w:type="dxa"/>
            <w:tcBorders>
              <w:left w:val="double" w:sz="3" w:space="0" w:color="000000"/>
            </w:tcBorders>
            <w:shd w:val="clear" w:color="auto" w:fill="FDE9D9"/>
          </w:tcPr>
          <w:p w14:paraId="752E65C6" w14:textId="77777777" w:rsidR="000C1C1D" w:rsidRPr="001E4C75" w:rsidRDefault="000C1C1D" w:rsidP="00442A20">
            <w:pPr>
              <w:pStyle w:val="TableParagraph"/>
              <w:ind w:right="62"/>
              <w:jc w:val="right"/>
              <w:rPr>
                <w:sz w:val="14"/>
                <w:lang w:val="es-ES"/>
              </w:rPr>
            </w:pPr>
            <w:r w:rsidRPr="001E4C75">
              <w:rPr>
                <w:sz w:val="14"/>
                <w:lang w:val="es-ES"/>
              </w:rPr>
              <w:t>11.238,00 €</w:t>
            </w:r>
          </w:p>
        </w:tc>
      </w:tr>
      <w:tr w:rsidR="000C1C1D" w:rsidRPr="001E4C75" w14:paraId="5F702173" w14:textId="77777777" w:rsidTr="00442A20">
        <w:trPr>
          <w:trHeight w:hRule="exact" w:val="187"/>
        </w:trPr>
        <w:tc>
          <w:tcPr>
            <w:tcW w:w="6576" w:type="dxa"/>
            <w:vMerge/>
            <w:tcBorders>
              <w:right w:val="double" w:sz="3" w:space="0" w:color="000000"/>
            </w:tcBorders>
          </w:tcPr>
          <w:p w14:paraId="6B6F1AA7" w14:textId="77777777" w:rsidR="000C1C1D" w:rsidRPr="001E4C75" w:rsidRDefault="000C1C1D" w:rsidP="00442A20">
            <w:pPr>
              <w:rPr>
                <w:lang w:val="es-ES"/>
              </w:rPr>
            </w:pPr>
          </w:p>
        </w:tc>
        <w:tc>
          <w:tcPr>
            <w:tcW w:w="1905" w:type="dxa"/>
            <w:tcBorders>
              <w:left w:val="double" w:sz="3" w:space="0" w:color="000000"/>
            </w:tcBorders>
            <w:shd w:val="clear" w:color="auto" w:fill="FDE9D9"/>
          </w:tcPr>
          <w:p w14:paraId="205E5F06" w14:textId="77777777" w:rsidR="000C1C1D" w:rsidRPr="001E4C75" w:rsidRDefault="000C1C1D" w:rsidP="00442A20">
            <w:pPr>
              <w:pStyle w:val="TableParagraph"/>
              <w:ind w:right="62"/>
              <w:jc w:val="right"/>
              <w:rPr>
                <w:sz w:val="14"/>
                <w:lang w:val="es-ES"/>
              </w:rPr>
            </w:pPr>
            <w:r w:rsidRPr="001E4C75">
              <w:rPr>
                <w:sz w:val="14"/>
                <w:lang w:val="es-ES"/>
              </w:rPr>
              <w:t>40.504,00 €</w:t>
            </w:r>
          </w:p>
        </w:tc>
      </w:tr>
      <w:tr w:rsidR="000C1C1D" w:rsidRPr="001E4C75" w14:paraId="1B4D17F0" w14:textId="77777777" w:rsidTr="00442A20">
        <w:trPr>
          <w:trHeight w:hRule="exact" w:val="186"/>
        </w:trPr>
        <w:tc>
          <w:tcPr>
            <w:tcW w:w="6576" w:type="dxa"/>
            <w:vMerge/>
            <w:tcBorders>
              <w:right w:val="double" w:sz="3" w:space="0" w:color="000000"/>
            </w:tcBorders>
          </w:tcPr>
          <w:p w14:paraId="6BC0226D" w14:textId="77777777" w:rsidR="000C1C1D" w:rsidRPr="001E4C75" w:rsidRDefault="000C1C1D" w:rsidP="00442A20">
            <w:pPr>
              <w:rPr>
                <w:lang w:val="es-ES"/>
              </w:rPr>
            </w:pPr>
          </w:p>
        </w:tc>
        <w:tc>
          <w:tcPr>
            <w:tcW w:w="1905" w:type="dxa"/>
            <w:tcBorders>
              <w:left w:val="double" w:sz="3" w:space="0" w:color="000000"/>
            </w:tcBorders>
            <w:shd w:val="clear" w:color="auto" w:fill="D8E4BC"/>
          </w:tcPr>
          <w:p w14:paraId="44F58DC8" w14:textId="77777777" w:rsidR="000C1C1D" w:rsidRPr="001E4C75" w:rsidRDefault="000C1C1D" w:rsidP="00442A20">
            <w:pPr>
              <w:pStyle w:val="TableParagraph"/>
              <w:ind w:right="60"/>
              <w:jc w:val="right"/>
              <w:rPr>
                <w:sz w:val="14"/>
                <w:lang w:val="es-ES"/>
              </w:rPr>
            </w:pPr>
            <w:r w:rsidRPr="001E4C75">
              <w:rPr>
                <w:sz w:val="14"/>
                <w:lang w:val="es-ES"/>
              </w:rPr>
              <w:t>725,00 €</w:t>
            </w:r>
          </w:p>
        </w:tc>
      </w:tr>
      <w:tr w:rsidR="000C1C1D" w:rsidRPr="001E4C75" w14:paraId="20D2AED1" w14:textId="77777777" w:rsidTr="00442A20">
        <w:trPr>
          <w:trHeight w:hRule="exact" w:val="187"/>
        </w:trPr>
        <w:tc>
          <w:tcPr>
            <w:tcW w:w="6576" w:type="dxa"/>
            <w:vMerge/>
            <w:tcBorders>
              <w:right w:val="double" w:sz="3" w:space="0" w:color="000000"/>
            </w:tcBorders>
          </w:tcPr>
          <w:p w14:paraId="779C0356" w14:textId="77777777" w:rsidR="000C1C1D" w:rsidRPr="001E4C75" w:rsidRDefault="000C1C1D" w:rsidP="00442A20">
            <w:pPr>
              <w:rPr>
                <w:lang w:val="es-ES"/>
              </w:rPr>
            </w:pPr>
          </w:p>
        </w:tc>
        <w:tc>
          <w:tcPr>
            <w:tcW w:w="1905" w:type="dxa"/>
            <w:tcBorders>
              <w:left w:val="double" w:sz="3" w:space="0" w:color="000000"/>
            </w:tcBorders>
            <w:shd w:val="clear" w:color="auto" w:fill="FDE9D9"/>
          </w:tcPr>
          <w:p w14:paraId="37390071" w14:textId="77777777" w:rsidR="000C1C1D" w:rsidRPr="001E4C75" w:rsidRDefault="000C1C1D" w:rsidP="00442A20">
            <w:pPr>
              <w:pStyle w:val="TableParagraph"/>
              <w:ind w:right="60"/>
              <w:jc w:val="right"/>
              <w:rPr>
                <w:sz w:val="14"/>
                <w:lang w:val="es-ES"/>
              </w:rPr>
            </w:pPr>
            <w:r w:rsidRPr="001E4C75">
              <w:rPr>
                <w:sz w:val="14"/>
                <w:lang w:val="es-ES"/>
              </w:rPr>
              <w:t>725,00 €</w:t>
            </w:r>
          </w:p>
        </w:tc>
      </w:tr>
      <w:tr w:rsidR="000C1C1D" w:rsidRPr="001E4C75" w14:paraId="6F6C417D" w14:textId="77777777" w:rsidTr="00442A20">
        <w:trPr>
          <w:trHeight w:hRule="exact" w:val="194"/>
        </w:trPr>
        <w:tc>
          <w:tcPr>
            <w:tcW w:w="6576" w:type="dxa"/>
            <w:vMerge/>
            <w:tcBorders>
              <w:bottom w:val="double" w:sz="3" w:space="0" w:color="000000"/>
              <w:right w:val="double" w:sz="3" w:space="0" w:color="000000"/>
            </w:tcBorders>
          </w:tcPr>
          <w:p w14:paraId="4D895181" w14:textId="77777777" w:rsidR="000C1C1D" w:rsidRPr="001E4C75" w:rsidRDefault="000C1C1D" w:rsidP="00442A20">
            <w:pPr>
              <w:rPr>
                <w:lang w:val="es-ES"/>
              </w:rPr>
            </w:pPr>
          </w:p>
        </w:tc>
        <w:tc>
          <w:tcPr>
            <w:tcW w:w="1905" w:type="dxa"/>
            <w:tcBorders>
              <w:left w:val="double" w:sz="3" w:space="0" w:color="000000"/>
              <w:bottom w:val="double" w:sz="3" w:space="0" w:color="000000"/>
            </w:tcBorders>
            <w:shd w:val="clear" w:color="auto" w:fill="FDE9D9"/>
          </w:tcPr>
          <w:p w14:paraId="2808A9F1" w14:textId="77777777" w:rsidR="000C1C1D" w:rsidRPr="001E4C75" w:rsidRDefault="000C1C1D" w:rsidP="00442A20">
            <w:pPr>
              <w:rPr>
                <w:lang w:val="es-ES"/>
              </w:rPr>
            </w:pPr>
          </w:p>
        </w:tc>
      </w:tr>
      <w:tr w:rsidR="000C1C1D" w:rsidRPr="001E4C75" w14:paraId="61E390A1" w14:textId="77777777" w:rsidTr="00442A20">
        <w:trPr>
          <w:trHeight w:hRule="exact" w:val="202"/>
        </w:trPr>
        <w:tc>
          <w:tcPr>
            <w:tcW w:w="6576" w:type="dxa"/>
            <w:tcBorders>
              <w:top w:val="double" w:sz="3" w:space="0" w:color="000000"/>
              <w:bottom w:val="double" w:sz="3" w:space="0" w:color="000000"/>
              <w:right w:val="double" w:sz="3" w:space="0" w:color="000000"/>
            </w:tcBorders>
          </w:tcPr>
          <w:p w14:paraId="2719486E" w14:textId="77777777" w:rsidR="000C1C1D" w:rsidRPr="001E4C75" w:rsidRDefault="000C1C1D" w:rsidP="00442A20">
            <w:pPr>
              <w:pStyle w:val="TableParagraph"/>
              <w:tabs>
                <w:tab w:val="left" w:pos="1305"/>
              </w:tabs>
              <w:ind w:left="15"/>
              <w:rPr>
                <w:b/>
                <w:i/>
                <w:sz w:val="14"/>
                <w:lang w:val="es-ES"/>
              </w:rPr>
            </w:pPr>
            <w:r w:rsidRPr="001E4C75">
              <w:rPr>
                <w:b/>
                <w:i/>
                <w:sz w:val="14"/>
                <w:lang w:val="es-ES"/>
              </w:rPr>
              <w:t>A)</w:t>
            </w:r>
            <w:r w:rsidRPr="001E4C75">
              <w:rPr>
                <w:b/>
                <w:i/>
                <w:sz w:val="14"/>
                <w:lang w:val="es-ES"/>
              </w:rPr>
              <w:tab/>
              <w:t>TOTAL INGRESOS DE LA ACTIVIDAD ELECTORAL</w:t>
            </w:r>
            <w:r w:rsidRPr="001E4C75">
              <w:rPr>
                <w:b/>
                <w:i/>
                <w:spacing w:val="-16"/>
                <w:sz w:val="14"/>
                <w:lang w:val="es-ES"/>
              </w:rPr>
              <w:t xml:space="preserve"> </w:t>
            </w:r>
            <w:r w:rsidRPr="001E4C75">
              <w:rPr>
                <w:b/>
                <w:i/>
                <w:sz w:val="14"/>
                <w:lang w:val="es-ES"/>
              </w:rPr>
              <w:t>(1+2)</w:t>
            </w:r>
          </w:p>
        </w:tc>
        <w:tc>
          <w:tcPr>
            <w:tcW w:w="1905" w:type="dxa"/>
            <w:tcBorders>
              <w:top w:val="double" w:sz="3" w:space="0" w:color="000000"/>
              <w:left w:val="double" w:sz="3" w:space="0" w:color="000000"/>
              <w:bottom w:val="double" w:sz="3" w:space="0" w:color="000000"/>
            </w:tcBorders>
            <w:shd w:val="clear" w:color="auto" w:fill="D8E4BC"/>
          </w:tcPr>
          <w:p w14:paraId="0FFC6CB8" w14:textId="77777777" w:rsidR="000C1C1D" w:rsidRPr="001E4C75" w:rsidRDefault="000C1C1D" w:rsidP="00442A20">
            <w:pPr>
              <w:pStyle w:val="TableParagraph"/>
              <w:ind w:right="62"/>
              <w:jc w:val="right"/>
              <w:rPr>
                <w:b/>
                <w:sz w:val="14"/>
                <w:lang w:val="es-ES"/>
              </w:rPr>
            </w:pPr>
            <w:r w:rsidRPr="001E4C75">
              <w:rPr>
                <w:b/>
                <w:sz w:val="14"/>
                <w:lang w:val="es-ES"/>
              </w:rPr>
              <w:t>52.467,00 €</w:t>
            </w:r>
          </w:p>
        </w:tc>
      </w:tr>
    </w:tbl>
    <w:p w14:paraId="72305CC2" w14:textId="77777777" w:rsidR="000C1C1D" w:rsidRPr="001E4C75" w:rsidRDefault="000C1C1D" w:rsidP="000C1C1D">
      <w:pPr>
        <w:pStyle w:val="Textoindependiente"/>
        <w:spacing w:before="7"/>
        <w:rPr>
          <w:b/>
          <w:sz w:val="7"/>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6576"/>
        <w:gridCol w:w="1663"/>
        <w:gridCol w:w="242"/>
      </w:tblGrid>
      <w:tr w:rsidR="000C1C1D" w:rsidRPr="001E4C75" w14:paraId="29C1611F" w14:textId="77777777" w:rsidTr="00442A20">
        <w:trPr>
          <w:trHeight w:hRule="exact" w:val="319"/>
        </w:trPr>
        <w:tc>
          <w:tcPr>
            <w:tcW w:w="6576" w:type="dxa"/>
            <w:tcBorders>
              <w:left w:val="single" w:sz="3" w:space="0" w:color="000000"/>
            </w:tcBorders>
            <w:shd w:val="clear" w:color="auto" w:fill="F2F2F2"/>
          </w:tcPr>
          <w:p w14:paraId="44636A60" w14:textId="77777777" w:rsidR="000C1C1D" w:rsidRPr="001E4C75" w:rsidRDefault="000C1C1D" w:rsidP="00442A20">
            <w:pPr>
              <w:pStyle w:val="TableParagraph"/>
              <w:spacing w:line="286" w:lineRule="exact"/>
              <w:ind w:left="2570" w:right="2563"/>
              <w:jc w:val="center"/>
              <w:rPr>
                <w:sz w:val="25"/>
                <w:lang w:val="es-ES"/>
              </w:rPr>
            </w:pPr>
            <w:r w:rsidRPr="001E4C75">
              <w:rPr>
                <w:w w:val="105"/>
                <w:sz w:val="25"/>
                <w:lang w:val="es-ES"/>
              </w:rPr>
              <w:t>GASTOS</w:t>
            </w:r>
          </w:p>
        </w:tc>
        <w:tc>
          <w:tcPr>
            <w:tcW w:w="1905" w:type="dxa"/>
            <w:gridSpan w:val="2"/>
            <w:tcBorders>
              <w:right w:val="single" w:sz="3" w:space="0" w:color="000000"/>
            </w:tcBorders>
            <w:shd w:val="clear" w:color="auto" w:fill="F2F2F2"/>
          </w:tcPr>
          <w:p w14:paraId="34F4ADEE" w14:textId="77777777" w:rsidR="000C1C1D" w:rsidRPr="001E4C75" w:rsidRDefault="000C1C1D" w:rsidP="00442A20">
            <w:pPr>
              <w:pStyle w:val="TableParagraph"/>
              <w:tabs>
                <w:tab w:val="left" w:pos="1243"/>
              </w:tabs>
              <w:spacing w:before="6"/>
              <w:ind w:left="311"/>
              <w:rPr>
                <w:sz w:val="25"/>
                <w:lang w:val="es-ES"/>
              </w:rPr>
            </w:pPr>
            <w:r w:rsidRPr="001E4C75">
              <w:rPr>
                <w:spacing w:val="-4"/>
                <w:w w:val="105"/>
                <w:sz w:val="25"/>
                <w:lang w:val="es-ES"/>
              </w:rPr>
              <w:t>Año:</w:t>
            </w:r>
            <w:r w:rsidRPr="001E4C75">
              <w:rPr>
                <w:spacing w:val="-4"/>
                <w:w w:val="105"/>
                <w:sz w:val="25"/>
                <w:lang w:val="es-ES"/>
              </w:rPr>
              <w:tab/>
            </w:r>
            <w:r w:rsidRPr="001E4C75">
              <w:rPr>
                <w:spacing w:val="-3"/>
                <w:w w:val="105"/>
                <w:sz w:val="25"/>
                <w:lang w:val="es-ES"/>
              </w:rPr>
              <w:t>2023</w:t>
            </w:r>
          </w:p>
        </w:tc>
      </w:tr>
      <w:tr w:rsidR="000C1C1D" w:rsidRPr="001E4C75" w14:paraId="38A7FE8A" w14:textId="77777777" w:rsidTr="00442A20">
        <w:trPr>
          <w:trHeight w:hRule="exact" w:val="202"/>
        </w:trPr>
        <w:tc>
          <w:tcPr>
            <w:tcW w:w="6576" w:type="dxa"/>
            <w:vMerge w:val="restart"/>
            <w:tcBorders>
              <w:left w:val="single" w:sz="3" w:space="0" w:color="000000"/>
            </w:tcBorders>
          </w:tcPr>
          <w:p w14:paraId="7AB7BE0C" w14:textId="77777777" w:rsidR="000C1C1D" w:rsidRPr="001E4C75" w:rsidRDefault="000C1C1D" w:rsidP="000C1C1D">
            <w:pPr>
              <w:pStyle w:val="TableParagraph"/>
              <w:numPr>
                <w:ilvl w:val="0"/>
                <w:numId w:val="38"/>
              </w:numPr>
              <w:tabs>
                <w:tab w:val="left" w:pos="1305"/>
                <w:tab w:val="left" w:pos="1306"/>
              </w:tabs>
              <w:spacing w:before="6"/>
              <w:rPr>
                <w:b/>
                <w:sz w:val="14"/>
                <w:lang w:val="es-ES"/>
              </w:rPr>
            </w:pPr>
            <w:r w:rsidRPr="001E4C75">
              <w:rPr>
                <w:b/>
                <w:position w:val="1"/>
                <w:sz w:val="14"/>
                <w:lang w:val="es-ES"/>
              </w:rPr>
              <w:t>Gastos electorales</w:t>
            </w:r>
            <w:r w:rsidRPr="001E4C75">
              <w:rPr>
                <w:b/>
                <w:spacing w:val="10"/>
                <w:position w:val="1"/>
                <w:sz w:val="14"/>
                <w:lang w:val="es-ES"/>
              </w:rPr>
              <w:t xml:space="preserve"> </w:t>
            </w:r>
            <w:r w:rsidRPr="001E4C75">
              <w:rPr>
                <w:b/>
                <w:position w:val="1"/>
                <w:sz w:val="14"/>
                <w:lang w:val="es-ES"/>
              </w:rPr>
              <w:t>ordinarios</w:t>
            </w:r>
          </w:p>
          <w:p w14:paraId="7602BFC0" w14:textId="77777777" w:rsidR="000C1C1D" w:rsidRPr="001E4C75" w:rsidRDefault="000C1C1D" w:rsidP="000C1C1D">
            <w:pPr>
              <w:pStyle w:val="TableParagraph"/>
              <w:numPr>
                <w:ilvl w:val="1"/>
                <w:numId w:val="38"/>
              </w:numPr>
              <w:tabs>
                <w:tab w:val="left" w:pos="1305"/>
                <w:tab w:val="left" w:pos="1306"/>
              </w:tabs>
              <w:spacing w:before="7"/>
              <w:rPr>
                <w:b/>
                <w:sz w:val="14"/>
                <w:lang w:val="es-ES"/>
              </w:rPr>
            </w:pPr>
            <w:r w:rsidRPr="001E4C75">
              <w:rPr>
                <w:b/>
                <w:position w:val="1"/>
                <w:sz w:val="14"/>
                <w:lang w:val="es-ES"/>
              </w:rPr>
              <w:t>Gastos de personal no</w:t>
            </w:r>
            <w:r w:rsidRPr="001E4C75">
              <w:rPr>
                <w:b/>
                <w:spacing w:val="21"/>
                <w:position w:val="1"/>
                <w:sz w:val="14"/>
                <w:lang w:val="es-ES"/>
              </w:rPr>
              <w:t xml:space="preserve"> </w:t>
            </w:r>
            <w:r w:rsidRPr="001E4C75">
              <w:rPr>
                <w:b/>
                <w:position w:val="1"/>
                <w:sz w:val="14"/>
                <w:lang w:val="es-ES"/>
              </w:rPr>
              <w:t>permanente</w:t>
            </w:r>
          </w:p>
          <w:p w14:paraId="62833071" w14:textId="77777777" w:rsidR="000C1C1D" w:rsidRPr="001E4C75" w:rsidRDefault="000C1C1D" w:rsidP="00442A20">
            <w:pPr>
              <w:pStyle w:val="TableParagraph"/>
              <w:tabs>
                <w:tab w:val="left" w:pos="1305"/>
              </w:tabs>
              <w:spacing w:before="15" w:line="261" w:lineRule="auto"/>
              <w:ind w:left="668" w:right="3599"/>
              <w:rPr>
                <w:rFonts w:ascii="Calibri"/>
                <w:sz w:val="14"/>
                <w:lang w:val="es-ES"/>
              </w:rPr>
            </w:pPr>
            <w:r w:rsidRPr="001E4C75">
              <w:rPr>
                <w:rFonts w:ascii="Calibri"/>
                <w:sz w:val="14"/>
                <w:lang w:val="es-ES"/>
              </w:rPr>
              <w:t>a.1)</w:t>
            </w:r>
            <w:r w:rsidRPr="001E4C75">
              <w:rPr>
                <w:rFonts w:ascii="Calibri"/>
                <w:sz w:val="14"/>
                <w:lang w:val="es-ES"/>
              </w:rPr>
              <w:tab/>
              <w:t>Sueldos, salarios</w:t>
            </w:r>
            <w:r w:rsidRPr="001E4C75">
              <w:rPr>
                <w:rFonts w:ascii="Calibri"/>
                <w:spacing w:val="-18"/>
                <w:sz w:val="14"/>
                <w:lang w:val="es-ES"/>
              </w:rPr>
              <w:t xml:space="preserve"> </w:t>
            </w:r>
            <w:r w:rsidRPr="001E4C75">
              <w:rPr>
                <w:rFonts w:ascii="Calibri"/>
                <w:sz w:val="14"/>
                <w:lang w:val="es-ES"/>
              </w:rPr>
              <w:t>y</w:t>
            </w:r>
            <w:r w:rsidRPr="001E4C75">
              <w:rPr>
                <w:rFonts w:ascii="Calibri"/>
                <w:spacing w:val="-8"/>
                <w:sz w:val="14"/>
                <w:lang w:val="es-ES"/>
              </w:rPr>
              <w:t xml:space="preserve"> </w:t>
            </w:r>
            <w:r w:rsidRPr="001E4C75">
              <w:rPr>
                <w:rFonts w:ascii="Calibri"/>
                <w:sz w:val="14"/>
                <w:lang w:val="es-ES"/>
              </w:rPr>
              <w:t>asimilados</w:t>
            </w:r>
            <w:r w:rsidRPr="001E4C75">
              <w:rPr>
                <w:rFonts w:ascii="Calibri"/>
                <w:w w:val="99"/>
                <w:sz w:val="14"/>
                <w:lang w:val="es-ES"/>
              </w:rPr>
              <w:t xml:space="preserve"> </w:t>
            </w:r>
            <w:r w:rsidRPr="001E4C75">
              <w:rPr>
                <w:rFonts w:ascii="Calibri"/>
                <w:sz w:val="14"/>
                <w:lang w:val="es-ES"/>
              </w:rPr>
              <w:t>a.2)</w:t>
            </w:r>
            <w:r w:rsidRPr="001E4C75">
              <w:rPr>
                <w:rFonts w:ascii="Calibri"/>
                <w:sz w:val="14"/>
                <w:lang w:val="es-ES"/>
              </w:rPr>
              <w:tab/>
              <w:t>Cargas sociales</w:t>
            </w:r>
          </w:p>
          <w:p w14:paraId="5DE65D74" w14:textId="77777777" w:rsidR="000C1C1D" w:rsidRPr="001E4C75" w:rsidRDefault="000C1C1D" w:rsidP="000C1C1D">
            <w:pPr>
              <w:pStyle w:val="TableParagraph"/>
              <w:numPr>
                <w:ilvl w:val="1"/>
                <w:numId w:val="38"/>
              </w:numPr>
              <w:tabs>
                <w:tab w:val="left" w:pos="1305"/>
                <w:tab w:val="left" w:pos="1306"/>
              </w:tabs>
              <w:spacing w:line="171" w:lineRule="exact"/>
              <w:rPr>
                <w:b/>
                <w:sz w:val="14"/>
                <w:lang w:val="es-ES"/>
              </w:rPr>
            </w:pPr>
            <w:r w:rsidRPr="001E4C75">
              <w:rPr>
                <w:b/>
                <w:position w:val="1"/>
                <w:sz w:val="14"/>
                <w:lang w:val="es-ES"/>
              </w:rPr>
              <w:t>Servicios</w:t>
            </w:r>
            <w:r w:rsidRPr="001E4C75">
              <w:rPr>
                <w:b/>
                <w:spacing w:val="14"/>
                <w:position w:val="1"/>
                <w:sz w:val="14"/>
                <w:lang w:val="es-ES"/>
              </w:rPr>
              <w:t xml:space="preserve"> </w:t>
            </w:r>
            <w:r w:rsidRPr="001E4C75">
              <w:rPr>
                <w:b/>
                <w:spacing w:val="2"/>
                <w:position w:val="1"/>
                <w:sz w:val="14"/>
                <w:lang w:val="es-ES"/>
              </w:rPr>
              <w:t>exteriores</w:t>
            </w:r>
          </w:p>
          <w:p w14:paraId="699C1563" w14:textId="77777777" w:rsidR="000C1C1D" w:rsidRPr="001E4C75" w:rsidRDefault="000C1C1D" w:rsidP="000C1C1D">
            <w:pPr>
              <w:pStyle w:val="TableParagraph"/>
              <w:numPr>
                <w:ilvl w:val="2"/>
                <w:numId w:val="38"/>
              </w:numPr>
              <w:tabs>
                <w:tab w:val="left" w:pos="1305"/>
                <w:tab w:val="left" w:pos="1306"/>
              </w:tabs>
              <w:spacing w:before="15"/>
              <w:ind w:firstLine="0"/>
              <w:rPr>
                <w:rFonts w:ascii="Calibri"/>
                <w:sz w:val="14"/>
                <w:lang w:val="es-ES"/>
              </w:rPr>
            </w:pPr>
            <w:r w:rsidRPr="001E4C75">
              <w:rPr>
                <w:rFonts w:ascii="Calibri"/>
                <w:sz w:val="14"/>
                <w:lang w:val="es-ES"/>
              </w:rPr>
              <w:t>Arrendamientos</w:t>
            </w:r>
          </w:p>
          <w:p w14:paraId="23ED6689" w14:textId="77777777" w:rsidR="000C1C1D" w:rsidRPr="001E4C75" w:rsidRDefault="000C1C1D" w:rsidP="000C1C1D">
            <w:pPr>
              <w:pStyle w:val="TableParagraph"/>
              <w:numPr>
                <w:ilvl w:val="2"/>
                <w:numId w:val="38"/>
              </w:numPr>
              <w:tabs>
                <w:tab w:val="left" w:pos="1305"/>
                <w:tab w:val="left" w:pos="1306"/>
              </w:tabs>
              <w:spacing w:before="14" w:line="261" w:lineRule="auto"/>
              <w:ind w:right="2892" w:firstLine="0"/>
              <w:rPr>
                <w:rFonts w:ascii="Calibri"/>
                <w:sz w:val="14"/>
                <w:lang w:val="es-ES"/>
              </w:rPr>
            </w:pPr>
            <w:r w:rsidRPr="001E4C75">
              <w:rPr>
                <w:rFonts w:ascii="Calibri"/>
                <w:sz w:val="14"/>
                <w:lang w:val="es-ES"/>
              </w:rPr>
              <w:t>Servicios</w:t>
            </w:r>
            <w:r w:rsidRPr="001E4C75">
              <w:rPr>
                <w:rFonts w:ascii="Calibri"/>
                <w:spacing w:val="-14"/>
                <w:sz w:val="14"/>
                <w:lang w:val="es-ES"/>
              </w:rPr>
              <w:t xml:space="preserve"> </w:t>
            </w:r>
            <w:r w:rsidRPr="001E4C75">
              <w:rPr>
                <w:rFonts w:ascii="Calibri"/>
                <w:sz w:val="14"/>
                <w:lang w:val="es-ES"/>
              </w:rPr>
              <w:t>de</w:t>
            </w:r>
            <w:r w:rsidRPr="001E4C75">
              <w:rPr>
                <w:rFonts w:ascii="Calibri"/>
                <w:spacing w:val="-13"/>
                <w:sz w:val="14"/>
                <w:lang w:val="es-ES"/>
              </w:rPr>
              <w:t xml:space="preserve"> </w:t>
            </w:r>
            <w:r w:rsidRPr="001E4C75">
              <w:rPr>
                <w:rFonts w:ascii="Calibri"/>
                <w:sz w:val="14"/>
                <w:lang w:val="es-ES"/>
              </w:rPr>
              <w:t>profesionales</w:t>
            </w:r>
            <w:r w:rsidRPr="001E4C75">
              <w:rPr>
                <w:rFonts w:ascii="Calibri"/>
                <w:spacing w:val="-14"/>
                <w:sz w:val="14"/>
                <w:lang w:val="es-ES"/>
              </w:rPr>
              <w:t xml:space="preserve"> </w:t>
            </w:r>
            <w:r w:rsidRPr="001E4C75">
              <w:rPr>
                <w:rFonts w:ascii="Calibri"/>
                <w:sz w:val="14"/>
                <w:lang w:val="es-ES"/>
              </w:rPr>
              <w:t>independientes b.3)</w:t>
            </w:r>
            <w:r w:rsidRPr="001E4C75">
              <w:rPr>
                <w:rFonts w:ascii="Calibri"/>
                <w:sz w:val="14"/>
                <w:lang w:val="es-ES"/>
              </w:rPr>
              <w:tab/>
              <w:t>Transportes</w:t>
            </w:r>
          </w:p>
          <w:p w14:paraId="65835B00" w14:textId="77777777" w:rsidR="000C1C1D" w:rsidRPr="001E4C75" w:rsidRDefault="000C1C1D" w:rsidP="000C1C1D">
            <w:pPr>
              <w:pStyle w:val="TableParagraph"/>
              <w:numPr>
                <w:ilvl w:val="1"/>
                <w:numId w:val="37"/>
              </w:numPr>
              <w:tabs>
                <w:tab w:val="left" w:pos="1305"/>
                <w:tab w:val="left" w:pos="1306"/>
              </w:tabs>
              <w:rPr>
                <w:rFonts w:ascii="Calibri"/>
                <w:sz w:val="14"/>
                <w:lang w:val="es-ES"/>
              </w:rPr>
            </w:pPr>
            <w:r w:rsidRPr="001E4C75">
              <w:rPr>
                <w:rFonts w:ascii="Calibri"/>
                <w:sz w:val="14"/>
                <w:lang w:val="es-ES"/>
              </w:rPr>
              <w:t>Primas de</w:t>
            </w:r>
            <w:r w:rsidRPr="001E4C75">
              <w:rPr>
                <w:rFonts w:ascii="Calibri"/>
                <w:spacing w:val="-25"/>
                <w:sz w:val="14"/>
                <w:lang w:val="es-ES"/>
              </w:rPr>
              <w:t xml:space="preserve"> </w:t>
            </w:r>
            <w:r w:rsidRPr="001E4C75">
              <w:rPr>
                <w:rFonts w:ascii="Calibri"/>
                <w:sz w:val="14"/>
                <w:lang w:val="es-ES"/>
              </w:rPr>
              <w:t>seguros</w:t>
            </w:r>
          </w:p>
          <w:p w14:paraId="7B4708E8" w14:textId="77777777" w:rsidR="000C1C1D" w:rsidRPr="001E4C75" w:rsidRDefault="000C1C1D" w:rsidP="000C1C1D">
            <w:pPr>
              <w:pStyle w:val="TableParagraph"/>
              <w:numPr>
                <w:ilvl w:val="1"/>
                <w:numId w:val="37"/>
              </w:numPr>
              <w:tabs>
                <w:tab w:val="left" w:pos="1305"/>
                <w:tab w:val="left" w:pos="1306"/>
              </w:tabs>
              <w:spacing w:before="16"/>
              <w:rPr>
                <w:rFonts w:ascii="Calibri"/>
                <w:sz w:val="14"/>
                <w:lang w:val="es-ES"/>
              </w:rPr>
            </w:pPr>
            <w:r w:rsidRPr="001E4C75">
              <w:rPr>
                <w:rFonts w:ascii="Calibri"/>
                <w:sz w:val="14"/>
                <w:lang w:val="es-ES"/>
              </w:rPr>
              <w:t>Servicios</w:t>
            </w:r>
            <w:r w:rsidRPr="001E4C75">
              <w:rPr>
                <w:rFonts w:ascii="Calibri"/>
                <w:spacing w:val="-9"/>
                <w:sz w:val="14"/>
                <w:lang w:val="es-ES"/>
              </w:rPr>
              <w:t xml:space="preserve"> </w:t>
            </w:r>
            <w:r w:rsidRPr="001E4C75">
              <w:rPr>
                <w:rFonts w:ascii="Calibri"/>
                <w:sz w:val="14"/>
                <w:lang w:val="es-ES"/>
              </w:rPr>
              <w:t>bancarios</w:t>
            </w:r>
            <w:r w:rsidRPr="001E4C75">
              <w:rPr>
                <w:rFonts w:ascii="Calibri"/>
                <w:spacing w:val="-9"/>
                <w:sz w:val="14"/>
                <w:lang w:val="es-ES"/>
              </w:rPr>
              <w:t xml:space="preserve"> </w:t>
            </w:r>
            <w:r w:rsidRPr="001E4C75">
              <w:rPr>
                <w:rFonts w:ascii="Calibri"/>
                <w:sz w:val="14"/>
                <w:lang w:val="es-ES"/>
              </w:rPr>
              <w:t>y</w:t>
            </w:r>
            <w:r w:rsidRPr="001E4C75">
              <w:rPr>
                <w:rFonts w:ascii="Calibri"/>
                <w:spacing w:val="-10"/>
                <w:sz w:val="14"/>
                <w:lang w:val="es-ES"/>
              </w:rPr>
              <w:t xml:space="preserve"> </w:t>
            </w:r>
            <w:r w:rsidRPr="001E4C75">
              <w:rPr>
                <w:rFonts w:ascii="Calibri"/>
                <w:sz w:val="14"/>
                <w:lang w:val="es-ES"/>
              </w:rPr>
              <w:t>similares</w:t>
            </w:r>
          </w:p>
          <w:p w14:paraId="6F2D9A6C" w14:textId="77777777" w:rsidR="000C1C1D" w:rsidRPr="001E4C75" w:rsidRDefault="000C1C1D" w:rsidP="000C1C1D">
            <w:pPr>
              <w:pStyle w:val="TableParagraph"/>
              <w:numPr>
                <w:ilvl w:val="1"/>
                <w:numId w:val="37"/>
              </w:numPr>
              <w:tabs>
                <w:tab w:val="left" w:pos="1305"/>
                <w:tab w:val="left" w:pos="1306"/>
              </w:tabs>
              <w:spacing w:before="15"/>
              <w:rPr>
                <w:rFonts w:ascii="Calibri" w:hAnsi="Calibri"/>
                <w:b/>
                <w:sz w:val="14"/>
                <w:lang w:val="es-ES"/>
              </w:rPr>
            </w:pPr>
            <w:r w:rsidRPr="001E4C75">
              <w:rPr>
                <w:rFonts w:ascii="Calibri" w:hAnsi="Calibri"/>
                <w:b/>
                <w:sz w:val="14"/>
                <w:lang w:val="es-ES"/>
              </w:rPr>
              <w:t>Publicidad, propaganda y relaciones</w:t>
            </w:r>
            <w:r w:rsidRPr="001E4C75">
              <w:rPr>
                <w:rFonts w:ascii="Calibri" w:hAnsi="Calibri"/>
                <w:b/>
                <w:spacing w:val="3"/>
                <w:sz w:val="14"/>
                <w:lang w:val="es-ES"/>
              </w:rPr>
              <w:t xml:space="preserve"> </w:t>
            </w:r>
            <w:r w:rsidRPr="001E4C75">
              <w:rPr>
                <w:rFonts w:ascii="Calibri" w:hAnsi="Calibri"/>
                <w:b/>
                <w:sz w:val="14"/>
                <w:lang w:val="es-ES"/>
              </w:rPr>
              <w:t>públicas</w:t>
            </w:r>
          </w:p>
          <w:p w14:paraId="438A2209" w14:textId="77777777" w:rsidR="000C1C1D" w:rsidRPr="001E4C75" w:rsidRDefault="000C1C1D" w:rsidP="00442A20">
            <w:pPr>
              <w:pStyle w:val="TableParagraph"/>
              <w:spacing w:before="15" w:line="261" w:lineRule="auto"/>
              <w:ind w:left="925" w:right="3599"/>
              <w:rPr>
                <w:rFonts w:ascii="Calibri"/>
                <w:sz w:val="14"/>
                <w:lang w:val="es-ES"/>
              </w:rPr>
            </w:pPr>
            <w:r w:rsidRPr="001E4C75">
              <w:rPr>
                <w:rFonts w:ascii="Calibri"/>
                <w:sz w:val="14"/>
                <w:lang w:val="es-ES"/>
              </w:rPr>
              <w:t>b.6.1) Publicidad en prensa y radio b.6.2)  Publicidad exterior</w:t>
            </w:r>
          </w:p>
          <w:p w14:paraId="25489667" w14:textId="77777777" w:rsidR="000C1C1D" w:rsidRPr="001E4C75" w:rsidRDefault="000C1C1D" w:rsidP="00442A20">
            <w:pPr>
              <w:pStyle w:val="TableParagraph"/>
              <w:tabs>
                <w:tab w:val="left" w:pos="1305"/>
              </w:tabs>
              <w:spacing w:line="261" w:lineRule="auto"/>
              <w:ind w:left="668" w:right="2004" w:firstLine="256"/>
              <w:rPr>
                <w:rFonts w:ascii="Calibri"/>
                <w:sz w:val="14"/>
                <w:lang w:val="es-ES"/>
              </w:rPr>
            </w:pPr>
            <w:r w:rsidRPr="001E4C75">
              <w:rPr>
                <w:rFonts w:ascii="Calibri"/>
                <w:sz w:val="14"/>
                <w:lang w:val="es-ES"/>
              </w:rPr>
              <w:t xml:space="preserve">b.6.3) Otra propaganda y publicidad </w:t>
            </w:r>
            <w:r w:rsidRPr="001E4C75">
              <w:rPr>
                <w:rFonts w:ascii="Calibri"/>
                <w:spacing w:val="-3"/>
                <w:sz w:val="14"/>
                <w:lang w:val="es-ES"/>
              </w:rPr>
              <w:t xml:space="preserve">dirigida </w:t>
            </w:r>
            <w:r w:rsidRPr="001E4C75">
              <w:rPr>
                <w:rFonts w:ascii="Calibri"/>
                <w:sz w:val="14"/>
                <w:lang w:val="es-ES"/>
              </w:rPr>
              <w:t>a promover el voto b.7)</w:t>
            </w:r>
            <w:r w:rsidRPr="001E4C75">
              <w:rPr>
                <w:rFonts w:ascii="Calibri"/>
                <w:sz w:val="14"/>
                <w:lang w:val="es-ES"/>
              </w:rPr>
              <w:tab/>
              <w:t>Otros</w:t>
            </w:r>
            <w:r w:rsidRPr="001E4C75">
              <w:rPr>
                <w:rFonts w:ascii="Calibri"/>
                <w:spacing w:val="-7"/>
                <w:sz w:val="14"/>
                <w:lang w:val="es-ES"/>
              </w:rPr>
              <w:t xml:space="preserve"> </w:t>
            </w:r>
            <w:r w:rsidRPr="001E4C75">
              <w:rPr>
                <w:rFonts w:ascii="Calibri"/>
                <w:sz w:val="14"/>
                <w:lang w:val="es-ES"/>
              </w:rPr>
              <w:t>servicios</w:t>
            </w:r>
          </w:p>
          <w:p w14:paraId="6CBEACCE" w14:textId="77777777" w:rsidR="000C1C1D" w:rsidRPr="001E4C75" w:rsidRDefault="000C1C1D" w:rsidP="000C1C1D">
            <w:pPr>
              <w:pStyle w:val="TableParagraph"/>
              <w:numPr>
                <w:ilvl w:val="0"/>
                <w:numId w:val="36"/>
              </w:numPr>
              <w:tabs>
                <w:tab w:val="left" w:pos="1305"/>
                <w:tab w:val="left" w:pos="1306"/>
              </w:tabs>
              <w:spacing w:line="171" w:lineRule="exact"/>
              <w:rPr>
                <w:b/>
                <w:sz w:val="14"/>
                <w:lang w:val="es-ES"/>
              </w:rPr>
            </w:pPr>
            <w:r w:rsidRPr="001E4C75">
              <w:rPr>
                <w:b/>
                <w:position w:val="1"/>
                <w:sz w:val="14"/>
                <w:lang w:val="es-ES"/>
              </w:rPr>
              <w:t xml:space="preserve">Gastos por </w:t>
            </w:r>
            <w:r w:rsidRPr="001E4C75">
              <w:rPr>
                <w:b/>
                <w:spacing w:val="2"/>
                <w:position w:val="1"/>
                <w:sz w:val="14"/>
                <w:lang w:val="es-ES"/>
              </w:rPr>
              <w:t>envíos</w:t>
            </w:r>
            <w:r w:rsidRPr="001E4C75">
              <w:rPr>
                <w:b/>
                <w:spacing w:val="11"/>
                <w:position w:val="1"/>
                <w:sz w:val="14"/>
                <w:lang w:val="es-ES"/>
              </w:rPr>
              <w:t xml:space="preserve"> </w:t>
            </w:r>
            <w:r w:rsidRPr="001E4C75">
              <w:rPr>
                <w:b/>
                <w:position w:val="1"/>
                <w:sz w:val="14"/>
                <w:lang w:val="es-ES"/>
              </w:rPr>
              <w:t>electorales</w:t>
            </w:r>
          </w:p>
          <w:p w14:paraId="69F84E4C" w14:textId="77777777" w:rsidR="000C1C1D" w:rsidRPr="001E4C75" w:rsidRDefault="000C1C1D" w:rsidP="000C1C1D">
            <w:pPr>
              <w:pStyle w:val="TableParagraph"/>
              <w:numPr>
                <w:ilvl w:val="1"/>
                <w:numId w:val="36"/>
              </w:numPr>
              <w:tabs>
                <w:tab w:val="left" w:pos="1305"/>
                <w:tab w:val="left" w:pos="1306"/>
              </w:tabs>
              <w:spacing w:before="15"/>
              <w:rPr>
                <w:rFonts w:ascii="Calibri" w:hAnsi="Calibri"/>
                <w:sz w:val="14"/>
                <w:lang w:val="es-ES"/>
              </w:rPr>
            </w:pPr>
            <w:r w:rsidRPr="001E4C75">
              <w:rPr>
                <w:rFonts w:ascii="Calibri" w:hAnsi="Calibri"/>
                <w:sz w:val="14"/>
                <w:lang w:val="es-ES"/>
              </w:rPr>
              <w:t>Confección de sobres y</w:t>
            </w:r>
            <w:r w:rsidRPr="001E4C75">
              <w:rPr>
                <w:rFonts w:ascii="Calibri" w:hAnsi="Calibri"/>
                <w:spacing w:val="-14"/>
                <w:sz w:val="14"/>
                <w:lang w:val="es-ES"/>
              </w:rPr>
              <w:t xml:space="preserve"> </w:t>
            </w:r>
            <w:r w:rsidRPr="001E4C75">
              <w:rPr>
                <w:rFonts w:ascii="Calibri" w:hAnsi="Calibri"/>
                <w:sz w:val="14"/>
                <w:lang w:val="es-ES"/>
              </w:rPr>
              <w:t>papeletas</w:t>
            </w:r>
          </w:p>
          <w:p w14:paraId="75E0B65D" w14:textId="77777777" w:rsidR="000C1C1D" w:rsidRPr="001E4C75" w:rsidRDefault="000C1C1D" w:rsidP="000C1C1D">
            <w:pPr>
              <w:pStyle w:val="TableParagraph"/>
              <w:numPr>
                <w:ilvl w:val="1"/>
                <w:numId w:val="36"/>
              </w:numPr>
              <w:tabs>
                <w:tab w:val="left" w:pos="1305"/>
                <w:tab w:val="left" w:pos="1306"/>
              </w:tabs>
              <w:spacing w:before="15"/>
              <w:rPr>
                <w:rFonts w:ascii="Calibri" w:hAnsi="Calibri"/>
                <w:sz w:val="14"/>
                <w:lang w:val="es-ES"/>
              </w:rPr>
            </w:pPr>
            <w:r w:rsidRPr="001E4C75">
              <w:rPr>
                <w:rFonts w:ascii="Calibri" w:hAnsi="Calibri"/>
                <w:sz w:val="14"/>
                <w:lang w:val="es-ES"/>
              </w:rPr>
              <w:t>Confección</w:t>
            </w:r>
            <w:r w:rsidRPr="001E4C75">
              <w:rPr>
                <w:rFonts w:ascii="Calibri" w:hAnsi="Calibri"/>
                <w:spacing w:val="-10"/>
                <w:sz w:val="14"/>
                <w:lang w:val="es-ES"/>
              </w:rPr>
              <w:t xml:space="preserve"> </w:t>
            </w:r>
            <w:r w:rsidRPr="001E4C75">
              <w:rPr>
                <w:rFonts w:ascii="Calibri" w:hAnsi="Calibri"/>
                <w:sz w:val="14"/>
                <w:lang w:val="es-ES"/>
              </w:rPr>
              <w:t>de</w:t>
            </w:r>
            <w:r w:rsidRPr="001E4C75">
              <w:rPr>
                <w:rFonts w:ascii="Calibri" w:hAnsi="Calibri"/>
                <w:spacing w:val="-6"/>
                <w:sz w:val="14"/>
                <w:lang w:val="es-ES"/>
              </w:rPr>
              <w:t xml:space="preserve"> </w:t>
            </w:r>
            <w:r w:rsidRPr="001E4C75">
              <w:rPr>
                <w:rFonts w:ascii="Calibri" w:hAnsi="Calibri"/>
                <w:sz w:val="14"/>
                <w:lang w:val="es-ES"/>
              </w:rPr>
              <w:t>propaganda</w:t>
            </w:r>
            <w:r w:rsidRPr="001E4C75">
              <w:rPr>
                <w:rFonts w:ascii="Calibri" w:hAnsi="Calibri"/>
                <w:spacing w:val="-4"/>
                <w:sz w:val="14"/>
                <w:lang w:val="es-ES"/>
              </w:rPr>
              <w:t xml:space="preserve"> </w:t>
            </w:r>
            <w:r w:rsidRPr="001E4C75">
              <w:rPr>
                <w:rFonts w:ascii="Calibri" w:hAnsi="Calibri"/>
                <w:sz w:val="14"/>
                <w:lang w:val="es-ES"/>
              </w:rPr>
              <w:t>para</w:t>
            </w:r>
            <w:r w:rsidRPr="001E4C75">
              <w:rPr>
                <w:rFonts w:ascii="Calibri" w:hAnsi="Calibri"/>
                <w:spacing w:val="-4"/>
                <w:sz w:val="14"/>
                <w:lang w:val="es-ES"/>
              </w:rPr>
              <w:t xml:space="preserve"> </w:t>
            </w:r>
            <w:r w:rsidRPr="001E4C75">
              <w:rPr>
                <w:rFonts w:ascii="Calibri" w:hAnsi="Calibri"/>
                <w:sz w:val="14"/>
                <w:lang w:val="es-ES"/>
              </w:rPr>
              <w:t>su</w:t>
            </w:r>
            <w:r w:rsidRPr="001E4C75">
              <w:rPr>
                <w:rFonts w:ascii="Calibri" w:hAnsi="Calibri"/>
                <w:spacing w:val="-10"/>
                <w:sz w:val="14"/>
                <w:lang w:val="es-ES"/>
              </w:rPr>
              <w:t xml:space="preserve"> </w:t>
            </w:r>
            <w:r w:rsidRPr="001E4C75">
              <w:rPr>
                <w:rFonts w:ascii="Calibri" w:hAnsi="Calibri"/>
                <w:sz w:val="14"/>
                <w:lang w:val="es-ES"/>
              </w:rPr>
              <w:t>envío</w:t>
            </w:r>
          </w:p>
          <w:p w14:paraId="48C0F82F" w14:textId="77777777" w:rsidR="000C1C1D" w:rsidRPr="001E4C75" w:rsidRDefault="000C1C1D" w:rsidP="000C1C1D">
            <w:pPr>
              <w:pStyle w:val="TableParagraph"/>
              <w:numPr>
                <w:ilvl w:val="1"/>
                <w:numId w:val="36"/>
              </w:numPr>
              <w:tabs>
                <w:tab w:val="left" w:pos="1305"/>
                <w:tab w:val="left" w:pos="1306"/>
              </w:tabs>
              <w:spacing w:before="14"/>
              <w:rPr>
                <w:rFonts w:ascii="Calibri"/>
                <w:sz w:val="14"/>
                <w:lang w:val="es-ES"/>
              </w:rPr>
            </w:pPr>
            <w:r w:rsidRPr="001E4C75">
              <w:rPr>
                <w:rFonts w:ascii="Calibri"/>
                <w:sz w:val="14"/>
                <w:lang w:val="es-ES"/>
              </w:rPr>
              <w:t>Correspondencia y</w:t>
            </w:r>
            <w:r w:rsidRPr="001E4C75">
              <w:rPr>
                <w:rFonts w:ascii="Calibri"/>
                <w:spacing w:val="-26"/>
                <w:sz w:val="14"/>
                <w:lang w:val="es-ES"/>
              </w:rPr>
              <w:t xml:space="preserve"> </w:t>
            </w:r>
            <w:r w:rsidRPr="001E4C75">
              <w:rPr>
                <w:rFonts w:ascii="Calibri"/>
                <w:sz w:val="14"/>
                <w:lang w:val="es-ES"/>
              </w:rPr>
              <w:t>franqueo</w:t>
            </w:r>
          </w:p>
          <w:p w14:paraId="2DFDFA38" w14:textId="77777777" w:rsidR="000C1C1D" w:rsidRPr="001E4C75" w:rsidRDefault="000C1C1D" w:rsidP="000C1C1D">
            <w:pPr>
              <w:pStyle w:val="TableParagraph"/>
              <w:numPr>
                <w:ilvl w:val="1"/>
                <w:numId w:val="36"/>
              </w:numPr>
              <w:tabs>
                <w:tab w:val="left" w:pos="1305"/>
                <w:tab w:val="left" w:pos="1306"/>
              </w:tabs>
              <w:spacing w:before="7"/>
              <w:rPr>
                <w:rFonts w:ascii="Calibri" w:hAnsi="Calibri"/>
                <w:sz w:val="14"/>
                <w:lang w:val="es-ES"/>
              </w:rPr>
            </w:pPr>
            <w:r w:rsidRPr="001E4C75">
              <w:rPr>
                <w:rFonts w:ascii="Calibri" w:hAnsi="Calibri"/>
                <w:sz w:val="14"/>
                <w:lang w:val="es-ES"/>
              </w:rPr>
              <w:t>Otros gastos por envíos</w:t>
            </w:r>
            <w:r w:rsidRPr="001E4C75">
              <w:rPr>
                <w:rFonts w:ascii="Calibri" w:hAnsi="Calibri"/>
                <w:spacing w:val="-13"/>
                <w:sz w:val="14"/>
                <w:lang w:val="es-ES"/>
              </w:rPr>
              <w:t xml:space="preserve"> </w:t>
            </w:r>
            <w:r w:rsidRPr="001E4C75">
              <w:rPr>
                <w:rFonts w:ascii="Calibri" w:hAnsi="Calibri"/>
                <w:sz w:val="14"/>
                <w:lang w:val="es-ES"/>
              </w:rPr>
              <w:t>electorales</w:t>
            </w:r>
          </w:p>
        </w:tc>
        <w:tc>
          <w:tcPr>
            <w:tcW w:w="1905" w:type="dxa"/>
            <w:gridSpan w:val="2"/>
            <w:tcBorders>
              <w:bottom w:val="single" w:sz="3" w:space="0" w:color="000000"/>
              <w:right w:val="single" w:sz="3" w:space="0" w:color="000000"/>
            </w:tcBorders>
            <w:shd w:val="clear" w:color="auto" w:fill="D8E4BC"/>
          </w:tcPr>
          <w:p w14:paraId="0374F357" w14:textId="77777777" w:rsidR="000C1C1D" w:rsidRPr="001E4C75" w:rsidRDefault="000C1C1D" w:rsidP="00442A20">
            <w:pPr>
              <w:pStyle w:val="TableParagraph"/>
              <w:spacing w:before="8"/>
              <w:ind w:left="1088"/>
              <w:rPr>
                <w:sz w:val="14"/>
                <w:lang w:val="es-ES"/>
              </w:rPr>
            </w:pPr>
            <w:r w:rsidRPr="001E4C75">
              <w:rPr>
                <w:sz w:val="14"/>
                <w:lang w:val="es-ES"/>
              </w:rPr>
              <w:t>11.335,82 €</w:t>
            </w:r>
          </w:p>
        </w:tc>
      </w:tr>
      <w:tr w:rsidR="000C1C1D" w:rsidRPr="001E4C75" w14:paraId="15C5D5B0" w14:textId="77777777" w:rsidTr="00442A20">
        <w:trPr>
          <w:trHeight w:hRule="exact" w:val="187"/>
        </w:trPr>
        <w:tc>
          <w:tcPr>
            <w:tcW w:w="6576" w:type="dxa"/>
            <w:vMerge/>
            <w:tcBorders>
              <w:left w:val="single" w:sz="3" w:space="0" w:color="000000"/>
            </w:tcBorders>
          </w:tcPr>
          <w:p w14:paraId="1FDCB4E0" w14:textId="77777777" w:rsidR="000C1C1D" w:rsidRPr="001E4C75" w:rsidRDefault="000C1C1D" w:rsidP="00442A20">
            <w:pPr>
              <w:rPr>
                <w:lang w:val="es-ES"/>
              </w:rPr>
            </w:pPr>
          </w:p>
        </w:tc>
        <w:tc>
          <w:tcPr>
            <w:tcW w:w="1663" w:type="dxa"/>
            <w:tcBorders>
              <w:top w:val="single" w:sz="3" w:space="0" w:color="000000"/>
              <w:bottom w:val="single" w:sz="3" w:space="0" w:color="000000"/>
              <w:right w:val="nil"/>
            </w:tcBorders>
            <w:shd w:val="clear" w:color="auto" w:fill="D8E4BC"/>
          </w:tcPr>
          <w:p w14:paraId="7113A673" w14:textId="77777777" w:rsidR="000C1C1D" w:rsidRPr="001E4C75" w:rsidRDefault="000C1C1D" w:rsidP="00442A20">
            <w:pPr>
              <w:pStyle w:val="TableParagraph"/>
              <w:spacing w:before="1"/>
              <w:ind w:right="95"/>
              <w:jc w:val="right"/>
              <w:rPr>
                <w:sz w:val="14"/>
                <w:lang w:val="es-ES"/>
              </w:rPr>
            </w:pPr>
            <w:r w:rsidRPr="001E4C75">
              <w:rPr>
                <w:w w:val="99"/>
                <w:sz w:val="14"/>
                <w:lang w:val="es-ES"/>
              </w:rPr>
              <w:t>-</w:t>
            </w:r>
          </w:p>
        </w:tc>
        <w:tc>
          <w:tcPr>
            <w:tcW w:w="241" w:type="dxa"/>
            <w:tcBorders>
              <w:top w:val="single" w:sz="3" w:space="0" w:color="000000"/>
              <w:left w:val="nil"/>
              <w:bottom w:val="single" w:sz="3" w:space="0" w:color="000000"/>
              <w:right w:val="single" w:sz="3" w:space="0" w:color="000000"/>
            </w:tcBorders>
            <w:shd w:val="clear" w:color="auto" w:fill="D8E4BC"/>
          </w:tcPr>
          <w:p w14:paraId="19E58902" w14:textId="77777777" w:rsidR="000C1C1D" w:rsidRPr="001E4C75" w:rsidRDefault="000C1C1D" w:rsidP="00442A20">
            <w:pPr>
              <w:pStyle w:val="TableParagraph"/>
              <w:spacing w:before="1"/>
              <w:ind w:right="60"/>
              <w:jc w:val="right"/>
              <w:rPr>
                <w:sz w:val="14"/>
                <w:lang w:val="es-ES"/>
              </w:rPr>
            </w:pPr>
            <w:r w:rsidRPr="001E4C75">
              <w:rPr>
                <w:w w:val="99"/>
                <w:sz w:val="14"/>
                <w:lang w:val="es-ES"/>
              </w:rPr>
              <w:t>€</w:t>
            </w:r>
          </w:p>
        </w:tc>
      </w:tr>
      <w:tr w:rsidR="000C1C1D" w:rsidRPr="001E4C75" w14:paraId="4BDB4F54" w14:textId="77777777" w:rsidTr="00442A20">
        <w:trPr>
          <w:trHeight w:hRule="exact" w:val="186"/>
        </w:trPr>
        <w:tc>
          <w:tcPr>
            <w:tcW w:w="6576" w:type="dxa"/>
            <w:vMerge/>
            <w:tcBorders>
              <w:left w:val="single" w:sz="3" w:space="0" w:color="000000"/>
            </w:tcBorders>
          </w:tcPr>
          <w:p w14:paraId="61A3911C" w14:textId="77777777" w:rsidR="000C1C1D" w:rsidRPr="001E4C75" w:rsidRDefault="000C1C1D" w:rsidP="00442A20">
            <w:pPr>
              <w:rPr>
                <w:lang w:val="es-ES"/>
              </w:rPr>
            </w:pPr>
          </w:p>
        </w:tc>
        <w:tc>
          <w:tcPr>
            <w:tcW w:w="1663" w:type="dxa"/>
            <w:tcBorders>
              <w:top w:val="single" w:sz="3" w:space="0" w:color="000000"/>
              <w:bottom w:val="single" w:sz="3" w:space="0" w:color="000000"/>
              <w:right w:val="nil"/>
            </w:tcBorders>
            <w:shd w:val="clear" w:color="auto" w:fill="FDE9D9"/>
          </w:tcPr>
          <w:p w14:paraId="5B02C6A6" w14:textId="77777777" w:rsidR="000C1C1D" w:rsidRPr="001E4C75" w:rsidRDefault="000C1C1D" w:rsidP="00442A20">
            <w:pPr>
              <w:pStyle w:val="TableParagraph"/>
              <w:ind w:right="95"/>
              <w:jc w:val="right"/>
              <w:rPr>
                <w:sz w:val="14"/>
                <w:lang w:val="es-ES"/>
              </w:rPr>
            </w:pPr>
            <w:r w:rsidRPr="001E4C75">
              <w:rPr>
                <w:w w:val="99"/>
                <w:sz w:val="14"/>
                <w:lang w:val="es-ES"/>
              </w:rPr>
              <w:t>-</w:t>
            </w:r>
          </w:p>
        </w:tc>
        <w:tc>
          <w:tcPr>
            <w:tcW w:w="241" w:type="dxa"/>
            <w:tcBorders>
              <w:top w:val="single" w:sz="3" w:space="0" w:color="000000"/>
              <w:left w:val="nil"/>
              <w:bottom w:val="single" w:sz="3" w:space="0" w:color="000000"/>
              <w:right w:val="single" w:sz="3" w:space="0" w:color="000000"/>
            </w:tcBorders>
            <w:shd w:val="clear" w:color="auto" w:fill="FDE9D9"/>
          </w:tcPr>
          <w:p w14:paraId="148BA23A" w14:textId="77777777" w:rsidR="000C1C1D" w:rsidRPr="001E4C75" w:rsidRDefault="000C1C1D" w:rsidP="00442A20">
            <w:pPr>
              <w:pStyle w:val="TableParagraph"/>
              <w:ind w:right="60"/>
              <w:jc w:val="right"/>
              <w:rPr>
                <w:sz w:val="14"/>
                <w:lang w:val="es-ES"/>
              </w:rPr>
            </w:pPr>
            <w:r w:rsidRPr="001E4C75">
              <w:rPr>
                <w:w w:val="99"/>
                <w:sz w:val="14"/>
                <w:lang w:val="es-ES"/>
              </w:rPr>
              <w:t>€</w:t>
            </w:r>
          </w:p>
        </w:tc>
      </w:tr>
      <w:tr w:rsidR="000C1C1D" w:rsidRPr="001E4C75" w14:paraId="48B925A6" w14:textId="77777777" w:rsidTr="00442A20">
        <w:trPr>
          <w:trHeight w:hRule="exact" w:val="187"/>
        </w:trPr>
        <w:tc>
          <w:tcPr>
            <w:tcW w:w="6576" w:type="dxa"/>
            <w:vMerge/>
            <w:tcBorders>
              <w:left w:val="single" w:sz="3" w:space="0" w:color="000000"/>
            </w:tcBorders>
          </w:tcPr>
          <w:p w14:paraId="377F3590" w14:textId="77777777" w:rsidR="000C1C1D" w:rsidRPr="001E4C75" w:rsidRDefault="000C1C1D" w:rsidP="00442A20">
            <w:pPr>
              <w:rPr>
                <w:lang w:val="es-ES"/>
              </w:rPr>
            </w:pPr>
          </w:p>
        </w:tc>
        <w:tc>
          <w:tcPr>
            <w:tcW w:w="1663" w:type="dxa"/>
            <w:tcBorders>
              <w:top w:val="single" w:sz="3" w:space="0" w:color="000000"/>
              <w:bottom w:val="single" w:sz="3" w:space="0" w:color="000000"/>
              <w:right w:val="nil"/>
            </w:tcBorders>
            <w:shd w:val="clear" w:color="auto" w:fill="FDE9D9"/>
          </w:tcPr>
          <w:p w14:paraId="2636AC4E" w14:textId="77777777" w:rsidR="000C1C1D" w:rsidRPr="001E4C75" w:rsidRDefault="000C1C1D" w:rsidP="00442A20">
            <w:pPr>
              <w:pStyle w:val="TableParagraph"/>
              <w:spacing w:before="1"/>
              <w:ind w:right="95"/>
              <w:jc w:val="right"/>
              <w:rPr>
                <w:sz w:val="14"/>
                <w:lang w:val="es-ES"/>
              </w:rPr>
            </w:pPr>
            <w:r w:rsidRPr="001E4C75">
              <w:rPr>
                <w:w w:val="99"/>
                <w:sz w:val="14"/>
                <w:lang w:val="es-ES"/>
              </w:rPr>
              <w:t>-</w:t>
            </w:r>
          </w:p>
        </w:tc>
        <w:tc>
          <w:tcPr>
            <w:tcW w:w="241" w:type="dxa"/>
            <w:tcBorders>
              <w:top w:val="single" w:sz="3" w:space="0" w:color="000000"/>
              <w:left w:val="nil"/>
              <w:bottom w:val="single" w:sz="3" w:space="0" w:color="000000"/>
              <w:right w:val="single" w:sz="3" w:space="0" w:color="000000"/>
            </w:tcBorders>
            <w:shd w:val="clear" w:color="auto" w:fill="FDE9D9"/>
          </w:tcPr>
          <w:p w14:paraId="1A7D01C2" w14:textId="77777777" w:rsidR="000C1C1D" w:rsidRPr="001E4C75" w:rsidRDefault="000C1C1D" w:rsidP="00442A20">
            <w:pPr>
              <w:pStyle w:val="TableParagraph"/>
              <w:spacing w:before="1"/>
              <w:ind w:right="60"/>
              <w:jc w:val="right"/>
              <w:rPr>
                <w:sz w:val="14"/>
                <w:lang w:val="es-ES"/>
              </w:rPr>
            </w:pPr>
            <w:r w:rsidRPr="001E4C75">
              <w:rPr>
                <w:w w:val="99"/>
                <w:sz w:val="14"/>
                <w:lang w:val="es-ES"/>
              </w:rPr>
              <w:t>€</w:t>
            </w:r>
          </w:p>
        </w:tc>
      </w:tr>
      <w:tr w:rsidR="000C1C1D" w:rsidRPr="001E4C75" w14:paraId="1AF0D1AC" w14:textId="77777777" w:rsidTr="00442A20">
        <w:trPr>
          <w:trHeight w:hRule="exact" w:val="186"/>
        </w:trPr>
        <w:tc>
          <w:tcPr>
            <w:tcW w:w="6576" w:type="dxa"/>
            <w:vMerge/>
            <w:tcBorders>
              <w:left w:val="single" w:sz="3" w:space="0" w:color="000000"/>
            </w:tcBorders>
          </w:tcPr>
          <w:p w14:paraId="01E637A9"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D8E4BC"/>
          </w:tcPr>
          <w:p w14:paraId="77F20683" w14:textId="77777777" w:rsidR="000C1C1D" w:rsidRPr="001E4C75" w:rsidRDefault="000C1C1D" w:rsidP="00442A20">
            <w:pPr>
              <w:pStyle w:val="TableParagraph"/>
              <w:ind w:left="1088"/>
              <w:rPr>
                <w:sz w:val="14"/>
                <w:lang w:val="es-ES"/>
              </w:rPr>
            </w:pPr>
            <w:r w:rsidRPr="001E4C75">
              <w:rPr>
                <w:sz w:val="14"/>
                <w:lang w:val="es-ES"/>
              </w:rPr>
              <w:t>11.335,82 €</w:t>
            </w:r>
          </w:p>
        </w:tc>
      </w:tr>
      <w:tr w:rsidR="000C1C1D" w:rsidRPr="001E4C75" w14:paraId="46B41DF5" w14:textId="77777777" w:rsidTr="00442A20">
        <w:trPr>
          <w:trHeight w:hRule="exact" w:val="187"/>
        </w:trPr>
        <w:tc>
          <w:tcPr>
            <w:tcW w:w="6576" w:type="dxa"/>
            <w:vMerge/>
            <w:tcBorders>
              <w:left w:val="single" w:sz="3" w:space="0" w:color="000000"/>
            </w:tcBorders>
          </w:tcPr>
          <w:p w14:paraId="23A86444"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0E1B41B3" w14:textId="77777777" w:rsidR="000C1C1D" w:rsidRPr="001E4C75" w:rsidRDefault="000C1C1D" w:rsidP="00442A20">
            <w:pPr>
              <w:rPr>
                <w:lang w:val="es-ES"/>
              </w:rPr>
            </w:pPr>
          </w:p>
        </w:tc>
      </w:tr>
      <w:tr w:rsidR="000C1C1D" w:rsidRPr="001E4C75" w14:paraId="4EB2861D" w14:textId="77777777" w:rsidTr="00442A20">
        <w:trPr>
          <w:trHeight w:hRule="exact" w:val="186"/>
        </w:trPr>
        <w:tc>
          <w:tcPr>
            <w:tcW w:w="6576" w:type="dxa"/>
            <w:vMerge/>
            <w:tcBorders>
              <w:left w:val="single" w:sz="3" w:space="0" w:color="000000"/>
            </w:tcBorders>
          </w:tcPr>
          <w:p w14:paraId="06EE271C"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795F0E3F" w14:textId="77777777" w:rsidR="000C1C1D" w:rsidRPr="001E4C75" w:rsidRDefault="000C1C1D" w:rsidP="00442A20">
            <w:pPr>
              <w:pStyle w:val="TableParagraph"/>
              <w:ind w:right="60"/>
              <w:jc w:val="right"/>
              <w:rPr>
                <w:sz w:val="14"/>
                <w:lang w:val="es-ES"/>
              </w:rPr>
            </w:pPr>
            <w:r w:rsidRPr="001E4C75">
              <w:rPr>
                <w:sz w:val="14"/>
                <w:lang w:val="es-ES"/>
              </w:rPr>
              <w:t>242,00 €</w:t>
            </w:r>
          </w:p>
        </w:tc>
      </w:tr>
      <w:tr w:rsidR="000C1C1D" w:rsidRPr="001E4C75" w14:paraId="76D59831" w14:textId="77777777" w:rsidTr="00442A20">
        <w:trPr>
          <w:trHeight w:hRule="exact" w:val="187"/>
        </w:trPr>
        <w:tc>
          <w:tcPr>
            <w:tcW w:w="6576" w:type="dxa"/>
            <w:vMerge/>
            <w:tcBorders>
              <w:left w:val="single" w:sz="3" w:space="0" w:color="000000"/>
            </w:tcBorders>
          </w:tcPr>
          <w:p w14:paraId="31CFF0DC"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157F819" w14:textId="77777777" w:rsidR="000C1C1D" w:rsidRPr="001E4C75" w:rsidRDefault="000C1C1D" w:rsidP="00442A20">
            <w:pPr>
              <w:rPr>
                <w:lang w:val="es-ES"/>
              </w:rPr>
            </w:pPr>
          </w:p>
        </w:tc>
      </w:tr>
      <w:tr w:rsidR="000C1C1D" w:rsidRPr="001E4C75" w14:paraId="3CB6AD5F" w14:textId="77777777" w:rsidTr="00442A20">
        <w:trPr>
          <w:trHeight w:hRule="exact" w:val="186"/>
        </w:trPr>
        <w:tc>
          <w:tcPr>
            <w:tcW w:w="6576" w:type="dxa"/>
            <w:vMerge/>
            <w:tcBorders>
              <w:left w:val="single" w:sz="3" w:space="0" w:color="000000"/>
            </w:tcBorders>
          </w:tcPr>
          <w:p w14:paraId="7B3C8A15"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5C8A3240" w14:textId="77777777" w:rsidR="000C1C1D" w:rsidRPr="001E4C75" w:rsidRDefault="000C1C1D" w:rsidP="00442A20">
            <w:pPr>
              <w:rPr>
                <w:lang w:val="es-ES"/>
              </w:rPr>
            </w:pPr>
          </w:p>
        </w:tc>
      </w:tr>
      <w:tr w:rsidR="000C1C1D" w:rsidRPr="001E4C75" w14:paraId="3B99AC86" w14:textId="77777777" w:rsidTr="00442A20">
        <w:trPr>
          <w:trHeight w:hRule="exact" w:val="187"/>
        </w:trPr>
        <w:tc>
          <w:tcPr>
            <w:tcW w:w="6576" w:type="dxa"/>
            <w:vMerge/>
            <w:tcBorders>
              <w:left w:val="single" w:sz="3" w:space="0" w:color="000000"/>
            </w:tcBorders>
          </w:tcPr>
          <w:p w14:paraId="4725F379"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5FA3A42" w14:textId="77777777" w:rsidR="000C1C1D" w:rsidRPr="001E4C75" w:rsidRDefault="000C1C1D" w:rsidP="00442A20">
            <w:pPr>
              <w:pStyle w:val="TableParagraph"/>
              <w:spacing w:before="1"/>
              <w:ind w:right="60"/>
              <w:jc w:val="right"/>
              <w:rPr>
                <w:sz w:val="14"/>
                <w:lang w:val="es-ES"/>
              </w:rPr>
            </w:pPr>
            <w:r w:rsidRPr="001E4C75">
              <w:rPr>
                <w:sz w:val="14"/>
                <w:lang w:val="es-ES"/>
              </w:rPr>
              <w:t>65,03 €</w:t>
            </w:r>
          </w:p>
        </w:tc>
      </w:tr>
      <w:tr w:rsidR="000C1C1D" w:rsidRPr="001E4C75" w14:paraId="2E65032E" w14:textId="77777777" w:rsidTr="00442A20">
        <w:trPr>
          <w:trHeight w:hRule="exact" w:val="186"/>
        </w:trPr>
        <w:tc>
          <w:tcPr>
            <w:tcW w:w="6576" w:type="dxa"/>
            <w:vMerge/>
            <w:tcBorders>
              <w:left w:val="single" w:sz="3" w:space="0" w:color="000000"/>
            </w:tcBorders>
          </w:tcPr>
          <w:p w14:paraId="117C7383"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D8E4BC"/>
          </w:tcPr>
          <w:p w14:paraId="6E683277" w14:textId="77777777" w:rsidR="000C1C1D" w:rsidRPr="001E4C75" w:rsidRDefault="000C1C1D" w:rsidP="00442A20">
            <w:pPr>
              <w:pStyle w:val="TableParagraph"/>
              <w:ind w:left="1166"/>
              <w:rPr>
                <w:sz w:val="14"/>
                <w:lang w:val="es-ES"/>
              </w:rPr>
            </w:pPr>
            <w:r w:rsidRPr="001E4C75">
              <w:rPr>
                <w:sz w:val="14"/>
                <w:lang w:val="es-ES"/>
              </w:rPr>
              <w:t>8.329,74 €</w:t>
            </w:r>
          </w:p>
        </w:tc>
      </w:tr>
      <w:tr w:rsidR="000C1C1D" w:rsidRPr="001E4C75" w14:paraId="756004CB" w14:textId="77777777" w:rsidTr="00442A20">
        <w:trPr>
          <w:trHeight w:hRule="exact" w:val="187"/>
        </w:trPr>
        <w:tc>
          <w:tcPr>
            <w:tcW w:w="6576" w:type="dxa"/>
            <w:vMerge/>
            <w:tcBorders>
              <w:left w:val="single" w:sz="3" w:space="0" w:color="000000"/>
            </w:tcBorders>
          </w:tcPr>
          <w:p w14:paraId="7437D09A"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C4A9C6F" w14:textId="77777777" w:rsidR="000C1C1D" w:rsidRPr="001E4C75" w:rsidRDefault="000C1C1D" w:rsidP="00442A20">
            <w:pPr>
              <w:pStyle w:val="TableParagraph"/>
              <w:spacing w:before="1"/>
              <w:ind w:left="1166"/>
              <w:rPr>
                <w:sz w:val="14"/>
                <w:lang w:val="es-ES"/>
              </w:rPr>
            </w:pPr>
            <w:r w:rsidRPr="001E4C75">
              <w:rPr>
                <w:sz w:val="14"/>
                <w:lang w:val="es-ES"/>
              </w:rPr>
              <w:t>1.562,81 €</w:t>
            </w:r>
          </w:p>
        </w:tc>
      </w:tr>
      <w:tr w:rsidR="000C1C1D" w:rsidRPr="001E4C75" w14:paraId="3E5EB488" w14:textId="77777777" w:rsidTr="00442A20">
        <w:trPr>
          <w:trHeight w:hRule="exact" w:val="186"/>
        </w:trPr>
        <w:tc>
          <w:tcPr>
            <w:tcW w:w="6576" w:type="dxa"/>
            <w:vMerge/>
            <w:tcBorders>
              <w:left w:val="single" w:sz="3" w:space="0" w:color="000000"/>
            </w:tcBorders>
          </w:tcPr>
          <w:p w14:paraId="7FA4E1F8"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737DDB9B" w14:textId="77777777" w:rsidR="000C1C1D" w:rsidRPr="001E4C75" w:rsidRDefault="000C1C1D" w:rsidP="00442A20">
            <w:pPr>
              <w:pStyle w:val="TableParagraph"/>
              <w:ind w:right="60"/>
              <w:jc w:val="right"/>
              <w:rPr>
                <w:sz w:val="14"/>
                <w:lang w:val="es-ES"/>
              </w:rPr>
            </w:pPr>
            <w:r w:rsidRPr="001E4C75">
              <w:rPr>
                <w:sz w:val="14"/>
                <w:lang w:val="es-ES"/>
              </w:rPr>
              <w:t>629,20 €</w:t>
            </w:r>
          </w:p>
        </w:tc>
      </w:tr>
      <w:tr w:rsidR="000C1C1D" w:rsidRPr="001E4C75" w14:paraId="293D3447" w14:textId="77777777" w:rsidTr="00442A20">
        <w:trPr>
          <w:trHeight w:hRule="exact" w:val="187"/>
        </w:trPr>
        <w:tc>
          <w:tcPr>
            <w:tcW w:w="6576" w:type="dxa"/>
            <w:vMerge/>
            <w:tcBorders>
              <w:left w:val="single" w:sz="3" w:space="0" w:color="000000"/>
            </w:tcBorders>
          </w:tcPr>
          <w:p w14:paraId="52409C8C"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13C28A38" w14:textId="77777777" w:rsidR="000C1C1D" w:rsidRPr="001E4C75" w:rsidRDefault="000C1C1D" w:rsidP="00442A20">
            <w:pPr>
              <w:pStyle w:val="TableParagraph"/>
              <w:spacing w:before="1"/>
              <w:ind w:left="1166"/>
              <w:rPr>
                <w:sz w:val="14"/>
                <w:lang w:val="es-ES"/>
              </w:rPr>
            </w:pPr>
            <w:r w:rsidRPr="001E4C75">
              <w:rPr>
                <w:sz w:val="14"/>
                <w:lang w:val="es-ES"/>
              </w:rPr>
              <w:t>6.137,73 €</w:t>
            </w:r>
          </w:p>
        </w:tc>
      </w:tr>
      <w:tr w:rsidR="000C1C1D" w:rsidRPr="001E4C75" w14:paraId="05923DB3" w14:textId="77777777" w:rsidTr="00442A20">
        <w:trPr>
          <w:trHeight w:hRule="exact" w:val="186"/>
        </w:trPr>
        <w:tc>
          <w:tcPr>
            <w:tcW w:w="6576" w:type="dxa"/>
            <w:vMerge/>
            <w:tcBorders>
              <w:left w:val="single" w:sz="3" w:space="0" w:color="000000"/>
            </w:tcBorders>
          </w:tcPr>
          <w:p w14:paraId="2C0B4888"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47EA60D9" w14:textId="77777777" w:rsidR="000C1C1D" w:rsidRPr="001E4C75" w:rsidRDefault="000C1C1D" w:rsidP="00442A20">
            <w:pPr>
              <w:pStyle w:val="TableParagraph"/>
              <w:ind w:left="1166"/>
              <w:rPr>
                <w:sz w:val="14"/>
                <w:lang w:val="es-ES"/>
              </w:rPr>
            </w:pPr>
            <w:r w:rsidRPr="001E4C75">
              <w:rPr>
                <w:sz w:val="14"/>
                <w:lang w:val="es-ES"/>
              </w:rPr>
              <w:t>2.699,05 €</w:t>
            </w:r>
          </w:p>
        </w:tc>
      </w:tr>
      <w:tr w:rsidR="000C1C1D" w:rsidRPr="001E4C75" w14:paraId="3FE2C253" w14:textId="77777777" w:rsidTr="00442A20">
        <w:trPr>
          <w:trHeight w:hRule="exact" w:val="187"/>
        </w:trPr>
        <w:tc>
          <w:tcPr>
            <w:tcW w:w="6576" w:type="dxa"/>
            <w:vMerge/>
            <w:tcBorders>
              <w:left w:val="single" w:sz="3" w:space="0" w:color="000000"/>
            </w:tcBorders>
          </w:tcPr>
          <w:p w14:paraId="5655BFD6"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D8E4BC"/>
          </w:tcPr>
          <w:p w14:paraId="32AD5D58" w14:textId="77777777" w:rsidR="000C1C1D" w:rsidRPr="001E4C75" w:rsidRDefault="000C1C1D" w:rsidP="00442A20">
            <w:pPr>
              <w:pStyle w:val="TableParagraph"/>
              <w:spacing w:before="1"/>
              <w:ind w:left="1088"/>
              <w:rPr>
                <w:sz w:val="14"/>
                <w:lang w:val="es-ES"/>
              </w:rPr>
            </w:pPr>
            <w:r w:rsidRPr="001E4C75">
              <w:rPr>
                <w:sz w:val="14"/>
                <w:lang w:val="es-ES"/>
              </w:rPr>
              <w:t>40.503,54 €</w:t>
            </w:r>
          </w:p>
        </w:tc>
      </w:tr>
      <w:tr w:rsidR="000C1C1D" w:rsidRPr="001E4C75" w14:paraId="6955251B" w14:textId="77777777" w:rsidTr="00442A20">
        <w:trPr>
          <w:trHeight w:hRule="exact" w:val="186"/>
        </w:trPr>
        <w:tc>
          <w:tcPr>
            <w:tcW w:w="6576" w:type="dxa"/>
            <w:vMerge/>
            <w:tcBorders>
              <w:left w:val="single" w:sz="3" w:space="0" w:color="000000"/>
            </w:tcBorders>
          </w:tcPr>
          <w:p w14:paraId="7945BD52"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037CE476" w14:textId="77777777" w:rsidR="000C1C1D" w:rsidRPr="001E4C75" w:rsidRDefault="000C1C1D" w:rsidP="00442A20">
            <w:pPr>
              <w:pStyle w:val="TableParagraph"/>
              <w:ind w:left="1088"/>
              <w:rPr>
                <w:sz w:val="14"/>
                <w:lang w:val="es-ES"/>
              </w:rPr>
            </w:pPr>
            <w:r w:rsidRPr="001E4C75">
              <w:rPr>
                <w:sz w:val="14"/>
                <w:lang w:val="es-ES"/>
              </w:rPr>
              <w:t>40.503,54 €</w:t>
            </w:r>
          </w:p>
        </w:tc>
      </w:tr>
      <w:tr w:rsidR="000C1C1D" w:rsidRPr="001E4C75" w14:paraId="6B43FCAF" w14:textId="77777777" w:rsidTr="00442A20">
        <w:trPr>
          <w:trHeight w:hRule="exact" w:val="187"/>
        </w:trPr>
        <w:tc>
          <w:tcPr>
            <w:tcW w:w="6576" w:type="dxa"/>
            <w:vMerge/>
            <w:tcBorders>
              <w:left w:val="single" w:sz="3" w:space="0" w:color="000000"/>
            </w:tcBorders>
          </w:tcPr>
          <w:p w14:paraId="027D7D64"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23400D1E" w14:textId="77777777" w:rsidR="000C1C1D" w:rsidRPr="001E4C75" w:rsidRDefault="000C1C1D" w:rsidP="00442A20">
            <w:pPr>
              <w:rPr>
                <w:lang w:val="es-ES"/>
              </w:rPr>
            </w:pPr>
          </w:p>
        </w:tc>
      </w:tr>
      <w:tr w:rsidR="000C1C1D" w:rsidRPr="001E4C75" w14:paraId="36D12FC0" w14:textId="77777777" w:rsidTr="00442A20">
        <w:trPr>
          <w:trHeight w:hRule="exact" w:val="186"/>
        </w:trPr>
        <w:tc>
          <w:tcPr>
            <w:tcW w:w="6576" w:type="dxa"/>
            <w:vMerge/>
            <w:tcBorders>
              <w:left w:val="single" w:sz="3" w:space="0" w:color="000000"/>
            </w:tcBorders>
          </w:tcPr>
          <w:p w14:paraId="2A41ACAD" w14:textId="77777777" w:rsidR="000C1C1D" w:rsidRPr="001E4C75" w:rsidRDefault="000C1C1D" w:rsidP="00442A20">
            <w:pPr>
              <w:rPr>
                <w:lang w:val="es-ES"/>
              </w:rPr>
            </w:pPr>
          </w:p>
        </w:tc>
        <w:tc>
          <w:tcPr>
            <w:tcW w:w="1905" w:type="dxa"/>
            <w:gridSpan w:val="2"/>
            <w:tcBorders>
              <w:top w:val="single" w:sz="3" w:space="0" w:color="000000"/>
              <w:bottom w:val="single" w:sz="3" w:space="0" w:color="000000"/>
              <w:right w:val="single" w:sz="3" w:space="0" w:color="000000"/>
            </w:tcBorders>
            <w:shd w:val="clear" w:color="auto" w:fill="FDE9D9"/>
          </w:tcPr>
          <w:p w14:paraId="348A404A" w14:textId="77777777" w:rsidR="000C1C1D" w:rsidRPr="001E4C75" w:rsidRDefault="000C1C1D" w:rsidP="00442A20">
            <w:pPr>
              <w:rPr>
                <w:lang w:val="es-ES"/>
              </w:rPr>
            </w:pPr>
          </w:p>
        </w:tc>
      </w:tr>
      <w:tr w:rsidR="000C1C1D" w:rsidRPr="001E4C75" w14:paraId="7FEEA493" w14:textId="77777777" w:rsidTr="00442A20">
        <w:trPr>
          <w:trHeight w:hRule="exact" w:val="187"/>
        </w:trPr>
        <w:tc>
          <w:tcPr>
            <w:tcW w:w="6576" w:type="dxa"/>
            <w:vMerge/>
            <w:tcBorders>
              <w:left w:val="single" w:sz="3" w:space="0" w:color="000000"/>
            </w:tcBorders>
          </w:tcPr>
          <w:p w14:paraId="12219C90" w14:textId="77777777" w:rsidR="000C1C1D" w:rsidRPr="001E4C75" w:rsidRDefault="000C1C1D" w:rsidP="00442A20">
            <w:pPr>
              <w:rPr>
                <w:lang w:val="es-ES"/>
              </w:rPr>
            </w:pPr>
          </w:p>
        </w:tc>
        <w:tc>
          <w:tcPr>
            <w:tcW w:w="1905" w:type="dxa"/>
            <w:gridSpan w:val="2"/>
            <w:tcBorders>
              <w:top w:val="single" w:sz="3" w:space="0" w:color="000000"/>
              <w:right w:val="single" w:sz="3" w:space="0" w:color="000000"/>
            </w:tcBorders>
            <w:shd w:val="clear" w:color="auto" w:fill="FDE9D9"/>
          </w:tcPr>
          <w:p w14:paraId="2E80028D" w14:textId="77777777" w:rsidR="000C1C1D" w:rsidRPr="001E4C75" w:rsidRDefault="000C1C1D" w:rsidP="00442A20">
            <w:pPr>
              <w:rPr>
                <w:lang w:val="es-ES"/>
              </w:rPr>
            </w:pPr>
          </w:p>
        </w:tc>
      </w:tr>
      <w:tr w:rsidR="000C1C1D" w:rsidRPr="001E4C75" w14:paraId="79EC180B" w14:textId="77777777" w:rsidTr="00442A20">
        <w:trPr>
          <w:trHeight w:hRule="exact" w:val="186"/>
        </w:trPr>
        <w:tc>
          <w:tcPr>
            <w:tcW w:w="6576" w:type="dxa"/>
            <w:tcBorders>
              <w:left w:val="single" w:sz="3" w:space="0" w:color="000000"/>
            </w:tcBorders>
          </w:tcPr>
          <w:p w14:paraId="012C94F1" w14:textId="77777777" w:rsidR="000C1C1D" w:rsidRPr="001E4C75" w:rsidRDefault="000C1C1D" w:rsidP="00442A20">
            <w:pPr>
              <w:pStyle w:val="TableParagraph"/>
              <w:tabs>
                <w:tab w:val="left" w:pos="1305"/>
              </w:tabs>
              <w:spacing w:line="146" w:lineRule="exact"/>
              <w:ind w:left="15"/>
              <w:rPr>
                <w:b/>
                <w:i/>
                <w:sz w:val="14"/>
                <w:lang w:val="es-ES"/>
              </w:rPr>
            </w:pPr>
            <w:r w:rsidRPr="001E4C75">
              <w:rPr>
                <w:b/>
                <w:i/>
                <w:sz w:val="14"/>
                <w:lang w:val="es-ES"/>
              </w:rPr>
              <w:t>B)</w:t>
            </w:r>
            <w:r w:rsidRPr="001E4C75">
              <w:rPr>
                <w:b/>
                <w:i/>
                <w:sz w:val="14"/>
                <w:lang w:val="es-ES"/>
              </w:rPr>
              <w:tab/>
              <w:t>TOTAL GASTOS DE LA ACTIVIDAD ELECTORAL</w:t>
            </w:r>
            <w:r w:rsidRPr="001E4C75">
              <w:rPr>
                <w:b/>
                <w:i/>
                <w:spacing w:val="-16"/>
                <w:sz w:val="14"/>
                <w:lang w:val="es-ES"/>
              </w:rPr>
              <w:t xml:space="preserve"> </w:t>
            </w:r>
            <w:r w:rsidRPr="001E4C75">
              <w:rPr>
                <w:b/>
                <w:i/>
                <w:sz w:val="14"/>
                <w:lang w:val="es-ES"/>
              </w:rPr>
              <w:t>(3+4)</w:t>
            </w:r>
          </w:p>
        </w:tc>
        <w:tc>
          <w:tcPr>
            <w:tcW w:w="1905" w:type="dxa"/>
            <w:gridSpan w:val="2"/>
            <w:tcBorders>
              <w:right w:val="single" w:sz="3" w:space="0" w:color="000000"/>
            </w:tcBorders>
            <w:shd w:val="clear" w:color="auto" w:fill="D8E4BC"/>
          </w:tcPr>
          <w:p w14:paraId="265A86A4" w14:textId="77777777" w:rsidR="000C1C1D" w:rsidRPr="001E4C75" w:rsidRDefault="000C1C1D" w:rsidP="00442A20">
            <w:pPr>
              <w:pStyle w:val="TableParagraph"/>
              <w:spacing w:line="146" w:lineRule="exact"/>
              <w:ind w:left="1088"/>
              <w:rPr>
                <w:b/>
                <w:sz w:val="14"/>
                <w:lang w:val="es-ES"/>
              </w:rPr>
            </w:pPr>
            <w:r w:rsidRPr="001E4C75">
              <w:rPr>
                <w:b/>
                <w:sz w:val="14"/>
                <w:lang w:val="es-ES"/>
              </w:rPr>
              <w:t>51.839,36 €</w:t>
            </w:r>
          </w:p>
        </w:tc>
      </w:tr>
    </w:tbl>
    <w:p w14:paraId="71635ADD" w14:textId="77777777" w:rsidR="000C1C1D" w:rsidRPr="001E4C75" w:rsidRDefault="000C1C1D" w:rsidP="000C1C1D">
      <w:pPr>
        <w:pStyle w:val="Textoindependiente"/>
        <w:spacing w:before="4"/>
        <w:rPr>
          <w:b/>
          <w:sz w:val="13"/>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179"/>
        <w:gridCol w:w="6397"/>
        <w:gridCol w:w="1909"/>
      </w:tblGrid>
      <w:tr w:rsidR="000C1C1D" w:rsidRPr="001E4C75" w14:paraId="40A89024" w14:textId="77777777" w:rsidTr="00442A20">
        <w:trPr>
          <w:trHeight w:hRule="exact" w:val="381"/>
        </w:trPr>
        <w:tc>
          <w:tcPr>
            <w:tcW w:w="179" w:type="dxa"/>
            <w:tcBorders>
              <w:left w:val="single" w:sz="3" w:space="0" w:color="000000"/>
              <w:right w:val="double" w:sz="3" w:space="0" w:color="000000"/>
            </w:tcBorders>
          </w:tcPr>
          <w:p w14:paraId="0BA1B212" w14:textId="77777777" w:rsidR="000C1C1D" w:rsidRPr="001E4C75" w:rsidRDefault="000C1C1D" w:rsidP="00442A20">
            <w:pPr>
              <w:pStyle w:val="TableParagraph"/>
              <w:spacing w:before="94"/>
              <w:ind w:left="15"/>
              <w:rPr>
                <w:b/>
                <w:i/>
                <w:sz w:val="14"/>
                <w:lang w:val="es-ES"/>
              </w:rPr>
            </w:pPr>
            <w:r w:rsidRPr="001E4C75">
              <w:rPr>
                <w:b/>
                <w:i/>
                <w:w w:val="99"/>
                <w:sz w:val="14"/>
                <w:lang w:val="es-ES"/>
              </w:rPr>
              <w:t>I</w:t>
            </w:r>
          </w:p>
        </w:tc>
        <w:tc>
          <w:tcPr>
            <w:tcW w:w="6397" w:type="dxa"/>
            <w:tcBorders>
              <w:left w:val="double" w:sz="3" w:space="0" w:color="000000"/>
            </w:tcBorders>
          </w:tcPr>
          <w:p w14:paraId="553911AA" w14:textId="77777777" w:rsidR="000C1C1D" w:rsidRPr="001E4C75" w:rsidRDefault="000C1C1D" w:rsidP="00442A20">
            <w:pPr>
              <w:pStyle w:val="TableParagraph"/>
              <w:spacing w:line="266" w:lineRule="auto"/>
              <w:ind w:left="1119" w:right="358"/>
              <w:rPr>
                <w:b/>
                <w:i/>
                <w:sz w:val="14"/>
                <w:lang w:val="es-ES"/>
              </w:rPr>
            </w:pPr>
            <w:r w:rsidRPr="001E4C75">
              <w:rPr>
                <w:b/>
                <w:i/>
                <w:sz w:val="14"/>
                <w:lang w:val="es-ES"/>
              </w:rPr>
              <w:t>RESULTADO (AHORRO O DESAHORRO) DE LA ACTIVIDAD ELECTORAL (A+B)</w:t>
            </w:r>
          </w:p>
        </w:tc>
        <w:tc>
          <w:tcPr>
            <w:tcW w:w="1909" w:type="dxa"/>
            <w:tcBorders>
              <w:right w:val="single" w:sz="3" w:space="0" w:color="000000"/>
            </w:tcBorders>
            <w:shd w:val="clear" w:color="auto" w:fill="D8E4BC"/>
          </w:tcPr>
          <w:p w14:paraId="09677849" w14:textId="77777777" w:rsidR="000C1C1D" w:rsidRPr="001E4C75" w:rsidRDefault="000C1C1D" w:rsidP="00442A20">
            <w:pPr>
              <w:pStyle w:val="TableParagraph"/>
              <w:spacing w:before="8"/>
              <w:rPr>
                <w:rFonts w:ascii="Calibri"/>
                <w:b/>
                <w:sz w:val="14"/>
                <w:lang w:val="es-ES"/>
              </w:rPr>
            </w:pPr>
          </w:p>
          <w:p w14:paraId="617E2D9B" w14:textId="77777777" w:rsidR="000C1C1D" w:rsidRPr="001E4C75" w:rsidRDefault="000C1C1D" w:rsidP="00442A20">
            <w:pPr>
              <w:pStyle w:val="TableParagraph"/>
              <w:ind w:right="19"/>
              <w:jc w:val="right"/>
              <w:rPr>
                <w:b/>
                <w:sz w:val="14"/>
                <w:lang w:val="es-ES"/>
              </w:rPr>
            </w:pPr>
            <w:r w:rsidRPr="001E4C75">
              <w:rPr>
                <w:b/>
                <w:sz w:val="14"/>
                <w:lang w:val="es-ES"/>
              </w:rPr>
              <w:t>627,64 €</w:t>
            </w:r>
          </w:p>
        </w:tc>
      </w:tr>
    </w:tbl>
    <w:p w14:paraId="1DAE8015" w14:textId="77777777" w:rsidR="000C1C1D" w:rsidRPr="001E4C75" w:rsidRDefault="000C1C1D" w:rsidP="000C1C1D">
      <w:pPr>
        <w:pStyle w:val="Textoindependiente"/>
        <w:spacing w:before="4"/>
        <w:rPr>
          <w:b/>
          <w:sz w:val="13"/>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179"/>
        <w:gridCol w:w="6397"/>
        <w:gridCol w:w="1905"/>
      </w:tblGrid>
      <w:tr w:rsidR="000C1C1D" w:rsidRPr="001E4C75" w14:paraId="14952266" w14:textId="77777777" w:rsidTr="00442A20">
        <w:trPr>
          <w:trHeight w:hRule="exact" w:val="187"/>
        </w:trPr>
        <w:tc>
          <w:tcPr>
            <w:tcW w:w="6576" w:type="dxa"/>
            <w:gridSpan w:val="2"/>
            <w:vMerge w:val="restart"/>
            <w:tcBorders>
              <w:left w:val="single" w:sz="3" w:space="0" w:color="000000"/>
            </w:tcBorders>
          </w:tcPr>
          <w:p w14:paraId="4A7478A6" w14:textId="77777777" w:rsidR="000C1C1D" w:rsidRPr="001E4C75" w:rsidRDefault="000C1C1D" w:rsidP="000C1C1D">
            <w:pPr>
              <w:pStyle w:val="TableParagraph"/>
              <w:numPr>
                <w:ilvl w:val="0"/>
                <w:numId w:val="35"/>
              </w:numPr>
              <w:tabs>
                <w:tab w:val="left" w:pos="1305"/>
                <w:tab w:val="left" w:pos="1306"/>
              </w:tabs>
              <w:spacing w:line="170" w:lineRule="exact"/>
              <w:rPr>
                <w:b/>
                <w:sz w:val="14"/>
                <w:lang w:val="es-ES"/>
              </w:rPr>
            </w:pPr>
            <w:r w:rsidRPr="001E4C75">
              <w:rPr>
                <w:b/>
                <w:position w:val="1"/>
                <w:sz w:val="14"/>
                <w:lang w:val="es-ES"/>
              </w:rPr>
              <w:t>Ingresos</w:t>
            </w:r>
            <w:r w:rsidRPr="001E4C75">
              <w:rPr>
                <w:b/>
                <w:spacing w:val="7"/>
                <w:position w:val="1"/>
                <w:sz w:val="14"/>
                <w:lang w:val="es-ES"/>
              </w:rPr>
              <w:t xml:space="preserve"> </w:t>
            </w:r>
            <w:r w:rsidRPr="001E4C75">
              <w:rPr>
                <w:b/>
                <w:position w:val="1"/>
                <w:sz w:val="14"/>
                <w:lang w:val="es-ES"/>
              </w:rPr>
              <w:t>financieros</w:t>
            </w:r>
          </w:p>
          <w:p w14:paraId="71455C08" w14:textId="77777777" w:rsidR="000C1C1D" w:rsidRPr="001E4C75" w:rsidRDefault="000C1C1D" w:rsidP="000C1C1D">
            <w:pPr>
              <w:pStyle w:val="TableParagraph"/>
              <w:numPr>
                <w:ilvl w:val="0"/>
                <w:numId w:val="35"/>
              </w:numPr>
              <w:tabs>
                <w:tab w:val="left" w:pos="1305"/>
                <w:tab w:val="left" w:pos="1306"/>
              </w:tabs>
              <w:spacing w:before="7"/>
              <w:rPr>
                <w:b/>
                <w:sz w:val="14"/>
                <w:lang w:val="es-ES"/>
              </w:rPr>
            </w:pPr>
            <w:r w:rsidRPr="001E4C75">
              <w:rPr>
                <w:b/>
                <w:position w:val="1"/>
                <w:sz w:val="14"/>
                <w:lang w:val="es-ES"/>
              </w:rPr>
              <w:t>Gastos</w:t>
            </w:r>
            <w:r w:rsidRPr="001E4C75">
              <w:rPr>
                <w:b/>
                <w:spacing w:val="-6"/>
                <w:position w:val="1"/>
                <w:sz w:val="14"/>
                <w:lang w:val="es-ES"/>
              </w:rPr>
              <w:t xml:space="preserve"> </w:t>
            </w:r>
            <w:r w:rsidRPr="001E4C75">
              <w:rPr>
                <w:b/>
                <w:position w:val="1"/>
                <w:sz w:val="14"/>
                <w:lang w:val="es-ES"/>
              </w:rPr>
              <w:t>financieros</w:t>
            </w:r>
          </w:p>
          <w:p w14:paraId="0CE8960C" w14:textId="77777777" w:rsidR="000C1C1D" w:rsidRPr="001E4C75" w:rsidRDefault="000C1C1D" w:rsidP="000C1C1D">
            <w:pPr>
              <w:pStyle w:val="TableParagraph"/>
              <w:numPr>
                <w:ilvl w:val="1"/>
                <w:numId w:val="35"/>
              </w:numPr>
              <w:tabs>
                <w:tab w:val="left" w:pos="1305"/>
                <w:tab w:val="left" w:pos="1306"/>
              </w:tabs>
              <w:spacing w:before="15"/>
              <w:rPr>
                <w:rFonts w:ascii="Calibri"/>
                <w:sz w:val="14"/>
                <w:lang w:val="es-ES"/>
              </w:rPr>
            </w:pPr>
            <w:r w:rsidRPr="001E4C75">
              <w:rPr>
                <w:rFonts w:ascii="Calibri"/>
                <w:sz w:val="14"/>
                <w:lang w:val="es-ES"/>
              </w:rPr>
              <w:t>Gastos financieros</w:t>
            </w:r>
            <w:r w:rsidRPr="001E4C75">
              <w:rPr>
                <w:rFonts w:ascii="Calibri"/>
                <w:spacing w:val="-25"/>
                <w:sz w:val="14"/>
                <w:lang w:val="es-ES"/>
              </w:rPr>
              <w:t xml:space="preserve"> </w:t>
            </w:r>
            <w:r w:rsidRPr="001E4C75">
              <w:rPr>
                <w:rFonts w:ascii="Calibri"/>
                <w:sz w:val="14"/>
                <w:lang w:val="es-ES"/>
              </w:rPr>
              <w:t>liquidados</w:t>
            </w:r>
          </w:p>
          <w:p w14:paraId="51D0F6A4" w14:textId="77777777" w:rsidR="000C1C1D" w:rsidRPr="001E4C75" w:rsidRDefault="000C1C1D" w:rsidP="000C1C1D">
            <w:pPr>
              <w:pStyle w:val="TableParagraph"/>
              <w:numPr>
                <w:ilvl w:val="1"/>
                <w:numId w:val="35"/>
              </w:numPr>
              <w:tabs>
                <w:tab w:val="left" w:pos="1305"/>
                <w:tab w:val="left" w:pos="1306"/>
              </w:tabs>
              <w:spacing w:before="7"/>
              <w:rPr>
                <w:rFonts w:ascii="Calibri"/>
                <w:sz w:val="14"/>
                <w:lang w:val="es-ES"/>
              </w:rPr>
            </w:pPr>
            <w:r w:rsidRPr="001E4C75">
              <w:rPr>
                <w:rFonts w:ascii="Calibri"/>
                <w:sz w:val="14"/>
                <w:lang w:val="es-ES"/>
              </w:rPr>
              <w:t>Gastos financieros</w:t>
            </w:r>
            <w:r w:rsidRPr="001E4C75">
              <w:rPr>
                <w:rFonts w:ascii="Calibri"/>
                <w:spacing w:val="-12"/>
                <w:sz w:val="14"/>
                <w:lang w:val="es-ES"/>
              </w:rPr>
              <w:t xml:space="preserve"> </w:t>
            </w:r>
            <w:r w:rsidRPr="001E4C75">
              <w:rPr>
                <w:rFonts w:ascii="Calibri"/>
                <w:sz w:val="14"/>
                <w:lang w:val="es-ES"/>
              </w:rPr>
              <w:t>estimados</w:t>
            </w:r>
          </w:p>
        </w:tc>
        <w:tc>
          <w:tcPr>
            <w:tcW w:w="1905" w:type="dxa"/>
            <w:tcBorders>
              <w:bottom w:val="single" w:sz="3" w:space="0" w:color="000000"/>
              <w:right w:val="single" w:sz="3" w:space="0" w:color="000000"/>
            </w:tcBorders>
            <w:shd w:val="clear" w:color="auto" w:fill="FDE9D9"/>
          </w:tcPr>
          <w:p w14:paraId="5892D8D4" w14:textId="77777777" w:rsidR="000C1C1D" w:rsidRPr="001E4C75" w:rsidRDefault="000C1C1D" w:rsidP="00442A20">
            <w:pPr>
              <w:rPr>
                <w:lang w:val="es-ES"/>
              </w:rPr>
            </w:pPr>
          </w:p>
        </w:tc>
      </w:tr>
      <w:tr w:rsidR="000C1C1D" w:rsidRPr="001E4C75" w14:paraId="4D5B051A" w14:textId="77777777" w:rsidTr="00442A20">
        <w:trPr>
          <w:trHeight w:hRule="exact" w:val="186"/>
        </w:trPr>
        <w:tc>
          <w:tcPr>
            <w:tcW w:w="6576" w:type="dxa"/>
            <w:gridSpan w:val="2"/>
            <w:vMerge/>
            <w:tcBorders>
              <w:left w:val="single" w:sz="3" w:space="0" w:color="000000"/>
            </w:tcBorders>
          </w:tcPr>
          <w:p w14:paraId="38554D51" w14:textId="77777777" w:rsidR="000C1C1D" w:rsidRPr="001E4C75" w:rsidRDefault="000C1C1D" w:rsidP="00442A20">
            <w:pPr>
              <w:rPr>
                <w:lang w:val="es-ES"/>
              </w:rPr>
            </w:pPr>
          </w:p>
        </w:tc>
        <w:tc>
          <w:tcPr>
            <w:tcW w:w="1905" w:type="dxa"/>
            <w:tcBorders>
              <w:top w:val="single" w:sz="3" w:space="0" w:color="000000"/>
              <w:bottom w:val="single" w:sz="3" w:space="0" w:color="000000"/>
              <w:right w:val="single" w:sz="3" w:space="0" w:color="000000"/>
            </w:tcBorders>
            <w:shd w:val="clear" w:color="auto" w:fill="D8E4BC"/>
          </w:tcPr>
          <w:p w14:paraId="3B83E0FC" w14:textId="77777777" w:rsidR="000C1C1D" w:rsidRPr="001E4C75" w:rsidRDefault="000C1C1D" w:rsidP="00442A20">
            <w:pPr>
              <w:pStyle w:val="TableParagraph"/>
              <w:ind w:right="60"/>
              <w:jc w:val="right"/>
              <w:rPr>
                <w:sz w:val="14"/>
                <w:lang w:val="es-ES"/>
              </w:rPr>
            </w:pPr>
            <w:r w:rsidRPr="001E4C75">
              <w:rPr>
                <w:sz w:val="14"/>
                <w:lang w:val="es-ES"/>
              </w:rPr>
              <w:t>-    €</w:t>
            </w:r>
          </w:p>
        </w:tc>
      </w:tr>
      <w:tr w:rsidR="000C1C1D" w:rsidRPr="001E4C75" w14:paraId="3F36CB6B" w14:textId="77777777" w:rsidTr="00442A20">
        <w:trPr>
          <w:trHeight w:hRule="exact" w:val="187"/>
        </w:trPr>
        <w:tc>
          <w:tcPr>
            <w:tcW w:w="6576" w:type="dxa"/>
            <w:gridSpan w:val="2"/>
            <w:vMerge/>
            <w:tcBorders>
              <w:left w:val="single" w:sz="3" w:space="0" w:color="000000"/>
            </w:tcBorders>
          </w:tcPr>
          <w:p w14:paraId="37DFA351" w14:textId="77777777" w:rsidR="000C1C1D" w:rsidRPr="001E4C75" w:rsidRDefault="000C1C1D" w:rsidP="00442A20">
            <w:pPr>
              <w:rPr>
                <w:lang w:val="es-ES"/>
              </w:rPr>
            </w:pPr>
          </w:p>
        </w:tc>
        <w:tc>
          <w:tcPr>
            <w:tcW w:w="1905" w:type="dxa"/>
            <w:tcBorders>
              <w:top w:val="single" w:sz="3" w:space="0" w:color="000000"/>
              <w:bottom w:val="single" w:sz="3" w:space="0" w:color="000000"/>
              <w:right w:val="single" w:sz="3" w:space="0" w:color="000000"/>
            </w:tcBorders>
            <w:shd w:val="clear" w:color="auto" w:fill="FDE9D9"/>
          </w:tcPr>
          <w:p w14:paraId="19893158" w14:textId="77777777" w:rsidR="000C1C1D" w:rsidRPr="001E4C75" w:rsidRDefault="000C1C1D" w:rsidP="00442A20">
            <w:pPr>
              <w:rPr>
                <w:lang w:val="es-ES"/>
              </w:rPr>
            </w:pPr>
          </w:p>
        </w:tc>
      </w:tr>
      <w:tr w:rsidR="000C1C1D" w:rsidRPr="001E4C75" w14:paraId="355E86D3" w14:textId="77777777" w:rsidTr="00442A20">
        <w:trPr>
          <w:trHeight w:hRule="exact" w:val="186"/>
        </w:trPr>
        <w:tc>
          <w:tcPr>
            <w:tcW w:w="6576" w:type="dxa"/>
            <w:gridSpan w:val="2"/>
            <w:vMerge/>
            <w:tcBorders>
              <w:left w:val="single" w:sz="3" w:space="0" w:color="000000"/>
            </w:tcBorders>
          </w:tcPr>
          <w:p w14:paraId="3426A888" w14:textId="77777777" w:rsidR="000C1C1D" w:rsidRPr="001E4C75" w:rsidRDefault="000C1C1D" w:rsidP="00442A20">
            <w:pPr>
              <w:rPr>
                <w:lang w:val="es-ES"/>
              </w:rPr>
            </w:pPr>
          </w:p>
        </w:tc>
        <w:tc>
          <w:tcPr>
            <w:tcW w:w="1905" w:type="dxa"/>
            <w:tcBorders>
              <w:top w:val="single" w:sz="3" w:space="0" w:color="000000"/>
              <w:right w:val="single" w:sz="3" w:space="0" w:color="000000"/>
            </w:tcBorders>
            <w:shd w:val="clear" w:color="auto" w:fill="FDE9D9"/>
          </w:tcPr>
          <w:p w14:paraId="4A1C2905" w14:textId="77777777" w:rsidR="000C1C1D" w:rsidRPr="001E4C75" w:rsidRDefault="000C1C1D" w:rsidP="00442A20">
            <w:pPr>
              <w:rPr>
                <w:lang w:val="es-ES"/>
              </w:rPr>
            </w:pPr>
          </w:p>
        </w:tc>
      </w:tr>
      <w:tr w:rsidR="000C1C1D" w:rsidRPr="001E4C75" w14:paraId="72EB0112" w14:textId="77777777" w:rsidTr="00442A20">
        <w:trPr>
          <w:trHeight w:hRule="exact" w:val="202"/>
        </w:trPr>
        <w:tc>
          <w:tcPr>
            <w:tcW w:w="179" w:type="dxa"/>
            <w:tcBorders>
              <w:left w:val="single" w:sz="3" w:space="0" w:color="000000"/>
            </w:tcBorders>
          </w:tcPr>
          <w:p w14:paraId="0667169C" w14:textId="77777777" w:rsidR="000C1C1D" w:rsidRPr="001E4C75" w:rsidRDefault="000C1C1D" w:rsidP="00442A20">
            <w:pPr>
              <w:pStyle w:val="TableParagraph"/>
              <w:spacing w:before="1"/>
              <w:ind w:left="15"/>
              <w:rPr>
                <w:b/>
                <w:i/>
                <w:sz w:val="14"/>
                <w:lang w:val="es-ES"/>
              </w:rPr>
            </w:pPr>
            <w:r w:rsidRPr="001E4C75">
              <w:rPr>
                <w:b/>
                <w:i/>
                <w:sz w:val="14"/>
                <w:lang w:val="es-ES"/>
              </w:rPr>
              <w:t>II</w:t>
            </w:r>
          </w:p>
        </w:tc>
        <w:tc>
          <w:tcPr>
            <w:tcW w:w="6397" w:type="dxa"/>
          </w:tcPr>
          <w:p w14:paraId="3BDB1CDD" w14:textId="77777777" w:rsidR="000C1C1D" w:rsidRPr="001E4C75" w:rsidRDefault="000C1C1D" w:rsidP="00442A20">
            <w:pPr>
              <w:pStyle w:val="TableParagraph"/>
              <w:spacing w:before="1"/>
              <w:ind w:left="1119"/>
              <w:rPr>
                <w:b/>
                <w:i/>
                <w:sz w:val="14"/>
                <w:lang w:val="es-ES"/>
              </w:rPr>
            </w:pPr>
            <w:r w:rsidRPr="001E4C75">
              <w:rPr>
                <w:b/>
                <w:i/>
                <w:sz w:val="14"/>
                <w:lang w:val="es-ES"/>
              </w:rPr>
              <w:t>RESULTADO DE LAS OPERACIONES ELECTORALES FINANCIERAS (5+6)</w:t>
            </w:r>
          </w:p>
        </w:tc>
        <w:tc>
          <w:tcPr>
            <w:tcW w:w="1905" w:type="dxa"/>
            <w:tcBorders>
              <w:right w:val="single" w:sz="3" w:space="0" w:color="000000"/>
            </w:tcBorders>
            <w:shd w:val="clear" w:color="auto" w:fill="D8E4BC"/>
          </w:tcPr>
          <w:p w14:paraId="5FEF1AFB" w14:textId="77777777" w:rsidR="000C1C1D" w:rsidRPr="001E4C75" w:rsidRDefault="000C1C1D" w:rsidP="00442A20">
            <w:pPr>
              <w:pStyle w:val="TableParagraph"/>
              <w:spacing w:before="1"/>
              <w:ind w:right="14"/>
              <w:jc w:val="right"/>
              <w:rPr>
                <w:b/>
                <w:sz w:val="14"/>
                <w:lang w:val="es-ES"/>
              </w:rPr>
            </w:pPr>
            <w:r w:rsidRPr="001E4C75">
              <w:rPr>
                <w:b/>
                <w:sz w:val="14"/>
                <w:lang w:val="es-ES"/>
              </w:rPr>
              <w:t>0,00 €</w:t>
            </w:r>
          </w:p>
        </w:tc>
      </w:tr>
    </w:tbl>
    <w:p w14:paraId="3C951357" w14:textId="77777777" w:rsidR="000C1C1D" w:rsidRPr="001E4C75" w:rsidRDefault="000C1C1D" w:rsidP="000C1C1D">
      <w:pPr>
        <w:pStyle w:val="Textoindependiente"/>
        <w:spacing w:before="7"/>
        <w:rPr>
          <w:b/>
          <w:sz w:val="14"/>
          <w:lang w:val="es-ES"/>
        </w:rPr>
      </w:pPr>
    </w:p>
    <w:tbl>
      <w:tblPr>
        <w:tblStyle w:val="TableNormal"/>
        <w:tblW w:w="0" w:type="auto"/>
        <w:tblInd w:w="108" w:type="dxa"/>
        <w:tblBorders>
          <w:top w:val="double" w:sz="3" w:space="0" w:color="000000"/>
          <w:left w:val="double" w:sz="3" w:space="0" w:color="000000"/>
          <w:bottom w:val="double" w:sz="3" w:space="0" w:color="000000"/>
          <w:right w:val="double" w:sz="3" w:space="0" w:color="000000"/>
          <w:insideH w:val="double" w:sz="3" w:space="0" w:color="000000"/>
          <w:insideV w:val="double" w:sz="3" w:space="0" w:color="000000"/>
        </w:tblBorders>
        <w:tblLayout w:type="fixed"/>
        <w:tblLook w:val="01E0" w:firstRow="1" w:lastRow="1" w:firstColumn="1" w:lastColumn="1" w:noHBand="0" w:noVBand="0"/>
      </w:tblPr>
      <w:tblGrid>
        <w:gridCol w:w="179"/>
        <w:gridCol w:w="6397"/>
        <w:gridCol w:w="1909"/>
      </w:tblGrid>
      <w:tr w:rsidR="000C1C1D" w:rsidRPr="001E4C75" w14:paraId="75DC72C7" w14:textId="77777777" w:rsidTr="00442A20">
        <w:trPr>
          <w:trHeight w:hRule="exact" w:val="373"/>
        </w:trPr>
        <w:tc>
          <w:tcPr>
            <w:tcW w:w="179" w:type="dxa"/>
            <w:tcBorders>
              <w:left w:val="single" w:sz="3" w:space="0" w:color="000000"/>
              <w:bottom w:val="double" w:sz="3" w:space="0" w:color="000000"/>
            </w:tcBorders>
          </w:tcPr>
          <w:p w14:paraId="3E13B790" w14:textId="77777777" w:rsidR="000C1C1D" w:rsidRPr="001E4C75" w:rsidRDefault="000C1C1D" w:rsidP="00442A20">
            <w:pPr>
              <w:pStyle w:val="TableParagraph"/>
              <w:spacing w:before="86"/>
              <w:ind w:left="15"/>
              <w:rPr>
                <w:b/>
                <w:i/>
                <w:sz w:val="14"/>
                <w:lang w:val="es-ES"/>
              </w:rPr>
            </w:pPr>
            <w:r w:rsidRPr="001E4C75">
              <w:rPr>
                <w:b/>
                <w:i/>
                <w:sz w:val="14"/>
                <w:lang w:val="es-ES"/>
              </w:rPr>
              <w:t>III</w:t>
            </w:r>
          </w:p>
        </w:tc>
        <w:tc>
          <w:tcPr>
            <w:tcW w:w="6397" w:type="dxa"/>
            <w:tcBorders>
              <w:bottom w:val="double" w:sz="3" w:space="0" w:color="000000"/>
              <w:right w:val="double" w:sz="3" w:space="0" w:color="000000"/>
            </w:tcBorders>
          </w:tcPr>
          <w:p w14:paraId="1575E9AE" w14:textId="77777777" w:rsidR="000C1C1D" w:rsidRPr="001E4C75" w:rsidRDefault="000C1C1D" w:rsidP="00442A20">
            <w:pPr>
              <w:pStyle w:val="TableParagraph"/>
              <w:spacing w:line="266" w:lineRule="auto"/>
              <w:ind w:left="1119" w:right="824"/>
              <w:rPr>
                <w:b/>
                <w:i/>
                <w:sz w:val="14"/>
                <w:lang w:val="es-ES"/>
              </w:rPr>
            </w:pPr>
            <w:r w:rsidRPr="001E4C75">
              <w:rPr>
                <w:b/>
                <w:i/>
                <w:sz w:val="14"/>
                <w:lang w:val="es-ES"/>
              </w:rPr>
              <w:t>RESULTADO (AHORRO O DESAHORRO) NETO DE LA ACTIVIDAD ELECTORAL (I+II)</w:t>
            </w:r>
          </w:p>
        </w:tc>
        <w:tc>
          <w:tcPr>
            <w:tcW w:w="1909" w:type="dxa"/>
            <w:tcBorders>
              <w:left w:val="double" w:sz="3" w:space="0" w:color="000000"/>
              <w:bottom w:val="double" w:sz="3" w:space="0" w:color="000000"/>
              <w:right w:val="single" w:sz="3" w:space="0" w:color="000000"/>
            </w:tcBorders>
            <w:shd w:val="clear" w:color="auto" w:fill="D8E4BC"/>
          </w:tcPr>
          <w:p w14:paraId="67926DEF" w14:textId="77777777" w:rsidR="000C1C1D" w:rsidRPr="001E4C75" w:rsidRDefault="000C1C1D" w:rsidP="00442A20">
            <w:pPr>
              <w:pStyle w:val="TableParagraph"/>
              <w:rPr>
                <w:rFonts w:ascii="Calibri"/>
                <w:b/>
                <w:sz w:val="14"/>
                <w:lang w:val="es-ES"/>
              </w:rPr>
            </w:pPr>
          </w:p>
          <w:p w14:paraId="77904CBA" w14:textId="77777777" w:rsidR="000C1C1D" w:rsidRPr="001E4C75" w:rsidRDefault="000C1C1D" w:rsidP="00442A20">
            <w:pPr>
              <w:pStyle w:val="TableParagraph"/>
              <w:ind w:right="19"/>
              <w:jc w:val="right"/>
              <w:rPr>
                <w:b/>
                <w:sz w:val="14"/>
                <w:lang w:val="es-ES"/>
              </w:rPr>
            </w:pPr>
            <w:r w:rsidRPr="001E4C75">
              <w:rPr>
                <w:b/>
                <w:sz w:val="14"/>
                <w:lang w:val="es-ES"/>
              </w:rPr>
              <w:t>627,64 €</w:t>
            </w:r>
          </w:p>
        </w:tc>
      </w:tr>
    </w:tbl>
    <w:p w14:paraId="252C3C33" w14:textId="77777777" w:rsidR="000C1C1D" w:rsidRPr="001E4C75" w:rsidRDefault="000C1C1D" w:rsidP="000C1C1D">
      <w:pPr>
        <w:jc w:val="right"/>
        <w:rPr>
          <w:sz w:val="14"/>
          <w:lang w:val="es-ES"/>
        </w:rPr>
        <w:sectPr w:rsidR="000C1C1D" w:rsidRPr="001E4C75">
          <w:headerReference w:type="default" r:id="rId18"/>
          <w:pgSz w:w="11900" w:h="16840"/>
          <w:pgMar w:top="1520" w:right="1580" w:bottom="280" w:left="1600" w:header="736" w:footer="0" w:gutter="0"/>
          <w:cols w:space="720"/>
        </w:sectPr>
      </w:pPr>
    </w:p>
    <w:p w14:paraId="2D0E2667" w14:textId="33198E7A" w:rsidR="000C1C1D" w:rsidRPr="001E4C75" w:rsidRDefault="000C1C1D" w:rsidP="000C1C1D">
      <w:pPr>
        <w:pStyle w:val="Textoindependiente"/>
        <w:spacing w:before="10"/>
        <w:rPr>
          <w:b/>
          <w:sz w:val="28"/>
          <w:lang w:val="es-ES"/>
        </w:rPr>
      </w:pPr>
      <w:r>
        <w:rPr>
          <w:noProof/>
          <w:lang w:val="es-ES"/>
        </w:rPr>
        <w:lastRenderedPageBreak/>
        <mc:AlternateContent>
          <mc:Choice Requires="wps">
            <w:drawing>
              <wp:anchor distT="0" distB="0" distL="114300" distR="114300" simplePos="0" relativeHeight="251672064" behindDoc="0" locked="0" layoutInCell="1" allowOverlap="1" wp14:anchorId="238A9AD9" wp14:editId="23D81139">
                <wp:simplePos x="0" y="0"/>
                <wp:positionH relativeFrom="page">
                  <wp:posOffset>11430</wp:posOffset>
                </wp:positionH>
                <wp:positionV relativeFrom="page">
                  <wp:posOffset>6798310</wp:posOffset>
                </wp:positionV>
                <wp:extent cx="1270" cy="15875"/>
                <wp:effectExtent l="11430" t="3140710" r="6350" b="0"/>
                <wp:wrapNone/>
                <wp:docPr id="121407311" name="Forma libre: forma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875"/>
                        </a:xfrm>
                        <a:custGeom>
                          <a:avLst/>
                          <a:gdLst>
                            <a:gd name="T0" fmla="+- 0 5770 10706"/>
                            <a:gd name="T1" fmla="*/ 5770 h 25"/>
                            <a:gd name="T2" fmla="+- 0 5770 10706"/>
                            <a:gd name="T3" fmla="*/ 5770 h 25"/>
                            <a:gd name="T4" fmla="+- 0 5770 10706"/>
                            <a:gd name="T5" fmla="*/ 5770 h 25"/>
                            <a:gd name="T6" fmla="+- 0 5770 10706"/>
                            <a:gd name="T7" fmla="*/ 5770 h 25"/>
                            <a:gd name="T8" fmla="+- 0 5791 10706"/>
                            <a:gd name="T9" fmla="*/ 5791 h 25"/>
                            <a:gd name="T10" fmla="+- 0 5791 10706"/>
                            <a:gd name="T11" fmla="*/ 5791 h 25"/>
                            <a:gd name="T12" fmla="+- 0 5791 10706"/>
                            <a:gd name="T13" fmla="*/ 5791 h 25"/>
                            <a:gd name="T14" fmla="+- 0 5791 10706"/>
                            <a:gd name="T15" fmla="*/ 5791 h 25"/>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5">
                              <a:moveTo>
                                <a:pt x="1698" y="-4936"/>
                              </a:moveTo>
                              <a:lnTo>
                                <a:pt x="1698" y="-4936"/>
                              </a:lnTo>
                              <a:moveTo>
                                <a:pt x="1698" y="-4936"/>
                              </a:moveTo>
                              <a:lnTo>
                                <a:pt x="1698" y="-4936"/>
                              </a:lnTo>
                              <a:moveTo>
                                <a:pt x="1698" y="-4915"/>
                              </a:moveTo>
                              <a:lnTo>
                                <a:pt x="1698" y="-4915"/>
                              </a:lnTo>
                              <a:moveTo>
                                <a:pt x="1698" y="-4915"/>
                              </a:moveTo>
                              <a:lnTo>
                                <a:pt x="1698" y="-4915"/>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CB13E" id="Forma libre: forma 67" o:spid="_x0000_s1026" style="position:absolute;margin-left:.9pt;margin-top:535.3pt;width:.1pt;height:1.2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" path="m1698,-4936r,m1698,-4936r,m1698,-4915r,m1698,-4915r,e" filled="f" strokeweight=".18181mm">
                <v:path arrowok="t" o:connecttype="custom" o:connectlocs="0,3663950;0,3663950;0,3663950;0,3663950;0,3677285;0,3677285;0,3677285;0,3677285" o:connectangles="0,0,0,0,0,0,0,0"/>
                <w10:wrap anchorx="page" anchory="page"/>
              </v:shape>
            </w:pict>
          </mc:Fallback>
        </mc:AlternateContent>
      </w:r>
      <w:r>
        <w:rPr>
          <w:noProof/>
          <w:lang w:val="es-ES"/>
        </w:rPr>
        <mc:AlternateContent>
          <mc:Choice Requires="wps">
            <w:drawing>
              <wp:anchor distT="0" distB="0" distL="114300" distR="114300" simplePos="0" relativeHeight="251676160" behindDoc="1" locked="0" layoutInCell="1" allowOverlap="1" wp14:anchorId="1763437D" wp14:editId="5AC0D45B">
                <wp:simplePos x="0" y="0"/>
                <wp:positionH relativeFrom="page">
                  <wp:posOffset>6275070</wp:posOffset>
                </wp:positionH>
                <wp:positionV relativeFrom="page">
                  <wp:posOffset>6798310</wp:posOffset>
                </wp:positionV>
                <wp:extent cx="1270" cy="15875"/>
                <wp:effectExtent l="7620" t="3140710" r="10160" b="0"/>
                <wp:wrapNone/>
                <wp:docPr id="339734944" name="Forma libre: forma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875"/>
                        </a:xfrm>
                        <a:custGeom>
                          <a:avLst/>
                          <a:gdLst>
                            <a:gd name="T0" fmla="+- 0 5770 10706"/>
                            <a:gd name="T1" fmla="*/ 5770 h 25"/>
                            <a:gd name="T2" fmla="+- 0 5770 10706"/>
                            <a:gd name="T3" fmla="*/ 5770 h 25"/>
                            <a:gd name="T4" fmla="+- 0 5791 10706"/>
                            <a:gd name="T5" fmla="*/ 5791 h 25"/>
                            <a:gd name="T6" fmla="+- 0 5791 10706"/>
                            <a:gd name="T7" fmla="*/ 5791 h 25"/>
                            <a:gd name="T8" fmla="+- 0 5791 10706"/>
                            <a:gd name="T9" fmla="*/ 5791 h 25"/>
                            <a:gd name="T10" fmla="+- 0 5791 10706"/>
                            <a:gd name="T11" fmla="*/ 5791 h 25"/>
                            <a:gd name="T12" fmla="+- 0 5770 10706"/>
                            <a:gd name="T13" fmla="*/ 5770 h 25"/>
                            <a:gd name="T14" fmla="+- 0 5770 10706"/>
                            <a:gd name="T15" fmla="*/ 5770 h 25"/>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5">
                              <a:moveTo>
                                <a:pt x="308" y="-4936"/>
                              </a:moveTo>
                              <a:lnTo>
                                <a:pt x="308" y="-4936"/>
                              </a:lnTo>
                              <a:moveTo>
                                <a:pt x="308" y="-4915"/>
                              </a:moveTo>
                              <a:lnTo>
                                <a:pt x="308" y="-4915"/>
                              </a:lnTo>
                              <a:moveTo>
                                <a:pt x="308" y="-4915"/>
                              </a:moveTo>
                              <a:lnTo>
                                <a:pt x="308" y="-4915"/>
                              </a:lnTo>
                              <a:moveTo>
                                <a:pt x="308" y="-4936"/>
                              </a:moveTo>
                              <a:lnTo>
                                <a:pt x="308" y="-4936"/>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A27468" id="Forma libre: forma 66" o:spid="_x0000_s1026" style="position:absolute;margin-left:494.1pt;margin-top:535.3pt;width:.1pt;height:1.2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" path="m308,-4936r,m308,-4915r,m308,-4915r,m308,-4936r,e" filled="f" strokeweight=".18181mm">
                <v:path arrowok="t" o:connecttype="custom" o:connectlocs="0,3663950;0,3663950;0,3677285;0,3677285;0,3677285;0,3677285;0,3663950;0,3663950" o:connectangles="0,0,0,0,0,0,0,0"/>
                <w10:wrap anchorx="page" anchory="page"/>
              </v:shape>
            </w:pict>
          </mc:Fallback>
        </mc:AlternateContent>
      </w:r>
      <w:r>
        <w:rPr>
          <w:noProof/>
          <w:lang w:val="es-ES"/>
        </w:rPr>
        <mc:AlternateContent>
          <mc:Choice Requires="wps">
            <w:drawing>
              <wp:anchor distT="0" distB="0" distL="114300" distR="114300" simplePos="0" relativeHeight="251673088" behindDoc="0" locked="0" layoutInCell="1" allowOverlap="1" wp14:anchorId="5620BEEB" wp14:editId="4BB697D2">
                <wp:simplePos x="0" y="0"/>
                <wp:positionH relativeFrom="page">
                  <wp:posOffset>11430</wp:posOffset>
                </wp:positionH>
                <wp:positionV relativeFrom="page">
                  <wp:posOffset>7538720</wp:posOffset>
                </wp:positionV>
                <wp:extent cx="1270" cy="15240"/>
                <wp:effectExtent l="11430" t="3252470" r="6350" b="0"/>
                <wp:wrapNone/>
                <wp:docPr id="1577191134" name="Forma libre: forma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6771 11872"/>
                            <a:gd name="T1" fmla="*/ 6771 h 24"/>
                            <a:gd name="T2" fmla="+- 0 6771 11872"/>
                            <a:gd name="T3" fmla="*/ 6771 h 24"/>
                            <a:gd name="T4" fmla="+- 0 6771 11872"/>
                            <a:gd name="T5" fmla="*/ 6771 h 24"/>
                            <a:gd name="T6" fmla="+- 0 6771 11872"/>
                            <a:gd name="T7" fmla="*/ 6771 h 24"/>
                            <a:gd name="T8" fmla="+- 0 6791 11872"/>
                            <a:gd name="T9" fmla="*/ 6791 h 24"/>
                            <a:gd name="T10" fmla="+- 0 6791 11872"/>
                            <a:gd name="T11" fmla="*/ 6791 h 24"/>
                            <a:gd name="T12" fmla="+- 0 6791 11872"/>
                            <a:gd name="T13" fmla="*/ 6791 h 24"/>
                            <a:gd name="T14" fmla="+- 0 6791 11872"/>
                            <a:gd name="T15" fmla="*/ 6791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8" y="-5101"/>
                              </a:moveTo>
                              <a:lnTo>
                                <a:pt x="1698" y="-5101"/>
                              </a:lnTo>
                              <a:moveTo>
                                <a:pt x="1698" y="-5101"/>
                              </a:moveTo>
                              <a:lnTo>
                                <a:pt x="1698" y="-5101"/>
                              </a:lnTo>
                              <a:moveTo>
                                <a:pt x="1698" y="-5081"/>
                              </a:moveTo>
                              <a:lnTo>
                                <a:pt x="1698" y="-5081"/>
                              </a:lnTo>
                              <a:moveTo>
                                <a:pt x="1698" y="-5081"/>
                              </a:moveTo>
                              <a:lnTo>
                                <a:pt x="1698" y="-5081"/>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17102" id="Forma libre: forma 65" o:spid="_x0000_s1026" style="position:absolute;margin-left:.9pt;margin-top:593.6pt;width:.1pt;height:1.2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" path="m1698,-5101r,m1698,-5101r,m1698,-5081r,m1698,-5081r,e" filled="f" strokeweight=".18181mm">
                <v:path arrowok="t" o:connecttype="custom" o:connectlocs="0,4299585;0,4299585;0,4299585;0,4299585;0,4312285;0,4312285;0,4312285;0,4312285" o:connectangles="0,0,0,0,0,0,0,0"/>
                <w10:wrap anchorx="page" anchory="page"/>
              </v:shape>
            </w:pict>
          </mc:Fallback>
        </mc:AlternateContent>
      </w:r>
      <w:r>
        <w:rPr>
          <w:noProof/>
          <w:lang w:val="es-ES"/>
        </w:rPr>
        <mc:AlternateContent>
          <mc:Choice Requires="wps">
            <w:drawing>
              <wp:anchor distT="0" distB="0" distL="114300" distR="114300" simplePos="0" relativeHeight="251674112" behindDoc="0" locked="0" layoutInCell="1" allowOverlap="1" wp14:anchorId="4149132A" wp14:editId="7F5CEA20">
                <wp:simplePos x="0" y="0"/>
                <wp:positionH relativeFrom="page">
                  <wp:posOffset>11430</wp:posOffset>
                </wp:positionH>
                <wp:positionV relativeFrom="page">
                  <wp:posOffset>10483215</wp:posOffset>
                </wp:positionV>
                <wp:extent cx="1270" cy="15240"/>
                <wp:effectExtent l="11430" t="3663315" r="6350" b="0"/>
                <wp:wrapNone/>
                <wp:docPr id="686296500" name="Forma libre: forma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10755 16509"/>
                            <a:gd name="T1" fmla="*/ 10755 h 24"/>
                            <a:gd name="T2" fmla="+- 0 10755 16509"/>
                            <a:gd name="T3" fmla="*/ 10755 h 24"/>
                            <a:gd name="T4" fmla="+- 0 10755 16509"/>
                            <a:gd name="T5" fmla="*/ 10755 h 24"/>
                            <a:gd name="T6" fmla="+- 0 10755 16509"/>
                            <a:gd name="T7" fmla="*/ 10755 h 24"/>
                            <a:gd name="T8" fmla="+- 0 10775 16509"/>
                            <a:gd name="T9" fmla="*/ 10775 h 24"/>
                            <a:gd name="T10" fmla="+- 0 10775 16509"/>
                            <a:gd name="T11" fmla="*/ 10775 h 24"/>
                            <a:gd name="T12" fmla="+- 0 10775 16509"/>
                            <a:gd name="T13" fmla="*/ 10775 h 24"/>
                            <a:gd name="T14" fmla="+- 0 10775 16509"/>
                            <a:gd name="T15" fmla="*/ 10775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8" y="-5754"/>
                              </a:moveTo>
                              <a:lnTo>
                                <a:pt x="1698" y="-5754"/>
                              </a:lnTo>
                              <a:moveTo>
                                <a:pt x="1698" y="-5754"/>
                              </a:moveTo>
                              <a:lnTo>
                                <a:pt x="1698" y="-5754"/>
                              </a:lnTo>
                              <a:moveTo>
                                <a:pt x="1698" y="-5734"/>
                              </a:moveTo>
                              <a:lnTo>
                                <a:pt x="1698" y="-5734"/>
                              </a:lnTo>
                              <a:moveTo>
                                <a:pt x="1698" y="-5734"/>
                              </a:moveTo>
                              <a:lnTo>
                                <a:pt x="1698" y="-5734"/>
                              </a:lnTo>
                            </a:path>
                          </a:pathLst>
                        </a:custGeom>
                        <a:noFill/>
                        <a:ln w="654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A878A" id="Forma libre: forma 64" o:spid="_x0000_s1026" style="position:absolute;margin-left:.9pt;margin-top:825.45pt;width:.1pt;height:1.2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" path="m1698,-5754r,m1698,-5754r,m1698,-5734r,m1698,-5734r,e" filled="f" strokeweight=".18181mm">
                <v:path arrowok="t" o:connecttype="custom" o:connectlocs="0,6829425;0,6829425;0,6829425;0,6829425;0,6842125;0,6842125;0,6842125;0,6842125" o:connectangles="0,0,0,0,0,0,0,0"/>
                <w10:wrap anchorx="page" anchory="page"/>
              </v:shape>
            </w:pict>
          </mc:Fallback>
        </mc:AlternateContent>
      </w:r>
    </w:p>
    <w:p w14:paraId="12E407E6" w14:textId="77777777" w:rsidR="000C1C1D" w:rsidRPr="001E4C75" w:rsidRDefault="000C1C1D" w:rsidP="000C1C1D">
      <w:pPr>
        <w:pStyle w:val="Textoindependiente"/>
        <w:spacing w:before="101"/>
        <w:ind w:left="1947"/>
        <w:rPr>
          <w:lang w:val="es-ES"/>
        </w:rPr>
      </w:pPr>
      <w:r w:rsidRPr="001E4C75">
        <w:rPr>
          <w:lang w:val="es-ES"/>
        </w:rPr>
        <w:t>ANEXO II Balance de Situación Electoral</w:t>
      </w:r>
    </w:p>
    <w:p w14:paraId="510FCB29" w14:textId="77777777" w:rsidR="000C1C1D" w:rsidRPr="001E4C75" w:rsidRDefault="000C1C1D" w:rsidP="000C1C1D">
      <w:pPr>
        <w:pStyle w:val="Textoindependiente"/>
        <w:rPr>
          <w:sz w:val="20"/>
          <w:lang w:val="es-ES"/>
        </w:rPr>
      </w:pPr>
    </w:p>
    <w:p w14:paraId="65F1BE1B" w14:textId="77777777" w:rsidR="000C1C1D" w:rsidRPr="001E4C75" w:rsidRDefault="000C1C1D" w:rsidP="000C1C1D">
      <w:pPr>
        <w:pStyle w:val="Textoindependiente"/>
        <w:rPr>
          <w:sz w:val="20"/>
          <w:lang w:val="es-ES"/>
        </w:rPr>
      </w:pPr>
    </w:p>
    <w:p w14:paraId="06170653" w14:textId="77777777" w:rsidR="000C1C1D" w:rsidRPr="001E4C75" w:rsidRDefault="000C1C1D" w:rsidP="000C1C1D">
      <w:pPr>
        <w:pStyle w:val="Textoindependiente"/>
        <w:spacing w:before="10"/>
        <w:rPr>
          <w:sz w:val="13"/>
          <w:lang w:val="es-ES"/>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4"/>
        <w:gridCol w:w="196"/>
        <w:gridCol w:w="315"/>
        <w:gridCol w:w="5191"/>
        <w:gridCol w:w="1151"/>
        <w:gridCol w:w="1336"/>
      </w:tblGrid>
      <w:tr w:rsidR="000C1C1D" w:rsidRPr="001E4C75" w14:paraId="72926148" w14:textId="77777777" w:rsidTr="00442A20">
        <w:trPr>
          <w:trHeight w:hRule="exact" w:val="630"/>
        </w:trPr>
        <w:tc>
          <w:tcPr>
            <w:tcW w:w="8473" w:type="dxa"/>
            <w:gridSpan w:val="6"/>
            <w:tcBorders>
              <w:bottom w:val="double" w:sz="4" w:space="0" w:color="000000"/>
            </w:tcBorders>
          </w:tcPr>
          <w:p w14:paraId="3C5A62F0" w14:textId="77777777" w:rsidR="000C1C1D" w:rsidRPr="001E4C75" w:rsidRDefault="000C1C1D" w:rsidP="00442A20">
            <w:pPr>
              <w:pStyle w:val="TableParagraph"/>
              <w:spacing w:before="77"/>
              <w:ind w:left="402"/>
              <w:rPr>
                <w:sz w:val="38"/>
                <w:lang w:val="es-ES"/>
              </w:rPr>
            </w:pPr>
            <w:r w:rsidRPr="001E4C75">
              <w:rPr>
                <w:sz w:val="38"/>
                <w:lang w:val="es-ES"/>
              </w:rPr>
              <w:t>BALANCE DE LA ACTIVIDAD ELECTORAL</w:t>
            </w:r>
          </w:p>
        </w:tc>
      </w:tr>
      <w:tr w:rsidR="000C1C1D" w:rsidRPr="001E4C75" w14:paraId="41A30250" w14:textId="77777777" w:rsidTr="00442A20">
        <w:trPr>
          <w:trHeight w:hRule="exact" w:val="464"/>
        </w:trPr>
        <w:tc>
          <w:tcPr>
            <w:tcW w:w="5986" w:type="dxa"/>
            <w:gridSpan w:val="4"/>
            <w:tcBorders>
              <w:top w:val="double" w:sz="4" w:space="0" w:color="000000"/>
              <w:bottom w:val="double" w:sz="4" w:space="0" w:color="000000"/>
              <w:right w:val="double" w:sz="4" w:space="0" w:color="000000"/>
            </w:tcBorders>
            <w:shd w:val="clear" w:color="auto" w:fill="F2F2F2"/>
          </w:tcPr>
          <w:p w14:paraId="74AB0E06" w14:textId="77777777" w:rsidR="000C1C1D" w:rsidRPr="001E4C75" w:rsidRDefault="000C1C1D" w:rsidP="00442A20">
            <w:pPr>
              <w:pStyle w:val="TableParagraph"/>
              <w:spacing w:before="11"/>
              <w:ind w:left="2286" w:right="2372"/>
              <w:jc w:val="center"/>
              <w:rPr>
                <w:sz w:val="34"/>
                <w:lang w:val="es-ES"/>
              </w:rPr>
            </w:pPr>
            <w:r w:rsidRPr="001E4C75">
              <w:rPr>
                <w:sz w:val="34"/>
                <w:lang w:val="es-ES"/>
              </w:rPr>
              <w:t>ACTIVO</w:t>
            </w:r>
          </w:p>
        </w:tc>
        <w:tc>
          <w:tcPr>
            <w:tcW w:w="1151" w:type="dxa"/>
            <w:tcBorders>
              <w:top w:val="double" w:sz="4" w:space="0" w:color="000000"/>
              <w:left w:val="double" w:sz="4" w:space="0" w:color="000000"/>
              <w:bottom w:val="double" w:sz="4" w:space="0" w:color="000000"/>
              <w:right w:val="nil"/>
            </w:tcBorders>
            <w:shd w:val="clear" w:color="auto" w:fill="F2F2F2"/>
          </w:tcPr>
          <w:p w14:paraId="6145FA95" w14:textId="77777777" w:rsidR="000C1C1D" w:rsidRPr="001E4C75" w:rsidRDefault="000C1C1D" w:rsidP="00442A20">
            <w:pPr>
              <w:pStyle w:val="TableParagraph"/>
              <w:spacing w:before="21"/>
              <w:ind w:left="185"/>
              <w:rPr>
                <w:sz w:val="34"/>
                <w:lang w:val="es-ES"/>
              </w:rPr>
            </w:pPr>
            <w:r w:rsidRPr="001E4C75">
              <w:rPr>
                <w:sz w:val="34"/>
                <w:lang w:val="es-ES"/>
              </w:rPr>
              <w:t>Año:</w:t>
            </w:r>
          </w:p>
        </w:tc>
        <w:tc>
          <w:tcPr>
            <w:tcW w:w="1336" w:type="dxa"/>
            <w:tcBorders>
              <w:top w:val="double" w:sz="4" w:space="0" w:color="000000"/>
              <w:left w:val="nil"/>
              <w:bottom w:val="double" w:sz="4" w:space="0" w:color="000000"/>
            </w:tcBorders>
            <w:shd w:val="clear" w:color="auto" w:fill="F2F2F2"/>
          </w:tcPr>
          <w:p w14:paraId="54AB1074" w14:textId="77777777" w:rsidR="000C1C1D" w:rsidRPr="001E4C75" w:rsidRDefault="000C1C1D" w:rsidP="00442A20">
            <w:pPr>
              <w:pStyle w:val="TableParagraph"/>
              <w:spacing w:before="21"/>
              <w:ind w:left="267"/>
              <w:rPr>
                <w:sz w:val="34"/>
                <w:lang w:val="es-ES"/>
              </w:rPr>
            </w:pPr>
            <w:r w:rsidRPr="001E4C75">
              <w:rPr>
                <w:sz w:val="34"/>
                <w:lang w:val="es-ES"/>
              </w:rPr>
              <w:t>2023</w:t>
            </w:r>
          </w:p>
        </w:tc>
      </w:tr>
      <w:tr w:rsidR="000C1C1D" w:rsidRPr="001E4C75" w14:paraId="46730FA6" w14:textId="77777777" w:rsidTr="00442A20">
        <w:trPr>
          <w:trHeight w:hRule="exact" w:val="268"/>
        </w:trPr>
        <w:tc>
          <w:tcPr>
            <w:tcW w:w="284" w:type="dxa"/>
            <w:tcBorders>
              <w:top w:val="double" w:sz="4" w:space="0" w:color="000000"/>
              <w:bottom w:val="nil"/>
              <w:right w:val="nil"/>
            </w:tcBorders>
          </w:tcPr>
          <w:p w14:paraId="259C9E8A" w14:textId="77777777" w:rsidR="000C1C1D" w:rsidRPr="001E4C75" w:rsidRDefault="000C1C1D" w:rsidP="00442A20">
            <w:pPr>
              <w:pStyle w:val="TableParagraph"/>
              <w:spacing w:before="17"/>
              <w:ind w:left="72"/>
              <w:rPr>
                <w:b/>
                <w:i/>
                <w:sz w:val="18"/>
                <w:lang w:val="es-ES"/>
              </w:rPr>
            </w:pPr>
            <w:r w:rsidRPr="001E4C75">
              <w:rPr>
                <w:b/>
                <w:i/>
                <w:w w:val="105"/>
                <w:sz w:val="18"/>
                <w:lang w:val="es-ES"/>
              </w:rPr>
              <w:t>A)</w:t>
            </w:r>
          </w:p>
        </w:tc>
        <w:tc>
          <w:tcPr>
            <w:tcW w:w="196" w:type="dxa"/>
            <w:tcBorders>
              <w:top w:val="double" w:sz="4" w:space="0" w:color="000000"/>
              <w:left w:val="nil"/>
              <w:bottom w:val="nil"/>
              <w:right w:val="nil"/>
            </w:tcBorders>
          </w:tcPr>
          <w:p w14:paraId="047AE80E" w14:textId="77777777" w:rsidR="000C1C1D" w:rsidRPr="001E4C75" w:rsidRDefault="000C1C1D" w:rsidP="00442A20">
            <w:pPr>
              <w:rPr>
                <w:lang w:val="es-ES"/>
              </w:rPr>
            </w:pPr>
          </w:p>
        </w:tc>
        <w:tc>
          <w:tcPr>
            <w:tcW w:w="315" w:type="dxa"/>
            <w:tcBorders>
              <w:top w:val="double" w:sz="4" w:space="0" w:color="000000"/>
              <w:left w:val="nil"/>
              <w:bottom w:val="nil"/>
              <w:right w:val="double" w:sz="4" w:space="0" w:color="000000"/>
            </w:tcBorders>
          </w:tcPr>
          <w:p w14:paraId="7A252558" w14:textId="77777777" w:rsidR="000C1C1D" w:rsidRPr="001E4C75" w:rsidRDefault="000C1C1D" w:rsidP="00442A20">
            <w:pPr>
              <w:rPr>
                <w:lang w:val="es-ES"/>
              </w:rPr>
            </w:pPr>
          </w:p>
        </w:tc>
        <w:tc>
          <w:tcPr>
            <w:tcW w:w="5191" w:type="dxa"/>
            <w:tcBorders>
              <w:top w:val="double" w:sz="4" w:space="0" w:color="000000"/>
              <w:left w:val="double" w:sz="4" w:space="0" w:color="000000"/>
              <w:right w:val="double" w:sz="4" w:space="0" w:color="000000"/>
            </w:tcBorders>
          </w:tcPr>
          <w:p w14:paraId="7E168D03" w14:textId="77777777" w:rsidR="000C1C1D" w:rsidRPr="001E4C75" w:rsidRDefault="000C1C1D" w:rsidP="00442A20">
            <w:pPr>
              <w:pStyle w:val="TableParagraph"/>
              <w:spacing w:before="17"/>
              <w:ind w:left="20"/>
              <w:rPr>
                <w:b/>
                <w:i/>
                <w:sz w:val="18"/>
                <w:lang w:val="es-ES"/>
              </w:rPr>
            </w:pPr>
            <w:r w:rsidRPr="001E4C75">
              <w:rPr>
                <w:b/>
                <w:i/>
                <w:w w:val="105"/>
                <w:sz w:val="18"/>
                <w:lang w:val="es-ES"/>
              </w:rPr>
              <w:t>ACTIVO</w:t>
            </w:r>
          </w:p>
        </w:tc>
        <w:tc>
          <w:tcPr>
            <w:tcW w:w="2487" w:type="dxa"/>
            <w:gridSpan w:val="2"/>
            <w:tcBorders>
              <w:top w:val="double" w:sz="4" w:space="0" w:color="000000"/>
              <w:left w:val="double" w:sz="4" w:space="0" w:color="000000"/>
            </w:tcBorders>
          </w:tcPr>
          <w:p w14:paraId="422CA998" w14:textId="77777777" w:rsidR="000C1C1D" w:rsidRPr="001E4C75" w:rsidRDefault="000C1C1D" w:rsidP="00442A20">
            <w:pPr>
              <w:rPr>
                <w:lang w:val="es-ES"/>
              </w:rPr>
            </w:pPr>
          </w:p>
        </w:tc>
      </w:tr>
      <w:tr w:rsidR="000C1C1D" w:rsidRPr="001E4C75" w14:paraId="2628C36E" w14:textId="77777777" w:rsidTr="00442A20">
        <w:trPr>
          <w:trHeight w:hRule="exact" w:val="258"/>
        </w:trPr>
        <w:tc>
          <w:tcPr>
            <w:tcW w:w="284" w:type="dxa"/>
            <w:tcBorders>
              <w:top w:val="nil"/>
              <w:bottom w:val="nil"/>
              <w:right w:val="nil"/>
            </w:tcBorders>
          </w:tcPr>
          <w:p w14:paraId="472C2E91" w14:textId="77777777" w:rsidR="000C1C1D" w:rsidRPr="001E4C75" w:rsidRDefault="000C1C1D" w:rsidP="00442A20">
            <w:pPr>
              <w:rPr>
                <w:lang w:val="es-ES"/>
              </w:rPr>
            </w:pPr>
          </w:p>
        </w:tc>
        <w:tc>
          <w:tcPr>
            <w:tcW w:w="196" w:type="dxa"/>
            <w:tcBorders>
              <w:top w:val="nil"/>
              <w:left w:val="nil"/>
              <w:bottom w:val="nil"/>
              <w:right w:val="nil"/>
            </w:tcBorders>
          </w:tcPr>
          <w:p w14:paraId="050353A9" w14:textId="77777777" w:rsidR="000C1C1D" w:rsidRPr="001E4C75" w:rsidRDefault="000C1C1D" w:rsidP="00442A20">
            <w:pPr>
              <w:pStyle w:val="TableParagraph"/>
              <w:spacing w:before="12"/>
              <w:ind w:left="10"/>
              <w:rPr>
                <w:b/>
                <w:sz w:val="18"/>
                <w:lang w:val="es-ES"/>
              </w:rPr>
            </w:pPr>
            <w:r w:rsidRPr="001E4C75">
              <w:rPr>
                <w:b/>
                <w:w w:val="103"/>
                <w:sz w:val="18"/>
                <w:lang w:val="es-ES"/>
              </w:rPr>
              <w:t>I</w:t>
            </w:r>
          </w:p>
        </w:tc>
        <w:tc>
          <w:tcPr>
            <w:tcW w:w="315" w:type="dxa"/>
            <w:tcBorders>
              <w:top w:val="nil"/>
              <w:left w:val="nil"/>
              <w:bottom w:val="nil"/>
              <w:right w:val="double" w:sz="4" w:space="0" w:color="000000"/>
            </w:tcBorders>
          </w:tcPr>
          <w:p w14:paraId="6BAD2BD8"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6D77F92C" w14:textId="77777777" w:rsidR="000C1C1D" w:rsidRPr="001E4C75" w:rsidRDefault="000C1C1D" w:rsidP="00442A20">
            <w:pPr>
              <w:pStyle w:val="TableParagraph"/>
              <w:spacing w:before="17"/>
              <w:ind w:left="20"/>
              <w:rPr>
                <w:b/>
                <w:sz w:val="18"/>
                <w:lang w:val="es-ES"/>
              </w:rPr>
            </w:pPr>
            <w:r w:rsidRPr="001E4C75">
              <w:rPr>
                <w:b/>
                <w:w w:val="105"/>
                <w:sz w:val="18"/>
                <w:lang w:val="es-ES"/>
              </w:rPr>
              <w:t>Deudores y otras cuentas a cobrar</w:t>
            </w:r>
          </w:p>
        </w:tc>
        <w:tc>
          <w:tcPr>
            <w:tcW w:w="2487" w:type="dxa"/>
            <w:gridSpan w:val="2"/>
            <w:tcBorders>
              <w:left w:val="double" w:sz="4" w:space="0" w:color="000000"/>
            </w:tcBorders>
            <w:shd w:val="clear" w:color="auto" w:fill="EBF1DE"/>
          </w:tcPr>
          <w:p w14:paraId="2E9F08FE" w14:textId="77777777" w:rsidR="000C1C1D" w:rsidRPr="001E4C75" w:rsidRDefault="000C1C1D" w:rsidP="00442A20">
            <w:pPr>
              <w:pStyle w:val="TableParagraph"/>
              <w:spacing w:before="17"/>
              <w:ind w:left="1403"/>
              <w:rPr>
                <w:b/>
                <w:sz w:val="18"/>
                <w:lang w:val="es-ES"/>
              </w:rPr>
            </w:pPr>
            <w:r w:rsidRPr="001E4C75">
              <w:rPr>
                <w:b/>
                <w:w w:val="105"/>
                <w:sz w:val="18"/>
                <w:lang w:val="es-ES"/>
              </w:rPr>
              <w:t>31.737,00 €</w:t>
            </w:r>
          </w:p>
        </w:tc>
      </w:tr>
      <w:tr w:rsidR="000C1C1D" w:rsidRPr="001E4C75" w14:paraId="19B7DEAD" w14:textId="77777777" w:rsidTr="00442A20">
        <w:trPr>
          <w:trHeight w:hRule="exact" w:val="248"/>
        </w:trPr>
        <w:tc>
          <w:tcPr>
            <w:tcW w:w="284" w:type="dxa"/>
            <w:tcBorders>
              <w:top w:val="nil"/>
              <w:bottom w:val="nil"/>
              <w:right w:val="nil"/>
            </w:tcBorders>
          </w:tcPr>
          <w:p w14:paraId="04DE0D8F" w14:textId="77777777" w:rsidR="000C1C1D" w:rsidRPr="001E4C75" w:rsidRDefault="000C1C1D" w:rsidP="00442A20">
            <w:pPr>
              <w:rPr>
                <w:lang w:val="es-ES"/>
              </w:rPr>
            </w:pPr>
          </w:p>
        </w:tc>
        <w:tc>
          <w:tcPr>
            <w:tcW w:w="196" w:type="dxa"/>
            <w:tcBorders>
              <w:top w:val="nil"/>
              <w:left w:val="nil"/>
              <w:bottom w:val="nil"/>
              <w:right w:val="nil"/>
            </w:tcBorders>
          </w:tcPr>
          <w:p w14:paraId="55BADC13" w14:textId="77777777" w:rsidR="000C1C1D" w:rsidRPr="001E4C75" w:rsidRDefault="000C1C1D" w:rsidP="00442A20">
            <w:pPr>
              <w:rPr>
                <w:lang w:val="es-ES"/>
              </w:rPr>
            </w:pPr>
          </w:p>
        </w:tc>
        <w:tc>
          <w:tcPr>
            <w:tcW w:w="315" w:type="dxa"/>
            <w:tcBorders>
              <w:top w:val="nil"/>
              <w:left w:val="nil"/>
              <w:bottom w:val="nil"/>
              <w:right w:val="double" w:sz="4" w:space="0" w:color="000000"/>
            </w:tcBorders>
          </w:tcPr>
          <w:p w14:paraId="7C99966C" w14:textId="77777777" w:rsidR="000C1C1D" w:rsidRPr="001E4C75" w:rsidRDefault="000C1C1D" w:rsidP="00442A20">
            <w:pPr>
              <w:pStyle w:val="TableParagraph"/>
              <w:spacing w:before="11"/>
              <w:ind w:right="28"/>
              <w:jc w:val="center"/>
              <w:rPr>
                <w:sz w:val="18"/>
                <w:lang w:val="es-ES"/>
              </w:rPr>
            </w:pPr>
            <w:r w:rsidRPr="001E4C75">
              <w:rPr>
                <w:w w:val="103"/>
                <w:sz w:val="18"/>
                <w:lang w:val="es-ES"/>
              </w:rPr>
              <w:t>1</w:t>
            </w:r>
          </w:p>
        </w:tc>
        <w:tc>
          <w:tcPr>
            <w:tcW w:w="5191" w:type="dxa"/>
            <w:tcBorders>
              <w:left w:val="double" w:sz="4" w:space="0" w:color="000000"/>
              <w:right w:val="double" w:sz="4" w:space="0" w:color="000000"/>
            </w:tcBorders>
          </w:tcPr>
          <w:p w14:paraId="2B2C9F0D" w14:textId="77777777" w:rsidR="000C1C1D" w:rsidRPr="001E4C75" w:rsidRDefault="000C1C1D" w:rsidP="00442A20">
            <w:pPr>
              <w:pStyle w:val="TableParagraph"/>
              <w:spacing w:before="6"/>
              <w:ind w:left="20"/>
              <w:rPr>
                <w:sz w:val="18"/>
                <w:lang w:val="es-ES"/>
              </w:rPr>
            </w:pPr>
            <w:r w:rsidRPr="001E4C75">
              <w:rPr>
                <w:sz w:val="18"/>
                <w:lang w:val="es-ES"/>
              </w:rPr>
              <w:t>Administraciones públicas</w:t>
            </w:r>
          </w:p>
        </w:tc>
        <w:tc>
          <w:tcPr>
            <w:tcW w:w="2487" w:type="dxa"/>
            <w:gridSpan w:val="2"/>
            <w:tcBorders>
              <w:left w:val="double" w:sz="4" w:space="0" w:color="000000"/>
            </w:tcBorders>
            <w:shd w:val="clear" w:color="auto" w:fill="FDE9D9"/>
          </w:tcPr>
          <w:p w14:paraId="69DE8C43" w14:textId="77777777" w:rsidR="000C1C1D" w:rsidRPr="001E4C75" w:rsidRDefault="000C1C1D" w:rsidP="00442A20">
            <w:pPr>
              <w:pStyle w:val="TableParagraph"/>
              <w:spacing w:before="6"/>
              <w:ind w:left="1403"/>
              <w:rPr>
                <w:sz w:val="18"/>
                <w:lang w:val="es-ES"/>
              </w:rPr>
            </w:pPr>
            <w:r w:rsidRPr="001E4C75">
              <w:rPr>
                <w:w w:val="105"/>
                <w:sz w:val="18"/>
                <w:lang w:val="es-ES"/>
              </w:rPr>
              <w:t>31.737,00 €</w:t>
            </w:r>
          </w:p>
        </w:tc>
      </w:tr>
      <w:tr w:rsidR="000C1C1D" w:rsidRPr="001E4C75" w14:paraId="28CDAB9B" w14:textId="77777777" w:rsidTr="00442A20">
        <w:trPr>
          <w:trHeight w:hRule="exact" w:val="247"/>
        </w:trPr>
        <w:tc>
          <w:tcPr>
            <w:tcW w:w="284" w:type="dxa"/>
            <w:tcBorders>
              <w:top w:val="nil"/>
              <w:bottom w:val="nil"/>
              <w:right w:val="nil"/>
            </w:tcBorders>
          </w:tcPr>
          <w:p w14:paraId="3DE661BF" w14:textId="77777777" w:rsidR="000C1C1D" w:rsidRPr="001E4C75" w:rsidRDefault="000C1C1D" w:rsidP="00442A20">
            <w:pPr>
              <w:rPr>
                <w:lang w:val="es-ES"/>
              </w:rPr>
            </w:pPr>
          </w:p>
        </w:tc>
        <w:tc>
          <w:tcPr>
            <w:tcW w:w="196" w:type="dxa"/>
            <w:tcBorders>
              <w:top w:val="nil"/>
              <w:left w:val="nil"/>
              <w:bottom w:val="nil"/>
              <w:right w:val="nil"/>
            </w:tcBorders>
          </w:tcPr>
          <w:p w14:paraId="4A40C07E" w14:textId="77777777" w:rsidR="000C1C1D" w:rsidRPr="001E4C75" w:rsidRDefault="000C1C1D" w:rsidP="00442A20">
            <w:pPr>
              <w:rPr>
                <w:lang w:val="es-ES"/>
              </w:rPr>
            </w:pPr>
          </w:p>
        </w:tc>
        <w:tc>
          <w:tcPr>
            <w:tcW w:w="315" w:type="dxa"/>
            <w:tcBorders>
              <w:top w:val="nil"/>
              <w:left w:val="nil"/>
              <w:bottom w:val="nil"/>
              <w:right w:val="double" w:sz="4" w:space="0" w:color="000000"/>
            </w:tcBorders>
          </w:tcPr>
          <w:p w14:paraId="31256F07" w14:textId="77777777" w:rsidR="000C1C1D" w:rsidRPr="001E4C75" w:rsidRDefault="000C1C1D" w:rsidP="00442A20">
            <w:pPr>
              <w:pStyle w:val="TableParagraph"/>
              <w:spacing w:before="11"/>
              <w:ind w:right="28"/>
              <w:jc w:val="center"/>
              <w:rPr>
                <w:sz w:val="18"/>
                <w:lang w:val="es-ES"/>
              </w:rPr>
            </w:pPr>
            <w:r w:rsidRPr="001E4C75">
              <w:rPr>
                <w:w w:val="103"/>
                <w:sz w:val="18"/>
                <w:lang w:val="es-ES"/>
              </w:rPr>
              <w:t>2</w:t>
            </w:r>
          </w:p>
        </w:tc>
        <w:tc>
          <w:tcPr>
            <w:tcW w:w="5191" w:type="dxa"/>
            <w:tcBorders>
              <w:left w:val="double" w:sz="4" w:space="0" w:color="000000"/>
              <w:right w:val="double" w:sz="4" w:space="0" w:color="000000"/>
            </w:tcBorders>
          </w:tcPr>
          <w:p w14:paraId="04211D70" w14:textId="77777777" w:rsidR="000C1C1D" w:rsidRPr="001E4C75" w:rsidRDefault="000C1C1D" w:rsidP="00442A20">
            <w:pPr>
              <w:pStyle w:val="TableParagraph"/>
              <w:spacing w:before="6"/>
              <w:ind w:left="20"/>
              <w:rPr>
                <w:sz w:val="18"/>
                <w:lang w:val="es-ES"/>
              </w:rPr>
            </w:pPr>
            <w:r w:rsidRPr="001E4C75">
              <w:rPr>
                <w:w w:val="105"/>
                <w:sz w:val="18"/>
                <w:lang w:val="es-ES"/>
              </w:rPr>
              <w:t>Cuentas corrientes no bancarias</w:t>
            </w:r>
          </w:p>
        </w:tc>
        <w:tc>
          <w:tcPr>
            <w:tcW w:w="2487" w:type="dxa"/>
            <w:gridSpan w:val="2"/>
            <w:tcBorders>
              <w:left w:val="double" w:sz="4" w:space="0" w:color="000000"/>
            </w:tcBorders>
            <w:shd w:val="clear" w:color="auto" w:fill="FDE9D9"/>
          </w:tcPr>
          <w:p w14:paraId="05730684" w14:textId="77777777" w:rsidR="000C1C1D" w:rsidRPr="001E4C75" w:rsidRDefault="000C1C1D" w:rsidP="00442A20">
            <w:pPr>
              <w:rPr>
                <w:lang w:val="es-ES"/>
              </w:rPr>
            </w:pPr>
          </w:p>
        </w:tc>
      </w:tr>
      <w:tr w:rsidR="000C1C1D" w:rsidRPr="001E4C75" w14:paraId="67B0189D" w14:textId="77777777" w:rsidTr="00442A20">
        <w:trPr>
          <w:trHeight w:hRule="exact" w:val="248"/>
        </w:trPr>
        <w:tc>
          <w:tcPr>
            <w:tcW w:w="284" w:type="dxa"/>
            <w:tcBorders>
              <w:top w:val="nil"/>
              <w:bottom w:val="nil"/>
              <w:right w:val="nil"/>
            </w:tcBorders>
          </w:tcPr>
          <w:p w14:paraId="753D0EE1" w14:textId="77777777" w:rsidR="000C1C1D" w:rsidRPr="001E4C75" w:rsidRDefault="000C1C1D" w:rsidP="00442A20">
            <w:pPr>
              <w:rPr>
                <w:lang w:val="es-ES"/>
              </w:rPr>
            </w:pPr>
          </w:p>
        </w:tc>
        <w:tc>
          <w:tcPr>
            <w:tcW w:w="196" w:type="dxa"/>
            <w:tcBorders>
              <w:top w:val="nil"/>
              <w:left w:val="nil"/>
              <w:bottom w:val="nil"/>
              <w:right w:val="nil"/>
            </w:tcBorders>
          </w:tcPr>
          <w:p w14:paraId="4270C912" w14:textId="77777777" w:rsidR="000C1C1D" w:rsidRPr="001E4C75" w:rsidRDefault="000C1C1D" w:rsidP="00442A20">
            <w:pPr>
              <w:rPr>
                <w:lang w:val="es-ES"/>
              </w:rPr>
            </w:pPr>
          </w:p>
        </w:tc>
        <w:tc>
          <w:tcPr>
            <w:tcW w:w="315" w:type="dxa"/>
            <w:tcBorders>
              <w:top w:val="nil"/>
              <w:left w:val="nil"/>
              <w:bottom w:val="nil"/>
              <w:right w:val="double" w:sz="4" w:space="0" w:color="000000"/>
            </w:tcBorders>
          </w:tcPr>
          <w:p w14:paraId="7BDE90C6" w14:textId="77777777" w:rsidR="000C1C1D" w:rsidRPr="001E4C75" w:rsidRDefault="000C1C1D" w:rsidP="00442A20">
            <w:pPr>
              <w:pStyle w:val="TableParagraph"/>
              <w:spacing w:before="12"/>
              <w:ind w:right="28"/>
              <w:jc w:val="center"/>
              <w:rPr>
                <w:sz w:val="18"/>
                <w:lang w:val="es-ES"/>
              </w:rPr>
            </w:pPr>
            <w:r w:rsidRPr="001E4C75">
              <w:rPr>
                <w:w w:val="103"/>
                <w:sz w:val="18"/>
                <w:lang w:val="es-ES"/>
              </w:rPr>
              <w:t>3</w:t>
            </w:r>
          </w:p>
        </w:tc>
        <w:tc>
          <w:tcPr>
            <w:tcW w:w="5191" w:type="dxa"/>
            <w:tcBorders>
              <w:left w:val="double" w:sz="4" w:space="0" w:color="000000"/>
              <w:right w:val="double" w:sz="4" w:space="0" w:color="000000"/>
            </w:tcBorders>
          </w:tcPr>
          <w:p w14:paraId="246508F2" w14:textId="77777777" w:rsidR="000C1C1D" w:rsidRPr="001E4C75" w:rsidRDefault="000C1C1D" w:rsidP="00442A20">
            <w:pPr>
              <w:pStyle w:val="TableParagraph"/>
              <w:spacing w:before="7"/>
              <w:ind w:left="20"/>
              <w:rPr>
                <w:sz w:val="18"/>
                <w:lang w:val="es-ES"/>
              </w:rPr>
            </w:pPr>
            <w:r w:rsidRPr="001E4C75">
              <w:rPr>
                <w:w w:val="105"/>
                <w:sz w:val="18"/>
                <w:lang w:val="es-ES"/>
              </w:rPr>
              <w:t>Otros deudores</w:t>
            </w:r>
          </w:p>
        </w:tc>
        <w:tc>
          <w:tcPr>
            <w:tcW w:w="2487" w:type="dxa"/>
            <w:gridSpan w:val="2"/>
            <w:tcBorders>
              <w:left w:val="double" w:sz="4" w:space="0" w:color="000000"/>
            </w:tcBorders>
            <w:shd w:val="clear" w:color="auto" w:fill="FDE9D9"/>
          </w:tcPr>
          <w:p w14:paraId="5315000F" w14:textId="77777777" w:rsidR="000C1C1D" w:rsidRPr="001E4C75" w:rsidRDefault="000C1C1D" w:rsidP="00442A20">
            <w:pPr>
              <w:rPr>
                <w:lang w:val="es-ES"/>
              </w:rPr>
            </w:pPr>
          </w:p>
        </w:tc>
      </w:tr>
      <w:tr w:rsidR="000C1C1D" w:rsidRPr="001E4C75" w14:paraId="2848DF15" w14:textId="77777777" w:rsidTr="00442A20">
        <w:trPr>
          <w:trHeight w:hRule="exact" w:val="248"/>
        </w:trPr>
        <w:tc>
          <w:tcPr>
            <w:tcW w:w="284" w:type="dxa"/>
            <w:tcBorders>
              <w:top w:val="nil"/>
              <w:bottom w:val="nil"/>
              <w:right w:val="nil"/>
            </w:tcBorders>
          </w:tcPr>
          <w:p w14:paraId="69AD1EB7" w14:textId="77777777" w:rsidR="000C1C1D" w:rsidRPr="001E4C75" w:rsidRDefault="000C1C1D" w:rsidP="00442A20">
            <w:pPr>
              <w:rPr>
                <w:lang w:val="es-ES"/>
              </w:rPr>
            </w:pPr>
          </w:p>
        </w:tc>
        <w:tc>
          <w:tcPr>
            <w:tcW w:w="196" w:type="dxa"/>
            <w:tcBorders>
              <w:top w:val="nil"/>
              <w:left w:val="nil"/>
              <w:bottom w:val="nil"/>
              <w:right w:val="nil"/>
            </w:tcBorders>
          </w:tcPr>
          <w:p w14:paraId="318050F6" w14:textId="77777777" w:rsidR="000C1C1D" w:rsidRPr="001E4C75" w:rsidRDefault="000C1C1D" w:rsidP="00442A20">
            <w:pPr>
              <w:pStyle w:val="TableParagraph"/>
              <w:spacing w:before="12"/>
              <w:ind w:left="10"/>
              <w:rPr>
                <w:b/>
                <w:sz w:val="18"/>
                <w:lang w:val="es-ES"/>
              </w:rPr>
            </w:pPr>
            <w:r w:rsidRPr="001E4C75">
              <w:rPr>
                <w:b/>
                <w:w w:val="105"/>
                <w:sz w:val="18"/>
                <w:lang w:val="es-ES"/>
              </w:rPr>
              <w:t>II</w:t>
            </w:r>
          </w:p>
        </w:tc>
        <w:tc>
          <w:tcPr>
            <w:tcW w:w="315" w:type="dxa"/>
            <w:tcBorders>
              <w:top w:val="nil"/>
              <w:left w:val="nil"/>
              <w:bottom w:val="nil"/>
              <w:right w:val="double" w:sz="4" w:space="0" w:color="000000"/>
            </w:tcBorders>
          </w:tcPr>
          <w:p w14:paraId="22AEB839"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23DE27CB" w14:textId="77777777" w:rsidR="000C1C1D" w:rsidRPr="001E4C75" w:rsidRDefault="000C1C1D" w:rsidP="00442A20">
            <w:pPr>
              <w:pStyle w:val="TableParagraph"/>
              <w:spacing w:before="7"/>
              <w:ind w:left="20"/>
              <w:rPr>
                <w:b/>
                <w:sz w:val="18"/>
                <w:lang w:val="es-ES"/>
              </w:rPr>
            </w:pPr>
            <w:r w:rsidRPr="001E4C75">
              <w:rPr>
                <w:b/>
                <w:w w:val="105"/>
                <w:sz w:val="18"/>
                <w:lang w:val="es-ES"/>
              </w:rPr>
              <w:t>Tesorería</w:t>
            </w:r>
          </w:p>
        </w:tc>
        <w:tc>
          <w:tcPr>
            <w:tcW w:w="2487" w:type="dxa"/>
            <w:gridSpan w:val="2"/>
            <w:tcBorders>
              <w:left w:val="double" w:sz="4" w:space="0" w:color="000000"/>
            </w:tcBorders>
            <w:shd w:val="clear" w:color="auto" w:fill="EBF1DE"/>
          </w:tcPr>
          <w:p w14:paraId="1CA95C5B" w14:textId="77777777" w:rsidR="000C1C1D" w:rsidRPr="001E4C75" w:rsidRDefault="000C1C1D" w:rsidP="00442A20">
            <w:pPr>
              <w:pStyle w:val="TableParagraph"/>
              <w:spacing w:before="7"/>
              <w:ind w:left="1403"/>
              <w:rPr>
                <w:b/>
                <w:sz w:val="18"/>
                <w:lang w:val="es-ES"/>
              </w:rPr>
            </w:pPr>
            <w:r w:rsidRPr="001E4C75">
              <w:rPr>
                <w:b/>
                <w:w w:val="105"/>
                <w:sz w:val="18"/>
                <w:lang w:val="es-ES"/>
              </w:rPr>
              <w:t>20.390,64 €</w:t>
            </w:r>
          </w:p>
        </w:tc>
      </w:tr>
      <w:tr w:rsidR="000C1C1D" w:rsidRPr="001E4C75" w14:paraId="240C527A" w14:textId="77777777" w:rsidTr="00442A20">
        <w:trPr>
          <w:trHeight w:hRule="exact" w:val="258"/>
        </w:trPr>
        <w:tc>
          <w:tcPr>
            <w:tcW w:w="284" w:type="dxa"/>
            <w:tcBorders>
              <w:top w:val="nil"/>
              <w:bottom w:val="double" w:sz="4" w:space="0" w:color="000000"/>
              <w:right w:val="nil"/>
            </w:tcBorders>
          </w:tcPr>
          <w:p w14:paraId="0EA3022C" w14:textId="77777777" w:rsidR="000C1C1D" w:rsidRPr="001E4C75" w:rsidRDefault="000C1C1D" w:rsidP="00442A20">
            <w:pPr>
              <w:pStyle w:val="TableParagraph"/>
              <w:spacing w:before="10"/>
              <w:rPr>
                <w:rFonts w:ascii="Calibri"/>
                <w:sz w:val="19"/>
                <w:lang w:val="es-ES"/>
              </w:rPr>
            </w:pPr>
          </w:p>
        </w:tc>
        <w:tc>
          <w:tcPr>
            <w:tcW w:w="196" w:type="dxa"/>
            <w:tcBorders>
              <w:top w:val="nil"/>
              <w:left w:val="nil"/>
              <w:bottom w:val="double" w:sz="4" w:space="0" w:color="000000"/>
              <w:right w:val="nil"/>
            </w:tcBorders>
          </w:tcPr>
          <w:p w14:paraId="1E9707C9" w14:textId="77777777" w:rsidR="000C1C1D" w:rsidRPr="001E4C75" w:rsidRDefault="000C1C1D" w:rsidP="00442A20">
            <w:pPr>
              <w:rPr>
                <w:lang w:val="es-ES"/>
              </w:rPr>
            </w:pPr>
          </w:p>
        </w:tc>
        <w:tc>
          <w:tcPr>
            <w:tcW w:w="315" w:type="dxa"/>
            <w:tcBorders>
              <w:top w:val="nil"/>
              <w:left w:val="nil"/>
              <w:bottom w:val="double" w:sz="4" w:space="0" w:color="000000"/>
              <w:right w:val="double" w:sz="4" w:space="0" w:color="000000"/>
            </w:tcBorders>
          </w:tcPr>
          <w:p w14:paraId="23126D88" w14:textId="77777777" w:rsidR="000C1C1D" w:rsidRPr="001E4C75" w:rsidRDefault="000C1C1D" w:rsidP="00442A20">
            <w:pPr>
              <w:pStyle w:val="TableParagraph"/>
              <w:spacing w:before="11"/>
              <w:ind w:right="28"/>
              <w:jc w:val="center"/>
              <w:rPr>
                <w:sz w:val="18"/>
                <w:lang w:val="es-ES"/>
              </w:rPr>
            </w:pPr>
            <w:r w:rsidRPr="001E4C75">
              <w:rPr>
                <w:w w:val="103"/>
                <w:sz w:val="18"/>
                <w:lang w:val="es-ES"/>
              </w:rPr>
              <w:t>1</w:t>
            </w:r>
          </w:p>
        </w:tc>
        <w:tc>
          <w:tcPr>
            <w:tcW w:w="5191" w:type="dxa"/>
            <w:tcBorders>
              <w:left w:val="double" w:sz="4" w:space="0" w:color="000000"/>
              <w:bottom w:val="double" w:sz="4" w:space="0" w:color="000000"/>
              <w:right w:val="double" w:sz="4" w:space="0" w:color="000000"/>
            </w:tcBorders>
          </w:tcPr>
          <w:p w14:paraId="1500C723" w14:textId="77777777" w:rsidR="000C1C1D" w:rsidRPr="001E4C75" w:rsidRDefault="000C1C1D" w:rsidP="00442A20">
            <w:pPr>
              <w:pStyle w:val="TableParagraph"/>
              <w:spacing w:before="6"/>
              <w:ind w:left="20"/>
              <w:rPr>
                <w:sz w:val="18"/>
                <w:lang w:val="es-ES"/>
              </w:rPr>
            </w:pPr>
            <w:r w:rsidRPr="001E4C75">
              <w:rPr>
                <w:w w:val="105"/>
                <w:sz w:val="18"/>
                <w:lang w:val="es-ES"/>
              </w:rPr>
              <w:t>Tesorería</w:t>
            </w:r>
          </w:p>
        </w:tc>
        <w:tc>
          <w:tcPr>
            <w:tcW w:w="2487" w:type="dxa"/>
            <w:gridSpan w:val="2"/>
            <w:tcBorders>
              <w:left w:val="double" w:sz="4" w:space="0" w:color="000000"/>
              <w:bottom w:val="double" w:sz="4" w:space="0" w:color="000000"/>
            </w:tcBorders>
            <w:shd w:val="clear" w:color="auto" w:fill="FDE9D9"/>
          </w:tcPr>
          <w:p w14:paraId="59E43D30" w14:textId="77777777" w:rsidR="000C1C1D" w:rsidRPr="001E4C75" w:rsidRDefault="000C1C1D" w:rsidP="00442A20">
            <w:pPr>
              <w:pStyle w:val="TableParagraph"/>
              <w:spacing w:before="6"/>
              <w:ind w:left="1403"/>
              <w:rPr>
                <w:sz w:val="18"/>
                <w:lang w:val="es-ES"/>
              </w:rPr>
            </w:pPr>
            <w:r w:rsidRPr="001E4C75">
              <w:rPr>
                <w:w w:val="105"/>
                <w:sz w:val="18"/>
                <w:lang w:val="es-ES"/>
              </w:rPr>
              <w:t>20.390,64 €</w:t>
            </w:r>
          </w:p>
        </w:tc>
      </w:tr>
      <w:tr w:rsidR="000C1C1D" w:rsidRPr="001E4C75" w14:paraId="2EE8FAB4" w14:textId="77777777" w:rsidTr="00442A20">
        <w:trPr>
          <w:trHeight w:hRule="exact" w:val="268"/>
        </w:trPr>
        <w:tc>
          <w:tcPr>
            <w:tcW w:w="5986" w:type="dxa"/>
            <w:gridSpan w:val="4"/>
            <w:tcBorders>
              <w:top w:val="double" w:sz="4" w:space="0" w:color="000000"/>
              <w:bottom w:val="double" w:sz="4" w:space="0" w:color="000000"/>
              <w:right w:val="double" w:sz="4" w:space="0" w:color="000000"/>
            </w:tcBorders>
          </w:tcPr>
          <w:p w14:paraId="07C4C55A" w14:textId="77777777" w:rsidR="000C1C1D" w:rsidRPr="001E4C75" w:rsidRDefault="000C1C1D" w:rsidP="00442A20">
            <w:pPr>
              <w:pStyle w:val="TableParagraph"/>
              <w:spacing w:before="6"/>
              <w:ind w:left="72"/>
              <w:rPr>
                <w:b/>
                <w:i/>
                <w:sz w:val="18"/>
                <w:lang w:val="es-ES"/>
              </w:rPr>
            </w:pPr>
            <w:r w:rsidRPr="001E4C75">
              <w:rPr>
                <w:b/>
                <w:i/>
                <w:w w:val="105"/>
                <w:sz w:val="18"/>
                <w:lang w:val="es-ES"/>
              </w:rPr>
              <w:t>TOTAL ACTIVO (I + II)</w:t>
            </w:r>
          </w:p>
        </w:tc>
        <w:tc>
          <w:tcPr>
            <w:tcW w:w="2487" w:type="dxa"/>
            <w:gridSpan w:val="2"/>
            <w:tcBorders>
              <w:top w:val="double" w:sz="4" w:space="0" w:color="000000"/>
              <w:left w:val="double" w:sz="4" w:space="0" w:color="000000"/>
              <w:bottom w:val="double" w:sz="4" w:space="0" w:color="000000"/>
            </w:tcBorders>
            <w:shd w:val="clear" w:color="auto" w:fill="D8E4BC"/>
          </w:tcPr>
          <w:p w14:paraId="22D3B58F" w14:textId="77777777" w:rsidR="000C1C1D" w:rsidRPr="001E4C75" w:rsidRDefault="000C1C1D" w:rsidP="00442A20">
            <w:pPr>
              <w:pStyle w:val="TableParagraph"/>
              <w:spacing w:before="6"/>
              <w:ind w:left="1403"/>
              <w:rPr>
                <w:b/>
                <w:sz w:val="18"/>
                <w:lang w:val="es-ES"/>
              </w:rPr>
            </w:pPr>
            <w:r w:rsidRPr="001E4C75">
              <w:rPr>
                <w:b/>
                <w:w w:val="105"/>
                <w:sz w:val="18"/>
                <w:lang w:val="es-ES"/>
              </w:rPr>
              <w:t>52.127,64 €</w:t>
            </w:r>
          </w:p>
        </w:tc>
      </w:tr>
    </w:tbl>
    <w:p w14:paraId="3AE6975E" w14:textId="77777777" w:rsidR="000C1C1D" w:rsidRPr="001E4C75" w:rsidRDefault="000C1C1D" w:rsidP="000C1C1D">
      <w:pPr>
        <w:pStyle w:val="Textoindependiente"/>
        <w:spacing w:before="5"/>
        <w:rPr>
          <w:sz w:val="19"/>
          <w:lang w:val="es-ES"/>
        </w:rPr>
      </w:pPr>
    </w:p>
    <w:tbl>
      <w:tblPr>
        <w:tblStyle w:val="TableNormal"/>
        <w:tblW w:w="0" w:type="auto"/>
        <w:tblInd w:w="111" w:type="dxa"/>
        <w:tblBorders>
          <w:top w:val="nil"/>
          <w:left w:val="nil"/>
          <w:bottom w:val="nil"/>
          <w:right w:val="nil"/>
          <w:insideH w:val="nil"/>
          <w:insideV w:val="nil"/>
        </w:tblBorders>
        <w:tblLayout w:type="fixed"/>
        <w:tblLook w:val="01E0" w:firstRow="1" w:lastRow="1" w:firstColumn="1" w:lastColumn="1" w:noHBand="0" w:noVBand="0"/>
      </w:tblPr>
      <w:tblGrid>
        <w:gridCol w:w="284"/>
        <w:gridCol w:w="196"/>
        <w:gridCol w:w="315"/>
        <w:gridCol w:w="5191"/>
        <w:gridCol w:w="2492"/>
      </w:tblGrid>
      <w:tr w:rsidR="000C1C1D" w:rsidRPr="001E4C75" w14:paraId="3F3F983E" w14:textId="77777777" w:rsidTr="00442A20">
        <w:trPr>
          <w:trHeight w:hRule="exact" w:val="464"/>
        </w:trPr>
        <w:tc>
          <w:tcPr>
            <w:tcW w:w="5986" w:type="dxa"/>
            <w:gridSpan w:val="4"/>
            <w:tcBorders>
              <w:top w:val="double" w:sz="4" w:space="0" w:color="000000"/>
              <w:left w:val="single" w:sz="4" w:space="0" w:color="000000"/>
              <w:bottom w:val="double" w:sz="4" w:space="0" w:color="000000"/>
              <w:right w:val="double" w:sz="4" w:space="0" w:color="000000"/>
            </w:tcBorders>
            <w:shd w:val="clear" w:color="auto" w:fill="F2F2F2"/>
          </w:tcPr>
          <w:p w14:paraId="3B49D208" w14:textId="77777777" w:rsidR="000C1C1D" w:rsidRPr="001E4C75" w:rsidRDefault="000C1C1D" w:rsidP="00442A20">
            <w:pPr>
              <w:pStyle w:val="TableParagraph"/>
              <w:spacing w:before="11"/>
              <w:ind w:left="536"/>
              <w:rPr>
                <w:sz w:val="34"/>
                <w:lang w:val="es-ES"/>
              </w:rPr>
            </w:pPr>
            <w:r w:rsidRPr="001E4C75">
              <w:rPr>
                <w:sz w:val="34"/>
                <w:lang w:val="es-ES"/>
              </w:rPr>
              <w:t>PATRIMONIO NETO Y PASIVO</w:t>
            </w:r>
          </w:p>
        </w:tc>
        <w:tc>
          <w:tcPr>
            <w:tcW w:w="2492" w:type="dxa"/>
            <w:tcBorders>
              <w:top w:val="double" w:sz="4" w:space="0" w:color="000000"/>
              <w:left w:val="double" w:sz="4" w:space="0" w:color="000000"/>
              <w:bottom w:val="double" w:sz="4" w:space="0" w:color="000000"/>
              <w:right w:val="single" w:sz="4" w:space="0" w:color="000000"/>
            </w:tcBorders>
            <w:shd w:val="clear" w:color="auto" w:fill="F2F2F2"/>
          </w:tcPr>
          <w:p w14:paraId="1A0B516E" w14:textId="77777777" w:rsidR="000C1C1D" w:rsidRPr="001E4C75" w:rsidRDefault="000C1C1D" w:rsidP="00442A20">
            <w:pPr>
              <w:pStyle w:val="TableParagraph"/>
              <w:tabs>
                <w:tab w:val="left" w:pos="1403"/>
              </w:tabs>
              <w:spacing w:before="21"/>
              <w:ind w:left="185"/>
              <w:rPr>
                <w:sz w:val="34"/>
                <w:lang w:val="es-ES"/>
              </w:rPr>
            </w:pPr>
            <w:r w:rsidRPr="001E4C75">
              <w:rPr>
                <w:spacing w:val="-5"/>
                <w:sz w:val="34"/>
                <w:lang w:val="es-ES"/>
              </w:rPr>
              <w:t>Año:</w:t>
            </w:r>
            <w:r w:rsidRPr="001E4C75">
              <w:rPr>
                <w:spacing w:val="-5"/>
                <w:sz w:val="34"/>
                <w:lang w:val="es-ES"/>
              </w:rPr>
              <w:tab/>
            </w:r>
            <w:r w:rsidRPr="001E4C75">
              <w:rPr>
                <w:spacing w:val="-4"/>
                <w:sz w:val="34"/>
                <w:lang w:val="es-ES"/>
              </w:rPr>
              <w:t>2023</w:t>
            </w:r>
          </w:p>
        </w:tc>
      </w:tr>
      <w:tr w:rsidR="000C1C1D" w:rsidRPr="001E4C75" w14:paraId="21CA4689" w14:textId="77777777" w:rsidTr="00442A20">
        <w:trPr>
          <w:trHeight w:hRule="exact" w:val="258"/>
        </w:trPr>
        <w:tc>
          <w:tcPr>
            <w:tcW w:w="284" w:type="dxa"/>
            <w:tcBorders>
              <w:top w:val="double" w:sz="4" w:space="0" w:color="000000"/>
              <w:left w:val="single" w:sz="4" w:space="0" w:color="000000"/>
            </w:tcBorders>
          </w:tcPr>
          <w:p w14:paraId="05C04D9B" w14:textId="77777777" w:rsidR="000C1C1D" w:rsidRPr="001E4C75" w:rsidRDefault="000C1C1D" w:rsidP="00442A20">
            <w:pPr>
              <w:pStyle w:val="TableParagraph"/>
              <w:spacing w:before="6"/>
              <w:ind w:left="61"/>
              <w:jc w:val="center"/>
              <w:rPr>
                <w:b/>
                <w:i/>
                <w:sz w:val="18"/>
                <w:lang w:val="es-ES"/>
              </w:rPr>
            </w:pPr>
            <w:r w:rsidRPr="001E4C75">
              <w:rPr>
                <w:b/>
                <w:i/>
                <w:w w:val="105"/>
                <w:sz w:val="18"/>
                <w:lang w:val="es-ES"/>
              </w:rPr>
              <w:t>A)</w:t>
            </w:r>
          </w:p>
        </w:tc>
        <w:tc>
          <w:tcPr>
            <w:tcW w:w="196" w:type="dxa"/>
            <w:tcBorders>
              <w:top w:val="double" w:sz="4" w:space="0" w:color="000000"/>
            </w:tcBorders>
          </w:tcPr>
          <w:p w14:paraId="3D6DE6EF" w14:textId="77777777" w:rsidR="000C1C1D" w:rsidRPr="001E4C75" w:rsidRDefault="000C1C1D" w:rsidP="00442A20">
            <w:pPr>
              <w:rPr>
                <w:lang w:val="es-ES"/>
              </w:rPr>
            </w:pPr>
          </w:p>
        </w:tc>
        <w:tc>
          <w:tcPr>
            <w:tcW w:w="315" w:type="dxa"/>
            <w:tcBorders>
              <w:top w:val="double" w:sz="4" w:space="0" w:color="000000"/>
              <w:right w:val="double" w:sz="4" w:space="0" w:color="000000"/>
            </w:tcBorders>
          </w:tcPr>
          <w:p w14:paraId="3C413E6F" w14:textId="77777777" w:rsidR="000C1C1D" w:rsidRPr="001E4C75" w:rsidRDefault="000C1C1D" w:rsidP="00442A20">
            <w:pPr>
              <w:rPr>
                <w:lang w:val="es-ES"/>
              </w:rPr>
            </w:pPr>
          </w:p>
        </w:tc>
        <w:tc>
          <w:tcPr>
            <w:tcW w:w="5191" w:type="dxa"/>
            <w:tcBorders>
              <w:top w:val="double" w:sz="4" w:space="0" w:color="000000"/>
              <w:left w:val="double" w:sz="4" w:space="0" w:color="000000"/>
              <w:right w:val="double" w:sz="4" w:space="0" w:color="000000"/>
            </w:tcBorders>
          </w:tcPr>
          <w:p w14:paraId="2E04F979" w14:textId="77777777" w:rsidR="000C1C1D" w:rsidRPr="001E4C75" w:rsidRDefault="000C1C1D" w:rsidP="00442A20">
            <w:pPr>
              <w:pStyle w:val="TableParagraph"/>
              <w:spacing w:before="6"/>
              <w:ind w:left="20"/>
              <w:rPr>
                <w:b/>
                <w:i/>
                <w:sz w:val="18"/>
                <w:lang w:val="es-ES"/>
              </w:rPr>
            </w:pPr>
            <w:r w:rsidRPr="001E4C75">
              <w:rPr>
                <w:b/>
                <w:i/>
                <w:sz w:val="18"/>
                <w:lang w:val="es-ES"/>
              </w:rPr>
              <w:t>PATRIMONIO NETO</w:t>
            </w:r>
          </w:p>
        </w:tc>
        <w:tc>
          <w:tcPr>
            <w:tcW w:w="2492" w:type="dxa"/>
            <w:tcBorders>
              <w:top w:val="double" w:sz="4" w:space="0" w:color="000000"/>
              <w:left w:val="double" w:sz="4" w:space="0" w:color="000000"/>
              <w:bottom w:val="single" w:sz="4" w:space="0" w:color="000000"/>
              <w:right w:val="single" w:sz="4" w:space="0" w:color="000000"/>
            </w:tcBorders>
            <w:shd w:val="clear" w:color="auto" w:fill="D8E4BC"/>
          </w:tcPr>
          <w:p w14:paraId="0FE365EF" w14:textId="77777777" w:rsidR="000C1C1D" w:rsidRPr="001E4C75" w:rsidRDefault="000C1C1D" w:rsidP="00442A20">
            <w:pPr>
              <w:pStyle w:val="TableParagraph"/>
              <w:spacing w:before="6"/>
              <w:ind w:right="86"/>
              <w:jc w:val="right"/>
              <w:rPr>
                <w:b/>
                <w:sz w:val="18"/>
                <w:lang w:val="es-ES"/>
              </w:rPr>
            </w:pPr>
            <w:r w:rsidRPr="001E4C75">
              <w:rPr>
                <w:b/>
                <w:w w:val="105"/>
                <w:sz w:val="18"/>
                <w:lang w:val="es-ES"/>
              </w:rPr>
              <w:t>627,64 €</w:t>
            </w:r>
          </w:p>
        </w:tc>
      </w:tr>
      <w:tr w:rsidR="000C1C1D" w:rsidRPr="001E4C75" w14:paraId="421623F1" w14:textId="77777777" w:rsidTr="00442A20">
        <w:trPr>
          <w:trHeight w:hRule="exact" w:val="248"/>
        </w:trPr>
        <w:tc>
          <w:tcPr>
            <w:tcW w:w="284" w:type="dxa"/>
            <w:tcBorders>
              <w:left w:val="single" w:sz="4" w:space="0" w:color="000000"/>
            </w:tcBorders>
          </w:tcPr>
          <w:p w14:paraId="6800BEE6" w14:textId="77777777" w:rsidR="000C1C1D" w:rsidRPr="001E4C75" w:rsidRDefault="000C1C1D" w:rsidP="00442A20">
            <w:pPr>
              <w:rPr>
                <w:lang w:val="es-ES"/>
              </w:rPr>
            </w:pPr>
          </w:p>
        </w:tc>
        <w:tc>
          <w:tcPr>
            <w:tcW w:w="196" w:type="dxa"/>
          </w:tcPr>
          <w:p w14:paraId="7FA8622E" w14:textId="77777777" w:rsidR="000C1C1D" w:rsidRPr="001E4C75" w:rsidRDefault="000C1C1D" w:rsidP="00442A20">
            <w:pPr>
              <w:rPr>
                <w:lang w:val="es-ES"/>
              </w:rPr>
            </w:pPr>
          </w:p>
        </w:tc>
        <w:tc>
          <w:tcPr>
            <w:tcW w:w="315" w:type="dxa"/>
            <w:tcBorders>
              <w:right w:val="double" w:sz="4" w:space="0" w:color="000000"/>
            </w:tcBorders>
          </w:tcPr>
          <w:p w14:paraId="79CB7CBD" w14:textId="77777777" w:rsidR="000C1C1D" w:rsidRPr="001E4C75" w:rsidRDefault="000C1C1D" w:rsidP="00442A20">
            <w:pPr>
              <w:pStyle w:val="TableParagraph"/>
              <w:spacing w:before="12"/>
              <w:ind w:left="134"/>
              <w:rPr>
                <w:sz w:val="18"/>
                <w:lang w:val="es-ES"/>
              </w:rPr>
            </w:pPr>
            <w:r w:rsidRPr="001E4C75">
              <w:rPr>
                <w:w w:val="105"/>
                <w:sz w:val="18"/>
                <w:lang w:val="es-ES"/>
              </w:rPr>
              <w:t>1.</w:t>
            </w:r>
          </w:p>
        </w:tc>
        <w:tc>
          <w:tcPr>
            <w:tcW w:w="5191" w:type="dxa"/>
            <w:tcBorders>
              <w:left w:val="double" w:sz="4" w:space="0" w:color="000000"/>
              <w:right w:val="double" w:sz="4" w:space="0" w:color="000000"/>
            </w:tcBorders>
          </w:tcPr>
          <w:p w14:paraId="0E7D4C95" w14:textId="77777777" w:rsidR="000C1C1D" w:rsidRPr="001E4C75" w:rsidRDefault="000C1C1D" w:rsidP="00442A20">
            <w:pPr>
              <w:pStyle w:val="TableParagraph"/>
              <w:spacing w:before="12"/>
              <w:ind w:left="20"/>
              <w:rPr>
                <w:sz w:val="18"/>
                <w:lang w:val="es-ES"/>
              </w:rPr>
            </w:pPr>
            <w:r w:rsidRPr="001E4C75">
              <w:rPr>
                <w:w w:val="105"/>
                <w:sz w:val="18"/>
                <w:lang w:val="es-ES"/>
              </w:rPr>
              <w:t>Resultado electoral (ahorro o desahorro)</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7EFB596" w14:textId="77777777" w:rsidR="000C1C1D" w:rsidRPr="001E4C75" w:rsidRDefault="000C1C1D" w:rsidP="00442A20">
            <w:pPr>
              <w:pStyle w:val="TableParagraph"/>
              <w:spacing w:before="7"/>
              <w:ind w:right="86"/>
              <w:jc w:val="right"/>
              <w:rPr>
                <w:sz w:val="18"/>
                <w:lang w:val="es-ES"/>
              </w:rPr>
            </w:pPr>
            <w:r w:rsidRPr="001E4C75">
              <w:rPr>
                <w:w w:val="105"/>
                <w:sz w:val="18"/>
                <w:lang w:val="es-ES"/>
              </w:rPr>
              <w:t>627,64 €</w:t>
            </w:r>
          </w:p>
        </w:tc>
      </w:tr>
      <w:tr w:rsidR="000C1C1D" w:rsidRPr="001E4C75" w14:paraId="3414117B" w14:textId="77777777" w:rsidTr="00442A20">
        <w:trPr>
          <w:trHeight w:hRule="exact" w:val="248"/>
        </w:trPr>
        <w:tc>
          <w:tcPr>
            <w:tcW w:w="284" w:type="dxa"/>
            <w:tcBorders>
              <w:left w:val="single" w:sz="4" w:space="0" w:color="000000"/>
            </w:tcBorders>
          </w:tcPr>
          <w:p w14:paraId="666DB67B" w14:textId="77777777" w:rsidR="000C1C1D" w:rsidRPr="001E4C75" w:rsidRDefault="000C1C1D" w:rsidP="00442A20">
            <w:pPr>
              <w:pStyle w:val="TableParagraph"/>
              <w:spacing w:before="11"/>
              <w:ind w:left="61"/>
              <w:jc w:val="center"/>
              <w:rPr>
                <w:b/>
                <w:i/>
                <w:sz w:val="18"/>
                <w:lang w:val="es-ES"/>
              </w:rPr>
            </w:pPr>
            <w:r w:rsidRPr="001E4C75">
              <w:rPr>
                <w:b/>
                <w:i/>
                <w:w w:val="105"/>
                <w:sz w:val="18"/>
                <w:lang w:val="es-ES"/>
              </w:rPr>
              <w:t>B)</w:t>
            </w:r>
          </w:p>
        </w:tc>
        <w:tc>
          <w:tcPr>
            <w:tcW w:w="196" w:type="dxa"/>
          </w:tcPr>
          <w:p w14:paraId="19FE7609" w14:textId="77777777" w:rsidR="000C1C1D" w:rsidRPr="001E4C75" w:rsidRDefault="000C1C1D" w:rsidP="00442A20">
            <w:pPr>
              <w:rPr>
                <w:lang w:val="es-ES"/>
              </w:rPr>
            </w:pPr>
          </w:p>
        </w:tc>
        <w:tc>
          <w:tcPr>
            <w:tcW w:w="315" w:type="dxa"/>
            <w:tcBorders>
              <w:right w:val="double" w:sz="4" w:space="0" w:color="000000"/>
            </w:tcBorders>
          </w:tcPr>
          <w:p w14:paraId="5202F995"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572D9973" w14:textId="77777777" w:rsidR="000C1C1D" w:rsidRPr="001E4C75" w:rsidRDefault="000C1C1D" w:rsidP="00442A20">
            <w:pPr>
              <w:pStyle w:val="TableParagraph"/>
              <w:spacing w:before="11"/>
              <w:ind w:left="20"/>
              <w:rPr>
                <w:b/>
                <w:i/>
                <w:sz w:val="18"/>
                <w:lang w:val="es-ES"/>
              </w:rPr>
            </w:pPr>
            <w:r w:rsidRPr="001E4C75">
              <w:rPr>
                <w:b/>
                <w:i/>
                <w:w w:val="105"/>
                <w:sz w:val="18"/>
                <w:lang w:val="es-ES"/>
              </w:rPr>
              <w:t>PASIVO NO CORRIENTE</w:t>
            </w:r>
          </w:p>
        </w:tc>
        <w:tc>
          <w:tcPr>
            <w:tcW w:w="2492" w:type="dxa"/>
            <w:tcBorders>
              <w:top w:val="single" w:sz="4" w:space="0" w:color="000000"/>
              <w:left w:val="double" w:sz="4" w:space="0" w:color="000000"/>
              <w:bottom w:val="single" w:sz="4" w:space="0" w:color="000000"/>
              <w:right w:val="single" w:sz="4" w:space="0" w:color="000000"/>
            </w:tcBorders>
            <w:shd w:val="clear" w:color="auto" w:fill="D8E4BC"/>
          </w:tcPr>
          <w:p w14:paraId="0B64C632" w14:textId="77777777" w:rsidR="000C1C1D" w:rsidRPr="001E4C75" w:rsidRDefault="000C1C1D" w:rsidP="00442A20">
            <w:pPr>
              <w:pStyle w:val="TableParagraph"/>
              <w:tabs>
                <w:tab w:val="left" w:pos="319"/>
              </w:tabs>
              <w:spacing w:before="6"/>
              <w:ind w:right="85"/>
              <w:jc w:val="right"/>
              <w:rPr>
                <w:b/>
                <w:sz w:val="18"/>
                <w:lang w:val="es-ES"/>
              </w:rPr>
            </w:pPr>
            <w:r w:rsidRPr="001E4C75">
              <w:rPr>
                <w:b/>
                <w:w w:val="105"/>
                <w:sz w:val="18"/>
                <w:lang w:val="es-ES"/>
              </w:rPr>
              <w:t>-</w:t>
            </w:r>
            <w:r w:rsidRPr="001E4C75">
              <w:rPr>
                <w:b/>
                <w:w w:val="105"/>
                <w:sz w:val="18"/>
                <w:lang w:val="es-ES"/>
              </w:rPr>
              <w:tab/>
            </w:r>
            <w:r w:rsidRPr="001E4C75">
              <w:rPr>
                <w:b/>
                <w:spacing w:val="-1"/>
                <w:sz w:val="18"/>
                <w:lang w:val="es-ES"/>
              </w:rPr>
              <w:t>€</w:t>
            </w:r>
          </w:p>
        </w:tc>
      </w:tr>
      <w:tr w:rsidR="000C1C1D" w:rsidRPr="001E4C75" w14:paraId="22039F20" w14:textId="77777777" w:rsidTr="00442A20">
        <w:trPr>
          <w:trHeight w:hRule="exact" w:val="247"/>
        </w:trPr>
        <w:tc>
          <w:tcPr>
            <w:tcW w:w="284" w:type="dxa"/>
            <w:tcBorders>
              <w:left w:val="single" w:sz="4" w:space="0" w:color="000000"/>
            </w:tcBorders>
          </w:tcPr>
          <w:p w14:paraId="00EF60B2" w14:textId="77777777" w:rsidR="000C1C1D" w:rsidRPr="001E4C75" w:rsidRDefault="000C1C1D" w:rsidP="00442A20">
            <w:pPr>
              <w:rPr>
                <w:lang w:val="es-ES"/>
              </w:rPr>
            </w:pPr>
          </w:p>
        </w:tc>
        <w:tc>
          <w:tcPr>
            <w:tcW w:w="196" w:type="dxa"/>
          </w:tcPr>
          <w:p w14:paraId="7A5D4B4D" w14:textId="77777777" w:rsidR="000C1C1D" w:rsidRPr="001E4C75" w:rsidRDefault="000C1C1D" w:rsidP="00442A20">
            <w:pPr>
              <w:rPr>
                <w:lang w:val="es-ES"/>
              </w:rPr>
            </w:pPr>
          </w:p>
        </w:tc>
        <w:tc>
          <w:tcPr>
            <w:tcW w:w="315" w:type="dxa"/>
            <w:tcBorders>
              <w:right w:val="double" w:sz="4" w:space="0" w:color="000000"/>
            </w:tcBorders>
          </w:tcPr>
          <w:p w14:paraId="681EC37B" w14:textId="77777777" w:rsidR="000C1C1D" w:rsidRPr="001E4C75" w:rsidRDefault="000C1C1D" w:rsidP="00442A20">
            <w:pPr>
              <w:pStyle w:val="TableParagraph"/>
              <w:spacing w:before="11"/>
              <w:ind w:left="82"/>
              <w:rPr>
                <w:sz w:val="18"/>
                <w:lang w:val="es-ES"/>
              </w:rPr>
            </w:pPr>
            <w:r w:rsidRPr="001E4C75">
              <w:rPr>
                <w:w w:val="103"/>
                <w:sz w:val="18"/>
                <w:lang w:val="es-ES"/>
              </w:rPr>
              <w:t>1</w:t>
            </w:r>
          </w:p>
        </w:tc>
        <w:tc>
          <w:tcPr>
            <w:tcW w:w="5191" w:type="dxa"/>
            <w:tcBorders>
              <w:left w:val="double" w:sz="4" w:space="0" w:color="000000"/>
              <w:right w:val="double" w:sz="4" w:space="0" w:color="000000"/>
            </w:tcBorders>
          </w:tcPr>
          <w:p w14:paraId="7F3E2A75" w14:textId="77777777" w:rsidR="000C1C1D" w:rsidRPr="001E4C75" w:rsidRDefault="000C1C1D" w:rsidP="00442A20">
            <w:pPr>
              <w:pStyle w:val="TableParagraph"/>
              <w:spacing w:before="11"/>
              <w:ind w:left="20"/>
              <w:rPr>
                <w:sz w:val="18"/>
                <w:lang w:val="es-ES"/>
              </w:rPr>
            </w:pPr>
            <w:r w:rsidRPr="001E4C75">
              <w:rPr>
                <w:w w:val="105"/>
                <w:sz w:val="18"/>
                <w:lang w:val="es-ES"/>
              </w:rPr>
              <w:t>Deudas con entidades de crédito</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0EEFD679" w14:textId="77777777" w:rsidR="000C1C1D" w:rsidRPr="001E4C75" w:rsidRDefault="000C1C1D" w:rsidP="00442A20">
            <w:pPr>
              <w:rPr>
                <w:lang w:val="es-ES"/>
              </w:rPr>
            </w:pPr>
          </w:p>
        </w:tc>
      </w:tr>
      <w:tr w:rsidR="000C1C1D" w:rsidRPr="001E4C75" w14:paraId="76930675" w14:textId="77777777" w:rsidTr="00442A20">
        <w:trPr>
          <w:trHeight w:hRule="exact" w:val="248"/>
        </w:trPr>
        <w:tc>
          <w:tcPr>
            <w:tcW w:w="284" w:type="dxa"/>
            <w:tcBorders>
              <w:left w:val="single" w:sz="4" w:space="0" w:color="000000"/>
            </w:tcBorders>
          </w:tcPr>
          <w:p w14:paraId="7FFC46D1" w14:textId="77777777" w:rsidR="000C1C1D" w:rsidRPr="001E4C75" w:rsidRDefault="000C1C1D" w:rsidP="00442A20">
            <w:pPr>
              <w:rPr>
                <w:lang w:val="es-ES"/>
              </w:rPr>
            </w:pPr>
          </w:p>
        </w:tc>
        <w:tc>
          <w:tcPr>
            <w:tcW w:w="196" w:type="dxa"/>
          </w:tcPr>
          <w:p w14:paraId="0C35C8F9" w14:textId="77777777" w:rsidR="000C1C1D" w:rsidRPr="001E4C75" w:rsidRDefault="000C1C1D" w:rsidP="00442A20">
            <w:pPr>
              <w:rPr>
                <w:lang w:val="es-ES"/>
              </w:rPr>
            </w:pPr>
          </w:p>
        </w:tc>
        <w:tc>
          <w:tcPr>
            <w:tcW w:w="315" w:type="dxa"/>
            <w:tcBorders>
              <w:right w:val="double" w:sz="4" w:space="0" w:color="000000"/>
            </w:tcBorders>
          </w:tcPr>
          <w:p w14:paraId="066BB47A" w14:textId="77777777" w:rsidR="000C1C1D" w:rsidRPr="001E4C75" w:rsidRDefault="000C1C1D" w:rsidP="00442A20">
            <w:pPr>
              <w:pStyle w:val="TableParagraph"/>
              <w:spacing w:before="12"/>
              <w:ind w:left="82"/>
              <w:rPr>
                <w:sz w:val="18"/>
                <w:lang w:val="es-ES"/>
              </w:rPr>
            </w:pPr>
            <w:r w:rsidRPr="001E4C75">
              <w:rPr>
                <w:w w:val="103"/>
                <w:sz w:val="18"/>
                <w:lang w:val="es-ES"/>
              </w:rPr>
              <w:t>2</w:t>
            </w:r>
          </w:p>
        </w:tc>
        <w:tc>
          <w:tcPr>
            <w:tcW w:w="5191" w:type="dxa"/>
            <w:tcBorders>
              <w:left w:val="double" w:sz="4" w:space="0" w:color="000000"/>
              <w:right w:val="double" w:sz="4" w:space="0" w:color="000000"/>
            </w:tcBorders>
          </w:tcPr>
          <w:p w14:paraId="6CF772C0" w14:textId="77777777" w:rsidR="000C1C1D" w:rsidRPr="001E4C75" w:rsidRDefault="000C1C1D" w:rsidP="00442A20">
            <w:pPr>
              <w:pStyle w:val="TableParagraph"/>
              <w:spacing w:before="12"/>
              <w:ind w:left="20"/>
              <w:rPr>
                <w:sz w:val="18"/>
                <w:lang w:val="es-ES"/>
              </w:rPr>
            </w:pPr>
            <w:r w:rsidRPr="001E4C75">
              <w:rPr>
                <w:w w:val="105"/>
                <w:sz w:val="18"/>
                <w:lang w:val="es-ES"/>
              </w:rPr>
              <w:t>Deudas con partes vinculadas</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6BFA260F" w14:textId="77777777" w:rsidR="000C1C1D" w:rsidRPr="001E4C75" w:rsidRDefault="000C1C1D" w:rsidP="00442A20">
            <w:pPr>
              <w:rPr>
                <w:lang w:val="es-ES"/>
              </w:rPr>
            </w:pPr>
          </w:p>
        </w:tc>
      </w:tr>
      <w:tr w:rsidR="000C1C1D" w:rsidRPr="001E4C75" w14:paraId="2D830728" w14:textId="77777777" w:rsidTr="00442A20">
        <w:trPr>
          <w:trHeight w:hRule="exact" w:val="248"/>
        </w:trPr>
        <w:tc>
          <w:tcPr>
            <w:tcW w:w="284" w:type="dxa"/>
            <w:tcBorders>
              <w:left w:val="single" w:sz="4" w:space="0" w:color="000000"/>
            </w:tcBorders>
          </w:tcPr>
          <w:p w14:paraId="016B9DD6" w14:textId="77777777" w:rsidR="000C1C1D" w:rsidRPr="001E4C75" w:rsidRDefault="000C1C1D" w:rsidP="00442A20">
            <w:pPr>
              <w:rPr>
                <w:lang w:val="es-ES"/>
              </w:rPr>
            </w:pPr>
          </w:p>
        </w:tc>
        <w:tc>
          <w:tcPr>
            <w:tcW w:w="196" w:type="dxa"/>
          </w:tcPr>
          <w:p w14:paraId="1892BA71" w14:textId="77777777" w:rsidR="000C1C1D" w:rsidRPr="001E4C75" w:rsidRDefault="000C1C1D" w:rsidP="00442A20">
            <w:pPr>
              <w:rPr>
                <w:lang w:val="es-ES"/>
              </w:rPr>
            </w:pPr>
          </w:p>
        </w:tc>
        <w:tc>
          <w:tcPr>
            <w:tcW w:w="315" w:type="dxa"/>
            <w:tcBorders>
              <w:right w:val="double" w:sz="4" w:space="0" w:color="000000"/>
            </w:tcBorders>
          </w:tcPr>
          <w:p w14:paraId="50072E28" w14:textId="77777777" w:rsidR="000C1C1D" w:rsidRPr="001E4C75" w:rsidRDefault="000C1C1D" w:rsidP="00442A20">
            <w:pPr>
              <w:pStyle w:val="TableParagraph"/>
              <w:spacing w:before="12"/>
              <w:ind w:left="82"/>
              <w:rPr>
                <w:sz w:val="18"/>
                <w:lang w:val="es-ES"/>
              </w:rPr>
            </w:pPr>
            <w:r w:rsidRPr="001E4C75">
              <w:rPr>
                <w:w w:val="103"/>
                <w:sz w:val="18"/>
                <w:lang w:val="es-ES"/>
              </w:rPr>
              <w:t>3</w:t>
            </w:r>
          </w:p>
        </w:tc>
        <w:tc>
          <w:tcPr>
            <w:tcW w:w="5191" w:type="dxa"/>
            <w:tcBorders>
              <w:left w:val="double" w:sz="4" w:space="0" w:color="000000"/>
              <w:right w:val="double" w:sz="4" w:space="0" w:color="000000"/>
            </w:tcBorders>
          </w:tcPr>
          <w:p w14:paraId="3E82A736" w14:textId="77777777" w:rsidR="000C1C1D" w:rsidRPr="001E4C75" w:rsidRDefault="000C1C1D" w:rsidP="00442A20">
            <w:pPr>
              <w:pStyle w:val="TableParagraph"/>
              <w:spacing w:before="12"/>
              <w:ind w:left="20"/>
              <w:rPr>
                <w:sz w:val="18"/>
                <w:lang w:val="es-ES"/>
              </w:rPr>
            </w:pPr>
            <w:r w:rsidRPr="001E4C75">
              <w:rPr>
                <w:w w:val="105"/>
                <w:sz w:val="18"/>
                <w:lang w:val="es-ES"/>
              </w:rPr>
              <w:t>Otros pasivos a largo plazo</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3555895A" w14:textId="77777777" w:rsidR="000C1C1D" w:rsidRPr="001E4C75" w:rsidRDefault="000C1C1D" w:rsidP="00442A20">
            <w:pPr>
              <w:rPr>
                <w:lang w:val="es-ES"/>
              </w:rPr>
            </w:pPr>
          </w:p>
        </w:tc>
      </w:tr>
      <w:tr w:rsidR="000C1C1D" w:rsidRPr="001E4C75" w14:paraId="5820DE9C" w14:textId="77777777" w:rsidTr="00442A20">
        <w:trPr>
          <w:trHeight w:hRule="exact" w:val="248"/>
        </w:trPr>
        <w:tc>
          <w:tcPr>
            <w:tcW w:w="284" w:type="dxa"/>
            <w:tcBorders>
              <w:left w:val="single" w:sz="4" w:space="0" w:color="000000"/>
            </w:tcBorders>
          </w:tcPr>
          <w:p w14:paraId="16B64B9F" w14:textId="77777777" w:rsidR="000C1C1D" w:rsidRPr="001E4C75" w:rsidRDefault="000C1C1D" w:rsidP="00442A20">
            <w:pPr>
              <w:pStyle w:val="TableParagraph"/>
              <w:spacing w:before="11"/>
              <w:ind w:right="39"/>
              <w:jc w:val="center"/>
              <w:rPr>
                <w:b/>
                <w:i/>
                <w:sz w:val="18"/>
                <w:lang w:val="es-ES"/>
              </w:rPr>
            </w:pPr>
            <w:r w:rsidRPr="001E4C75">
              <w:rPr>
                <w:b/>
                <w:i/>
                <w:w w:val="105"/>
                <w:sz w:val="18"/>
                <w:lang w:val="es-ES"/>
              </w:rPr>
              <w:t>C)</w:t>
            </w:r>
          </w:p>
        </w:tc>
        <w:tc>
          <w:tcPr>
            <w:tcW w:w="196" w:type="dxa"/>
          </w:tcPr>
          <w:p w14:paraId="6A7FCE2D" w14:textId="77777777" w:rsidR="000C1C1D" w:rsidRPr="001E4C75" w:rsidRDefault="000C1C1D" w:rsidP="00442A20">
            <w:pPr>
              <w:rPr>
                <w:lang w:val="es-ES"/>
              </w:rPr>
            </w:pPr>
          </w:p>
        </w:tc>
        <w:tc>
          <w:tcPr>
            <w:tcW w:w="315" w:type="dxa"/>
            <w:tcBorders>
              <w:right w:val="double" w:sz="4" w:space="0" w:color="000000"/>
            </w:tcBorders>
          </w:tcPr>
          <w:p w14:paraId="44159620"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0B2D142F" w14:textId="77777777" w:rsidR="000C1C1D" w:rsidRPr="001E4C75" w:rsidRDefault="000C1C1D" w:rsidP="00442A20">
            <w:pPr>
              <w:pStyle w:val="TableParagraph"/>
              <w:spacing w:before="11"/>
              <w:ind w:left="20"/>
              <w:rPr>
                <w:b/>
                <w:i/>
                <w:sz w:val="18"/>
                <w:lang w:val="es-ES"/>
              </w:rPr>
            </w:pPr>
            <w:r w:rsidRPr="001E4C75">
              <w:rPr>
                <w:b/>
                <w:i/>
                <w:sz w:val="18"/>
                <w:lang w:val="es-ES"/>
              </w:rPr>
              <w:t>PASIVO CORRIENTE</w:t>
            </w:r>
          </w:p>
        </w:tc>
        <w:tc>
          <w:tcPr>
            <w:tcW w:w="2492" w:type="dxa"/>
            <w:tcBorders>
              <w:top w:val="single" w:sz="4" w:space="0" w:color="000000"/>
              <w:left w:val="double" w:sz="4" w:space="0" w:color="000000"/>
              <w:bottom w:val="single" w:sz="4" w:space="0" w:color="000000"/>
              <w:right w:val="single" w:sz="4" w:space="0" w:color="000000"/>
            </w:tcBorders>
            <w:shd w:val="clear" w:color="auto" w:fill="D8E4BC"/>
          </w:tcPr>
          <w:p w14:paraId="5B6BF849" w14:textId="77777777" w:rsidR="000C1C1D" w:rsidRPr="001E4C75" w:rsidRDefault="000C1C1D" w:rsidP="00442A20">
            <w:pPr>
              <w:pStyle w:val="TableParagraph"/>
              <w:spacing w:before="6"/>
              <w:ind w:right="87"/>
              <w:jc w:val="right"/>
              <w:rPr>
                <w:b/>
                <w:sz w:val="18"/>
                <w:lang w:val="es-ES"/>
              </w:rPr>
            </w:pPr>
            <w:r w:rsidRPr="001E4C75">
              <w:rPr>
                <w:b/>
                <w:w w:val="105"/>
                <w:sz w:val="18"/>
                <w:lang w:val="es-ES"/>
              </w:rPr>
              <w:t>51.500,00 €</w:t>
            </w:r>
          </w:p>
        </w:tc>
      </w:tr>
      <w:tr w:rsidR="000C1C1D" w:rsidRPr="001E4C75" w14:paraId="21515743" w14:textId="77777777" w:rsidTr="00442A20">
        <w:trPr>
          <w:trHeight w:hRule="exact" w:val="247"/>
        </w:trPr>
        <w:tc>
          <w:tcPr>
            <w:tcW w:w="284" w:type="dxa"/>
            <w:tcBorders>
              <w:left w:val="single" w:sz="4" w:space="0" w:color="000000"/>
            </w:tcBorders>
          </w:tcPr>
          <w:p w14:paraId="0008FB90" w14:textId="77777777" w:rsidR="000C1C1D" w:rsidRPr="001E4C75" w:rsidRDefault="000C1C1D" w:rsidP="00442A20">
            <w:pPr>
              <w:rPr>
                <w:lang w:val="es-ES"/>
              </w:rPr>
            </w:pPr>
          </w:p>
        </w:tc>
        <w:tc>
          <w:tcPr>
            <w:tcW w:w="196" w:type="dxa"/>
          </w:tcPr>
          <w:p w14:paraId="73A78492" w14:textId="77777777" w:rsidR="000C1C1D" w:rsidRPr="001E4C75" w:rsidRDefault="000C1C1D" w:rsidP="00442A20">
            <w:pPr>
              <w:pStyle w:val="TableParagraph"/>
              <w:spacing w:before="11"/>
              <w:ind w:left="10"/>
              <w:rPr>
                <w:b/>
                <w:sz w:val="18"/>
                <w:lang w:val="es-ES"/>
              </w:rPr>
            </w:pPr>
            <w:r w:rsidRPr="001E4C75">
              <w:rPr>
                <w:b/>
                <w:w w:val="103"/>
                <w:sz w:val="18"/>
                <w:lang w:val="es-ES"/>
              </w:rPr>
              <w:t>I</w:t>
            </w:r>
          </w:p>
        </w:tc>
        <w:tc>
          <w:tcPr>
            <w:tcW w:w="315" w:type="dxa"/>
            <w:tcBorders>
              <w:right w:val="double" w:sz="4" w:space="0" w:color="000000"/>
            </w:tcBorders>
          </w:tcPr>
          <w:p w14:paraId="7C95DD42"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1C561D26" w14:textId="77777777" w:rsidR="000C1C1D" w:rsidRPr="001E4C75" w:rsidRDefault="000C1C1D" w:rsidP="00442A20">
            <w:pPr>
              <w:pStyle w:val="TableParagraph"/>
              <w:spacing w:before="11"/>
              <w:ind w:left="20"/>
              <w:rPr>
                <w:b/>
                <w:sz w:val="18"/>
                <w:lang w:val="es-ES"/>
              </w:rPr>
            </w:pPr>
            <w:r w:rsidRPr="001E4C75">
              <w:rPr>
                <w:b/>
                <w:w w:val="105"/>
                <w:sz w:val="18"/>
                <w:lang w:val="es-ES"/>
              </w:rPr>
              <w:t>Deudas a corto plazo</w:t>
            </w:r>
          </w:p>
        </w:tc>
        <w:tc>
          <w:tcPr>
            <w:tcW w:w="2492" w:type="dxa"/>
            <w:tcBorders>
              <w:top w:val="single" w:sz="4" w:space="0" w:color="000000"/>
              <w:left w:val="double" w:sz="4" w:space="0" w:color="000000"/>
              <w:bottom w:val="single" w:sz="4" w:space="0" w:color="000000"/>
              <w:right w:val="single" w:sz="4" w:space="0" w:color="000000"/>
            </w:tcBorders>
            <w:shd w:val="clear" w:color="auto" w:fill="EBF1DE"/>
          </w:tcPr>
          <w:p w14:paraId="2EA8EB23" w14:textId="77777777" w:rsidR="000C1C1D" w:rsidRPr="001E4C75" w:rsidRDefault="000C1C1D" w:rsidP="00442A20">
            <w:pPr>
              <w:pStyle w:val="TableParagraph"/>
              <w:tabs>
                <w:tab w:val="left" w:pos="319"/>
              </w:tabs>
              <w:spacing w:before="6"/>
              <w:ind w:right="85"/>
              <w:jc w:val="right"/>
              <w:rPr>
                <w:b/>
                <w:sz w:val="18"/>
                <w:lang w:val="es-ES"/>
              </w:rPr>
            </w:pPr>
            <w:r w:rsidRPr="001E4C75">
              <w:rPr>
                <w:b/>
                <w:w w:val="105"/>
                <w:sz w:val="18"/>
                <w:lang w:val="es-ES"/>
              </w:rPr>
              <w:t>-</w:t>
            </w:r>
            <w:r w:rsidRPr="001E4C75">
              <w:rPr>
                <w:b/>
                <w:w w:val="105"/>
                <w:sz w:val="18"/>
                <w:lang w:val="es-ES"/>
              </w:rPr>
              <w:tab/>
            </w:r>
            <w:r w:rsidRPr="001E4C75">
              <w:rPr>
                <w:b/>
                <w:sz w:val="18"/>
                <w:lang w:val="es-ES"/>
              </w:rPr>
              <w:t>€</w:t>
            </w:r>
          </w:p>
        </w:tc>
      </w:tr>
      <w:tr w:rsidR="000C1C1D" w:rsidRPr="001E4C75" w14:paraId="1907FC6F" w14:textId="77777777" w:rsidTr="00442A20">
        <w:trPr>
          <w:trHeight w:hRule="exact" w:val="248"/>
        </w:trPr>
        <w:tc>
          <w:tcPr>
            <w:tcW w:w="284" w:type="dxa"/>
            <w:tcBorders>
              <w:left w:val="single" w:sz="4" w:space="0" w:color="000000"/>
            </w:tcBorders>
          </w:tcPr>
          <w:p w14:paraId="488D6BFF" w14:textId="77777777" w:rsidR="000C1C1D" w:rsidRPr="001E4C75" w:rsidRDefault="000C1C1D" w:rsidP="00442A20">
            <w:pPr>
              <w:rPr>
                <w:lang w:val="es-ES"/>
              </w:rPr>
            </w:pPr>
          </w:p>
        </w:tc>
        <w:tc>
          <w:tcPr>
            <w:tcW w:w="196" w:type="dxa"/>
          </w:tcPr>
          <w:p w14:paraId="7474FA7D" w14:textId="77777777" w:rsidR="000C1C1D" w:rsidRPr="001E4C75" w:rsidRDefault="000C1C1D" w:rsidP="00442A20">
            <w:pPr>
              <w:rPr>
                <w:lang w:val="es-ES"/>
              </w:rPr>
            </w:pPr>
          </w:p>
        </w:tc>
        <w:tc>
          <w:tcPr>
            <w:tcW w:w="315" w:type="dxa"/>
            <w:tcBorders>
              <w:right w:val="double" w:sz="4" w:space="0" w:color="000000"/>
            </w:tcBorders>
          </w:tcPr>
          <w:p w14:paraId="46BA79FB" w14:textId="77777777" w:rsidR="000C1C1D" w:rsidRPr="001E4C75" w:rsidRDefault="000C1C1D" w:rsidP="00442A20">
            <w:pPr>
              <w:pStyle w:val="TableParagraph"/>
              <w:spacing w:before="12"/>
              <w:ind w:left="82"/>
              <w:rPr>
                <w:sz w:val="18"/>
                <w:lang w:val="es-ES"/>
              </w:rPr>
            </w:pPr>
            <w:r w:rsidRPr="001E4C75">
              <w:rPr>
                <w:w w:val="103"/>
                <w:sz w:val="18"/>
                <w:lang w:val="es-ES"/>
              </w:rPr>
              <w:t>1</w:t>
            </w:r>
          </w:p>
        </w:tc>
        <w:tc>
          <w:tcPr>
            <w:tcW w:w="5191" w:type="dxa"/>
            <w:tcBorders>
              <w:left w:val="double" w:sz="4" w:space="0" w:color="000000"/>
              <w:right w:val="double" w:sz="4" w:space="0" w:color="000000"/>
            </w:tcBorders>
          </w:tcPr>
          <w:p w14:paraId="7AE673A9" w14:textId="77777777" w:rsidR="000C1C1D" w:rsidRPr="001E4C75" w:rsidRDefault="000C1C1D" w:rsidP="00442A20">
            <w:pPr>
              <w:pStyle w:val="TableParagraph"/>
              <w:spacing w:before="12"/>
              <w:ind w:left="20"/>
              <w:rPr>
                <w:sz w:val="18"/>
                <w:lang w:val="es-ES"/>
              </w:rPr>
            </w:pPr>
            <w:r w:rsidRPr="001E4C75">
              <w:rPr>
                <w:w w:val="105"/>
                <w:sz w:val="18"/>
                <w:lang w:val="es-ES"/>
              </w:rPr>
              <w:t>Deudas con entidades de crédito</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5F026A8" w14:textId="77777777" w:rsidR="000C1C1D" w:rsidRPr="001E4C75" w:rsidRDefault="000C1C1D" w:rsidP="00442A20">
            <w:pPr>
              <w:rPr>
                <w:lang w:val="es-ES"/>
              </w:rPr>
            </w:pPr>
          </w:p>
        </w:tc>
      </w:tr>
      <w:tr w:rsidR="000C1C1D" w:rsidRPr="001E4C75" w14:paraId="6999967B" w14:textId="77777777" w:rsidTr="00442A20">
        <w:trPr>
          <w:trHeight w:hRule="exact" w:val="248"/>
        </w:trPr>
        <w:tc>
          <w:tcPr>
            <w:tcW w:w="284" w:type="dxa"/>
            <w:tcBorders>
              <w:left w:val="single" w:sz="4" w:space="0" w:color="000000"/>
            </w:tcBorders>
          </w:tcPr>
          <w:p w14:paraId="626BFC79" w14:textId="77777777" w:rsidR="000C1C1D" w:rsidRPr="001E4C75" w:rsidRDefault="000C1C1D" w:rsidP="00442A20">
            <w:pPr>
              <w:rPr>
                <w:lang w:val="es-ES"/>
              </w:rPr>
            </w:pPr>
          </w:p>
        </w:tc>
        <w:tc>
          <w:tcPr>
            <w:tcW w:w="196" w:type="dxa"/>
          </w:tcPr>
          <w:p w14:paraId="63C1991A" w14:textId="77777777" w:rsidR="000C1C1D" w:rsidRPr="001E4C75" w:rsidRDefault="000C1C1D" w:rsidP="00442A20">
            <w:pPr>
              <w:rPr>
                <w:lang w:val="es-ES"/>
              </w:rPr>
            </w:pPr>
          </w:p>
        </w:tc>
        <w:tc>
          <w:tcPr>
            <w:tcW w:w="315" w:type="dxa"/>
            <w:tcBorders>
              <w:right w:val="double" w:sz="4" w:space="0" w:color="000000"/>
            </w:tcBorders>
          </w:tcPr>
          <w:p w14:paraId="151B70E9" w14:textId="77777777" w:rsidR="000C1C1D" w:rsidRPr="001E4C75" w:rsidRDefault="000C1C1D" w:rsidP="00442A20">
            <w:pPr>
              <w:pStyle w:val="TableParagraph"/>
              <w:spacing w:before="12"/>
              <w:ind w:left="82"/>
              <w:rPr>
                <w:sz w:val="18"/>
                <w:lang w:val="es-ES"/>
              </w:rPr>
            </w:pPr>
            <w:r w:rsidRPr="001E4C75">
              <w:rPr>
                <w:w w:val="103"/>
                <w:sz w:val="18"/>
                <w:lang w:val="es-ES"/>
              </w:rPr>
              <w:t>2</w:t>
            </w:r>
          </w:p>
        </w:tc>
        <w:tc>
          <w:tcPr>
            <w:tcW w:w="5191" w:type="dxa"/>
            <w:tcBorders>
              <w:left w:val="double" w:sz="4" w:space="0" w:color="000000"/>
              <w:right w:val="double" w:sz="4" w:space="0" w:color="000000"/>
            </w:tcBorders>
          </w:tcPr>
          <w:p w14:paraId="58C754CA" w14:textId="77777777" w:rsidR="000C1C1D" w:rsidRPr="001E4C75" w:rsidRDefault="000C1C1D" w:rsidP="00442A20">
            <w:pPr>
              <w:pStyle w:val="TableParagraph"/>
              <w:spacing w:before="12"/>
              <w:ind w:left="20"/>
              <w:rPr>
                <w:sz w:val="18"/>
                <w:lang w:val="es-ES"/>
              </w:rPr>
            </w:pPr>
            <w:r w:rsidRPr="001E4C75">
              <w:rPr>
                <w:w w:val="105"/>
                <w:sz w:val="18"/>
                <w:lang w:val="es-ES"/>
              </w:rPr>
              <w:t>Otros pasivos a corto plazo</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20CA16C" w14:textId="77777777" w:rsidR="000C1C1D" w:rsidRPr="001E4C75" w:rsidRDefault="000C1C1D" w:rsidP="00442A20">
            <w:pPr>
              <w:rPr>
                <w:lang w:val="es-ES"/>
              </w:rPr>
            </w:pPr>
          </w:p>
        </w:tc>
      </w:tr>
      <w:tr w:rsidR="000C1C1D" w:rsidRPr="001E4C75" w14:paraId="602C77BD" w14:textId="77777777" w:rsidTr="00442A20">
        <w:trPr>
          <w:trHeight w:hRule="exact" w:val="248"/>
        </w:trPr>
        <w:tc>
          <w:tcPr>
            <w:tcW w:w="284" w:type="dxa"/>
            <w:tcBorders>
              <w:left w:val="single" w:sz="4" w:space="0" w:color="000000"/>
            </w:tcBorders>
          </w:tcPr>
          <w:p w14:paraId="442EDC67" w14:textId="77777777" w:rsidR="000C1C1D" w:rsidRPr="001E4C75" w:rsidRDefault="000C1C1D" w:rsidP="00442A20">
            <w:pPr>
              <w:rPr>
                <w:lang w:val="es-ES"/>
              </w:rPr>
            </w:pPr>
          </w:p>
        </w:tc>
        <w:tc>
          <w:tcPr>
            <w:tcW w:w="196" w:type="dxa"/>
          </w:tcPr>
          <w:p w14:paraId="54CA2E96" w14:textId="77777777" w:rsidR="000C1C1D" w:rsidRPr="001E4C75" w:rsidRDefault="000C1C1D" w:rsidP="00442A20">
            <w:pPr>
              <w:pStyle w:val="TableParagraph"/>
              <w:spacing w:before="11"/>
              <w:ind w:left="10"/>
              <w:rPr>
                <w:b/>
                <w:sz w:val="18"/>
                <w:lang w:val="es-ES"/>
              </w:rPr>
            </w:pPr>
            <w:r w:rsidRPr="001E4C75">
              <w:rPr>
                <w:b/>
                <w:w w:val="105"/>
                <w:sz w:val="18"/>
                <w:lang w:val="es-ES"/>
              </w:rPr>
              <w:t>II</w:t>
            </w:r>
          </w:p>
        </w:tc>
        <w:tc>
          <w:tcPr>
            <w:tcW w:w="315" w:type="dxa"/>
            <w:tcBorders>
              <w:right w:val="double" w:sz="4" w:space="0" w:color="000000"/>
            </w:tcBorders>
          </w:tcPr>
          <w:p w14:paraId="6B6A2228" w14:textId="77777777" w:rsidR="000C1C1D" w:rsidRPr="001E4C75" w:rsidRDefault="000C1C1D" w:rsidP="00442A20">
            <w:pPr>
              <w:rPr>
                <w:lang w:val="es-ES"/>
              </w:rPr>
            </w:pPr>
          </w:p>
        </w:tc>
        <w:tc>
          <w:tcPr>
            <w:tcW w:w="5191" w:type="dxa"/>
            <w:tcBorders>
              <w:left w:val="double" w:sz="4" w:space="0" w:color="000000"/>
              <w:right w:val="double" w:sz="4" w:space="0" w:color="000000"/>
            </w:tcBorders>
          </w:tcPr>
          <w:p w14:paraId="61AD476C" w14:textId="77777777" w:rsidR="000C1C1D" w:rsidRPr="001E4C75" w:rsidRDefault="000C1C1D" w:rsidP="00442A20">
            <w:pPr>
              <w:pStyle w:val="TableParagraph"/>
              <w:spacing w:before="11"/>
              <w:ind w:left="20"/>
              <w:rPr>
                <w:b/>
                <w:sz w:val="18"/>
                <w:lang w:val="es-ES"/>
              </w:rPr>
            </w:pPr>
            <w:r w:rsidRPr="001E4C75">
              <w:rPr>
                <w:b/>
                <w:w w:val="105"/>
                <w:sz w:val="18"/>
                <w:lang w:val="es-ES"/>
              </w:rPr>
              <w:t>Acreedores y otras cuentas a pagar</w:t>
            </w:r>
          </w:p>
        </w:tc>
        <w:tc>
          <w:tcPr>
            <w:tcW w:w="2492" w:type="dxa"/>
            <w:tcBorders>
              <w:top w:val="single" w:sz="4" w:space="0" w:color="000000"/>
              <w:left w:val="double" w:sz="4" w:space="0" w:color="000000"/>
              <w:bottom w:val="single" w:sz="4" w:space="0" w:color="000000"/>
              <w:right w:val="single" w:sz="4" w:space="0" w:color="000000"/>
            </w:tcBorders>
            <w:shd w:val="clear" w:color="auto" w:fill="EBF1DE"/>
          </w:tcPr>
          <w:p w14:paraId="4F99F3D8" w14:textId="77777777" w:rsidR="000C1C1D" w:rsidRPr="001E4C75" w:rsidRDefault="000C1C1D" w:rsidP="00442A20">
            <w:pPr>
              <w:pStyle w:val="TableParagraph"/>
              <w:spacing w:before="6"/>
              <w:ind w:right="87"/>
              <w:jc w:val="right"/>
              <w:rPr>
                <w:b/>
                <w:sz w:val="18"/>
                <w:lang w:val="es-ES"/>
              </w:rPr>
            </w:pPr>
            <w:r w:rsidRPr="001E4C75">
              <w:rPr>
                <w:b/>
                <w:w w:val="105"/>
                <w:sz w:val="18"/>
                <w:lang w:val="es-ES"/>
              </w:rPr>
              <w:t>51.500,00 €</w:t>
            </w:r>
          </w:p>
        </w:tc>
      </w:tr>
      <w:tr w:rsidR="000C1C1D" w:rsidRPr="001E4C75" w14:paraId="4076D75C" w14:textId="77777777" w:rsidTr="00442A20">
        <w:trPr>
          <w:trHeight w:hRule="exact" w:val="248"/>
        </w:trPr>
        <w:tc>
          <w:tcPr>
            <w:tcW w:w="284" w:type="dxa"/>
            <w:tcBorders>
              <w:left w:val="single" w:sz="4" w:space="0" w:color="000000"/>
            </w:tcBorders>
          </w:tcPr>
          <w:p w14:paraId="24FA786F" w14:textId="77777777" w:rsidR="000C1C1D" w:rsidRPr="001E4C75" w:rsidRDefault="000C1C1D" w:rsidP="00442A20">
            <w:pPr>
              <w:rPr>
                <w:lang w:val="es-ES"/>
              </w:rPr>
            </w:pPr>
          </w:p>
        </w:tc>
        <w:tc>
          <w:tcPr>
            <w:tcW w:w="196" w:type="dxa"/>
          </w:tcPr>
          <w:p w14:paraId="37EB0DF2" w14:textId="77777777" w:rsidR="000C1C1D" w:rsidRPr="001E4C75" w:rsidRDefault="000C1C1D" w:rsidP="00442A20">
            <w:pPr>
              <w:rPr>
                <w:lang w:val="es-ES"/>
              </w:rPr>
            </w:pPr>
          </w:p>
        </w:tc>
        <w:tc>
          <w:tcPr>
            <w:tcW w:w="315" w:type="dxa"/>
            <w:tcBorders>
              <w:right w:val="double" w:sz="4" w:space="0" w:color="000000"/>
            </w:tcBorders>
          </w:tcPr>
          <w:p w14:paraId="4F82CBAA" w14:textId="77777777" w:rsidR="000C1C1D" w:rsidRPr="001E4C75" w:rsidRDefault="000C1C1D" w:rsidP="00442A20">
            <w:pPr>
              <w:pStyle w:val="TableParagraph"/>
              <w:spacing w:before="11"/>
              <w:ind w:left="82"/>
              <w:rPr>
                <w:sz w:val="18"/>
                <w:lang w:val="es-ES"/>
              </w:rPr>
            </w:pPr>
            <w:r w:rsidRPr="001E4C75">
              <w:rPr>
                <w:w w:val="103"/>
                <w:sz w:val="18"/>
                <w:lang w:val="es-ES"/>
              </w:rPr>
              <w:t>1</w:t>
            </w:r>
          </w:p>
        </w:tc>
        <w:tc>
          <w:tcPr>
            <w:tcW w:w="5191" w:type="dxa"/>
            <w:tcBorders>
              <w:left w:val="double" w:sz="4" w:space="0" w:color="000000"/>
              <w:right w:val="double" w:sz="4" w:space="0" w:color="000000"/>
            </w:tcBorders>
          </w:tcPr>
          <w:p w14:paraId="67CC0EEC" w14:textId="77777777" w:rsidR="000C1C1D" w:rsidRPr="001E4C75" w:rsidRDefault="000C1C1D" w:rsidP="00442A20">
            <w:pPr>
              <w:pStyle w:val="TableParagraph"/>
              <w:spacing w:before="11"/>
              <w:ind w:left="20"/>
              <w:rPr>
                <w:sz w:val="18"/>
                <w:lang w:val="es-ES"/>
              </w:rPr>
            </w:pPr>
            <w:r w:rsidRPr="001E4C75">
              <w:rPr>
                <w:sz w:val="18"/>
                <w:lang w:val="es-ES"/>
              </w:rPr>
              <w:t>Administraciones Públicas</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1A656F98" w14:textId="77777777" w:rsidR="000C1C1D" w:rsidRPr="001E4C75" w:rsidRDefault="000C1C1D" w:rsidP="00442A20">
            <w:pPr>
              <w:rPr>
                <w:lang w:val="es-ES"/>
              </w:rPr>
            </w:pPr>
          </w:p>
        </w:tc>
      </w:tr>
      <w:tr w:rsidR="000C1C1D" w:rsidRPr="001E4C75" w14:paraId="397C928E" w14:textId="77777777" w:rsidTr="00442A20">
        <w:trPr>
          <w:trHeight w:hRule="exact" w:val="248"/>
        </w:trPr>
        <w:tc>
          <w:tcPr>
            <w:tcW w:w="284" w:type="dxa"/>
            <w:tcBorders>
              <w:left w:val="single" w:sz="4" w:space="0" w:color="000000"/>
            </w:tcBorders>
          </w:tcPr>
          <w:p w14:paraId="2A30C6A8" w14:textId="77777777" w:rsidR="000C1C1D" w:rsidRPr="001E4C75" w:rsidRDefault="000C1C1D" w:rsidP="00442A20">
            <w:pPr>
              <w:rPr>
                <w:lang w:val="es-ES"/>
              </w:rPr>
            </w:pPr>
          </w:p>
        </w:tc>
        <w:tc>
          <w:tcPr>
            <w:tcW w:w="196" w:type="dxa"/>
          </w:tcPr>
          <w:p w14:paraId="2C41D387" w14:textId="77777777" w:rsidR="000C1C1D" w:rsidRPr="001E4C75" w:rsidRDefault="000C1C1D" w:rsidP="00442A20">
            <w:pPr>
              <w:rPr>
                <w:lang w:val="es-ES"/>
              </w:rPr>
            </w:pPr>
          </w:p>
        </w:tc>
        <w:tc>
          <w:tcPr>
            <w:tcW w:w="315" w:type="dxa"/>
            <w:tcBorders>
              <w:right w:val="double" w:sz="4" w:space="0" w:color="000000"/>
            </w:tcBorders>
          </w:tcPr>
          <w:p w14:paraId="745CBA3B" w14:textId="77777777" w:rsidR="000C1C1D" w:rsidRPr="001E4C75" w:rsidRDefault="000C1C1D" w:rsidP="00442A20">
            <w:pPr>
              <w:pStyle w:val="TableParagraph"/>
              <w:spacing w:before="12"/>
              <w:ind w:left="82"/>
              <w:rPr>
                <w:sz w:val="18"/>
                <w:lang w:val="es-ES"/>
              </w:rPr>
            </w:pPr>
            <w:r w:rsidRPr="001E4C75">
              <w:rPr>
                <w:w w:val="103"/>
                <w:sz w:val="18"/>
                <w:lang w:val="es-ES"/>
              </w:rPr>
              <w:t>2</w:t>
            </w:r>
          </w:p>
        </w:tc>
        <w:tc>
          <w:tcPr>
            <w:tcW w:w="5191" w:type="dxa"/>
            <w:tcBorders>
              <w:left w:val="double" w:sz="4" w:space="0" w:color="000000"/>
              <w:right w:val="double" w:sz="4" w:space="0" w:color="000000"/>
            </w:tcBorders>
          </w:tcPr>
          <w:p w14:paraId="2461619F" w14:textId="77777777" w:rsidR="000C1C1D" w:rsidRPr="001E4C75" w:rsidRDefault="000C1C1D" w:rsidP="00442A20">
            <w:pPr>
              <w:pStyle w:val="TableParagraph"/>
              <w:spacing w:before="12"/>
              <w:ind w:left="20"/>
              <w:rPr>
                <w:sz w:val="18"/>
                <w:lang w:val="es-ES"/>
              </w:rPr>
            </w:pPr>
            <w:r w:rsidRPr="001E4C75">
              <w:rPr>
                <w:w w:val="105"/>
                <w:sz w:val="18"/>
                <w:lang w:val="es-ES"/>
              </w:rPr>
              <w:t>Cuentas corrientes no bancarias</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46EAD1B9" w14:textId="77777777" w:rsidR="000C1C1D" w:rsidRPr="001E4C75" w:rsidRDefault="000C1C1D" w:rsidP="00442A20">
            <w:pPr>
              <w:pStyle w:val="TableParagraph"/>
              <w:spacing w:before="7"/>
              <w:ind w:right="87"/>
              <w:jc w:val="right"/>
              <w:rPr>
                <w:sz w:val="18"/>
                <w:lang w:val="es-ES"/>
              </w:rPr>
            </w:pPr>
            <w:r w:rsidRPr="001E4C75">
              <w:rPr>
                <w:w w:val="105"/>
                <w:sz w:val="18"/>
                <w:lang w:val="es-ES"/>
              </w:rPr>
              <w:t>51.500,00 €</w:t>
            </w:r>
          </w:p>
        </w:tc>
      </w:tr>
      <w:tr w:rsidR="000C1C1D" w:rsidRPr="001E4C75" w14:paraId="4846C692" w14:textId="77777777" w:rsidTr="00442A20">
        <w:trPr>
          <w:trHeight w:hRule="exact" w:val="248"/>
        </w:trPr>
        <w:tc>
          <w:tcPr>
            <w:tcW w:w="284" w:type="dxa"/>
            <w:tcBorders>
              <w:left w:val="single" w:sz="4" w:space="0" w:color="000000"/>
            </w:tcBorders>
          </w:tcPr>
          <w:p w14:paraId="7B0F1E16" w14:textId="77777777" w:rsidR="000C1C1D" w:rsidRPr="001E4C75" w:rsidRDefault="000C1C1D" w:rsidP="00442A20">
            <w:pPr>
              <w:rPr>
                <w:lang w:val="es-ES"/>
              </w:rPr>
            </w:pPr>
          </w:p>
        </w:tc>
        <w:tc>
          <w:tcPr>
            <w:tcW w:w="196" w:type="dxa"/>
          </w:tcPr>
          <w:p w14:paraId="0E021D4B" w14:textId="77777777" w:rsidR="000C1C1D" w:rsidRPr="001E4C75" w:rsidRDefault="000C1C1D" w:rsidP="00442A20">
            <w:pPr>
              <w:rPr>
                <w:lang w:val="es-ES"/>
              </w:rPr>
            </w:pPr>
          </w:p>
        </w:tc>
        <w:tc>
          <w:tcPr>
            <w:tcW w:w="315" w:type="dxa"/>
            <w:tcBorders>
              <w:right w:val="double" w:sz="4" w:space="0" w:color="000000"/>
            </w:tcBorders>
          </w:tcPr>
          <w:p w14:paraId="022A7DEC" w14:textId="77777777" w:rsidR="000C1C1D" w:rsidRPr="001E4C75" w:rsidRDefault="000C1C1D" w:rsidP="00442A20">
            <w:pPr>
              <w:pStyle w:val="TableParagraph"/>
              <w:spacing w:before="12"/>
              <w:ind w:left="82"/>
              <w:rPr>
                <w:sz w:val="18"/>
                <w:lang w:val="es-ES"/>
              </w:rPr>
            </w:pPr>
            <w:r w:rsidRPr="001E4C75">
              <w:rPr>
                <w:w w:val="103"/>
                <w:sz w:val="18"/>
                <w:lang w:val="es-ES"/>
              </w:rPr>
              <w:t>3</w:t>
            </w:r>
          </w:p>
        </w:tc>
        <w:tc>
          <w:tcPr>
            <w:tcW w:w="5191" w:type="dxa"/>
            <w:tcBorders>
              <w:left w:val="double" w:sz="4" w:space="0" w:color="000000"/>
              <w:right w:val="double" w:sz="4" w:space="0" w:color="000000"/>
            </w:tcBorders>
          </w:tcPr>
          <w:p w14:paraId="332D78A3" w14:textId="77777777" w:rsidR="000C1C1D" w:rsidRPr="001E4C75" w:rsidRDefault="000C1C1D" w:rsidP="00442A20">
            <w:pPr>
              <w:pStyle w:val="TableParagraph"/>
              <w:spacing w:before="12"/>
              <w:ind w:left="20"/>
              <w:rPr>
                <w:sz w:val="18"/>
                <w:lang w:val="es-ES"/>
              </w:rPr>
            </w:pPr>
            <w:r w:rsidRPr="001E4C75">
              <w:rPr>
                <w:w w:val="105"/>
                <w:sz w:val="18"/>
                <w:lang w:val="es-ES"/>
              </w:rPr>
              <w:t>Remuneraciones pendientes de pago</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7279DE01" w14:textId="77777777" w:rsidR="000C1C1D" w:rsidRPr="001E4C75" w:rsidRDefault="000C1C1D" w:rsidP="00442A20">
            <w:pPr>
              <w:rPr>
                <w:lang w:val="es-ES"/>
              </w:rPr>
            </w:pPr>
          </w:p>
        </w:tc>
      </w:tr>
      <w:tr w:rsidR="000C1C1D" w:rsidRPr="001E4C75" w14:paraId="663208F5" w14:textId="77777777" w:rsidTr="00442A20">
        <w:trPr>
          <w:trHeight w:hRule="exact" w:val="247"/>
        </w:trPr>
        <w:tc>
          <w:tcPr>
            <w:tcW w:w="284" w:type="dxa"/>
            <w:tcBorders>
              <w:left w:val="single" w:sz="4" w:space="0" w:color="000000"/>
            </w:tcBorders>
          </w:tcPr>
          <w:p w14:paraId="5E3CB2C4" w14:textId="77777777" w:rsidR="000C1C1D" w:rsidRPr="001E4C75" w:rsidRDefault="000C1C1D" w:rsidP="00442A20">
            <w:pPr>
              <w:rPr>
                <w:lang w:val="es-ES"/>
              </w:rPr>
            </w:pPr>
          </w:p>
        </w:tc>
        <w:tc>
          <w:tcPr>
            <w:tcW w:w="196" w:type="dxa"/>
          </w:tcPr>
          <w:p w14:paraId="59A30056" w14:textId="77777777" w:rsidR="000C1C1D" w:rsidRPr="001E4C75" w:rsidRDefault="000C1C1D" w:rsidP="00442A20">
            <w:pPr>
              <w:rPr>
                <w:lang w:val="es-ES"/>
              </w:rPr>
            </w:pPr>
          </w:p>
        </w:tc>
        <w:tc>
          <w:tcPr>
            <w:tcW w:w="315" w:type="dxa"/>
            <w:tcBorders>
              <w:right w:val="double" w:sz="4" w:space="0" w:color="000000"/>
            </w:tcBorders>
          </w:tcPr>
          <w:p w14:paraId="5D50DC1A" w14:textId="77777777" w:rsidR="000C1C1D" w:rsidRPr="001E4C75" w:rsidRDefault="000C1C1D" w:rsidP="00442A20">
            <w:pPr>
              <w:pStyle w:val="TableParagraph"/>
              <w:spacing w:before="11"/>
              <w:ind w:left="82"/>
              <w:rPr>
                <w:sz w:val="18"/>
                <w:lang w:val="es-ES"/>
              </w:rPr>
            </w:pPr>
            <w:r w:rsidRPr="001E4C75">
              <w:rPr>
                <w:w w:val="103"/>
                <w:sz w:val="18"/>
                <w:lang w:val="es-ES"/>
              </w:rPr>
              <w:t>4</w:t>
            </w:r>
          </w:p>
        </w:tc>
        <w:tc>
          <w:tcPr>
            <w:tcW w:w="5191" w:type="dxa"/>
            <w:tcBorders>
              <w:left w:val="double" w:sz="4" w:space="0" w:color="000000"/>
              <w:right w:val="double" w:sz="4" w:space="0" w:color="000000"/>
            </w:tcBorders>
          </w:tcPr>
          <w:p w14:paraId="0218AAC4" w14:textId="77777777" w:rsidR="000C1C1D" w:rsidRPr="001E4C75" w:rsidRDefault="000C1C1D" w:rsidP="00442A20">
            <w:pPr>
              <w:pStyle w:val="TableParagraph"/>
              <w:spacing w:before="11"/>
              <w:ind w:left="20"/>
              <w:rPr>
                <w:sz w:val="18"/>
                <w:lang w:val="es-ES"/>
              </w:rPr>
            </w:pPr>
            <w:r w:rsidRPr="001E4C75">
              <w:rPr>
                <w:w w:val="105"/>
                <w:sz w:val="18"/>
                <w:lang w:val="es-ES"/>
              </w:rPr>
              <w:t>Proveedores</w:t>
            </w:r>
          </w:p>
        </w:tc>
        <w:tc>
          <w:tcPr>
            <w:tcW w:w="2492" w:type="dxa"/>
            <w:tcBorders>
              <w:top w:val="single" w:sz="4" w:space="0" w:color="000000"/>
              <w:left w:val="double" w:sz="4" w:space="0" w:color="000000"/>
              <w:bottom w:val="single" w:sz="4" w:space="0" w:color="000000"/>
              <w:right w:val="single" w:sz="4" w:space="0" w:color="000000"/>
            </w:tcBorders>
            <w:shd w:val="clear" w:color="auto" w:fill="FDE9D9"/>
          </w:tcPr>
          <w:p w14:paraId="075BC21A" w14:textId="77777777" w:rsidR="000C1C1D" w:rsidRPr="001E4C75" w:rsidRDefault="000C1C1D" w:rsidP="00442A20">
            <w:pPr>
              <w:rPr>
                <w:lang w:val="es-ES"/>
              </w:rPr>
            </w:pPr>
          </w:p>
        </w:tc>
      </w:tr>
      <w:tr w:rsidR="000C1C1D" w:rsidRPr="001E4C75" w14:paraId="2C90C3AF" w14:textId="77777777" w:rsidTr="00442A20">
        <w:trPr>
          <w:trHeight w:hRule="exact" w:val="258"/>
        </w:trPr>
        <w:tc>
          <w:tcPr>
            <w:tcW w:w="284" w:type="dxa"/>
            <w:tcBorders>
              <w:left w:val="single" w:sz="4" w:space="0" w:color="000000"/>
              <w:bottom w:val="double" w:sz="4" w:space="0" w:color="000000"/>
            </w:tcBorders>
          </w:tcPr>
          <w:p w14:paraId="288E819A" w14:textId="77777777" w:rsidR="000C1C1D" w:rsidRPr="001E4C75" w:rsidRDefault="000C1C1D" w:rsidP="00442A20">
            <w:pPr>
              <w:pStyle w:val="TableParagraph"/>
              <w:spacing w:before="10"/>
              <w:rPr>
                <w:rFonts w:ascii="Calibri"/>
                <w:sz w:val="19"/>
                <w:lang w:val="es-ES"/>
              </w:rPr>
            </w:pPr>
          </w:p>
        </w:tc>
        <w:tc>
          <w:tcPr>
            <w:tcW w:w="196" w:type="dxa"/>
            <w:tcBorders>
              <w:bottom w:val="double" w:sz="4" w:space="0" w:color="000000"/>
            </w:tcBorders>
          </w:tcPr>
          <w:p w14:paraId="7E0EBCFE" w14:textId="77777777" w:rsidR="000C1C1D" w:rsidRPr="001E4C75" w:rsidRDefault="000C1C1D" w:rsidP="00442A20">
            <w:pPr>
              <w:rPr>
                <w:lang w:val="es-ES"/>
              </w:rPr>
            </w:pPr>
          </w:p>
        </w:tc>
        <w:tc>
          <w:tcPr>
            <w:tcW w:w="315" w:type="dxa"/>
            <w:tcBorders>
              <w:bottom w:val="double" w:sz="4" w:space="0" w:color="000000"/>
              <w:right w:val="double" w:sz="4" w:space="0" w:color="000000"/>
            </w:tcBorders>
          </w:tcPr>
          <w:p w14:paraId="16756A7D" w14:textId="77777777" w:rsidR="000C1C1D" w:rsidRPr="001E4C75" w:rsidRDefault="000C1C1D" w:rsidP="00442A20">
            <w:pPr>
              <w:pStyle w:val="TableParagraph"/>
              <w:spacing w:before="12"/>
              <w:ind w:left="82"/>
              <w:rPr>
                <w:sz w:val="18"/>
                <w:lang w:val="es-ES"/>
              </w:rPr>
            </w:pPr>
            <w:r w:rsidRPr="001E4C75">
              <w:rPr>
                <w:w w:val="103"/>
                <w:sz w:val="18"/>
                <w:lang w:val="es-ES"/>
              </w:rPr>
              <w:t>5</w:t>
            </w:r>
          </w:p>
        </w:tc>
        <w:tc>
          <w:tcPr>
            <w:tcW w:w="5191" w:type="dxa"/>
            <w:tcBorders>
              <w:left w:val="double" w:sz="4" w:space="0" w:color="000000"/>
              <w:bottom w:val="double" w:sz="4" w:space="0" w:color="000000"/>
              <w:right w:val="double" w:sz="4" w:space="0" w:color="000000"/>
            </w:tcBorders>
          </w:tcPr>
          <w:p w14:paraId="31830DF6" w14:textId="77777777" w:rsidR="000C1C1D" w:rsidRPr="001E4C75" w:rsidRDefault="000C1C1D" w:rsidP="00442A20">
            <w:pPr>
              <w:pStyle w:val="TableParagraph"/>
              <w:spacing w:before="12"/>
              <w:ind w:left="20"/>
              <w:rPr>
                <w:sz w:val="18"/>
                <w:lang w:val="es-ES"/>
              </w:rPr>
            </w:pPr>
            <w:r w:rsidRPr="001E4C75">
              <w:rPr>
                <w:sz w:val="18"/>
                <w:lang w:val="es-ES"/>
              </w:rPr>
              <w:t>Acreedores varios</w:t>
            </w:r>
          </w:p>
        </w:tc>
        <w:tc>
          <w:tcPr>
            <w:tcW w:w="2492" w:type="dxa"/>
            <w:tcBorders>
              <w:top w:val="single" w:sz="4" w:space="0" w:color="000000"/>
              <w:left w:val="double" w:sz="4" w:space="0" w:color="000000"/>
              <w:bottom w:val="double" w:sz="4" w:space="0" w:color="000000"/>
              <w:right w:val="single" w:sz="4" w:space="0" w:color="000000"/>
            </w:tcBorders>
            <w:shd w:val="clear" w:color="auto" w:fill="FDE9D9"/>
          </w:tcPr>
          <w:p w14:paraId="0BBB53F6" w14:textId="77777777" w:rsidR="000C1C1D" w:rsidRPr="001E4C75" w:rsidRDefault="000C1C1D" w:rsidP="00442A20">
            <w:pPr>
              <w:rPr>
                <w:lang w:val="es-ES"/>
              </w:rPr>
            </w:pPr>
          </w:p>
        </w:tc>
      </w:tr>
      <w:tr w:rsidR="000C1C1D" w:rsidRPr="001E4C75" w14:paraId="74C312DA" w14:textId="77777777" w:rsidTr="00442A20">
        <w:trPr>
          <w:trHeight w:hRule="exact" w:val="258"/>
        </w:trPr>
        <w:tc>
          <w:tcPr>
            <w:tcW w:w="5986" w:type="dxa"/>
            <w:gridSpan w:val="4"/>
            <w:tcBorders>
              <w:top w:val="double" w:sz="4" w:space="0" w:color="000000"/>
              <w:left w:val="single" w:sz="4" w:space="0" w:color="000000"/>
              <w:bottom w:val="single" w:sz="4" w:space="0" w:color="000000"/>
              <w:right w:val="double" w:sz="4" w:space="0" w:color="000000"/>
            </w:tcBorders>
          </w:tcPr>
          <w:p w14:paraId="48AFD6B5" w14:textId="77777777" w:rsidR="000C1C1D" w:rsidRPr="001E4C75" w:rsidRDefault="000C1C1D" w:rsidP="00442A20">
            <w:pPr>
              <w:pStyle w:val="TableParagraph"/>
              <w:spacing w:before="7"/>
              <w:ind w:left="72"/>
              <w:rPr>
                <w:b/>
                <w:i/>
                <w:sz w:val="18"/>
                <w:lang w:val="es-ES"/>
              </w:rPr>
            </w:pPr>
            <w:r w:rsidRPr="001E4C75">
              <w:rPr>
                <w:b/>
                <w:i/>
                <w:w w:val="105"/>
                <w:sz w:val="18"/>
                <w:lang w:val="es-ES"/>
              </w:rPr>
              <w:t>TOTAL PATRIMONIO  NETO  Y  PASIVO  (A + B + C)</w:t>
            </w:r>
          </w:p>
        </w:tc>
        <w:tc>
          <w:tcPr>
            <w:tcW w:w="2492" w:type="dxa"/>
            <w:tcBorders>
              <w:top w:val="double" w:sz="4" w:space="0" w:color="000000"/>
              <w:left w:val="double" w:sz="4" w:space="0" w:color="000000"/>
              <w:bottom w:val="single" w:sz="4" w:space="0" w:color="000000"/>
              <w:right w:val="single" w:sz="4" w:space="0" w:color="000000"/>
            </w:tcBorders>
            <w:shd w:val="clear" w:color="auto" w:fill="D8E4BC"/>
          </w:tcPr>
          <w:p w14:paraId="1CCCB832" w14:textId="77777777" w:rsidR="000C1C1D" w:rsidRPr="001E4C75" w:rsidRDefault="000C1C1D" w:rsidP="00442A20">
            <w:pPr>
              <w:pStyle w:val="TableParagraph"/>
              <w:spacing w:before="7"/>
              <w:ind w:right="87"/>
              <w:jc w:val="right"/>
              <w:rPr>
                <w:b/>
                <w:sz w:val="18"/>
                <w:lang w:val="es-ES"/>
              </w:rPr>
            </w:pPr>
            <w:r w:rsidRPr="001E4C75">
              <w:rPr>
                <w:b/>
                <w:w w:val="105"/>
                <w:sz w:val="18"/>
                <w:lang w:val="es-ES"/>
              </w:rPr>
              <w:t>52.127,64 €</w:t>
            </w:r>
          </w:p>
        </w:tc>
      </w:tr>
    </w:tbl>
    <w:p w14:paraId="7AB73A57" w14:textId="77777777" w:rsidR="000C1C1D" w:rsidRPr="001E4C75" w:rsidRDefault="000C1C1D" w:rsidP="000C1C1D">
      <w:pPr>
        <w:rPr>
          <w:lang w:val="es-ES"/>
        </w:rPr>
      </w:pPr>
    </w:p>
    <w:p w14:paraId="1A951E72" w14:textId="77777777" w:rsidR="00491258" w:rsidRDefault="00491258" w:rsidP="00793ADF">
      <w:pPr>
        <w:pStyle w:val="atitulo1"/>
        <w:jc w:val="right"/>
        <w:rPr>
          <w:sz w:val="32"/>
          <w:szCs w:val="32"/>
        </w:rPr>
      </w:pPr>
    </w:p>
    <w:p w14:paraId="65BDC9B6" w14:textId="77777777" w:rsidR="00491258" w:rsidRDefault="00491258">
      <w:pPr>
        <w:spacing w:after="0"/>
        <w:ind w:firstLine="0"/>
        <w:jc w:val="left"/>
        <w:rPr>
          <w:rFonts w:ascii="Arial" w:hAnsi="Arial"/>
          <w:b/>
          <w:color w:val="000000"/>
          <w:kern w:val="28"/>
          <w:sz w:val="32"/>
          <w:szCs w:val="32"/>
        </w:rPr>
      </w:pPr>
      <w:r>
        <w:rPr>
          <w:sz w:val="32"/>
          <w:szCs w:val="32"/>
        </w:rPr>
        <w:br w:type="page"/>
      </w:r>
    </w:p>
    <w:p w14:paraId="3CF04434" w14:textId="77777777" w:rsidR="00491258" w:rsidRDefault="00491258" w:rsidP="00491258">
      <w:pPr>
        <w:pStyle w:val="atitulo1"/>
        <w:jc w:val="left"/>
        <w:rPr>
          <w:sz w:val="32"/>
          <w:szCs w:val="32"/>
        </w:rPr>
        <w:sectPr w:rsidR="00491258" w:rsidSect="00793ADF">
          <w:headerReference w:type="default" r:id="rId19"/>
          <w:pgSz w:w="11907" w:h="16840" w:code="9"/>
          <w:pgMar w:top="2109" w:right="1559" w:bottom="1644" w:left="1559" w:header="369" w:footer="136" w:gutter="0"/>
          <w:cols w:space="720"/>
          <w:docGrid w:linePitch="360"/>
        </w:sectPr>
      </w:pPr>
    </w:p>
    <w:p w14:paraId="687546BF" w14:textId="77777777" w:rsidR="00793ADF" w:rsidRDefault="00793ADF" w:rsidP="00793ADF">
      <w:pPr>
        <w:pStyle w:val="atitulo1"/>
      </w:pPr>
      <w:bookmarkStart w:id="84" w:name="_Toc129330333"/>
      <w:bookmarkStart w:id="85" w:name="_Toc130198159"/>
      <w:bookmarkStart w:id="86" w:name="_Toc146195638"/>
      <w:r>
        <w:lastRenderedPageBreak/>
        <w:t>Contestación de la Cámara de Comptos a las alegaciones presentadas al Informe Provisional</w:t>
      </w:r>
      <w:bookmarkEnd w:id="84"/>
      <w:bookmarkEnd w:id="85"/>
      <w:bookmarkEnd w:id="86"/>
    </w:p>
    <w:p w14:paraId="7627EEA4" w14:textId="77777777" w:rsidR="00793ADF" w:rsidRPr="006D7FE8" w:rsidRDefault="00793ADF" w:rsidP="00793750">
      <w:pPr>
        <w:ind w:firstLine="284"/>
        <w:rPr>
          <w:rStyle w:val="markedcontent"/>
          <w:sz w:val="26"/>
          <w:szCs w:val="26"/>
        </w:rPr>
      </w:pPr>
      <w:r w:rsidRPr="006D7FE8">
        <w:rPr>
          <w:rStyle w:val="markedcontent"/>
          <w:sz w:val="26"/>
          <w:szCs w:val="26"/>
        </w:rPr>
        <w:t xml:space="preserve">Agradecemos </w:t>
      </w:r>
      <w:r w:rsidR="0052714C">
        <w:rPr>
          <w:rStyle w:val="markedcontent"/>
          <w:sz w:val="26"/>
          <w:szCs w:val="26"/>
        </w:rPr>
        <w:t>al partido político</w:t>
      </w:r>
      <w:r w:rsidR="00491258">
        <w:rPr>
          <w:rStyle w:val="markedcontent"/>
          <w:sz w:val="26"/>
          <w:szCs w:val="26"/>
        </w:rPr>
        <w:t xml:space="preserve"> Vox las</w:t>
      </w:r>
      <w:r w:rsidRPr="006D7FE8">
        <w:rPr>
          <w:rStyle w:val="markedcontent"/>
          <w:sz w:val="26"/>
          <w:szCs w:val="26"/>
        </w:rPr>
        <w:t xml:space="preserve"> alegaciones presentadas. Estas alegaciones se incorporan al </w:t>
      </w:r>
      <w:r w:rsidR="00491258">
        <w:rPr>
          <w:rStyle w:val="markedcontent"/>
          <w:sz w:val="26"/>
          <w:szCs w:val="26"/>
        </w:rPr>
        <w:t>informe p</w:t>
      </w:r>
      <w:r w:rsidRPr="006D7FE8">
        <w:rPr>
          <w:rStyle w:val="markedcontent"/>
          <w:sz w:val="26"/>
          <w:szCs w:val="26"/>
        </w:rPr>
        <w:t xml:space="preserve">rovisional y </w:t>
      </w:r>
      <w:r w:rsidR="00793750">
        <w:rPr>
          <w:rStyle w:val="markedcontent"/>
          <w:sz w:val="26"/>
          <w:szCs w:val="26"/>
        </w:rPr>
        <w:t xml:space="preserve">se eleva este </w:t>
      </w:r>
      <w:r w:rsidRPr="006D7FE8">
        <w:rPr>
          <w:rStyle w:val="markedcontent"/>
          <w:sz w:val="26"/>
          <w:szCs w:val="26"/>
        </w:rPr>
        <w:t xml:space="preserve">a </w:t>
      </w:r>
      <w:r w:rsidR="00491258">
        <w:rPr>
          <w:rStyle w:val="markedcontent"/>
          <w:sz w:val="26"/>
          <w:szCs w:val="26"/>
        </w:rPr>
        <w:t>d</w:t>
      </w:r>
      <w:r w:rsidRPr="006D7FE8">
        <w:rPr>
          <w:rStyle w:val="markedcontent"/>
          <w:sz w:val="26"/>
          <w:szCs w:val="26"/>
        </w:rPr>
        <w:t xml:space="preserve">efinitivo al considerar que </w:t>
      </w:r>
      <w:r w:rsidR="0052714C">
        <w:rPr>
          <w:rStyle w:val="markedcontent"/>
          <w:sz w:val="26"/>
          <w:szCs w:val="26"/>
        </w:rPr>
        <w:t>no afectan a la fiscalización realizada, sino que comunican la aceptación de la recomendación formulada a esta formación política en el informe.</w:t>
      </w:r>
    </w:p>
    <w:p w14:paraId="74FB00F0" w14:textId="77777777" w:rsidR="00CD1964" w:rsidRPr="00793750" w:rsidRDefault="00CD1964" w:rsidP="00E77AE5">
      <w:pPr>
        <w:tabs>
          <w:tab w:val="center" w:pos="2835"/>
          <w:tab w:val="center" w:pos="3969"/>
          <w:tab w:val="center" w:pos="5103"/>
          <w:tab w:val="center" w:pos="6237"/>
          <w:tab w:val="center" w:pos="7371"/>
        </w:tabs>
        <w:suppressAutoHyphens/>
        <w:spacing w:after="0"/>
        <w:ind w:firstLine="284"/>
        <w:rPr>
          <w:spacing w:val="6"/>
          <w:sz w:val="26"/>
          <w:szCs w:val="24"/>
        </w:rPr>
      </w:pPr>
    </w:p>
    <w:p w14:paraId="5C5FDEA9" w14:textId="77777777" w:rsidR="00793ADF" w:rsidRDefault="00793ADF" w:rsidP="00E77AE5">
      <w:pPr>
        <w:tabs>
          <w:tab w:val="center" w:pos="2835"/>
          <w:tab w:val="center" w:pos="3969"/>
          <w:tab w:val="center" w:pos="5103"/>
          <w:tab w:val="center" w:pos="6237"/>
          <w:tab w:val="center" w:pos="7371"/>
        </w:tabs>
        <w:suppressAutoHyphens/>
        <w:spacing w:after="0"/>
        <w:ind w:firstLine="284"/>
        <w:rPr>
          <w:spacing w:val="6"/>
          <w:sz w:val="26"/>
          <w:szCs w:val="24"/>
          <w:lang w:val="es-ES"/>
        </w:rPr>
      </w:pPr>
    </w:p>
    <w:p w14:paraId="64EDF3C0" w14:textId="77777777" w:rsidR="00793ADF" w:rsidRPr="00754B9D" w:rsidRDefault="00793ADF" w:rsidP="00793ADF">
      <w:pPr>
        <w:spacing w:after="120"/>
        <w:ind w:left="709" w:right="709" w:firstLine="0"/>
        <w:jc w:val="center"/>
        <w:rPr>
          <w:i/>
          <w:sz w:val="24"/>
          <w:szCs w:val="24"/>
        </w:rPr>
      </w:pPr>
      <w:r w:rsidRPr="00754B9D">
        <w:rPr>
          <w:i/>
          <w:sz w:val="24"/>
          <w:szCs w:val="24"/>
        </w:rPr>
        <w:t>(Firmado electrónicamente por Ignacio Cabeza del Salvador, presidente de la Cámara de Comptos de Navarra)</w:t>
      </w:r>
    </w:p>
    <w:p w14:paraId="17ACFE58" w14:textId="77777777" w:rsidR="00793ADF" w:rsidRDefault="00793ADF" w:rsidP="00E77AE5">
      <w:pPr>
        <w:tabs>
          <w:tab w:val="center" w:pos="2835"/>
          <w:tab w:val="center" w:pos="3969"/>
          <w:tab w:val="center" w:pos="5103"/>
          <w:tab w:val="center" w:pos="6237"/>
          <w:tab w:val="center" w:pos="7371"/>
        </w:tabs>
        <w:suppressAutoHyphens/>
        <w:spacing w:after="0"/>
        <w:ind w:firstLine="284"/>
        <w:rPr>
          <w:spacing w:val="6"/>
          <w:sz w:val="26"/>
          <w:szCs w:val="24"/>
          <w:lang w:val="es-ES"/>
        </w:rPr>
      </w:pPr>
    </w:p>
    <w:sectPr w:rsidR="00793ADF" w:rsidSect="00793ADF">
      <w:footerReference w:type="default" r:id="rId20"/>
      <w:pgSz w:w="11907" w:h="16840" w:code="9"/>
      <w:pgMar w:top="2109" w:right="1559" w:bottom="1644" w:left="1559" w:header="369" w:footer="1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BD92B" w14:textId="77777777" w:rsidR="000943E8" w:rsidRDefault="000943E8">
      <w:r>
        <w:separator/>
      </w:r>
    </w:p>
    <w:p w14:paraId="0586F515" w14:textId="77777777" w:rsidR="000943E8" w:rsidRDefault="000943E8"/>
    <w:p w14:paraId="2574CB6C" w14:textId="77777777" w:rsidR="000943E8" w:rsidRDefault="000943E8"/>
    <w:p w14:paraId="0CACA8D5" w14:textId="77777777" w:rsidR="000943E8" w:rsidRDefault="000943E8"/>
  </w:endnote>
  <w:endnote w:type="continuationSeparator" w:id="0">
    <w:p w14:paraId="5DAE2E62" w14:textId="77777777" w:rsidR="000943E8" w:rsidRDefault="000943E8">
      <w:r>
        <w:continuationSeparator/>
      </w:r>
    </w:p>
    <w:p w14:paraId="7E36576A" w14:textId="77777777" w:rsidR="000943E8" w:rsidRDefault="000943E8"/>
    <w:p w14:paraId="05C47A58" w14:textId="77777777" w:rsidR="000943E8" w:rsidRDefault="000943E8"/>
    <w:p w14:paraId="5D9626C2" w14:textId="77777777" w:rsidR="000943E8" w:rsidRDefault="000943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TCCentury Book">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jan">
    <w:altName w:val="Cambria"/>
    <w:panose1 w:val="00000000000000000000"/>
    <w:charset w:val="00"/>
    <w:family w:val="roman"/>
    <w:notTrueType/>
    <w:pitch w:val="variable"/>
    <w:sig w:usb0="00000003" w:usb1="00000000" w:usb2="00000000" w:usb3="00000000" w:csb0="00000001" w:csb1="00000000"/>
  </w:font>
  <w:font w:name="Gill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1EA71" w14:textId="77777777" w:rsidR="00E279FE" w:rsidRDefault="00E279FE" w:rsidP="008E3FF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7DBEDE2" w14:textId="77777777" w:rsidR="00E279FE" w:rsidRDefault="00E279FE" w:rsidP="0059650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61892" w14:textId="77777777" w:rsidR="00E279FE" w:rsidRPr="00F03814" w:rsidRDefault="00E279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0AFEA14B" wp14:editId="657E7823">
          <wp:extent cx="219075" cy="371475"/>
          <wp:effectExtent l="0" t="0" r="9525" b="9525"/>
          <wp:docPr id="3" name="Imagen 3"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1EA97487" w14:textId="77777777" w:rsidR="00E279FE" w:rsidRPr="00F74E38" w:rsidRDefault="00E279FE" w:rsidP="00F03814">
    <w:pPr>
      <w:pStyle w:val="Piedepgina"/>
      <w:tabs>
        <w:tab w:val="clear" w:pos="4252"/>
        <w:tab w:val="clear" w:pos="8504"/>
        <w:tab w:val="center" w:pos="4560"/>
      </w:tabs>
      <w:ind w:right="360"/>
      <w:jc w:val="left"/>
      <w:rPr>
        <w:rStyle w:val="Nmerodepgina"/>
      </w:rPr>
    </w:pPr>
  </w:p>
  <w:p w14:paraId="65E83090" w14:textId="77777777" w:rsidR="00E279FE" w:rsidRPr="00C13453" w:rsidRDefault="00E279FE" w:rsidP="00D2472C">
    <w:pPr>
      <w:pStyle w:val="BorradorProvisional"/>
      <w:ind w:left="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04B40" w14:textId="77777777" w:rsidR="00E279FE" w:rsidRDefault="00E279FE" w:rsidP="0059650E">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2E52D" w14:textId="77777777" w:rsidR="00E279FE" w:rsidRPr="00F03814" w:rsidRDefault="00E279FE" w:rsidP="00C13453">
    <w:pPr>
      <w:pStyle w:val="Piedepgina"/>
      <w:tabs>
        <w:tab w:val="clear" w:pos="4252"/>
        <w:tab w:val="right" w:pos="8880"/>
      </w:tabs>
      <w:ind w:right="360"/>
      <w:jc w:val="left"/>
      <w:rPr>
        <w:rFonts w:ascii="GillSans" w:hAnsi="GillSans"/>
      </w:rPr>
    </w:pPr>
    <w:r>
      <w:rPr>
        <w:rFonts w:ascii="GillSans" w:hAnsi="GillSans"/>
        <w:noProof/>
        <w:lang w:val="es-ES" w:eastAsia="es-ES"/>
      </w:rPr>
      <w:drawing>
        <wp:inline distT="0" distB="0" distL="0" distR="0" wp14:anchorId="1C82628D" wp14:editId="510B8E18">
          <wp:extent cx="219075" cy="371475"/>
          <wp:effectExtent l="0" t="0" r="9525" b="9525"/>
          <wp:docPr id="4" name="Imagen 4"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p>
  <w:p w14:paraId="76BE9B7A" w14:textId="77777777" w:rsidR="00E279FE" w:rsidRPr="00F74E38" w:rsidRDefault="00E279FE" w:rsidP="00F03814">
    <w:pPr>
      <w:pStyle w:val="Piedepgina"/>
      <w:tabs>
        <w:tab w:val="clear" w:pos="4252"/>
        <w:tab w:val="clear" w:pos="8504"/>
        <w:tab w:val="center" w:pos="4560"/>
      </w:tabs>
      <w:ind w:right="360"/>
      <w:jc w:val="left"/>
      <w:rPr>
        <w:rStyle w:val="Nmerodepgin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A242" w14:textId="77777777" w:rsidR="00E279FE" w:rsidRPr="00F03814" w:rsidRDefault="00E279FE" w:rsidP="00840E3D">
    <w:pPr>
      <w:pStyle w:val="Piedepgina"/>
      <w:tabs>
        <w:tab w:val="clear" w:pos="2835"/>
        <w:tab w:val="clear" w:pos="3969"/>
        <w:tab w:val="clear" w:pos="4252"/>
        <w:tab w:val="clear" w:pos="5103"/>
        <w:tab w:val="clear" w:pos="6237"/>
        <w:tab w:val="clear" w:pos="7371"/>
        <w:tab w:val="clear" w:pos="8504"/>
        <w:tab w:val="center" w:pos="4440"/>
      </w:tabs>
      <w:spacing w:after="0"/>
      <w:ind w:right="29"/>
      <w:jc w:val="left"/>
      <w:rPr>
        <w:rFonts w:ascii="Trajan" w:hAnsi="Trajan"/>
        <w:sz w:val="24"/>
        <w:szCs w:val="24"/>
      </w:rPr>
    </w:pPr>
    <w:r>
      <w:rPr>
        <w:rFonts w:ascii="GillSans" w:hAnsi="GillSans"/>
        <w:noProof/>
        <w:lang w:val="es-ES" w:eastAsia="es-ES"/>
      </w:rPr>
      <w:drawing>
        <wp:inline distT="0" distB="0" distL="0" distR="0" wp14:anchorId="43570483" wp14:editId="7C54EE9A">
          <wp:extent cx="219075" cy="371475"/>
          <wp:effectExtent l="0" t="0" r="9525" b="9525"/>
          <wp:docPr id="8" name="Imagen 8"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inline>
      </w:drawing>
    </w:r>
    <w:r>
      <w:rPr>
        <w:rFonts w:ascii="GillSans" w:hAnsi="GillSans"/>
      </w:rPr>
      <w:tab/>
    </w:r>
    <w:r w:rsidRPr="001D4F09">
      <w:rPr>
        <w:rStyle w:val="Nmerodepgina"/>
        <w:szCs w:val="24"/>
      </w:rPr>
      <w:t xml:space="preserve">- </w:t>
    </w:r>
    <w:r w:rsidRPr="001D4F09">
      <w:rPr>
        <w:rStyle w:val="Nmerodepgina"/>
        <w:szCs w:val="24"/>
      </w:rPr>
      <w:fldChar w:fldCharType="begin"/>
    </w:r>
    <w:r w:rsidRPr="001D4F09">
      <w:rPr>
        <w:rStyle w:val="Nmerodepgina"/>
        <w:szCs w:val="24"/>
      </w:rPr>
      <w:instrText xml:space="preserve"> PAGE </w:instrText>
    </w:r>
    <w:r w:rsidRPr="001D4F09">
      <w:rPr>
        <w:rStyle w:val="Nmerodepgina"/>
        <w:szCs w:val="24"/>
      </w:rPr>
      <w:fldChar w:fldCharType="separate"/>
    </w:r>
    <w:r w:rsidR="005E089A">
      <w:rPr>
        <w:rStyle w:val="Nmerodepgina"/>
        <w:noProof/>
        <w:szCs w:val="24"/>
      </w:rPr>
      <w:t>21</w:t>
    </w:r>
    <w:r w:rsidRPr="001D4F09">
      <w:rPr>
        <w:rStyle w:val="Nmerodepgina"/>
        <w:szCs w:val="24"/>
      </w:rPr>
      <w:fldChar w:fldCharType="end"/>
    </w:r>
    <w:r w:rsidRPr="001D4F09">
      <w:rPr>
        <w:rStyle w:val="Nmerodepgina"/>
        <w:szCs w:val="24"/>
      </w:rPr>
      <w:t xml:space="preserve"> -</w:t>
    </w:r>
  </w:p>
  <w:p w14:paraId="6BCD8DD9" w14:textId="77777777" w:rsidR="00E279FE" w:rsidRDefault="00E279FE"/>
  <w:p w14:paraId="47C7AFCC" w14:textId="77777777" w:rsidR="00E279FE" w:rsidRDefault="00E279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b/>
        <w:color w:val="808080"/>
        <w:sz w:val="24"/>
        <w:szCs w:val="24"/>
      </w:rPr>
      <w:id w:val="1770504267"/>
      <w:docPartObj>
        <w:docPartGallery w:val="Page Numbers (Bottom of Page)"/>
        <w:docPartUnique/>
      </w:docPartObj>
    </w:sdtPr>
    <w:sdtEndPr>
      <w:rPr>
        <w:sz w:val="40"/>
      </w:rPr>
    </w:sdtEndPr>
    <w:sdtContent>
      <w:p w14:paraId="4D688B23" w14:textId="77777777" w:rsidR="00E279FE" w:rsidRDefault="00E279FE">
        <w:pPr>
          <w:pStyle w:val="Piedepgina"/>
          <w:jc w:val="center"/>
          <w:rPr>
            <w:sz w:val="24"/>
            <w:szCs w:val="24"/>
          </w:rPr>
        </w:pPr>
        <w:r>
          <w:rPr>
            <w:rFonts w:ascii="GillSans" w:hAnsi="GillSans"/>
            <w:noProof/>
            <w:lang w:val="es-ES" w:eastAsia="es-ES"/>
          </w:rPr>
          <w:drawing>
            <wp:anchor distT="0" distB="0" distL="114300" distR="114300" simplePos="0" relativeHeight="251658240" behindDoc="0" locked="0" layoutInCell="1" allowOverlap="1" wp14:anchorId="7A494663" wp14:editId="681E3255">
              <wp:simplePos x="0" y="0"/>
              <wp:positionH relativeFrom="column">
                <wp:posOffset>-148590</wp:posOffset>
              </wp:positionH>
              <wp:positionV relativeFrom="paragraph">
                <wp:posOffset>-120650</wp:posOffset>
              </wp:positionV>
              <wp:extent cx="219075" cy="371475"/>
              <wp:effectExtent l="0" t="0" r="9525" b="9525"/>
              <wp:wrapSquare wrapText="bothSides"/>
              <wp:docPr id="5" name="Imagen 5"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7AE5">
          <w:rPr>
            <w:sz w:val="24"/>
            <w:szCs w:val="24"/>
          </w:rPr>
          <w:t xml:space="preserve">- </w:t>
        </w:r>
        <w:r w:rsidRPr="00E77AE5">
          <w:rPr>
            <w:sz w:val="24"/>
            <w:szCs w:val="24"/>
          </w:rPr>
          <w:fldChar w:fldCharType="begin"/>
        </w:r>
        <w:r w:rsidRPr="00E77AE5">
          <w:rPr>
            <w:sz w:val="24"/>
            <w:szCs w:val="24"/>
          </w:rPr>
          <w:instrText>PAGE   \* MERGEFORMAT</w:instrText>
        </w:r>
        <w:r w:rsidRPr="00E77AE5">
          <w:rPr>
            <w:sz w:val="24"/>
            <w:szCs w:val="24"/>
          </w:rPr>
          <w:fldChar w:fldCharType="separate"/>
        </w:r>
        <w:r w:rsidR="005E089A" w:rsidRPr="005E089A">
          <w:rPr>
            <w:noProof/>
            <w:sz w:val="24"/>
            <w:szCs w:val="24"/>
            <w:lang w:val="es-ES"/>
          </w:rPr>
          <w:t>37</w:t>
        </w:r>
        <w:r w:rsidRPr="00E77AE5">
          <w:rPr>
            <w:sz w:val="24"/>
            <w:szCs w:val="24"/>
          </w:rPr>
          <w:fldChar w:fldCharType="end"/>
        </w:r>
        <w:r w:rsidRPr="00E77AE5">
          <w:rPr>
            <w:sz w:val="24"/>
            <w:szCs w:val="24"/>
          </w:rPr>
          <w:t xml:space="preserve"> </w:t>
        </w:r>
        <w:r>
          <w:rPr>
            <w:sz w:val="24"/>
            <w:szCs w:val="24"/>
          </w:rPr>
          <w:t>-</w:t>
        </w:r>
      </w:p>
      <w:p w14:paraId="3EAEAE7B" w14:textId="77777777" w:rsidR="00E279FE" w:rsidRPr="00E77AE5" w:rsidRDefault="005C2440" w:rsidP="00E77AE5">
        <w:pPr>
          <w:pStyle w:val="BorradorProvisional"/>
          <w:ind w:left="0"/>
          <w:jc w:val="center"/>
        </w:pPr>
      </w:p>
    </w:sdtContent>
  </w:sdt>
  <w:p w14:paraId="4E688CAF" w14:textId="77777777" w:rsidR="00E279FE" w:rsidRDefault="00E279FE" w:rsidP="00CD1964">
    <w:pPr>
      <w:ind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b/>
        <w:color w:val="808080"/>
        <w:sz w:val="24"/>
        <w:szCs w:val="24"/>
      </w:rPr>
      <w:id w:val="-1759278017"/>
      <w:docPartObj>
        <w:docPartGallery w:val="Page Numbers (Bottom of Page)"/>
        <w:docPartUnique/>
      </w:docPartObj>
    </w:sdtPr>
    <w:sdtEndPr>
      <w:rPr>
        <w:sz w:val="40"/>
      </w:rPr>
    </w:sdtEndPr>
    <w:sdtContent>
      <w:p w14:paraId="370A84EA" w14:textId="77777777" w:rsidR="00E279FE" w:rsidRDefault="00E279FE">
        <w:pPr>
          <w:pStyle w:val="Piedepgina"/>
          <w:jc w:val="center"/>
          <w:rPr>
            <w:sz w:val="24"/>
            <w:szCs w:val="24"/>
          </w:rPr>
        </w:pPr>
        <w:r>
          <w:rPr>
            <w:rFonts w:ascii="GillSans" w:hAnsi="GillSans"/>
            <w:noProof/>
            <w:lang w:val="es-ES" w:eastAsia="es-ES"/>
          </w:rPr>
          <w:drawing>
            <wp:anchor distT="0" distB="0" distL="114300" distR="114300" simplePos="0" relativeHeight="251660288" behindDoc="0" locked="0" layoutInCell="1" allowOverlap="1" wp14:anchorId="14CB0213" wp14:editId="4B1B592F">
              <wp:simplePos x="0" y="0"/>
              <wp:positionH relativeFrom="column">
                <wp:posOffset>-148590</wp:posOffset>
              </wp:positionH>
              <wp:positionV relativeFrom="paragraph">
                <wp:posOffset>-120650</wp:posOffset>
              </wp:positionV>
              <wp:extent cx="219075" cy="371475"/>
              <wp:effectExtent l="0" t="0" r="9525" b="9525"/>
              <wp:wrapSquare wrapText="bothSides"/>
              <wp:docPr id="9" name="Imagen 9" descr="!ESCNA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NA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9075"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9C440" w14:textId="77777777" w:rsidR="00E279FE" w:rsidRPr="00E77AE5" w:rsidRDefault="005C2440" w:rsidP="00E77AE5">
        <w:pPr>
          <w:pStyle w:val="BorradorProvisional"/>
          <w:ind w:left="0"/>
          <w:jc w:val="center"/>
        </w:pPr>
      </w:p>
    </w:sdtContent>
  </w:sdt>
  <w:p w14:paraId="0B0A95E2" w14:textId="77777777" w:rsidR="00E279FE" w:rsidRDefault="00E279FE" w:rsidP="00CD1964">
    <w:pP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804D4" w14:textId="77777777" w:rsidR="000943E8" w:rsidRDefault="000943E8" w:rsidP="00A937AF">
      <w:pPr>
        <w:ind w:firstLine="0"/>
      </w:pPr>
      <w:r>
        <w:separator/>
      </w:r>
    </w:p>
  </w:footnote>
  <w:footnote w:type="continuationSeparator" w:id="0">
    <w:p w14:paraId="7A072C23" w14:textId="77777777" w:rsidR="000943E8" w:rsidRDefault="000943E8">
      <w:r>
        <w:continuationSeparator/>
      </w:r>
    </w:p>
    <w:p w14:paraId="00352DF6" w14:textId="77777777" w:rsidR="000943E8" w:rsidRDefault="000943E8"/>
    <w:p w14:paraId="1330DCF5" w14:textId="77777777" w:rsidR="000943E8" w:rsidRDefault="000943E8"/>
    <w:p w14:paraId="54996B63" w14:textId="77777777" w:rsidR="000943E8" w:rsidRDefault="000943E8"/>
  </w:footnote>
  <w:footnote w:id="1">
    <w:p w14:paraId="73394872" w14:textId="77777777" w:rsidR="00E279FE" w:rsidRPr="0078047D" w:rsidRDefault="00E279FE" w:rsidP="0025065E">
      <w:pPr>
        <w:pStyle w:val="Textonotapie"/>
        <w:spacing w:after="60"/>
        <w:ind w:firstLine="0"/>
      </w:pPr>
      <w:r>
        <w:rPr>
          <w:rStyle w:val="Refdenotaalpie"/>
        </w:rPr>
        <w:footnoteRef/>
      </w:r>
      <w:r>
        <w:t xml:space="preserve"> Partidos políticos, federaciones, coaliciones y agrupaciones de electores.</w:t>
      </w:r>
    </w:p>
  </w:footnote>
  <w:footnote w:id="2">
    <w:p w14:paraId="779D3E96" w14:textId="77777777" w:rsidR="00E279FE" w:rsidRPr="005F3C3A" w:rsidRDefault="00E279FE" w:rsidP="00BD3243">
      <w:pPr>
        <w:pStyle w:val="Textonotapie"/>
        <w:spacing w:after="60"/>
        <w:ind w:firstLine="0"/>
      </w:pPr>
      <w:r>
        <w:rPr>
          <w:rStyle w:val="Refdenotaalpie"/>
        </w:rPr>
        <w:footnoteRef/>
      </w:r>
      <w:r>
        <w:t xml:space="preserve"> UPN: Unión del Pueblo Navarro. PSN-PSOE: Partido Socialista de Navarra – PSOE. PP: Partido Popular.</w:t>
      </w:r>
    </w:p>
  </w:footnote>
  <w:footnote w:id="3">
    <w:p w14:paraId="66770663" w14:textId="77777777" w:rsidR="00E279FE" w:rsidRDefault="00E279FE" w:rsidP="00BD3243">
      <w:pPr>
        <w:pStyle w:val="Textonotapie"/>
        <w:spacing w:after="60"/>
        <w:ind w:firstLine="0"/>
      </w:pPr>
      <w:r>
        <w:rPr>
          <w:rStyle w:val="Refdenotaalpie"/>
        </w:rPr>
        <w:footnoteRef/>
      </w:r>
      <w:r>
        <w:t xml:space="preserve"> Subvención máxima por envío de propaganda electoral a todos los electores que no han solicitado su exclusión de dicho envío.</w:t>
      </w:r>
    </w:p>
  </w:footnote>
  <w:footnote w:id="4">
    <w:p w14:paraId="7F3CF494" w14:textId="77777777" w:rsidR="00E279FE" w:rsidRDefault="00E279FE" w:rsidP="00BD3243">
      <w:pPr>
        <w:pStyle w:val="Textonotapie"/>
        <w:spacing w:after="60"/>
        <w:ind w:firstLine="0"/>
      </w:pPr>
      <w:r>
        <w:rPr>
          <w:rStyle w:val="Refdenotaalpie"/>
        </w:rPr>
        <w:footnoteRef/>
      </w:r>
      <w:r>
        <w:t xml:space="preserve"> En la tabla, la categoría ‘Propaganda y publicidad directa o indirectamente dirigida a promover el voto’ (letra b del artículo 130) se subdivide en ‘Publicidad exterior’, ‘Publicidad en prensa y radio privadas’ y ‘Otra propaganda y publicidad’, con la finalidad de mostrar los importes de gasto en las dos primeras categorías de publicidad, que están limitados por los artículos 55 y 58 de la LOREG, respectivamente.</w:t>
      </w:r>
    </w:p>
  </w:footnote>
  <w:footnote w:id="5">
    <w:p w14:paraId="607FD231" w14:textId="77777777" w:rsidR="00E279FE" w:rsidRDefault="00E279FE" w:rsidP="0052714C">
      <w:pPr>
        <w:pStyle w:val="Textonotapie"/>
        <w:ind w:firstLine="0"/>
      </w:pPr>
      <w:r>
        <w:rPr>
          <w:rStyle w:val="Refdenotaalpie"/>
        </w:rPr>
        <w:footnoteRef/>
      </w:r>
      <w:r>
        <w:t xml:space="preserve"> A este respecto, dentro del periodo de alegaciones, la formación política nos ha comunicado que procede a seguir esta recomendación.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E9ACF" w14:textId="77777777" w:rsidR="00E279FE" w:rsidRPr="0059650E" w:rsidRDefault="00E279FE" w:rsidP="00972059">
    <w:pPr>
      <w:pStyle w:val="Encabezado"/>
      <w:pBdr>
        <w:bottom w:val="single" w:sz="4" w:space="1" w:color="auto"/>
      </w:pBdr>
      <w:spacing w:after="40"/>
      <w:ind w:firstLine="0"/>
      <w:rPr>
        <w:lang w:val="es-ES"/>
      </w:rPr>
    </w:pPr>
    <w:r>
      <w:rPr>
        <w:b/>
        <w:noProof/>
        <w:lang w:val="es-ES" w:eastAsia="es-ES"/>
      </w:rPr>
      <w:drawing>
        <wp:inline distT="0" distB="0" distL="0" distR="0" wp14:anchorId="66CDD3E3" wp14:editId="01468F93">
          <wp:extent cx="771525" cy="762000"/>
          <wp:effectExtent l="0" t="0" r="9525" b="0"/>
          <wp:docPr id="2" name="Imagen 2"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informe de fiscalización SOBRE LAS CONTABILIDADES electorales derivadas de las elecciones    al parlamento de navarra de 28 de mayo de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2674" w14:textId="77777777" w:rsidR="00E279FE" w:rsidRDefault="00E279FE" w:rsidP="006A2D41">
    <w:pPr>
      <w:pStyle w:val="Encabezado"/>
      <w:ind w:firstLine="0"/>
      <w:jc w:val="left"/>
    </w:pPr>
    <w:r>
      <w:rPr>
        <w:noProof/>
        <w:lang w:val="es-ES" w:eastAsia="es-ES"/>
      </w:rPr>
      <w:drawing>
        <wp:inline distT="0" distB="0" distL="0" distR="0" wp14:anchorId="3FD3BD68" wp14:editId="3916031E">
          <wp:extent cx="771525" cy="762000"/>
          <wp:effectExtent l="0" t="0" r="9525" b="0"/>
          <wp:docPr id="1" name="Imagen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CAF96" w14:textId="77777777" w:rsidR="00E279FE" w:rsidRPr="0059650E" w:rsidRDefault="00E279FE" w:rsidP="00E77AE5">
    <w:pPr>
      <w:pStyle w:val="Encabezado"/>
      <w:pBdr>
        <w:bottom w:val="single" w:sz="4" w:space="1" w:color="auto"/>
      </w:pBdr>
      <w:spacing w:after="40"/>
      <w:ind w:right="-805" w:firstLine="0"/>
      <w:jc w:val="left"/>
      <w:rPr>
        <w:lang w:val="es-ES"/>
      </w:rPr>
    </w:pPr>
    <w:r>
      <w:rPr>
        <w:b/>
        <w:noProof/>
        <w:lang w:val="es-ES" w:eastAsia="es-ES"/>
      </w:rPr>
      <w:drawing>
        <wp:inline distT="0" distB="0" distL="0" distR="0" wp14:anchorId="6152820E" wp14:editId="35543385">
          <wp:extent cx="771525" cy="762000"/>
          <wp:effectExtent l="0" t="0" r="9525" b="0"/>
          <wp:docPr id="7" name="Imagen 7"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LAS CONTABILIDADES electorales derivadas de las elecciones al parlamento de navarra de 28 de mayo de 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0AA7" w14:textId="77777777" w:rsidR="000C1C1D" w:rsidRDefault="000C1C1D">
    <w:pPr>
      <w:pStyle w:val="Textoindependiente"/>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218F3" w14:textId="3399F7BD" w:rsidR="000C1C1D" w:rsidRDefault="000C1C1D">
    <w:pPr>
      <w:pStyle w:val="Textoindependiente"/>
      <w:spacing w:line="14" w:lineRule="auto"/>
      <w:rPr>
        <w:sz w:val="20"/>
      </w:rPr>
    </w:pPr>
    <w:r>
      <w:rPr>
        <w:noProof/>
      </w:rPr>
      <mc:AlternateContent>
        <mc:Choice Requires="wps">
          <w:drawing>
            <wp:anchor distT="0" distB="0" distL="114300" distR="114300" simplePos="0" relativeHeight="251662336" behindDoc="1" locked="0" layoutInCell="1" allowOverlap="1" wp14:anchorId="62461344" wp14:editId="7185C315">
              <wp:simplePos x="0" y="0"/>
              <wp:positionH relativeFrom="page">
                <wp:posOffset>11430</wp:posOffset>
              </wp:positionH>
              <wp:positionV relativeFrom="page">
                <wp:posOffset>2139950</wp:posOffset>
              </wp:positionV>
              <wp:extent cx="1270" cy="1270"/>
              <wp:effectExtent l="11430" t="6350" r="6350" b="11430"/>
              <wp:wrapNone/>
              <wp:docPr id="39531989" name="Forma libre: forma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913"/>
                            </a:moveTo>
                            <a:lnTo>
                              <a:pt x="1695" y="-913"/>
                            </a:lnTo>
                            <a:moveTo>
                              <a:pt x="1695" y="-913"/>
                            </a:moveTo>
                            <a:lnTo>
                              <a:pt x="1695" y="-913"/>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4AC6C" id="Forma libre: forma 84" o:spid="_x0000_s1026" style="position:absolute;margin-left:.9pt;margin-top:168.5pt;width:.1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" path="m1695,-913r,m1695,-913r,e" filled="f" strokeweight=".137mm">
              <v:path arrowok="t" o:connecttype="custom" o:connectlocs="0,0;0,0;0,0;0,0" o:connectangles="0,0,0,0"/>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355DF4B1" wp14:editId="12EF7381">
              <wp:simplePos x="0" y="0"/>
              <wp:positionH relativeFrom="page">
                <wp:posOffset>11430</wp:posOffset>
              </wp:positionH>
              <wp:positionV relativeFrom="page">
                <wp:posOffset>2559050</wp:posOffset>
              </wp:positionV>
              <wp:extent cx="1270" cy="15240"/>
              <wp:effectExtent l="11430" t="739775" r="6350" b="0"/>
              <wp:wrapNone/>
              <wp:docPr id="2028046677" name="Forma libre: forma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2885 4030"/>
                          <a:gd name="T1" fmla="*/ 2885 h 24"/>
                          <a:gd name="T2" fmla="+- 0 2885 4030"/>
                          <a:gd name="T3" fmla="*/ 2885 h 24"/>
                          <a:gd name="T4" fmla="+- 0 2885 4030"/>
                          <a:gd name="T5" fmla="*/ 2885 h 24"/>
                          <a:gd name="T6" fmla="+- 0 2885 4030"/>
                          <a:gd name="T7" fmla="*/ 2885 h 24"/>
                          <a:gd name="T8" fmla="+- 0 2900 4030"/>
                          <a:gd name="T9" fmla="*/ 2900 h 24"/>
                          <a:gd name="T10" fmla="+- 0 2900 4030"/>
                          <a:gd name="T11" fmla="*/ 2900 h 24"/>
                          <a:gd name="T12" fmla="+- 0 2900 4030"/>
                          <a:gd name="T13" fmla="*/ 2900 h 24"/>
                          <a:gd name="T14" fmla="+- 0 2900 4030"/>
                          <a:gd name="T15" fmla="*/ 2900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1145"/>
                            </a:moveTo>
                            <a:lnTo>
                              <a:pt x="1695" y="-1145"/>
                            </a:lnTo>
                            <a:moveTo>
                              <a:pt x="1695" y="-1145"/>
                            </a:moveTo>
                            <a:lnTo>
                              <a:pt x="1695" y="-1145"/>
                            </a:lnTo>
                            <a:moveTo>
                              <a:pt x="1695" y="-1130"/>
                            </a:moveTo>
                            <a:lnTo>
                              <a:pt x="1695" y="-1130"/>
                            </a:lnTo>
                            <a:moveTo>
                              <a:pt x="1695" y="-1130"/>
                            </a:moveTo>
                            <a:lnTo>
                              <a:pt x="1695" y="-1130"/>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E81ABE" id="Forma libre: forma 83" o:spid="_x0000_s1026" style="position:absolute;margin-left:.9pt;margin-top:201.5pt;width:.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" path="m1695,-1145r,m1695,-1145r,m1695,-1130r,m1695,-1130r,e" filled="f" strokeweight=".137mm">
              <v:path arrowok="t" o:connecttype="custom" o:connectlocs="0,1831975;0,1831975;0,1831975;0,1831975;0,1841500;0,1841500;0,1841500;0,1841500" o:connectangles="0,0,0,0,0,0,0,0"/>
              <w10:wrap anchorx="page" anchory="page"/>
            </v:shape>
          </w:pict>
        </mc:Fallback>
      </mc:AlternateContent>
    </w:r>
    <w:r>
      <w:rPr>
        <w:noProof/>
      </w:rPr>
      <mc:AlternateContent>
        <mc:Choice Requires="wps">
          <w:drawing>
            <wp:anchor distT="0" distB="0" distL="114300" distR="114300" simplePos="0" relativeHeight="251664384" behindDoc="1" locked="0" layoutInCell="1" allowOverlap="1" wp14:anchorId="7080EDBC" wp14:editId="09959B3D">
              <wp:simplePos x="0" y="0"/>
              <wp:positionH relativeFrom="page">
                <wp:posOffset>11430</wp:posOffset>
              </wp:positionH>
              <wp:positionV relativeFrom="page">
                <wp:posOffset>2849245</wp:posOffset>
              </wp:positionV>
              <wp:extent cx="1270" cy="15240"/>
              <wp:effectExtent l="11430" t="839470" r="6350" b="0"/>
              <wp:wrapNone/>
              <wp:docPr id="1437647336" name="Forma libre: forma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3180 4487"/>
                          <a:gd name="T1" fmla="*/ 3180 h 24"/>
                          <a:gd name="T2" fmla="+- 0 3180 4487"/>
                          <a:gd name="T3" fmla="*/ 3180 h 24"/>
                          <a:gd name="T4" fmla="+- 0 3180 4487"/>
                          <a:gd name="T5" fmla="*/ 3180 h 24"/>
                          <a:gd name="T6" fmla="+- 0 3180 4487"/>
                          <a:gd name="T7" fmla="*/ 3180 h 24"/>
                          <a:gd name="T8" fmla="+- 0 3196 4487"/>
                          <a:gd name="T9" fmla="*/ 3196 h 24"/>
                          <a:gd name="T10" fmla="+- 0 3196 4487"/>
                          <a:gd name="T11" fmla="*/ 3196 h 24"/>
                          <a:gd name="T12" fmla="+- 0 3196 4487"/>
                          <a:gd name="T13" fmla="*/ 3196 h 24"/>
                          <a:gd name="T14" fmla="+- 0 3196 4487"/>
                          <a:gd name="T15" fmla="*/ 3196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1307"/>
                            </a:moveTo>
                            <a:lnTo>
                              <a:pt x="1695" y="-1307"/>
                            </a:lnTo>
                            <a:moveTo>
                              <a:pt x="1695" y="-1307"/>
                            </a:moveTo>
                            <a:lnTo>
                              <a:pt x="1695" y="-1307"/>
                            </a:lnTo>
                            <a:moveTo>
                              <a:pt x="1695" y="-1291"/>
                            </a:moveTo>
                            <a:lnTo>
                              <a:pt x="1695" y="-1291"/>
                            </a:lnTo>
                            <a:moveTo>
                              <a:pt x="1695" y="-1291"/>
                            </a:moveTo>
                            <a:lnTo>
                              <a:pt x="1695" y="-1291"/>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A10DC" id="Forma libre: forma 82" o:spid="_x0000_s1026" style="position:absolute;margin-left:.9pt;margin-top:224.35pt;width:.1pt;height:1.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" path="m1695,-1307r,m1695,-1307r,m1695,-1291r,m1695,-1291r,e" filled="f" strokeweight=".137mm">
              <v:path arrowok="t" o:connecttype="custom" o:connectlocs="0,2019300;0,2019300;0,2019300;0,2019300;0,2029460;0,2029460;0,2029460;0,2029460" o:connectangles="0,0,0,0,0,0,0,0"/>
              <w10:wrap anchorx="page" anchory="page"/>
            </v:shape>
          </w:pict>
        </mc:Fallback>
      </mc:AlternateContent>
    </w:r>
    <w:r>
      <w:rPr>
        <w:noProof/>
      </w:rPr>
      <mc:AlternateContent>
        <mc:Choice Requires="wps">
          <w:drawing>
            <wp:anchor distT="0" distB="0" distL="114300" distR="114300" simplePos="0" relativeHeight="251665408" behindDoc="1" locked="0" layoutInCell="1" allowOverlap="1" wp14:anchorId="1D2D316C" wp14:editId="262D50E9">
              <wp:simplePos x="0" y="0"/>
              <wp:positionH relativeFrom="page">
                <wp:posOffset>11430</wp:posOffset>
              </wp:positionH>
              <wp:positionV relativeFrom="page">
                <wp:posOffset>3962400</wp:posOffset>
              </wp:positionV>
              <wp:extent cx="1270" cy="15240"/>
              <wp:effectExtent l="11430" t="1228725" r="6350" b="0"/>
              <wp:wrapNone/>
              <wp:docPr id="182614052" name="Forma libre: forma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5240"/>
                      </a:xfrm>
                      <a:custGeom>
                        <a:avLst/>
                        <a:gdLst>
                          <a:gd name="T0" fmla="+- 0 4315 6240"/>
                          <a:gd name="T1" fmla="*/ 4315 h 24"/>
                          <a:gd name="T2" fmla="+- 0 4315 6240"/>
                          <a:gd name="T3" fmla="*/ 4315 h 24"/>
                          <a:gd name="T4" fmla="+- 0 4315 6240"/>
                          <a:gd name="T5" fmla="*/ 4315 h 24"/>
                          <a:gd name="T6" fmla="+- 0 4315 6240"/>
                          <a:gd name="T7" fmla="*/ 4315 h 24"/>
                          <a:gd name="T8" fmla="+- 0 4330 6240"/>
                          <a:gd name="T9" fmla="*/ 4330 h 24"/>
                          <a:gd name="T10" fmla="+- 0 4330 6240"/>
                          <a:gd name="T11" fmla="*/ 4330 h 24"/>
                          <a:gd name="T12" fmla="+- 0 4330 6240"/>
                          <a:gd name="T13" fmla="*/ 4330 h 24"/>
                          <a:gd name="T14" fmla="+- 0 4330 6240"/>
                          <a:gd name="T15" fmla="*/ 4330 h 24"/>
                        </a:gdLst>
                        <a:ahLst/>
                        <a:cxnLst>
                          <a:cxn ang="0">
                            <a:pos x="0" y="T1"/>
                          </a:cxn>
                          <a:cxn ang="0">
                            <a:pos x="0" y="T3"/>
                          </a:cxn>
                          <a:cxn ang="0">
                            <a:pos x="0" y="T5"/>
                          </a:cxn>
                          <a:cxn ang="0">
                            <a:pos x="0" y="T7"/>
                          </a:cxn>
                          <a:cxn ang="0">
                            <a:pos x="0" y="T9"/>
                          </a:cxn>
                          <a:cxn ang="0">
                            <a:pos x="0" y="T11"/>
                          </a:cxn>
                          <a:cxn ang="0">
                            <a:pos x="0" y="T13"/>
                          </a:cxn>
                          <a:cxn ang="0">
                            <a:pos x="0" y="T15"/>
                          </a:cxn>
                        </a:cxnLst>
                        <a:rect l="0" t="0" r="r" b="b"/>
                        <a:pathLst>
                          <a:path h="24">
                            <a:moveTo>
                              <a:pt x="1695" y="-1925"/>
                            </a:moveTo>
                            <a:lnTo>
                              <a:pt x="1695" y="-1925"/>
                            </a:lnTo>
                            <a:moveTo>
                              <a:pt x="1695" y="-1925"/>
                            </a:moveTo>
                            <a:lnTo>
                              <a:pt x="1695" y="-1925"/>
                            </a:lnTo>
                            <a:moveTo>
                              <a:pt x="1695" y="-1910"/>
                            </a:moveTo>
                            <a:lnTo>
                              <a:pt x="1695" y="-1910"/>
                            </a:lnTo>
                            <a:moveTo>
                              <a:pt x="1695" y="-1910"/>
                            </a:moveTo>
                            <a:lnTo>
                              <a:pt x="1695" y="-1910"/>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F6894C" id="Forma libre: forma 81" o:spid="_x0000_s1026" style="position:absolute;margin-left:.9pt;margin-top:312pt;width:.1pt;height: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" path="m1695,-1925r,m1695,-1925r,m1695,-1910r,m1695,-1910r,e" filled="f" strokeweight=".137mm">
              <v:path arrowok="t" o:connecttype="custom" o:connectlocs="0,2740025;0,2740025;0,2740025;0,2740025;0,2749550;0,2749550;0,2749550;0,2749550" o:connectangles="0,0,0,0,0,0,0,0"/>
              <w10:wrap anchorx="page" anchory="page"/>
            </v:shape>
          </w:pict>
        </mc:Fallback>
      </mc:AlternateContent>
    </w:r>
    <w:r>
      <w:rPr>
        <w:noProof/>
      </w:rPr>
      <mc:AlternateContent>
        <mc:Choice Requires="wps">
          <w:drawing>
            <wp:anchor distT="0" distB="0" distL="114300" distR="114300" simplePos="0" relativeHeight="251666432" behindDoc="1" locked="0" layoutInCell="1" allowOverlap="1" wp14:anchorId="69CDB3E7" wp14:editId="1695D55B">
              <wp:simplePos x="0" y="0"/>
              <wp:positionH relativeFrom="page">
                <wp:posOffset>11430</wp:posOffset>
              </wp:positionH>
              <wp:positionV relativeFrom="page">
                <wp:posOffset>4161155</wp:posOffset>
              </wp:positionV>
              <wp:extent cx="1270" cy="1270"/>
              <wp:effectExtent l="11430" t="8255" r="6350" b="9525"/>
              <wp:wrapNone/>
              <wp:docPr id="849872165" name="Forma libre: forma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2036"/>
                            </a:moveTo>
                            <a:lnTo>
                              <a:pt x="1695" y="-2036"/>
                            </a:lnTo>
                            <a:moveTo>
                              <a:pt x="1695" y="-2036"/>
                            </a:moveTo>
                            <a:lnTo>
                              <a:pt x="1695" y="-2036"/>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642C8" id="Forma libre: forma 80" o:spid="_x0000_s1026" style="position:absolute;margin-left:.9pt;margin-top:327.65pt;width:.1pt;height:.1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" path="m1695,-2036r,m1695,-2036r,e" filled="f" strokeweight=".137mm">
              <v:path arrowok="t" o:connecttype="custom" o:connectlocs="0,0;0,0;0,0;0,0" o:connectangles="0,0,0,0"/>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137BA38D" wp14:editId="32D41376">
              <wp:simplePos x="0" y="0"/>
              <wp:positionH relativeFrom="page">
                <wp:posOffset>11430</wp:posOffset>
              </wp:positionH>
              <wp:positionV relativeFrom="page">
                <wp:posOffset>4290695</wp:posOffset>
              </wp:positionV>
              <wp:extent cx="1270" cy="1270"/>
              <wp:effectExtent l="11430" t="13970" r="6350" b="3810"/>
              <wp:wrapNone/>
              <wp:docPr id="356406257" name="Forma libre: forma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1270"/>
                      </a:xfrm>
                      <a:custGeom>
                        <a:avLst/>
                        <a:gdLst/>
                        <a:ahLst/>
                        <a:cxnLst>
                          <a:cxn ang="0">
                            <a:pos x="0" y="0"/>
                          </a:cxn>
                          <a:cxn ang="0">
                            <a:pos x="0" y="0"/>
                          </a:cxn>
                          <a:cxn ang="0">
                            <a:pos x="0" y="0"/>
                          </a:cxn>
                          <a:cxn ang="0">
                            <a:pos x="0" y="0"/>
                          </a:cxn>
                        </a:cxnLst>
                        <a:rect l="0" t="0" r="r" b="b"/>
                        <a:pathLst>
                          <a:path>
                            <a:moveTo>
                              <a:pt x="1695" y="-2108"/>
                            </a:moveTo>
                            <a:lnTo>
                              <a:pt x="1695" y="-2108"/>
                            </a:lnTo>
                            <a:moveTo>
                              <a:pt x="1695" y="-2108"/>
                            </a:moveTo>
                            <a:lnTo>
                              <a:pt x="1695" y="-2108"/>
                            </a:lnTo>
                          </a:path>
                        </a:pathLst>
                      </a:custGeom>
                      <a:noFill/>
                      <a:ln w="49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64F11" id="Forma libre: forma 79" o:spid="_x0000_s1026" style="position:absolute;margin-left:.9pt;margin-top:337.85pt;width:.1pt;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" path="m1695,-2108r,m1695,-2108r,e" filled="f" strokeweight=".137mm">
              <v:path arrowok="t" o:connecttype="custom" o:connectlocs="0,0;0,0;0,0;0,0" o:connectangles="0,0,0,0"/>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EFF6B" w14:textId="77777777" w:rsidR="00E279FE" w:rsidRPr="0059650E" w:rsidRDefault="00E279FE" w:rsidP="00793ADF">
    <w:pPr>
      <w:pStyle w:val="Encabezado"/>
      <w:pBdr>
        <w:bottom w:val="single" w:sz="4" w:space="1" w:color="auto"/>
      </w:pBdr>
      <w:spacing w:after="40"/>
      <w:ind w:right="-805" w:firstLine="0"/>
      <w:rPr>
        <w:lang w:val="es-ES"/>
      </w:rPr>
    </w:pPr>
    <w:r>
      <w:rPr>
        <w:b/>
        <w:noProof/>
        <w:lang w:val="es-ES" w:eastAsia="es-ES"/>
      </w:rPr>
      <w:drawing>
        <wp:inline distT="0" distB="0" distL="0" distR="0" wp14:anchorId="697DD625" wp14:editId="1B8D3F88">
          <wp:extent cx="771525" cy="762000"/>
          <wp:effectExtent l="0" t="0" r="9525" b="0"/>
          <wp:docPr id="6" name="Imagen 6"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62000"/>
                  </a:xfrm>
                  <a:prstGeom prst="rect">
                    <a:avLst/>
                  </a:prstGeom>
                  <a:noFill/>
                  <a:ln>
                    <a:noFill/>
                  </a:ln>
                </pic:spPr>
              </pic:pic>
            </a:graphicData>
          </a:graphic>
        </wp:inline>
      </w:drawing>
    </w:r>
    <w:r>
      <w:rPr>
        <w:lang w:val="es-ES"/>
      </w:rPr>
      <w:t xml:space="preserve"> informe de fiscalización SOBRE LAS CONTABILIDADES electorales derivadas de las elecciones al </w:t>
    </w:r>
    <w:r w:rsidR="0056549B">
      <w:rPr>
        <w:lang w:val="es-ES"/>
      </w:rPr>
      <w:t xml:space="preserve">                </w:t>
    </w:r>
    <w:r>
      <w:rPr>
        <w:lang w:val="es-ES"/>
      </w:rPr>
      <w:t>parlamento de navarra de 28 de mayo de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E7A828A"/>
    <w:lvl w:ilvl="0">
      <w:numFmt w:val="decimal"/>
      <w:lvlText w:val="*"/>
      <w:lvlJc w:val="left"/>
      <w:rPr>
        <w:lang w:val="es-ES"/>
      </w:rPr>
    </w:lvl>
  </w:abstractNum>
  <w:abstractNum w:abstractNumId="1" w15:restartNumberingAfterBreak="0">
    <w:nsid w:val="04EE3D41"/>
    <w:multiLevelType w:val="hybridMultilevel"/>
    <w:tmpl w:val="2A926A84"/>
    <w:lvl w:ilvl="0" w:tplc="D9FE9FC8">
      <w:start w:val="5"/>
      <w:numFmt w:val="decimal"/>
      <w:lvlText w:val="%1."/>
      <w:lvlJc w:val="left"/>
      <w:pPr>
        <w:ind w:left="1306" w:hanging="1104"/>
        <w:jc w:val="left"/>
      </w:pPr>
      <w:rPr>
        <w:rFonts w:ascii="Calibri" w:eastAsia="Calibri" w:hAnsi="Calibri" w:cs="Calibri" w:hint="default"/>
        <w:b/>
        <w:bCs/>
        <w:spacing w:val="-1"/>
        <w:w w:val="99"/>
        <w:sz w:val="14"/>
        <w:szCs w:val="14"/>
      </w:rPr>
    </w:lvl>
    <w:lvl w:ilvl="1" w:tplc="596A9C9C">
      <w:start w:val="1"/>
      <w:numFmt w:val="lowerLetter"/>
      <w:lvlText w:val="%2)"/>
      <w:lvlJc w:val="left"/>
      <w:pPr>
        <w:ind w:left="1306" w:hanging="895"/>
        <w:jc w:val="left"/>
      </w:pPr>
      <w:rPr>
        <w:rFonts w:ascii="Calibri" w:eastAsia="Calibri" w:hAnsi="Calibri" w:cs="Calibri" w:hint="default"/>
        <w:spacing w:val="0"/>
        <w:w w:val="99"/>
        <w:sz w:val="14"/>
        <w:szCs w:val="14"/>
      </w:rPr>
    </w:lvl>
    <w:lvl w:ilvl="2" w:tplc="934C410A">
      <w:numFmt w:val="bullet"/>
      <w:lvlText w:val="•"/>
      <w:lvlJc w:val="left"/>
      <w:pPr>
        <w:ind w:left="2352" w:hanging="895"/>
      </w:pPr>
      <w:rPr>
        <w:rFonts w:hint="default"/>
      </w:rPr>
    </w:lvl>
    <w:lvl w:ilvl="3" w:tplc="A5BCB53A">
      <w:numFmt w:val="bullet"/>
      <w:lvlText w:val="•"/>
      <w:lvlJc w:val="left"/>
      <w:pPr>
        <w:ind w:left="2878" w:hanging="895"/>
      </w:pPr>
      <w:rPr>
        <w:rFonts w:hint="default"/>
      </w:rPr>
    </w:lvl>
    <w:lvl w:ilvl="4" w:tplc="F01E4184">
      <w:numFmt w:val="bullet"/>
      <w:lvlText w:val="•"/>
      <w:lvlJc w:val="left"/>
      <w:pPr>
        <w:ind w:left="3404" w:hanging="895"/>
      </w:pPr>
      <w:rPr>
        <w:rFonts w:hint="default"/>
      </w:rPr>
    </w:lvl>
    <w:lvl w:ilvl="5" w:tplc="EEBAF4B0">
      <w:numFmt w:val="bullet"/>
      <w:lvlText w:val="•"/>
      <w:lvlJc w:val="left"/>
      <w:pPr>
        <w:ind w:left="3930" w:hanging="895"/>
      </w:pPr>
      <w:rPr>
        <w:rFonts w:hint="default"/>
      </w:rPr>
    </w:lvl>
    <w:lvl w:ilvl="6" w:tplc="C73CDD7E">
      <w:numFmt w:val="bullet"/>
      <w:lvlText w:val="•"/>
      <w:lvlJc w:val="left"/>
      <w:pPr>
        <w:ind w:left="4456" w:hanging="895"/>
      </w:pPr>
      <w:rPr>
        <w:rFonts w:hint="default"/>
      </w:rPr>
    </w:lvl>
    <w:lvl w:ilvl="7" w:tplc="B3184224">
      <w:numFmt w:val="bullet"/>
      <w:lvlText w:val="•"/>
      <w:lvlJc w:val="left"/>
      <w:pPr>
        <w:ind w:left="4982" w:hanging="895"/>
      </w:pPr>
      <w:rPr>
        <w:rFonts w:hint="default"/>
      </w:rPr>
    </w:lvl>
    <w:lvl w:ilvl="8" w:tplc="B5EE10E0">
      <w:numFmt w:val="bullet"/>
      <w:lvlText w:val="•"/>
      <w:lvlJc w:val="left"/>
      <w:pPr>
        <w:ind w:left="5508" w:hanging="895"/>
      </w:pPr>
      <w:rPr>
        <w:rFonts w:hint="default"/>
      </w:rPr>
    </w:lvl>
  </w:abstractNum>
  <w:abstractNum w:abstractNumId="2" w15:restartNumberingAfterBreak="0">
    <w:nsid w:val="07E21AC3"/>
    <w:multiLevelType w:val="hybridMultilevel"/>
    <w:tmpl w:val="E3C6DB40"/>
    <w:lvl w:ilvl="0" w:tplc="68B68CC0">
      <w:start w:val="4"/>
      <w:numFmt w:val="decimal"/>
      <w:lvlText w:val="%1)"/>
      <w:lvlJc w:val="left"/>
      <w:pPr>
        <w:ind w:left="64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9105D94"/>
    <w:multiLevelType w:val="hybridMultilevel"/>
    <w:tmpl w:val="7DA80176"/>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15:restartNumberingAfterBreak="0">
    <w:nsid w:val="127F42B0"/>
    <w:multiLevelType w:val="singleLevel"/>
    <w:tmpl w:val="457065D2"/>
    <w:lvl w:ilvl="0">
      <w:start w:val="46"/>
      <w:numFmt w:val="bullet"/>
      <w:pStyle w:val="recomen"/>
      <w:lvlText w:val=""/>
      <w:lvlJc w:val="left"/>
      <w:pPr>
        <w:tabs>
          <w:tab w:val="num" w:pos="1948"/>
        </w:tabs>
        <w:ind w:left="1418" w:firstLine="170"/>
      </w:pPr>
      <w:rPr>
        <w:rFonts w:ascii="Wingdings" w:hAnsi="Wingdings" w:hint="default"/>
      </w:rPr>
    </w:lvl>
  </w:abstractNum>
  <w:abstractNum w:abstractNumId="5" w15:restartNumberingAfterBreak="0">
    <w:nsid w:val="17E84BD9"/>
    <w:multiLevelType w:val="hybridMultilevel"/>
    <w:tmpl w:val="FA9CB5F4"/>
    <w:lvl w:ilvl="0" w:tplc="D410E414">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9CE325A"/>
    <w:multiLevelType w:val="hybridMultilevel"/>
    <w:tmpl w:val="DF0A34C6"/>
    <w:lvl w:ilvl="0" w:tplc="5032E1AE">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7" w15:restartNumberingAfterBreak="0">
    <w:nsid w:val="1D76705B"/>
    <w:multiLevelType w:val="singleLevel"/>
    <w:tmpl w:val="D410E414"/>
    <w:lvl w:ilvl="0">
      <w:start w:val="1"/>
      <w:numFmt w:val="bullet"/>
      <w:lvlText w:val="-"/>
      <w:lvlJc w:val="left"/>
      <w:pPr>
        <w:tabs>
          <w:tab w:val="num" w:pos="360"/>
        </w:tabs>
        <w:ind w:left="360" w:hanging="360"/>
      </w:pPr>
      <w:rPr>
        <w:rFonts w:hint="default"/>
      </w:rPr>
    </w:lvl>
  </w:abstractNum>
  <w:abstractNum w:abstractNumId="8" w15:restartNumberingAfterBreak="0">
    <w:nsid w:val="21154DEC"/>
    <w:multiLevelType w:val="hybridMultilevel"/>
    <w:tmpl w:val="1416CC74"/>
    <w:lvl w:ilvl="0" w:tplc="FA588A96">
      <w:start w:val="1"/>
      <w:numFmt w:val="decimal"/>
      <w:lvlText w:val="%1."/>
      <w:lvlJc w:val="left"/>
      <w:pPr>
        <w:ind w:left="1306" w:hanging="1104"/>
        <w:jc w:val="left"/>
      </w:pPr>
      <w:rPr>
        <w:rFonts w:ascii="Calibri" w:eastAsia="Calibri" w:hAnsi="Calibri" w:cs="Calibri" w:hint="default"/>
        <w:b/>
        <w:bCs/>
        <w:spacing w:val="-1"/>
        <w:w w:val="99"/>
        <w:sz w:val="14"/>
        <w:szCs w:val="14"/>
      </w:rPr>
    </w:lvl>
    <w:lvl w:ilvl="1" w:tplc="2146E0E8">
      <w:start w:val="1"/>
      <w:numFmt w:val="lowerLetter"/>
      <w:lvlText w:val="%2)"/>
      <w:lvlJc w:val="left"/>
      <w:pPr>
        <w:ind w:left="1306" w:hanging="895"/>
        <w:jc w:val="left"/>
      </w:pPr>
      <w:rPr>
        <w:rFonts w:ascii="Calibri" w:eastAsia="Calibri" w:hAnsi="Calibri" w:cs="Calibri" w:hint="default"/>
        <w:spacing w:val="0"/>
        <w:w w:val="99"/>
        <w:sz w:val="14"/>
        <w:szCs w:val="14"/>
      </w:rPr>
    </w:lvl>
    <w:lvl w:ilvl="2" w:tplc="BC40602E">
      <w:numFmt w:val="bullet"/>
      <w:lvlText w:val="•"/>
      <w:lvlJc w:val="left"/>
      <w:pPr>
        <w:ind w:left="2352" w:hanging="895"/>
      </w:pPr>
      <w:rPr>
        <w:rFonts w:hint="default"/>
      </w:rPr>
    </w:lvl>
    <w:lvl w:ilvl="3" w:tplc="1F5EAF3C">
      <w:numFmt w:val="bullet"/>
      <w:lvlText w:val="•"/>
      <w:lvlJc w:val="left"/>
      <w:pPr>
        <w:ind w:left="2878" w:hanging="895"/>
      </w:pPr>
      <w:rPr>
        <w:rFonts w:hint="default"/>
      </w:rPr>
    </w:lvl>
    <w:lvl w:ilvl="4" w:tplc="1A3A93BE">
      <w:numFmt w:val="bullet"/>
      <w:lvlText w:val="•"/>
      <w:lvlJc w:val="left"/>
      <w:pPr>
        <w:ind w:left="3404" w:hanging="895"/>
      </w:pPr>
      <w:rPr>
        <w:rFonts w:hint="default"/>
      </w:rPr>
    </w:lvl>
    <w:lvl w:ilvl="5" w:tplc="4C26B2C0">
      <w:numFmt w:val="bullet"/>
      <w:lvlText w:val="•"/>
      <w:lvlJc w:val="left"/>
      <w:pPr>
        <w:ind w:left="3930" w:hanging="895"/>
      </w:pPr>
      <w:rPr>
        <w:rFonts w:hint="default"/>
      </w:rPr>
    </w:lvl>
    <w:lvl w:ilvl="6" w:tplc="ECEA853C">
      <w:numFmt w:val="bullet"/>
      <w:lvlText w:val="•"/>
      <w:lvlJc w:val="left"/>
      <w:pPr>
        <w:ind w:left="4456" w:hanging="895"/>
      </w:pPr>
      <w:rPr>
        <w:rFonts w:hint="default"/>
      </w:rPr>
    </w:lvl>
    <w:lvl w:ilvl="7" w:tplc="F0D8382A">
      <w:numFmt w:val="bullet"/>
      <w:lvlText w:val="•"/>
      <w:lvlJc w:val="left"/>
      <w:pPr>
        <w:ind w:left="4982" w:hanging="895"/>
      </w:pPr>
      <w:rPr>
        <w:rFonts w:hint="default"/>
      </w:rPr>
    </w:lvl>
    <w:lvl w:ilvl="8" w:tplc="211A55C0">
      <w:numFmt w:val="bullet"/>
      <w:lvlText w:val="•"/>
      <w:lvlJc w:val="left"/>
      <w:pPr>
        <w:ind w:left="5508" w:hanging="895"/>
      </w:pPr>
      <w:rPr>
        <w:rFonts w:hint="default"/>
      </w:rPr>
    </w:lvl>
  </w:abstractNum>
  <w:abstractNum w:abstractNumId="9" w15:restartNumberingAfterBreak="0">
    <w:nsid w:val="2A140854"/>
    <w:multiLevelType w:val="hybridMultilevel"/>
    <w:tmpl w:val="4E34710C"/>
    <w:lvl w:ilvl="0" w:tplc="45624996">
      <w:start w:val="4"/>
      <w:numFmt w:val="decimal"/>
      <w:lvlText w:val="%1."/>
      <w:lvlJc w:val="left"/>
      <w:pPr>
        <w:ind w:left="1306" w:hanging="1104"/>
        <w:jc w:val="left"/>
      </w:pPr>
      <w:rPr>
        <w:rFonts w:ascii="Calibri" w:eastAsia="Calibri" w:hAnsi="Calibri" w:cs="Calibri" w:hint="default"/>
        <w:b/>
        <w:bCs/>
        <w:spacing w:val="-1"/>
        <w:w w:val="99"/>
        <w:sz w:val="14"/>
        <w:szCs w:val="14"/>
      </w:rPr>
    </w:lvl>
    <w:lvl w:ilvl="1" w:tplc="7CD67E1A">
      <w:start w:val="1"/>
      <w:numFmt w:val="lowerLetter"/>
      <w:lvlText w:val="%2)"/>
      <w:lvlJc w:val="left"/>
      <w:pPr>
        <w:ind w:left="1306" w:hanging="895"/>
        <w:jc w:val="left"/>
      </w:pPr>
      <w:rPr>
        <w:rFonts w:ascii="Calibri" w:eastAsia="Calibri" w:hAnsi="Calibri" w:cs="Calibri" w:hint="default"/>
        <w:spacing w:val="0"/>
        <w:w w:val="99"/>
        <w:sz w:val="14"/>
        <w:szCs w:val="14"/>
      </w:rPr>
    </w:lvl>
    <w:lvl w:ilvl="2" w:tplc="32F06A54">
      <w:numFmt w:val="bullet"/>
      <w:lvlText w:val="•"/>
      <w:lvlJc w:val="left"/>
      <w:pPr>
        <w:ind w:left="2352" w:hanging="895"/>
      </w:pPr>
      <w:rPr>
        <w:rFonts w:hint="default"/>
      </w:rPr>
    </w:lvl>
    <w:lvl w:ilvl="3" w:tplc="AFAE4054">
      <w:numFmt w:val="bullet"/>
      <w:lvlText w:val="•"/>
      <w:lvlJc w:val="left"/>
      <w:pPr>
        <w:ind w:left="2878" w:hanging="895"/>
      </w:pPr>
      <w:rPr>
        <w:rFonts w:hint="default"/>
      </w:rPr>
    </w:lvl>
    <w:lvl w:ilvl="4" w:tplc="4D9A8304">
      <w:numFmt w:val="bullet"/>
      <w:lvlText w:val="•"/>
      <w:lvlJc w:val="left"/>
      <w:pPr>
        <w:ind w:left="3404" w:hanging="895"/>
      </w:pPr>
      <w:rPr>
        <w:rFonts w:hint="default"/>
      </w:rPr>
    </w:lvl>
    <w:lvl w:ilvl="5" w:tplc="CDB665CE">
      <w:numFmt w:val="bullet"/>
      <w:lvlText w:val="•"/>
      <w:lvlJc w:val="left"/>
      <w:pPr>
        <w:ind w:left="3930" w:hanging="895"/>
      </w:pPr>
      <w:rPr>
        <w:rFonts w:hint="default"/>
      </w:rPr>
    </w:lvl>
    <w:lvl w:ilvl="6" w:tplc="0264042A">
      <w:numFmt w:val="bullet"/>
      <w:lvlText w:val="•"/>
      <w:lvlJc w:val="left"/>
      <w:pPr>
        <w:ind w:left="4456" w:hanging="895"/>
      </w:pPr>
      <w:rPr>
        <w:rFonts w:hint="default"/>
      </w:rPr>
    </w:lvl>
    <w:lvl w:ilvl="7" w:tplc="34D07E2C">
      <w:numFmt w:val="bullet"/>
      <w:lvlText w:val="•"/>
      <w:lvlJc w:val="left"/>
      <w:pPr>
        <w:ind w:left="4982" w:hanging="895"/>
      </w:pPr>
      <w:rPr>
        <w:rFonts w:hint="default"/>
      </w:rPr>
    </w:lvl>
    <w:lvl w:ilvl="8" w:tplc="E8AA7906">
      <w:numFmt w:val="bullet"/>
      <w:lvlText w:val="•"/>
      <w:lvlJc w:val="left"/>
      <w:pPr>
        <w:ind w:left="5508" w:hanging="895"/>
      </w:pPr>
      <w:rPr>
        <w:rFonts w:hint="default"/>
      </w:rPr>
    </w:lvl>
  </w:abstractNum>
  <w:abstractNum w:abstractNumId="10" w15:restartNumberingAfterBreak="0">
    <w:nsid w:val="2E8B4E0A"/>
    <w:multiLevelType w:val="hybridMultilevel"/>
    <w:tmpl w:val="B150B9DE"/>
    <w:lvl w:ilvl="0" w:tplc="0C0A0001">
      <w:start w:val="6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FE17C26"/>
    <w:multiLevelType w:val="hybridMultilevel"/>
    <w:tmpl w:val="2AAA2ED4"/>
    <w:lvl w:ilvl="0" w:tplc="F50A19D2">
      <w:start w:val="46"/>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1287BE7"/>
    <w:multiLevelType w:val="hybridMultilevel"/>
    <w:tmpl w:val="3A28591E"/>
    <w:lvl w:ilvl="0" w:tplc="D410E414">
      <w:start w:val="1"/>
      <w:numFmt w:val="bullet"/>
      <w:lvlText w:val="-"/>
      <w:lvlJc w:val="left"/>
      <w:pPr>
        <w:tabs>
          <w:tab w:val="num" w:pos="360"/>
        </w:tabs>
        <w:ind w:left="36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70FF"/>
    <w:multiLevelType w:val="hybridMultilevel"/>
    <w:tmpl w:val="09FEBF4A"/>
    <w:lvl w:ilvl="0" w:tplc="BE0A34F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38D745B2"/>
    <w:multiLevelType w:val="hybridMultilevel"/>
    <w:tmpl w:val="07EE7F1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38F008D0"/>
    <w:multiLevelType w:val="hybridMultilevel"/>
    <w:tmpl w:val="A1D62F2E"/>
    <w:lvl w:ilvl="0" w:tplc="1D5CC26E">
      <w:start w:val="553"/>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371D98"/>
    <w:multiLevelType w:val="singleLevel"/>
    <w:tmpl w:val="5032E1AE"/>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18418F8"/>
    <w:multiLevelType w:val="hybridMultilevel"/>
    <w:tmpl w:val="75908D54"/>
    <w:lvl w:ilvl="0" w:tplc="8CD2FC80">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453E190A"/>
    <w:multiLevelType w:val="hybridMultilevel"/>
    <w:tmpl w:val="740A1858"/>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45ED4770"/>
    <w:multiLevelType w:val="hybridMultilevel"/>
    <w:tmpl w:val="3D1CEDBE"/>
    <w:lvl w:ilvl="0" w:tplc="FFA8636A">
      <w:start w:val="1"/>
      <w:numFmt w:val="lowerLetter"/>
      <w:lvlText w:val="%1)"/>
      <w:lvlJc w:val="left"/>
      <w:pPr>
        <w:ind w:left="884" w:hanging="60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4F6C260A"/>
    <w:multiLevelType w:val="hybridMultilevel"/>
    <w:tmpl w:val="303A80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F174AAC"/>
    <w:multiLevelType w:val="hybridMultilevel"/>
    <w:tmpl w:val="CC78D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0BA78B1"/>
    <w:multiLevelType w:val="multilevel"/>
    <w:tmpl w:val="DA0C7D6C"/>
    <w:lvl w:ilvl="0">
      <w:start w:val="3"/>
      <w:numFmt w:val="decimal"/>
      <w:lvlText w:val="%1."/>
      <w:lvlJc w:val="left"/>
      <w:pPr>
        <w:ind w:left="1306" w:hanging="1104"/>
        <w:jc w:val="left"/>
      </w:pPr>
      <w:rPr>
        <w:rFonts w:ascii="Calibri" w:eastAsia="Calibri" w:hAnsi="Calibri" w:cs="Calibri" w:hint="default"/>
        <w:b/>
        <w:bCs/>
        <w:spacing w:val="-1"/>
        <w:w w:val="99"/>
        <w:sz w:val="14"/>
        <w:szCs w:val="14"/>
      </w:rPr>
    </w:lvl>
    <w:lvl w:ilvl="1">
      <w:start w:val="1"/>
      <w:numFmt w:val="lowerLetter"/>
      <w:lvlText w:val="%2)"/>
      <w:lvlJc w:val="left"/>
      <w:pPr>
        <w:ind w:left="1306" w:hanging="895"/>
        <w:jc w:val="left"/>
      </w:pPr>
      <w:rPr>
        <w:rFonts w:ascii="Calibri" w:eastAsia="Calibri" w:hAnsi="Calibri" w:cs="Calibri" w:hint="default"/>
        <w:spacing w:val="0"/>
        <w:w w:val="99"/>
        <w:sz w:val="14"/>
        <w:szCs w:val="14"/>
      </w:rPr>
    </w:lvl>
    <w:lvl w:ilvl="2">
      <w:start w:val="1"/>
      <w:numFmt w:val="decimal"/>
      <w:lvlText w:val="%2.%3)"/>
      <w:lvlJc w:val="left"/>
      <w:pPr>
        <w:ind w:left="668" w:hanging="638"/>
        <w:jc w:val="left"/>
      </w:pPr>
      <w:rPr>
        <w:rFonts w:ascii="Calibri" w:eastAsia="Calibri" w:hAnsi="Calibri" w:cs="Calibri" w:hint="default"/>
        <w:spacing w:val="-4"/>
        <w:w w:val="99"/>
        <w:sz w:val="14"/>
        <w:szCs w:val="14"/>
      </w:rPr>
    </w:lvl>
    <w:lvl w:ilvl="3">
      <w:numFmt w:val="bullet"/>
      <w:lvlText w:val="•"/>
      <w:lvlJc w:val="left"/>
      <w:pPr>
        <w:ind w:left="2469" w:hanging="638"/>
      </w:pPr>
      <w:rPr>
        <w:rFonts w:hint="default"/>
      </w:rPr>
    </w:lvl>
    <w:lvl w:ilvl="4">
      <w:numFmt w:val="bullet"/>
      <w:lvlText w:val="•"/>
      <w:lvlJc w:val="left"/>
      <w:pPr>
        <w:ind w:left="3053" w:hanging="638"/>
      </w:pPr>
      <w:rPr>
        <w:rFonts w:hint="default"/>
      </w:rPr>
    </w:lvl>
    <w:lvl w:ilvl="5">
      <w:numFmt w:val="bullet"/>
      <w:lvlText w:val="•"/>
      <w:lvlJc w:val="left"/>
      <w:pPr>
        <w:ind w:left="3638" w:hanging="638"/>
      </w:pPr>
      <w:rPr>
        <w:rFonts w:hint="default"/>
      </w:rPr>
    </w:lvl>
    <w:lvl w:ilvl="6">
      <w:numFmt w:val="bullet"/>
      <w:lvlText w:val="•"/>
      <w:lvlJc w:val="left"/>
      <w:pPr>
        <w:ind w:left="4222" w:hanging="638"/>
      </w:pPr>
      <w:rPr>
        <w:rFonts w:hint="default"/>
      </w:rPr>
    </w:lvl>
    <w:lvl w:ilvl="7">
      <w:numFmt w:val="bullet"/>
      <w:lvlText w:val="•"/>
      <w:lvlJc w:val="left"/>
      <w:pPr>
        <w:ind w:left="4807" w:hanging="638"/>
      </w:pPr>
      <w:rPr>
        <w:rFonts w:hint="default"/>
      </w:rPr>
    </w:lvl>
    <w:lvl w:ilvl="8">
      <w:numFmt w:val="bullet"/>
      <w:lvlText w:val="•"/>
      <w:lvlJc w:val="left"/>
      <w:pPr>
        <w:ind w:left="5391" w:hanging="638"/>
      </w:pPr>
      <w:rPr>
        <w:rFonts w:hint="default"/>
      </w:rPr>
    </w:lvl>
  </w:abstractNum>
  <w:abstractNum w:abstractNumId="23" w15:restartNumberingAfterBreak="0">
    <w:nsid w:val="613C0D1E"/>
    <w:multiLevelType w:val="hybridMultilevel"/>
    <w:tmpl w:val="E8524EF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63615C0F"/>
    <w:multiLevelType w:val="multilevel"/>
    <w:tmpl w:val="D1600A08"/>
    <w:lvl w:ilvl="0">
      <w:start w:val="2"/>
      <w:numFmt w:val="lowerLetter"/>
      <w:lvlText w:val="%1"/>
      <w:lvlJc w:val="left"/>
      <w:pPr>
        <w:ind w:left="1306" w:hanging="638"/>
        <w:jc w:val="left"/>
      </w:pPr>
      <w:rPr>
        <w:rFonts w:hint="default"/>
      </w:rPr>
    </w:lvl>
    <w:lvl w:ilvl="1">
      <w:start w:val="4"/>
      <w:numFmt w:val="decimal"/>
      <w:lvlText w:val="%1.%2)"/>
      <w:lvlJc w:val="left"/>
      <w:pPr>
        <w:ind w:left="1306" w:hanging="638"/>
        <w:jc w:val="left"/>
      </w:pPr>
      <w:rPr>
        <w:rFonts w:ascii="Calibri" w:eastAsia="Calibri" w:hAnsi="Calibri" w:cs="Calibri" w:hint="default"/>
        <w:spacing w:val="-4"/>
        <w:w w:val="99"/>
        <w:sz w:val="14"/>
        <w:szCs w:val="14"/>
      </w:rPr>
    </w:lvl>
    <w:lvl w:ilvl="2">
      <w:numFmt w:val="bullet"/>
      <w:lvlText w:val="•"/>
      <w:lvlJc w:val="left"/>
      <w:pPr>
        <w:ind w:left="1884" w:hanging="638"/>
      </w:pPr>
      <w:rPr>
        <w:rFonts w:hint="default"/>
      </w:rPr>
    </w:lvl>
    <w:lvl w:ilvl="3">
      <w:numFmt w:val="bullet"/>
      <w:lvlText w:val="•"/>
      <w:lvlJc w:val="left"/>
      <w:pPr>
        <w:ind w:left="2469" w:hanging="638"/>
      </w:pPr>
      <w:rPr>
        <w:rFonts w:hint="default"/>
      </w:rPr>
    </w:lvl>
    <w:lvl w:ilvl="4">
      <w:numFmt w:val="bullet"/>
      <w:lvlText w:val="•"/>
      <w:lvlJc w:val="left"/>
      <w:pPr>
        <w:ind w:left="3053" w:hanging="638"/>
      </w:pPr>
      <w:rPr>
        <w:rFonts w:hint="default"/>
      </w:rPr>
    </w:lvl>
    <w:lvl w:ilvl="5">
      <w:numFmt w:val="bullet"/>
      <w:lvlText w:val="•"/>
      <w:lvlJc w:val="left"/>
      <w:pPr>
        <w:ind w:left="3638" w:hanging="638"/>
      </w:pPr>
      <w:rPr>
        <w:rFonts w:hint="default"/>
      </w:rPr>
    </w:lvl>
    <w:lvl w:ilvl="6">
      <w:numFmt w:val="bullet"/>
      <w:lvlText w:val="•"/>
      <w:lvlJc w:val="left"/>
      <w:pPr>
        <w:ind w:left="4222" w:hanging="638"/>
      </w:pPr>
      <w:rPr>
        <w:rFonts w:hint="default"/>
      </w:rPr>
    </w:lvl>
    <w:lvl w:ilvl="7">
      <w:numFmt w:val="bullet"/>
      <w:lvlText w:val="•"/>
      <w:lvlJc w:val="left"/>
      <w:pPr>
        <w:ind w:left="4807" w:hanging="638"/>
      </w:pPr>
      <w:rPr>
        <w:rFonts w:hint="default"/>
      </w:rPr>
    </w:lvl>
    <w:lvl w:ilvl="8">
      <w:numFmt w:val="bullet"/>
      <w:lvlText w:val="•"/>
      <w:lvlJc w:val="left"/>
      <w:pPr>
        <w:ind w:left="5391" w:hanging="638"/>
      </w:pPr>
      <w:rPr>
        <w:rFonts w:hint="default"/>
      </w:rPr>
    </w:lvl>
  </w:abstractNum>
  <w:abstractNum w:abstractNumId="25" w15:restartNumberingAfterBreak="0">
    <w:nsid w:val="644B5128"/>
    <w:multiLevelType w:val="singleLevel"/>
    <w:tmpl w:val="F50A19D2"/>
    <w:lvl w:ilvl="0">
      <w:start w:val="46"/>
      <w:numFmt w:val="bullet"/>
      <w:lvlText w:val=""/>
      <w:lvlJc w:val="left"/>
      <w:pPr>
        <w:tabs>
          <w:tab w:val="num" w:pos="1948"/>
        </w:tabs>
        <w:ind w:left="1418" w:firstLine="170"/>
      </w:pPr>
      <w:rPr>
        <w:rFonts w:ascii="Wingdings" w:hAnsi="Wingdings" w:hint="default"/>
      </w:rPr>
    </w:lvl>
  </w:abstractNum>
  <w:abstractNum w:abstractNumId="26" w15:restartNumberingAfterBreak="0">
    <w:nsid w:val="65024F94"/>
    <w:multiLevelType w:val="hybridMultilevel"/>
    <w:tmpl w:val="49349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E47567"/>
    <w:multiLevelType w:val="hybridMultilevel"/>
    <w:tmpl w:val="ACF00E04"/>
    <w:lvl w:ilvl="0" w:tplc="D996FB84">
      <w:start w:val="69"/>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C3B641D"/>
    <w:multiLevelType w:val="hybridMultilevel"/>
    <w:tmpl w:val="5A5039E6"/>
    <w:lvl w:ilvl="0" w:tplc="E8B861A2">
      <w:start w:val="1"/>
      <w:numFmt w:val="bullet"/>
      <w:lvlText w:val=""/>
      <w:lvlJc w:val="left"/>
      <w:pPr>
        <w:tabs>
          <w:tab w:val="num" w:pos="2557"/>
        </w:tabs>
        <w:ind w:left="2557" w:hanging="397"/>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9" w15:restartNumberingAfterBreak="0">
    <w:nsid w:val="6C956987"/>
    <w:multiLevelType w:val="hybridMultilevel"/>
    <w:tmpl w:val="84E6CABA"/>
    <w:lvl w:ilvl="0" w:tplc="0C0A0001">
      <w:start w:val="1"/>
      <w:numFmt w:val="bullet"/>
      <w:lvlText w:val=""/>
      <w:lvlJc w:val="left"/>
      <w:pPr>
        <w:ind w:left="1440" w:hanging="360"/>
      </w:pPr>
      <w:rPr>
        <w:rFonts w:ascii="Symbol" w:hAnsi="Symbol" w:hint="default"/>
      </w:rPr>
    </w:lvl>
    <w:lvl w:ilvl="1" w:tplc="4BA2F992">
      <w:start w:val="1"/>
      <w:numFmt w:val="lowerLetter"/>
      <w:lvlText w:val="%2)"/>
      <w:lvlJc w:val="left"/>
      <w:pPr>
        <w:ind w:left="2160" w:hanging="360"/>
      </w:pPr>
      <w:rPr>
        <w:rFonts w:ascii="Times New Roman" w:eastAsia="Times New Roman" w:hAnsi="Times New Roman" w:cs="Times New Roman"/>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6EBA1AD8"/>
    <w:multiLevelType w:val="hybridMultilevel"/>
    <w:tmpl w:val="F68CF820"/>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1" w15:restartNumberingAfterBreak="0">
    <w:nsid w:val="6F892C46"/>
    <w:multiLevelType w:val="hybridMultilevel"/>
    <w:tmpl w:val="4F387D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2" w15:restartNumberingAfterBreak="0">
    <w:nsid w:val="6FA02AB1"/>
    <w:multiLevelType w:val="hybridMultilevel"/>
    <w:tmpl w:val="2A1E0A7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15:restartNumberingAfterBreak="0">
    <w:nsid w:val="74F35623"/>
    <w:multiLevelType w:val="hybridMultilevel"/>
    <w:tmpl w:val="FAD8FA30"/>
    <w:lvl w:ilvl="0" w:tplc="6D7CA29E">
      <w:start w:val="601"/>
      <w:numFmt w:val="bullet"/>
      <w:lvlText w:val=""/>
      <w:lvlJc w:val="left"/>
      <w:pPr>
        <w:ind w:left="292" w:hanging="360"/>
      </w:pPr>
      <w:rPr>
        <w:rFonts w:ascii="Symbol" w:eastAsia="Times New Roman" w:hAnsi="Symbol" w:cs="Arial" w:hint="default"/>
      </w:rPr>
    </w:lvl>
    <w:lvl w:ilvl="1" w:tplc="0C0A0003" w:tentative="1">
      <w:start w:val="1"/>
      <w:numFmt w:val="bullet"/>
      <w:lvlText w:val="o"/>
      <w:lvlJc w:val="left"/>
      <w:pPr>
        <w:ind w:left="1012" w:hanging="360"/>
      </w:pPr>
      <w:rPr>
        <w:rFonts w:ascii="Courier New" w:hAnsi="Courier New" w:cs="Courier New" w:hint="default"/>
      </w:rPr>
    </w:lvl>
    <w:lvl w:ilvl="2" w:tplc="0C0A0005" w:tentative="1">
      <w:start w:val="1"/>
      <w:numFmt w:val="bullet"/>
      <w:lvlText w:val=""/>
      <w:lvlJc w:val="left"/>
      <w:pPr>
        <w:ind w:left="1732" w:hanging="360"/>
      </w:pPr>
      <w:rPr>
        <w:rFonts w:ascii="Wingdings" w:hAnsi="Wingdings" w:hint="default"/>
      </w:rPr>
    </w:lvl>
    <w:lvl w:ilvl="3" w:tplc="0C0A0001" w:tentative="1">
      <w:start w:val="1"/>
      <w:numFmt w:val="bullet"/>
      <w:lvlText w:val=""/>
      <w:lvlJc w:val="left"/>
      <w:pPr>
        <w:ind w:left="2452" w:hanging="360"/>
      </w:pPr>
      <w:rPr>
        <w:rFonts w:ascii="Symbol" w:hAnsi="Symbol" w:hint="default"/>
      </w:rPr>
    </w:lvl>
    <w:lvl w:ilvl="4" w:tplc="0C0A0003" w:tentative="1">
      <w:start w:val="1"/>
      <w:numFmt w:val="bullet"/>
      <w:lvlText w:val="o"/>
      <w:lvlJc w:val="left"/>
      <w:pPr>
        <w:ind w:left="3172" w:hanging="360"/>
      </w:pPr>
      <w:rPr>
        <w:rFonts w:ascii="Courier New" w:hAnsi="Courier New" w:cs="Courier New" w:hint="default"/>
      </w:rPr>
    </w:lvl>
    <w:lvl w:ilvl="5" w:tplc="0C0A0005" w:tentative="1">
      <w:start w:val="1"/>
      <w:numFmt w:val="bullet"/>
      <w:lvlText w:val=""/>
      <w:lvlJc w:val="left"/>
      <w:pPr>
        <w:ind w:left="3892" w:hanging="360"/>
      </w:pPr>
      <w:rPr>
        <w:rFonts w:ascii="Wingdings" w:hAnsi="Wingdings" w:hint="default"/>
      </w:rPr>
    </w:lvl>
    <w:lvl w:ilvl="6" w:tplc="0C0A0001" w:tentative="1">
      <w:start w:val="1"/>
      <w:numFmt w:val="bullet"/>
      <w:lvlText w:val=""/>
      <w:lvlJc w:val="left"/>
      <w:pPr>
        <w:ind w:left="4612" w:hanging="360"/>
      </w:pPr>
      <w:rPr>
        <w:rFonts w:ascii="Symbol" w:hAnsi="Symbol" w:hint="default"/>
      </w:rPr>
    </w:lvl>
    <w:lvl w:ilvl="7" w:tplc="0C0A0003" w:tentative="1">
      <w:start w:val="1"/>
      <w:numFmt w:val="bullet"/>
      <w:lvlText w:val="o"/>
      <w:lvlJc w:val="left"/>
      <w:pPr>
        <w:ind w:left="5332" w:hanging="360"/>
      </w:pPr>
      <w:rPr>
        <w:rFonts w:ascii="Courier New" w:hAnsi="Courier New" w:cs="Courier New" w:hint="default"/>
      </w:rPr>
    </w:lvl>
    <w:lvl w:ilvl="8" w:tplc="0C0A0005" w:tentative="1">
      <w:start w:val="1"/>
      <w:numFmt w:val="bullet"/>
      <w:lvlText w:val=""/>
      <w:lvlJc w:val="left"/>
      <w:pPr>
        <w:ind w:left="6052" w:hanging="360"/>
      </w:pPr>
      <w:rPr>
        <w:rFonts w:ascii="Wingdings" w:hAnsi="Wingdings" w:hint="default"/>
      </w:rPr>
    </w:lvl>
  </w:abstractNum>
  <w:abstractNum w:abstractNumId="34" w15:restartNumberingAfterBreak="0">
    <w:nsid w:val="77E90032"/>
    <w:multiLevelType w:val="singleLevel"/>
    <w:tmpl w:val="D410E414"/>
    <w:lvl w:ilvl="0">
      <w:start w:val="1"/>
      <w:numFmt w:val="bullet"/>
      <w:lvlText w:val="-"/>
      <w:lvlJc w:val="left"/>
      <w:pPr>
        <w:tabs>
          <w:tab w:val="num" w:pos="360"/>
        </w:tabs>
        <w:ind w:left="360" w:hanging="360"/>
      </w:pPr>
      <w:rPr>
        <w:rFonts w:hint="default"/>
      </w:rPr>
    </w:lvl>
  </w:abstractNum>
  <w:abstractNum w:abstractNumId="35" w15:restartNumberingAfterBreak="0">
    <w:nsid w:val="7B065DFB"/>
    <w:multiLevelType w:val="singleLevel"/>
    <w:tmpl w:val="5746A6D2"/>
    <w:lvl w:ilvl="0">
      <w:start w:val="46"/>
      <w:numFmt w:val="bullet"/>
      <w:lvlText w:val=""/>
      <w:lvlJc w:val="left"/>
      <w:pPr>
        <w:tabs>
          <w:tab w:val="num" w:pos="1948"/>
        </w:tabs>
        <w:ind w:left="1418" w:firstLine="170"/>
      </w:pPr>
      <w:rPr>
        <w:rFonts w:ascii="Wingdings" w:hAnsi="Wingdings" w:hint="default"/>
      </w:rPr>
    </w:lvl>
  </w:abstractNum>
  <w:num w:numId="1" w16cid:durableId="1430586046">
    <w:abstractNumId w:val="35"/>
  </w:num>
  <w:num w:numId="2" w16cid:durableId="1099983738">
    <w:abstractNumId w:val="25"/>
  </w:num>
  <w:num w:numId="3" w16cid:durableId="1398671729">
    <w:abstractNumId w:val="4"/>
  </w:num>
  <w:num w:numId="4" w16cid:durableId="1887258756">
    <w:abstractNumId w:val="18"/>
  </w:num>
  <w:num w:numId="5" w16cid:durableId="1830830122">
    <w:abstractNumId w:val="28"/>
  </w:num>
  <w:num w:numId="6" w16cid:durableId="325519259">
    <w:abstractNumId w:val="4"/>
  </w:num>
  <w:num w:numId="7" w16cid:durableId="1471286237">
    <w:abstractNumId w:val="4"/>
  </w:num>
  <w:num w:numId="8" w16cid:durableId="958024045">
    <w:abstractNumId w:val="4"/>
  </w:num>
  <w:num w:numId="9" w16cid:durableId="76175385">
    <w:abstractNumId w:val="12"/>
  </w:num>
  <w:num w:numId="10" w16cid:durableId="1359545423">
    <w:abstractNumId w:val="11"/>
  </w:num>
  <w:num w:numId="11" w16cid:durableId="1227573447">
    <w:abstractNumId w:val="34"/>
  </w:num>
  <w:num w:numId="12" w16cid:durableId="61954834">
    <w:abstractNumId w:val="16"/>
  </w:num>
  <w:num w:numId="13" w16cid:durableId="1798336342">
    <w:abstractNumId w:val="21"/>
  </w:num>
  <w:num w:numId="14" w16cid:durableId="1670331767">
    <w:abstractNumId w:val="20"/>
  </w:num>
  <w:num w:numId="15" w16cid:durableId="1579749267">
    <w:abstractNumId w:val="26"/>
  </w:num>
  <w:num w:numId="16" w16cid:durableId="1295410993">
    <w:abstractNumId w:val="0"/>
  </w:num>
  <w:num w:numId="17" w16cid:durableId="2057927561">
    <w:abstractNumId w:val="32"/>
  </w:num>
  <w:num w:numId="18" w16cid:durableId="1052192170">
    <w:abstractNumId w:val="30"/>
  </w:num>
  <w:num w:numId="19" w16cid:durableId="751705091">
    <w:abstractNumId w:val="17"/>
  </w:num>
  <w:num w:numId="20" w16cid:durableId="1934321335">
    <w:abstractNumId w:val="6"/>
  </w:num>
  <w:num w:numId="21" w16cid:durableId="1358893839">
    <w:abstractNumId w:val="2"/>
  </w:num>
  <w:num w:numId="22" w16cid:durableId="1754620306">
    <w:abstractNumId w:val="15"/>
  </w:num>
  <w:num w:numId="23" w16cid:durableId="1574658137">
    <w:abstractNumId w:val="27"/>
  </w:num>
  <w:num w:numId="24" w16cid:durableId="604728806">
    <w:abstractNumId w:val="13"/>
  </w:num>
  <w:num w:numId="25" w16cid:durableId="1915430250">
    <w:abstractNumId w:val="33"/>
  </w:num>
  <w:num w:numId="26" w16cid:durableId="878204241">
    <w:abstractNumId w:val="10"/>
  </w:num>
  <w:num w:numId="27" w16cid:durableId="1326277562">
    <w:abstractNumId w:val="7"/>
  </w:num>
  <w:num w:numId="28" w16cid:durableId="1768111419">
    <w:abstractNumId w:val="31"/>
  </w:num>
  <w:num w:numId="29" w16cid:durableId="2067218985">
    <w:abstractNumId w:val="19"/>
  </w:num>
  <w:num w:numId="30" w16cid:durableId="276645005">
    <w:abstractNumId w:val="14"/>
  </w:num>
  <w:num w:numId="31" w16cid:durableId="1444571004">
    <w:abstractNumId w:val="29"/>
  </w:num>
  <w:num w:numId="32" w16cid:durableId="326977313">
    <w:abstractNumId w:val="5"/>
  </w:num>
  <w:num w:numId="33" w16cid:durableId="951669923">
    <w:abstractNumId w:val="3"/>
  </w:num>
  <w:num w:numId="34" w16cid:durableId="1107119402">
    <w:abstractNumId w:val="23"/>
  </w:num>
  <w:num w:numId="35" w16cid:durableId="882906551">
    <w:abstractNumId w:val="1"/>
  </w:num>
  <w:num w:numId="36" w16cid:durableId="1225796589">
    <w:abstractNumId w:val="9"/>
  </w:num>
  <w:num w:numId="37" w16cid:durableId="1323436322">
    <w:abstractNumId w:val="24"/>
  </w:num>
  <w:num w:numId="38" w16cid:durableId="11078875">
    <w:abstractNumId w:val="22"/>
  </w:num>
  <w:num w:numId="39" w16cid:durableId="16142835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isplayHorizontalDrawingGridEvery w:val="2"/>
  <w:displayVerticalDrawingGridEvery w:val="2"/>
  <w:characterSpacingControl w:val="doNotCompress"/>
  <w:hdrShapeDefaults>
    <o:shapedefaults v:ext="edit" spidmax="4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4FD"/>
    <w:rsid w:val="000007CF"/>
    <w:rsid w:val="000019D8"/>
    <w:rsid w:val="00002EC7"/>
    <w:rsid w:val="0000375E"/>
    <w:rsid w:val="0000444A"/>
    <w:rsid w:val="00005B0A"/>
    <w:rsid w:val="00005CD3"/>
    <w:rsid w:val="00006736"/>
    <w:rsid w:val="00006A97"/>
    <w:rsid w:val="0001003C"/>
    <w:rsid w:val="0001101B"/>
    <w:rsid w:val="0001123B"/>
    <w:rsid w:val="00012A7F"/>
    <w:rsid w:val="00013F25"/>
    <w:rsid w:val="00014535"/>
    <w:rsid w:val="00014558"/>
    <w:rsid w:val="00017A3A"/>
    <w:rsid w:val="00017DD7"/>
    <w:rsid w:val="0002054D"/>
    <w:rsid w:val="00020A5F"/>
    <w:rsid w:val="00020C73"/>
    <w:rsid w:val="00020D82"/>
    <w:rsid w:val="000216D7"/>
    <w:rsid w:val="00025609"/>
    <w:rsid w:val="00033004"/>
    <w:rsid w:val="00035ECB"/>
    <w:rsid w:val="00035ED9"/>
    <w:rsid w:val="00036DC3"/>
    <w:rsid w:val="00036E42"/>
    <w:rsid w:val="00036EC2"/>
    <w:rsid w:val="00040A12"/>
    <w:rsid w:val="00040DF3"/>
    <w:rsid w:val="0004373B"/>
    <w:rsid w:val="000448FA"/>
    <w:rsid w:val="00046BAA"/>
    <w:rsid w:val="00046C02"/>
    <w:rsid w:val="0005080B"/>
    <w:rsid w:val="00050E67"/>
    <w:rsid w:val="0005253B"/>
    <w:rsid w:val="00053134"/>
    <w:rsid w:val="00053A42"/>
    <w:rsid w:val="0005517D"/>
    <w:rsid w:val="000579E2"/>
    <w:rsid w:val="0006133D"/>
    <w:rsid w:val="00063585"/>
    <w:rsid w:val="00070FDD"/>
    <w:rsid w:val="000710FB"/>
    <w:rsid w:val="000715E6"/>
    <w:rsid w:val="00071CD0"/>
    <w:rsid w:val="00072D90"/>
    <w:rsid w:val="0007486E"/>
    <w:rsid w:val="00075692"/>
    <w:rsid w:val="0008131C"/>
    <w:rsid w:val="000816C6"/>
    <w:rsid w:val="00081A57"/>
    <w:rsid w:val="000844F1"/>
    <w:rsid w:val="000878FA"/>
    <w:rsid w:val="00087B8D"/>
    <w:rsid w:val="000908D7"/>
    <w:rsid w:val="0009121E"/>
    <w:rsid w:val="0009270C"/>
    <w:rsid w:val="00092ACF"/>
    <w:rsid w:val="00093D67"/>
    <w:rsid w:val="00093E60"/>
    <w:rsid w:val="00093FD1"/>
    <w:rsid w:val="00094044"/>
    <w:rsid w:val="000943E8"/>
    <w:rsid w:val="00094779"/>
    <w:rsid w:val="00095A41"/>
    <w:rsid w:val="00095DC7"/>
    <w:rsid w:val="00097289"/>
    <w:rsid w:val="000972E3"/>
    <w:rsid w:val="000A18B7"/>
    <w:rsid w:val="000A2C1E"/>
    <w:rsid w:val="000A4697"/>
    <w:rsid w:val="000B255B"/>
    <w:rsid w:val="000B2728"/>
    <w:rsid w:val="000B3943"/>
    <w:rsid w:val="000B4477"/>
    <w:rsid w:val="000B5930"/>
    <w:rsid w:val="000C005A"/>
    <w:rsid w:val="000C0704"/>
    <w:rsid w:val="000C185E"/>
    <w:rsid w:val="000C1C1D"/>
    <w:rsid w:val="000C1FA2"/>
    <w:rsid w:val="000C2B07"/>
    <w:rsid w:val="000C2C2F"/>
    <w:rsid w:val="000C39CC"/>
    <w:rsid w:val="000C4251"/>
    <w:rsid w:val="000C5860"/>
    <w:rsid w:val="000C70A2"/>
    <w:rsid w:val="000C7566"/>
    <w:rsid w:val="000D0140"/>
    <w:rsid w:val="000D0C21"/>
    <w:rsid w:val="000D1350"/>
    <w:rsid w:val="000D188E"/>
    <w:rsid w:val="000D1BD8"/>
    <w:rsid w:val="000D1DA8"/>
    <w:rsid w:val="000D27B5"/>
    <w:rsid w:val="000D2BA0"/>
    <w:rsid w:val="000D2BDE"/>
    <w:rsid w:val="000D2EC4"/>
    <w:rsid w:val="000D5335"/>
    <w:rsid w:val="000D7878"/>
    <w:rsid w:val="000E4424"/>
    <w:rsid w:val="000E509C"/>
    <w:rsid w:val="000E51BD"/>
    <w:rsid w:val="000E6615"/>
    <w:rsid w:val="000E69A6"/>
    <w:rsid w:val="000E7B86"/>
    <w:rsid w:val="000F2B66"/>
    <w:rsid w:val="000F30BA"/>
    <w:rsid w:val="000F3D83"/>
    <w:rsid w:val="000F42E3"/>
    <w:rsid w:val="000F5001"/>
    <w:rsid w:val="000F5559"/>
    <w:rsid w:val="000F647D"/>
    <w:rsid w:val="00100F12"/>
    <w:rsid w:val="00103589"/>
    <w:rsid w:val="00103743"/>
    <w:rsid w:val="001045C9"/>
    <w:rsid w:val="00104726"/>
    <w:rsid w:val="00104A33"/>
    <w:rsid w:val="0010545D"/>
    <w:rsid w:val="00105B1F"/>
    <w:rsid w:val="00107CC1"/>
    <w:rsid w:val="00110EF2"/>
    <w:rsid w:val="00111A92"/>
    <w:rsid w:val="001141D9"/>
    <w:rsid w:val="001145C3"/>
    <w:rsid w:val="001161D2"/>
    <w:rsid w:val="001219DD"/>
    <w:rsid w:val="00125C97"/>
    <w:rsid w:val="0012720D"/>
    <w:rsid w:val="00131DF1"/>
    <w:rsid w:val="00132C38"/>
    <w:rsid w:val="00133984"/>
    <w:rsid w:val="00133B4C"/>
    <w:rsid w:val="00136590"/>
    <w:rsid w:val="001365C4"/>
    <w:rsid w:val="00136892"/>
    <w:rsid w:val="00137244"/>
    <w:rsid w:val="0014147D"/>
    <w:rsid w:val="00141D29"/>
    <w:rsid w:val="0014506A"/>
    <w:rsid w:val="0014728F"/>
    <w:rsid w:val="001521A2"/>
    <w:rsid w:val="00152358"/>
    <w:rsid w:val="0015244E"/>
    <w:rsid w:val="00155BFF"/>
    <w:rsid w:val="00160DBC"/>
    <w:rsid w:val="00160F66"/>
    <w:rsid w:val="001623B9"/>
    <w:rsid w:val="001633AF"/>
    <w:rsid w:val="00164020"/>
    <w:rsid w:val="001657D5"/>
    <w:rsid w:val="001667E9"/>
    <w:rsid w:val="00166A6C"/>
    <w:rsid w:val="001700F4"/>
    <w:rsid w:val="00170204"/>
    <w:rsid w:val="00170765"/>
    <w:rsid w:val="001719BA"/>
    <w:rsid w:val="00173213"/>
    <w:rsid w:val="00173EDD"/>
    <w:rsid w:val="0017402B"/>
    <w:rsid w:val="00175509"/>
    <w:rsid w:val="0017635F"/>
    <w:rsid w:val="00177523"/>
    <w:rsid w:val="001808E9"/>
    <w:rsid w:val="00181D37"/>
    <w:rsid w:val="001835B7"/>
    <w:rsid w:val="0018426B"/>
    <w:rsid w:val="00184B3E"/>
    <w:rsid w:val="00185A37"/>
    <w:rsid w:val="00194064"/>
    <w:rsid w:val="00194309"/>
    <w:rsid w:val="00194BCE"/>
    <w:rsid w:val="001954FD"/>
    <w:rsid w:val="00195D7B"/>
    <w:rsid w:val="0019660E"/>
    <w:rsid w:val="00196F74"/>
    <w:rsid w:val="001A026F"/>
    <w:rsid w:val="001A0ED7"/>
    <w:rsid w:val="001A2A6B"/>
    <w:rsid w:val="001A5830"/>
    <w:rsid w:val="001A6003"/>
    <w:rsid w:val="001A6A4B"/>
    <w:rsid w:val="001B317C"/>
    <w:rsid w:val="001B376F"/>
    <w:rsid w:val="001B39E2"/>
    <w:rsid w:val="001B5F0E"/>
    <w:rsid w:val="001B6878"/>
    <w:rsid w:val="001C0849"/>
    <w:rsid w:val="001C1925"/>
    <w:rsid w:val="001C2B26"/>
    <w:rsid w:val="001C3966"/>
    <w:rsid w:val="001C3A32"/>
    <w:rsid w:val="001C5E27"/>
    <w:rsid w:val="001C63EC"/>
    <w:rsid w:val="001C7929"/>
    <w:rsid w:val="001D1F8B"/>
    <w:rsid w:val="001D2555"/>
    <w:rsid w:val="001D32B3"/>
    <w:rsid w:val="001D4F09"/>
    <w:rsid w:val="001D53F1"/>
    <w:rsid w:val="001D5CC7"/>
    <w:rsid w:val="001D700C"/>
    <w:rsid w:val="001E2E6A"/>
    <w:rsid w:val="001E4135"/>
    <w:rsid w:val="001E6A27"/>
    <w:rsid w:val="001F005E"/>
    <w:rsid w:val="001F1482"/>
    <w:rsid w:val="001F1FB1"/>
    <w:rsid w:val="001F20D7"/>
    <w:rsid w:val="001F31CE"/>
    <w:rsid w:val="001F3DBB"/>
    <w:rsid w:val="001F74D0"/>
    <w:rsid w:val="001F7647"/>
    <w:rsid w:val="001F7744"/>
    <w:rsid w:val="00200BCA"/>
    <w:rsid w:val="002014EB"/>
    <w:rsid w:val="00202B1A"/>
    <w:rsid w:val="00204979"/>
    <w:rsid w:val="00211000"/>
    <w:rsid w:val="00211123"/>
    <w:rsid w:val="00211BE5"/>
    <w:rsid w:val="00211D69"/>
    <w:rsid w:val="00211FF2"/>
    <w:rsid w:val="00214A61"/>
    <w:rsid w:val="002174AA"/>
    <w:rsid w:val="002179DB"/>
    <w:rsid w:val="00220C7F"/>
    <w:rsid w:val="00222B86"/>
    <w:rsid w:val="00223B7C"/>
    <w:rsid w:val="00224EE4"/>
    <w:rsid w:val="002251F3"/>
    <w:rsid w:val="00225789"/>
    <w:rsid w:val="00227E48"/>
    <w:rsid w:val="00230577"/>
    <w:rsid w:val="0023058C"/>
    <w:rsid w:val="0023209D"/>
    <w:rsid w:val="002326D1"/>
    <w:rsid w:val="002333F8"/>
    <w:rsid w:val="00233D79"/>
    <w:rsid w:val="00234C10"/>
    <w:rsid w:val="00235416"/>
    <w:rsid w:val="00235932"/>
    <w:rsid w:val="0023603C"/>
    <w:rsid w:val="002365AB"/>
    <w:rsid w:val="00236639"/>
    <w:rsid w:val="00236EF7"/>
    <w:rsid w:val="00237657"/>
    <w:rsid w:val="00240A8E"/>
    <w:rsid w:val="00240EA0"/>
    <w:rsid w:val="00242BA7"/>
    <w:rsid w:val="002437B5"/>
    <w:rsid w:val="00244EF1"/>
    <w:rsid w:val="002465BF"/>
    <w:rsid w:val="00246F21"/>
    <w:rsid w:val="0025065E"/>
    <w:rsid w:val="00252BD8"/>
    <w:rsid w:val="00253E78"/>
    <w:rsid w:val="002566ED"/>
    <w:rsid w:val="00262433"/>
    <w:rsid w:val="00262C3C"/>
    <w:rsid w:val="00264C88"/>
    <w:rsid w:val="0026532C"/>
    <w:rsid w:val="002655F6"/>
    <w:rsid w:val="0026575D"/>
    <w:rsid w:val="002665BC"/>
    <w:rsid w:val="002705B0"/>
    <w:rsid w:val="002707C3"/>
    <w:rsid w:val="00271023"/>
    <w:rsid w:val="002717A6"/>
    <w:rsid w:val="00272015"/>
    <w:rsid w:val="0027342C"/>
    <w:rsid w:val="00273BC2"/>
    <w:rsid w:val="00273C10"/>
    <w:rsid w:val="0027402F"/>
    <w:rsid w:val="00274B4C"/>
    <w:rsid w:val="00276264"/>
    <w:rsid w:val="00281DCA"/>
    <w:rsid w:val="00283844"/>
    <w:rsid w:val="002841CC"/>
    <w:rsid w:val="002944D0"/>
    <w:rsid w:val="002955C4"/>
    <w:rsid w:val="00297B04"/>
    <w:rsid w:val="002A056C"/>
    <w:rsid w:val="002A3E04"/>
    <w:rsid w:val="002A62F6"/>
    <w:rsid w:val="002A66A5"/>
    <w:rsid w:val="002A6EBB"/>
    <w:rsid w:val="002B21E9"/>
    <w:rsid w:val="002B2B87"/>
    <w:rsid w:val="002B4645"/>
    <w:rsid w:val="002B4E0F"/>
    <w:rsid w:val="002B5754"/>
    <w:rsid w:val="002B740C"/>
    <w:rsid w:val="002C2300"/>
    <w:rsid w:val="002C49CF"/>
    <w:rsid w:val="002C63CD"/>
    <w:rsid w:val="002C7026"/>
    <w:rsid w:val="002C7E08"/>
    <w:rsid w:val="002D089F"/>
    <w:rsid w:val="002D11EC"/>
    <w:rsid w:val="002D21A5"/>
    <w:rsid w:val="002D5635"/>
    <w:rsid w:val="002D5FA0"/>
    <w:rsid w:val="002D65E8"/>
    <w:rsid w:val="002D71FD"/>
    <w:rsid w:val="002D77DC"/>
    <w:rsid w:val="002D7897"/>
    <w:rsid w:val="002D7D32"/>
    <w:rsid w:val="002E02E5"/>
    <w:rsid w:val="002E0478"/>
    <w:rsid w:val="002E0791"/>
    <w:rsid w:val="002E1B92"/>
    <w:rsid w:val="002E1D8D"/>
    <w:rsid w:val="002E4A43"/>
    <w:rsid w:val="002E623E"/>
    <w:rsid w:val="002E7334"/>
    <w:rsid w:val="002E796A"/>
    <w:rsid w:val="002E7B81"/>
    <w:rsid w:val="002F09FB"/>
    <w:rsid w:val="002F0FE3"/>
    <w:rsid w:val="002F1AF0"/>
    <w:rsid w:val="002F2530"/>
    <w:rsid w:val="002F272A"/>
    <w:rsid w:val="002F3225"/>
    <w:rsid w:val="002F53B4"/>
    <w:rsid w:val="002F6A4A"/>
    <w:rsid w:val="002F76D6"/>
    <w:rsid w:val="00300C71"/>
    <w:rsid w:val="00303506"/>
    <w:rsid w:val="00307057"/>
    <w:rsid w:val="003077ED"/>
    <w:rsid w:val="00312819"/>
    <w:rsid w:val="00312E9C"/>
    <w:rsid w:val="00313875"/>
    <w:rsid w:val="0031393F"/>
    <w:rsid w:val="00313F47"/>
    <w:rsid w:val="00315158"/>
    <w:rsid w:val="0031557D"/>
    <w:rsid w:val="00316782"/>
    <w:rsid w:val="00316A5C"/>
    <w:rsid w:val="003203BF"/>
    <w:rsid w:val="00321369"/>
    <w:rsid w:val="003213FC"/>
    <w:rsid w:val="003231BE"/>
    <w:rsid w:val="0032328E"/>
    <w:rsid w:val="00325E20"/>
    <w:rsid w:val="003271AF"/>
    <w:rsid w:val="00330787"/>
    <w:rsid w:val="00335F91"/>
    <w:rsid w:val="00337493"/>
    <w:rsid w:val="00340213"/>
    <w:rsid w:val="003409D7"/>
    <w:rsid w:val="0034285F"/>
    <w:rsid w:val="00342C5A"/>
    <w:rsid w:val="0034385A"/>
    <w:rsid w:val="00344D0E"/>
    <w:rsid w:val="003464A4"/>
    <w:rsid w:val="003466F9"/>
    <w:rsid w:val="0034751F"/>
    <w:rsid w:val="00351684"/>
    <w:rsid w:val="00354458"/>
    <w:rsid w:val="00361A73"/>
    <w:rsid w:val="00363653"/>
    <w:rsid w:val="00365039"/>
    <w:rsid w:val="0036509D"/>
    <w:rsid w:val="00366F03"/>
    <w:rsid w:val="00367D83"/>
    <w:rsid w:val="00370AF0"/>
    <w:rsid w:val="0037228C"/>
    <w:rsid w:val="003738FD"/>
    <w:rsid w:val="003739CF"/>
    <w:rsid w:val="00373AF2"/>
    <w:rsid w:val="00374052"/>
    <w:rsid w:val="0038013B"/>
    <w:rsid w:val="003810BE"/>
    <w:rsid w:val="003840D6"/>
    <w:rsid w:val="00385EE7"/>
    <w:rsid w:val="003869D5"/>
    <w:rsid w:val="00386F6C"/>
    <w:rsid w:val="00387709"/>
    <w:rsid w:val="00387794"/>
    <w:rsid w:val="0039567E"/>
    <w:rsid w:val="003966F2"/>
    <w:rsid w:val="00396E6C"/>
    <w:rsid w:val="00397162"/>
    <w:rsid w:val="003A335E"/>
    <w:rsid w:val="003A3DD2"/>
    <w:rsid w:val="003A4810"/>
    <w:rsid w:val="003A6DB1"/>
    <w:rsid w:val="003B12D3"/>
    <w:rsid w:val="003B2C2C"/>
    <w:rsid w:val="003B2FD8"/>
    <w:rsid w:val="003B3573"/>
    <w:rsid w:val="003B4CAB"/>
    <w:rsid w:val="003B5813"/>
    <w:rsid w:val="003B5C95"/>
    <w:rsid w:val="003B78B2"/>
    <w:rsid w:val="003C03EA"/>
    <w:rsid w:val="003C196B"/>
    <w:rsid w:val="003C6BE0"/>
    <w:rsid w:val="003C6E1D"/>
    <w:rsid w:val="003C7FCD"/>
    <w:rsid w:val="003D058C"/>
    <w:rsid w:val="003D21CC"/>
    <w:rsid w:val="003D3E35"/>
    <w:rsid w:val="003D5002"/>
    <w:rsid w:val="003D5570"/>
    <w:rsid w:val="003D636E"/>
    <w:rsid w:val="003D6557"/>
    <w:rsid w:val="003D76B1"/>
    <w:rsid w:val="003E17A6"/>
    <w:rsid w:val="003E183E"/>
    <w:rsid w:val="003E37EB"/>
    <w:rsid w:val="003E4AA5"/>
    <w:rsid w:val="003E4ED5"/>
    <w:rsid w:val="003E59B5"/>
    <w:rsid w:val="003F0D5A"/>
    <w:rsid w:val="003F1112"/>
    <w:rsid w:val="003F132E"/>
    <w:rsid w:val="003F1800"/>
    <w:rsid w:val="003F1CEC"/>
    <w:rsid w:val="003F43BF"/>
    <w:rsid w:val="003F5CAF"/>
    <w:rsid w:val="003F6AAD"/>
    <w:rsid w:val="003F6BE4"/>
    <w:rsid w:val="003F71BA"/>
    <w:rsid w:val="00400499"/>
    <w:rsid w:val="00402159"/>
    <w:rsid w:val="00403CF8"/>
    <w:rsid w:val="00405761"/>
    <w:rsid w:val="00405AE3"/>
    <w:rsid w:val="00406A7A"/>
    <w:rsid w:val="00407459"/>
    <w:rsid w:val="00410B64"/>
    <w:rsid w:val="004135C5"/>
    <w:rsid w:val="00413CB8"/>
    <w:rsid w:val="00414629"/>
    <w:rsid w:val="00414D01"/>
    <w:rsid w:val="004170FE"/>
    <w:rsid w:val="004174B4"/>
    <w:rsid w:val="00417725"/>
    <w:rsid w:val="0042075B"/>
    <w:rsid w:val="004209E6"/>
    <w:rsid w:val="004228CF"/>
    <w:rsid w:val="0042324B"/>
    <w:rsid w:val="004234E8"/>
    <w:rsid w:val="00426805"/>
    <w:rsid w:val="00430150"/>
    <w:rsid w:val="00430216"/>
    <w:rsid w:val="004302F9"/>
    <w:rsid w:val="0043033F"/>
    <w:rsid w:val="004314C8"/>
    <w:rsid w:val="00431AE2"/>
    <w:rsid w:val="00432034"/>
    <w:rsid w:val="0043229B"/>
    <w:rsid w:val="00435287"/>
    <w:rsid w:val="00436858"/>
    <w:rsid w:val="00440A22"/>
    <w:rsid w:val="00443A44"/>
    <w:rsid w:val="00444EEB"/>
    <w:rsid w:val="00447C05"/>
    <w:rsid w:val="00451452"/>
    <w:rsid w:val="00451A3C"/>
    <w:rsid w:val="00452D0B"/>
    <w:rsid w:val="0045550E"/>
    <w:rsid w:val="00456456"/>
    <w:rsid w:val="00457272"/>
    <w:rsid w:val="00461B39"/>
    <w:rsid w:val="00462367"/>
    <w:rsid w:val="004623F2"/>
    <w:rsid w:val="004638B6"/>
    <w:rsid w:val="0046490C"/>
    <w:rsid w:val="00466D03"/>
    <w:rsid w:val="00470287"/>
    <w:rsid w:val="00470733"/>
    <w:rsid w:val="00470F5B"/>
    <w:rsid w:val="00472E3C"/>
    <w:rsid w:val="0047318D"/>
    <w:rsid w:val="004744C5"/>
    <w:rsid w:val="00475D94"/>
    <w:rsid w:val="00476222"/>
    <w:rsid w:val="00477C53"/>
    <w:rsid w:val="004819BD"/>
    <w:rsid w:val="004824F0"/>
    <w:rsid w:val="00483599"/>
    <w:rsid w:val="00483BC4"/>
    <w:rsid w:val="00485380"/>
    <w:rsid w:val="00487864"/>
    <w:rsid w:val="00491258"/>
    <w:rsid w:val="00491789"/>
    <w:rsid w:val="00491995"/>
    <w:rsid w:val="00491F48"/>
    <w:rsid w:val="0049380F"/>
    <w:rsid w:val="00493D87"/>
    <w:rsid w:val="004950D4"/>
    <w:rsid w:val="004A0506"/>
    <w:rsid w:val="004A0BCA"/>
    <w:rsid w:val="004A2342"/>
    <w:rsid w:val="004A2F62"/>
    <w:rsid w:val="004A5119"/>
    <w:rsid w:val="004A52D0"/>
    <w:rsid w:val="004A6488"/>
    <w:rsid w:val="004B10F1"/>
    <w:rsid w:val="004B1DB8"/>
    <w:rsid w:val="004B2BEF"/>
    <w:rsid w:val="004B2F01"/>
    <w:rsid w:val="004B4182"/>
    <w:rsid w:val="004B4538"/>
    <w:rsid w:val="004B5D04"/>
    <w:rsid w:val="004B6F22"/>
    <w:rsid w:val="004B6FB6"/>
    <w:rsid w:val="004C0F43"/>
    <w:rsid w:val="004C571D"/>
    <w:rsid w:val="004C5837"/>
    <w:rsid w:val="004C6AB1"/>
    <w:rsid w:val="004C7539"/>
    <w:rsid w:val="004D35A2"/>
    <w:rsid w:val="004D5FD1"/>
    <w:rsid w:val="004D61AA"/>
    <w:rsid w:val="004D672E"/>
    <w:rsid w:val="004D70D8"/>
    <w:rsid w:val="004E0B00"/>
    <w:rsid w:val="004E0BFB"/>
    <w:rsid w:val="004E22DF"/>
    <w:rsid w:val="004E323B"/>
    <w:rsid w:val="004E327B"/>
    <w:rsid w:val="004E331D"/>
    <w:rsid w:val="004E4560"/>
    <w:rsid w:val="004E4799"/>
    <w:rsid w:val="004E4A7F"/>
    <w:rsid w:val="004E4F96"/>
    <w:rsid w:val="004E7F6C"/>
    <w:rsid w:val="004F0C02"/>
    <w:rsid w:val="004F132B"/>
    <w:rsid w:val="004F3A94"/>
    <w:rsid w:val="004F5285"/>
    <w:rsid w:val="004F6BC0"/>
    <w:rsid w:val="004F7687"/>
    <w:rsid w:val="004F7C93"/>
    <w:rsid w:val="00500F7D"/>
    <w:rsid w:val="0050489C"/>
    <w:rsid w:val="00504978"/>
    <w:rsid w:val="00506105"/>
    <w:rsid w:val="00507077"/>
    <w:rsid w:val="00507313"/>
    <w:rsid w:val="00511192"/>
    <w:rsid w:val="0051310E"/>
    <w:rsid w:val="00513162"/>
    <w:rsid w:val="0051776A"/>
    <w:rsid w:val="00520386"/>
    <w:rsid w:val="005205D6"/>
    <w:rsid w:val="0052291A"/>
    <w:rsid w:val="00524584"/>
    <w:rsid w:val="00525809"/>
    <w:rsid w:val="0052714C"/>
    <w:rsid w:val="005271FC"/>
    <w:rsid w:val="00535130"/>
    <w:rsid w:val="00537302"/>
    <w:rsid w:val="00540525"/>
    <w:rsid w:val="00541FC4"/>
    <w:rsid w:val="00543842"/>
    <w:rsid w:val="005466E6"/>
    <w:rsid w:val="00550E7A"/>
    <w:rsid w:val="005519B0"/>
    <w:rsid w:val="00554602"/>
    <w:rsid w:val="00555509"/>
    <w:rsid w:val="0055584D"/>
    <w:rsid w:val="00560190"/>
    <w:rsid w:val="005607DE"/>
    <w:rsid w:val="005618B3"/>
    <w:rsid w:val="00561A2E"/>
    <w:rsid w:val="00561A90"/>
    <w:rsid w:val="00561C5B"/>
    <w:rsid w:val="00563FD7"/>
    <w:rsid w:val="00564803"/>
    <w:rsid w:val="00564F2D"/>
    <w:rsid w:val="0056549B"/>
    <w:rsid w:val="00566CDA"/>
    <w:rsid w:val="0056727E"/>
    <w:rsid w:val="00567BA6"/>
    <w:rsid w:val="00570033"/>
    <w:rsid w:val="00570147"/>
    <w:rsid w:val="0057078D"/>
    <w:rsid w:val="0057307E"/>
    <w:rsid w:val="00573A4C"/>
    <w:rsid w:val="00574B79"/>
    <w:rsid w:val="00574D12"/>
    <w:rsid w:val="00576738"/>
    <w:rsid w:val="005768E7"/>
    <w:rsid w:val="00576E45"/>
    <w:rsid w:val="005800B4"/>
    <w:rsid w:val="0058070B"/>
    <w:rsid w:val="00580C54"/>
    <w:rsid w:val="00580D36"/>
    <w:rsid w:val="0058296F"/>
    <w:rsid w:val="00583B14"/>
    <w:rsid w:val="00584DD3"/>
    <w:rsid w:val="005855AF"/>
    <w:rsid w:val="00587341"/>
    <w:rsid w:val="005905AB"/>
    <w:rsid w:val="005914E9"/>
    <w:rsid w:val="005958B4"/>
    <w:rsid w:val="00595E80"/>
    <w:rsid w:val="0059650E"/>
    <w:rsid w:val="00596953"/>
    <w:rsid w:val="00596E36"/>
    <w:rsid w:val="005A1D66"/>
    <w:rsid w:val="005A393C"/>
    <w:rsid w:val="005A4235"/>
    <w:rsid w:val="005A48A1"/>
    <w:rsid w:val="005A510B"/>
    <w:rsid w:val="005A5E84"/>
    <w:rsid w:val="005A6030"/>
    <w:rsid w:val="005B0AA8"/>
    <w:rsid w:val="005B0AC2"/>
    <w:rsid w:val="005B0F7C"/>
    <w:rsid w:val="005B27E7"/>
    <w:rsid w:val="005B2BBC"/>
    <w:rsid w:val="005B2DE5"/>
    <w:rsid w:val="005B57AD"/>
    <w:rsid w:val="005B5D35"/>
    <w:rsid w:val="005B6DAF"/>
    <w:rsid w:val="005B722E"/>
    <w:rsid w:val="005C02FE"/>
    <w:rsid w:val="005C2440"/>
    <w:rsid w:val="005C2EA0"/>
    <w:rsid w:val="005C3691"/>
    <w:rsid w:val="005C40D1"/>
    <w:rsid w:val="005C414C"/>
    <w:rsid w:val="005C50AC"/>
    <w:rsid w:val="005C5709"/>
    <w:rsid w:val="005C6406"/>
    <w:rsid w:val="005C669C"/>
    <w:rsid w:val="005C6C47"/>
    <w:rsid w:val="005D08F7"/>
    <w:rsid w:val="005D3C45"/>
    <w:rsid w:val="005D489F"/>
    <w:rsid w:val="005D69D1"/>
    <w:rsid w:val="005D7392"/>
    <w:rsid w:val="005D76BD"/>
    <w:rsid w:val="005D777C"/>
    <w:rsid w:val="005E089A"/>
    <w:rsid w:val="005E08C5"/>
    <w:rsid w:val="005E210D"/>
    <w:rsid w:val="005E212C"/>
    <w:rsid w:val="005E3D57"/>
    <w:rsid w:val="005E46A5"/>
    <w:rsid w:val="005E726E"/>
    <w:rsid w:val="005F0965"/>
    <w:rsid w:val="005F2425"/>
    <w:rsid w:val="005F30C0"/>
    <w:rsid w:val="005F31E6"/>
    <w:rsid w:val="005F33A1"/>
    <w:rsid w:val="005F3C3A"/>
    <w:rsid w:val="005F5EC7"/>
    <w:rsid w:val="005F628A"/>
    <w:rsid w:val="005F7207"/>
    <w:rsid w:val="005F7FCF"/>
    <w:rsid w:val="00600494"/>
    <w:rsid w:val="0060054B"/>
    <w:rsid w:val="00600902"/>
    <w:rsid w:val="006019EE"/>
    <w:rsid w:val="00601BEE"/>
    <w:rsid w:val="00602B45"/>
    <w:rsid w:val="0060628C"/>
    <w:rsid w:val="00607691"/>
    <w:rsid w:val="006077A7"/>
    <w:rsid w:val="0061062C"/>
    <w:rsid w:val="00610E1A"/>
    <w:rsid w:val="00612228"/>
    <w:rsid w:val="00612A99"/>
    <w:rsid w:val="00613183"/>
    <w:rsid w:val="006133F0"/>
    <w:rsid w:val="006148C0"/>
    <w:rsid w:val="00616888"/>
    <w:rsid w:val="006176BE"/>
    <w:rsid w:val="006212CB"/>
    <w:rsid w:val="006218E1"/>
    <w:rsid w:val="0062277F"/>
    <w:rsid w:val="00623889"/>
    <w:rsid w:val="00625317"/>
    <w:rsid w:val="006279F9"/>
    <w:rsid w:val="006321B5"/>
    <w:rsid w:val="0063295C"/>
    <w:rsid w:val="00634F3D"/>
    <w:rsid w:val="00635DA9"/>
    <w:rsid w:val="006369EE"/>
    <w:rsid w:val="0063730C"/>
    <w:rsid w:val="0064700E"/>
    <w:rsid w:val="00650677"/>
    <w:rsid w:val="00652112"/>
    <w:rsid w:val="00654DE3"/>
    <w:rsid w:val="006551E1"/>
    <w:rsid w:val="00657A87"/>
    <w:rsid w:val="00661940"/>
    <w:rsid w:val="00665C46"/>
    <w:rsid w:val="00666F84"/>
    <w:rsid w:val="00670FBC"/>
    <w:rsid w:val="00671BAF"/>
    <w:rsid w:val="00672EBF"/>
    <w:rsid w:val="006736A9"/>
    <w:rsid w:val="00673853"/>
    <w:rsid w:val="00673BC7"/>
    <w:rsid w:val="00673D6B"/>
    <w:rsid w:val="006740E8"/>
    <w:rsid w:val="00674975"/>
    <w:rsid w:val="00675D39"/>
    <w:rsid w:val="006767DA"/>
    <w:rsid w:val="00684B79"/>
    <w:rsid w:val="00684B97"/>
    <w:rsid w:val="00685572"/>
    <w:rsid w:val="0068560B"/>
    <w:rsid w:val="00685AE8"/>
    <w:rsid w:val="006872B9"/>
    <w:rsid w:val="00687365"/>
    <w:rsid w:val="00691286"/>
    <w:rsid w:val="00696F99"/>
    <w:rsid w:val="006A11F8"/>
    <w:rsid w:val="006A1277"/>
    <w:rsid w:val="006A16BC"/>
    <w:rsid w:val="006A1957"/>
    <w:rsid w:val="006A2602"/>
    <w:rsid w:val="006A2D09"/>
    <w:rsid w:val="006A2D41"/>
    <w:rsid w:val="006A5539"/>
    <w:rsid w:val="006A5D50"/>
    <w:rsid w:val="006A67E1"/>
    <w:rsid w:val="006A75B0"/>
    <w:rsid w:val="006B0919"/>
    <w:rsid w:val="006B1E67"/>
    <w:rsid w:val="006B4DCD"/>
    <w:rsid w:val="006B5861"/>
    <w:rsid w:val="006B58EA"/>
    <w:rsid w:val="006B65B4"/>
    <w:rsid w:val="006C2C93"/>
    <w:rsid w:val="006C36FB"/>
    <w:rsid w:val="006C53C6"/>
    <w:rsid w:val="006C7D62"/>
    <w:rsid w:val="006D07A8"/>
    <w:rsid w:val="006D0B23"/>
    <w:rsid w:val="006D2ED6"/>
    <w:rsid w:val="006D2F9A"/>
    <w:rsid w:val="006D368B"/>
    <w:rsid w:val="006D4642"/>
    <w:rsid w:val="006D55F5"/>
    <w:rsid w:val="006D5685"/>
    <w:rsid w:val="006D6E4C"/>
    <w:rsid w:val="006D77A9"/>
    <w:rsid w:val="006E18DB"/>
    <w:rsid w:val="006E1987"/>
    <w:rsid w:val="006E23B2"/>
    <w:rsid w:val="006E2492"/>
    <w:rsid w:val="006E422B"/>
    <w:rsid w:val="006E5207"/>
    <w:rsid w:val="006E753C"/>
    <w:rsid w:val="006E75CB"/>
    <w:rsid w:val="006F1A85"/>
    <w:rsid w:val="006F2C36"/>
    <w:rsid w:val="006F3E66"/>
    <w:rsid w:val="006F5113"/>
    <w:rsid w:val="006F5C70"/>
    <w:rsid w:val="006F5F0D"/>
    <w:rsid w:val="006F6A20"/>
    <w:rsid w:val="00700D53"/>
    <w:rsid w:val="00701BF0"/>
    <w:rsid w:val="007024E1"/>
    <w:rsid w:val="00703AC4"/>
    <w:rsid w:val="0070478F"/>
    <w:rsid w:val="007047B2"/>
    <w:rsid w:val="00704DE7"/>
    <w:rsid w:val="00706868"/>
    <w:rsid w:val="00707807"/>
    <w:rsid w:val="007078B8"/>
    <w:rsid w:val="00711E5C"/>
    <w:rsid w:val="007131F7"/>
    <w:rsid w:val="0071550B"/>
    <w:rsid w:val="00715E32"/>
    <w:rsid w:val="007162D1"/>
    <w:rsid w:val="00716463"/>
    <w:rsid w:val="0071706E"/>
    <w:rsid w:val="00720C1E"/>
    <w:rsid w:val="00721F7F"/>
    <w:rsid w:val="00723ED5"/>
    <w:rsid w:val="00727292"/>
    <w:rsid w:val="00730E4D"/>
    <w:rsid w:val="00731EE0"/>
    <w:rsid w:val="0073260A"/>
    <w:rsid w:val="00732752"/>
    <w:rsid w:val="00736C98"/>
    <w:rsid w:val="00737081"/>
    <w:rsid w:val="00737A92"/>
    <w:rsid w:val="00742F6A"/>
    <w:rsid w:val="007446E8"/>
    <w:rsid w:val="00745338"/>
    <w:rsid w:val="007502B7"/>
    <w:rsid w:val="00751553"/>
    <w:rsid w:val="007515A7"/>
    <w:rsid w:val="0075165E"/>
    <w:rsid w:val="0075258C"/>
    <w:rsid w:val="007531BE"/>
    <w:rsid w:val="00753A11"/>
    <w:rsid w:val="00753ABE"/>
    <w:rsid w:val="00753C36"/>
    <w:rsid w:val="00754E10"/>
    <w:rsid w:val="00755F69"/>
    <w:rsid w:val="0076126C"/>
    <w:rsid w:val="007618D9"/>
    <w:rsid w:val="00761DDA"/>
    <w:rsid w:val="00762A29"/>
    <w:rsid w:val="0076327D"/>
    <w:rsid w:val="00766E42"/>
    <w:rsid w:val="0076736F"/>
    <w:rsid w:val="00767745"/>
    <w:rsid w:val="00767E89"/>
    <w:rsid w:val="007707FC"/>
    <w:rsid w:val="00770BE3"/>
    <w:rsid w:val="0077177A"/>
    <w:rsid w:val="00772649"/>
    <w:rsid w:val="007728A8"/>
    <w:rsid w:val="00773060"/>
    <w:rsid w:val="00774486"/>
    <w:rsid w:val="007763AF"/>
    <w:rsid w:val="0077706F"/>
    <w:rsid w:val="00777176"/>
    <w:rsid w:val="007777CB"/>
    <w:rsid w:val="00777BF4"/>
    <w:rsid w:val="007803AD"/>
    <w:rsid w:val="0078047D"/>
    <w:rsid w:val="00780862"/>
    <w:rsid w:val="00782635"/>
    <w:rsid w:val="0078426C"/>
    <w:rsid w:val="00785A76"/>
    <w:rsid w:val="00785BE2"/>
    <w:rsid w:val="00787852"/>
    <w:rsid w:val="007915BC"/>
    <w:rsid w:val="00791C56"/>
    <w:rsid w:val="00793308"/>
    <w:rsid w:val="00793750"/>
    <w:rsid w:val="00793ADF"/>
    <w:rsid w:val="007940BF"/>
    <w:rsid w:val="00796062"/>
    <w:rsid w:val="007967FA"/>
    <w:rsid w:val="00797E7A"/>
    <w:rsid w:val="007A0EA6"/>
    <w:rsid w:val="007A252B"/>
    <w:rsid w:val="007A2D9E"/>
    <w:rsid w:val="007A3711"/>
    <w:rsid w:val="007A3E9F"/>
    <w:rsid w:val="007A4534"/>
    <w:rsid w:val="007A5D27"/>
    <w:rsid w:val="007B0381"/>
    <w:rsid w:val="007B0F3D"/>
    <w:rsid w:val="007B148D"/>
    <w:rsid w:val="007B18C8"/>
    <w:rsid w:val="007B28DE"/>
    <w:rsid w:val="007B2AAC"/>
    <w:rsid w:val="007B2DE7"/>
    <w:rsid w:val="007B377F"/>
    <w:rsid w:val="007B4FF5"/>
    <w:rsid w:val="007B53C5"/>
    <w:rsid w:val="007B7A5F"/>
    <w:rsid w:val="007C36BE"/>
    <w:rsid w:val="007C400B"/>
    <w:rsid w:val="007C6F63"/>
    <w:rsid w:val="007D084B"/>
    <w:rsid w:val="007D12EE"/>
    <w:rsid w:val="007D366B"/>
    <w:rsid w:val="007D4088"/>
    <w:rsid w:val="007D53ED"/>
    <w:rsid w:val="007D6001"/>
    <w:rsid w:val="007D7F94"/>
    <w:rsid w:val="007E1B76"/>
    <w:rsid w:val="007E219A"/>
    <w:rsid w:val="007E37BF"/>
    <w:rsid w:val="007E37C4"/>
    <w:rsid w:val="007E5512"/>
    <w:rsid w:val="007E6593"/>
    <w:rsid w:val="007F1101"/>
    <w:rsid w:val="007F1598"/>
    <w:rsid w:val="007F2CB1"/>
    <w:rsid w:val="007F2F4B"/>
    <w:rsid w:val="007F3A21"/>
    <w:rsid w:val="007F5CD4"/>
    <w:rsid w:val="007F6576"/>
    <w:rsid w:val="007F6BA4"/>
    <w:rsid w:val="007F7F74"/>
    <w:rsid w:val="00800D79"/>
    <w:rsid w:val="00800E4A"/>
    <w:rsid w:val="00801DD4"/>
    <w:rsid w:val="00803D20"/>
    <w:rsid w:val="00804154"/>
    <w:rsid w:val="00804B78"/>
    <w:rsid w:val="00806B7D"/>
    <w:rsid w:val="008112A0"/>
    <w:rsid w:val="00812697"/>
    <w:rsid w:val="00814483"/>
    <w:rsid w:val="008147E1"/>
    <w:rsid w:val="0081696D"/>
    <w:rsid w:val="00816E01"/>
    <w:rsid w:val="008173D0"/>
    <w:rsid w:val="00822BF7"/>
    <w:rsid w:val="00823060"/>
    <w:rsid w:val="00823235"/>
    <w:rsid w:val="0082437B"/>
    <w:rsid w:val="00824988"/>
    <w:rsid w:val="008249F1"/>
    <w:rsid w:val="00824AF2"/>
    <w:rsid w:val="00826686"/>
    <w:rsid w:val="00831F94"/>
    <w:rsid w:val="00833450"/>
    <w:rsid w:val="008335D1"/>
    <w:rsid w:val="00833C20"/>
    <w:rsid w:val="0083426C"/>
    <w:rsid w:val="00834539"/>
    <w:rsid w:val="00835563"/>
    <w:rsid w:val="00835AD6"/>
    <w:rsid w:val="008361AA"/>
    <w:rsid w:val="00836511"/>
    <w:rsid w:val="00836B02"/>
    <w:rsid w:val="00836EC6"/>
    <w:rsid w:val="0083741E"/>
    <w:rsid w:val="00837985"/>
    <w:rsid w:val="00840E3D"/>
    <w:rsid w:val="008418AC"/>
    <w:rsid w:val="00841D8C"/>
    <w:rsid w:val="00842220"/>
    <w:rsid w:val="00844111"/>
    <w:rsid w:val="00844F74"/>
    <w:rsid w:val="00845203"/>
    <w:rsid w:val="00846090"/>
    <w:rsid w:val="00846382"/>
    <w:rsid w:val="00847088"/>
    <w:rsid w:val="00847842"/>
    <w:rsid w:val="00850688"/>
    <w:rsid w:val="00850F57"/>
    <w:rsid w:val="00851861"/>
    <w:rsid w:val="008536C2"/>
    <w:rsid w:val="00854493"/>
    <w:rsid w:val="00854F23"/>
    <w:rsid w:val="0085576E"/>
    <w:rsid w:val="00855E21"/>
    <w:rsid w:val="00856DD2"/>
    <w:rsid w:val="00857538"/>
    <w:rsid w:val="00857A23"/>
    <w:rsid w:val="008600C7"/>
    <w:rsid w:val="008617D0"/>
    <w:rsid w:val="00861A60"/>
    <w:rsid w:val="00862357"/>
    <w:rsid w:val="00862D02"/>
    <w:rsid w:val="008637B9"/>
    <w:rsid w:val="00863EF0"/>
    <w:rsid w:val="00864194"/>
    <w:rsid w:val="008664AD"/>
    <w:rsid w:val="00870399"/>
    <w:rsid w:val="008711EC"/>
    <w:rsid w:val="008718FE"/>
    <w:rsid w:val="00872946"/>
    <w:rsid w:val="00874F0F"/>
    <w:rsid w:val="00877F7B"/>
    <w:rsid w:val="008809A8"/>
    <w:rsid w:val="00883928"/>
    <w:rsid w:val="00883DDE"/>
    <w:rsid w:val="008919E9"/>
    <w:rsid w:val="00891D73"/>
    <w:rsid w:val="00892A44"/>
    <w:rsid w:val="00892C40"/>
    <w:rsid w:val="008964B2"/>
    <w:rsid w:val="008A2DE8"/>
    <w:rsid w:val="008A312D"/>
    <w:rsid w:val="008A38EA"/>
    <w:rsid w:val="008A3AE4"/>
    <w:rsid w:val="008A3E09"/>
    <w:rsid w:val="008A3E57"/>
    <w:rsid w:val="008A4FD7"/>
    <w:rsid w:val="008A77A7"/>
    <w:rsid w:val="008B03CD"/>
    <w:rsid w:val="008B0936"/>
    <w:rsid w:val="008B3523"/>
    <w:rsid w:val="008B3F34"/>
    <w:rsid w:val="008B4FC1"/>
    <w:rsid w:val="008B5256"/>
    <w:rsid w:val="008B7239"/>
    <w:rsid w:val="008C3DF4"/>
    <w:rsid w:val="008C56B9"/>
    <w:rsid w:val="008D021A"/>
    <w:rsid w:val="008D05E0"/>
    <w:rsid w:val="008D234D"/>
    <w:rsid w:val="008D2600"/>
    <w:rsid w:val="008D2DDA"/>
    <w:rsid w:val="008D2E08"/>
    <w:rsid w:val="008D3B65"/>
    <w:rsid w:val="008D3D5D"/>
    <w:rsid w:val="008D4286"/>
    <w:rsid w:val="008D58AD"/>
    <w:rsid w:val="008E0AC0"/>
    <w:rsid w:val="008E221A"/>
    <w:rsid w:val="008E2DE0"/>
    <w:rsid w:val="008E3BD9"/>
    <w:rsid w:val="008E3FFE"/>
    <w:rsid w:val="008E5608"/>
    <w:rsid w:val="008E58C3"/>
    <w:rsid w:val="008E60BE"/>
    <w:rsid w:val="008E6B74"/>
    <w:rsid w:val="008F0216"/>
    <w:rsid w:val="008F0FAF"/>
    <w:rsid w:val="008F46CD"/>
    <w:rsid w:val="008F4C08"/>
    <w:rsid w:val="008F6480"/>
    <w:rsid w:val="008F7674"/>
    <w:rsid w:val="008F7740"/>
    <w:rsid w:val="00900CA2"/>
    <w:rsid w:val="00903653"/>
    <w:rsid w:val="00904226"/>
    <w:rsid w:val="00904A3E"/>
    <w:rsid w:val="00905E49"/>
    <w:rsid w:val="00907699"/>
    <w:rsid w:val="00910A52"/>
    <w:rsid w:val="00911105"/>
    <w:rsid w:val="00911479"/>
    <w:rsid w:val="00911517"/>
    <w:rsid w:val="0091484D"/>
    <w:rsid w:val="00915025"/>
    <w:rsid w:val="00915456"/>
    <w:rsid w:val="00916A5D"/>
    <w:rsid w:val="00920310"/>
    <w:rsid w:val="0092193B"/>
    <w:rsid w:val="00925870"/>
    <w:rsid w:val="00925E71"/>
    <w:rsid w:val="0092749B"/>
    <w:rsid w:val="009316D9"/>
    <w:rsid w:val="0093329F"/>
    <w:rsid w:val="00933E63"/>
    <w:rsid w:val="00935532"/>
    <w:rsid w:val="009367B6"/>
    <w:rsid w:val="00937043"/>
    <w:rsid w:val="00937442"/>
    <w:rsid w:val="00940510"/>
    <w:rsid w:val="00942132"/>
    <w:rsid w:val="00943274"/>
    <w:rsid w:val="009445D3"/>
    <w:rsid w:val="00945D5C"/>
    <w:rsid w:val="0094676A"/>
    <w:rsid w:val="009475C6"/>
    <w:rsid w:val="00947F4C"/>
    <w:rsid w:val="0095005E"/>
    <w:rsid w:val="009507C9"/>
    <w:rsid w:val="009557CB"/>
    <w:rsid w:val="00955A8A"/>
    <w:rsid w:val="00960A6E"/>
    <w:rsid w:val="00960BC5"/>
    <w:rsid w:val="00961CB3"/>
    <w:rsid w:val="00962716"/>
    <w:rsid w:val="009627AA"/>
    <w:rsid w:val="00963710"/>
    <w:rsid w:val="0096400D"/>
    <w:rsid w:val="0096505A"/>
    <w:rsid w:val="00966600"/>
    <w:rsid w:val="009671D9"/>
    <w:rsid w:val="00970ABD"/>
    <w:rsid w:val="00970E9F"/>
    <w:rsid w:val="00971352"/>
    <w:rsid w:val="009718D1"/>
    <w:rsid w:val="00972059"/>
    <w:rsid w:val="00972260"/>
    <w:rsid w:val="0097404E"/>
    <w:rsid w:val="00975E5B"/>
    <w:rsid w:val="0097727D"/>
    <w:rsid w:val="009773B2"/>
    <w:rsid w:val="00977C8F"/>
    <w:rsid w:val="00977F94"/>
    <w:rsid w:val="00983591"/>
    <w:rsid w:val="0098363F"/>
    <w:rsid w:val="009863E9"/>
    <w:rsid w:val="00990A26"/>
    <w:rsid w:val="009915AA"/>
    <w:rsid w:val="00992914"/>
    <w:rsid w:val="00992E20"/>
    <w:rsid w:val="009936FC"/>
    <w:rsid w:val="00993925"/>
    <w:rsid w:val="00993977"/>
    <w:rsid w:val="009940E6"/>
    <w:rsid w:val="00994520"/>
    <w:rsid w:val="00996055"/>
    <w:rsid w:val="00996631"/>
    <w:rsid w:val="00996A5D"/>
    <w:rsid w:val="0099703C"/>
    <w:rsid w:val="009A00CF"/>
    <w:rsid w:val="009A05D1"/>
    <w:rsid w:val="009A28AC"/>
    <w:rsid w:val="009A2975"/>
    <w:rsid w:val="009A3A5B"/>
    <w:rsid w:val="009A3F2A"/>
    <w:rsid w:val="009A4522"/>
    <w:rsid w:val="009A6939"/>
    <w:rsid w:val="009B0328"/>
    <w:rsid w:val="009B2AAC"/>
    <w:rsid w:val="009B3521"/>
    <w:rsid w:val="009B3789"/>
    <w:rsid w:val="009B541C"/>
    <w:rsid w:val="009B7B87"/>
    <w:rsid w:val="009C020F"/>
    <w:rsid w:val="009C0BDA"/>
    <w:rsid w:val="009C0D7A"/>
    <w:rsid w:val="009C0FA3"/>
    <w:rsid w:val="009C2706"/>
    <w:rsid w:val="009C394A"/>
    <w:rsid w:val="009C4460"/>
    <w:rsid w:val="009C7A2F"/>
    <w:rsid w:val="009D1EDC"/>
    <w:rsid w:val="009D4BA9"/>
    <w:rsid w:val="009D70A9"/>
    <w:rsid w:val="009D7192"/>
    <w:rsid w:val="009D7803"/>
    <w:rsid w:val="009E0E38"/>
    <w:rsid w:val="009E196D"/>
    <w:rsid w:val="009E1A35"/>
    <w:rsid w:val="009E20B3"/>
    <w:rsid w:val="009E3891"/>
    <w:rsid w:val="009E6C11"/>
    <w:rsid w:val="009F09AA"/>
    <w:rsid w:val="009F15B9"/>
    <w:rsid w:val="009F20C7"/>
    <w:rsid w:val="009F2C16"/>
    <w:rsid w:val="009F2C1B"/>
    <w:rsid w:val="009F335C"/>
    <w:rsid w:val="009F55D0"/>
    <w:rsid w:val="009F57A0"/>
    <w:rsid w:val="009F71BD"/>
    <w:rsid w:val="00A002B5"/>
    <w:rsid w:val="00A0260C"/>
    <w:rsid w:val="00A0326B"/>
    <w:rsid w:val="00A041B5"/>
    <w:rsid w:val="00A04F8C"/>
    <w:rsid w:val="00A05158"/>
    <w:rsid w:val="00A06EF9"/>
    <w:rsid w:val="00A104E8"/>
    <w:rsid w:val="00A109AD"/>
    <w:rsid w:val="00A13BF5"/>
    <w:rsid w:val="00A14837"/>
    <w:rsid w:val="00A225E3"/>
    <w:rsid w:val="00A23A26"/>
    <w:rsid w:val="00A2400E"/>
    <w:rsid w:val="00A24A8F"/>
    <w:rsid w:val="00A25708"/>
    <w:rsid w:val="00A25BF0"/>
    <w:rsid w:val="00A3026E"/>
    <w:rsid w:val="00A30E8E"/>
    <w:rsid w:val="00A34383"/>
    <w:rsid w:val="00A357AA"/>
    <w:rsid w:val="00A364A8"/>
    <w:rsid w:val="00A45412"/>
    <w:rsid w:val="00A4576A"/>
    <w:rsid w:val="00A45AD0"/>
    <w:rsid w:val="00A45EE9"/>
    <w:rsid w:val="00A50653"/>
    <w:rsid w:val="00A515CE"/>
    <w:rsid w:val="00A53349"/>
    <w:rsid w:val="00A53C14"/>
    <w:rsid w:val="00A53FBD"/>
    <w:rsid w:val="00A54EC3"/>
    <w:rsid w:val="00A5651D"/>
    <w:rsid w:val="00A57E23"/>
    <w:rsid w:val="00A61410"/>
    <w:rsid w:val="00A6198A"/>
    <w:rsid w:val="00A6222F"/>
    <w:rsid w:val="00A64A7E"/>
    <w:rsid w:val="00A64F7D"/>
    <w:rsid w:val="00A64FA7"/>
    <w:rsid w:val="00A65108"/>
    <w:rsid w:val="00A66DA5"/>
    <w:rsid w:val="00A66FEE"/>
    <w:rsid w:val="00A7067D"/>
    <w:rsid w:val="00A7067F"/>
    <w:rsid w:val="00A707A7"/>
    <w:rsid w:val="00A718FD"/>
    <w:rsid w:val="00A72341"/>
    <w:rsid w:val="00A72781"/>
    <w:rsid w:val="00A73512"/>
    <w:rsid w:val="00A73750"/>
    <w:rsid w:val="00A741E2"/>
    <w:rsid w:val="00A74D30"/>
    <w:rsid w:val="00A776ED"/>
    <w:rsid w:val="00A77BE7"/>
    <w:rsid w:val="00A80E50"/>
    <w:rsid w:val="00A80F2D"/>
    <w:rsid w:val="00A81CE7"/>
    <w:rsid w:val="00A82453"/>
    <w:rsid w:val="00A828D3"/>
    <w:rsid w:val="00A82F5C"/>
    <w:rsid w:val="00A83251"/>
    <w:rsid w:val="00A83663"/>
    <w:rsid w:val="00A83B0F"/>
    <w:rsid w:val="00A83B58"/>
    <w:rsid w:val="00A84216"/>
    <w:rsid w:val="00A8556F"/>
    <w:rsid w:val="00A86343"/>
    <w:rsid w:val="00A87856"/>
    <w:rsid w:val="00A9030A"/>
    <w:rsid w:val="00A9065A"/>
    <w:rsid w:val="00A90BFA"/>
    <w:rsid w:val="00A9126A"/>
    <w:rsid w:val="00A92BF3"/>
    <w:rsid w:val="00A937AF"/>
    <w:rsid w:val="00A943C8"/>
    <w:rsid w:val="00A947C1"/>
    <w:rsid w:val="00A94ED6"/>
    <w:rsid w:val="00A950A4"/>
    <w:rsid w:val="00A9520D"/>
    <w:rsid w:val="00A95803"/>
    <w:rsid w:val="00A9747D"/>
    <w:rsid w:val="00A97484"/>
    <w:rsid w:val="00AA00A6"/>
    <w:rsid w:val="00AA32D9"/>
    <w:rsid w:val="00AA6BA8"/>
    <w:rsid w:val="00AA7F5A"/>
    <w:rsid w:val="00AB2340"/>
    <w:rsid w:val="00AB42AC"/>
    <w:rsid w:val="00AB5BEE"/>
    <w:rsid w:val="00AB5FE4"/>
    <w:rsid w:val="00AB659D"/>
    <w:rsid w:val="00AC0281"/>
    <w:rsid w:val="00AC079A"/>
    <w:rsid w:val="00AC17CD"/>
    <w:rsid w:val="00AC203B"/>
    <w:rsid w:val="00AC229F"/>
    <w:rsid w:val="00AC40F3"/>
    <w:rsid w:val="00AC4BD8"/>
    <w:rsid w:val="00AC5B25"/>
    <w:rsid w:val="00AD1410"/>
    <w:rsid w:val="00AD3A8F"/>
    <w:rsid w:val="00AD5353"/>
    <w:rsid w:val="00AD57BD"/>
    <w:rsid w:val="00AD586A"/>
    <w:rsid w:val="00AD7671"/>
    <w:rsid w:val="00AE097B"/>
    <w:rsid w:val="00AE335C"/>
    <w:rsid w:val="00AE43EC"/>
    <w:rsid w:val="00AE53E8"/>
    <w:rsid w:val="00AE5C1F"/>
    <w:rsid w:val="00AE5D8A"/>
    <w:rsid w:val="00AE6EB4"/>
    <w:rsid w:val="00AE6FE4"/>
    <w:rsid w:val="00AE754E"/>
    <w:rsid w:val="00AF1F53"/>
    <w:rsid w:val="00AF2059"/>
    <w:rsid w:val="00AF3D84"/>
    <w:rsid w:val="00AF3E93"/>
    <w:rsid w:val="00AF4161"/>
    <w:rsid w:val="00AF43BB"/>
    <w:rsid w:val="00AF4C12"/>
    <w:rsid w:val="00AF580B"/>
    <w:rsid w:val="00AF5F4D"/>
    <w:rsid w:val="00AF614F"/>
    <w:rsid w:val="00B000A5"/>
    <w:rsid w:val="00B007C8"/>
    <w:rsid w:val="00B00C5B"/>
    <w:rsid w:val="00B02F0E"/>
    <w:rsid w:val="00B049E9"/>
    <w:rsid w:val="00B05615"/>
    <w:rsid w:val="00B05A73"/>
    <w:rsid w:val="00B05AB6"/>
    <w:rsid w:val="00B05F17"/>
    <w:rsid w:val="00B13B6F"/>
    <w:rsid w:val="00B14410"/>
    <w:rsid w:val="00B14D25"/>
    <w:rsid w:val="00B15E61"/>
    <w:rsid w:val="00B17A63"/>
    <w:rsid w:val="00B204B7"/>
    <w:rsid w:val="00B21145"/>
    <w:rsid w:val="00B23D53"/>
    <w:rsid w:val="00B249D1"/>
    <w:rsid w:val="00B24F27"/>
    <w:rsid w:val="00B24F35"/>
    <w:rsid w:val="00B26B86"/>
    <w:rsid w:val="00B32C88"/>
    <w:rsid w:val="00B34747"/>
    <w:rsid w:val="00B3539B"/>
    <w:rsid w:val="00B3552D"/>
    <w:rsid w:val="00B40932"/>
    <w:rsid w:val="00B42E49"/>
    <w:rsid w:val="00B50252"/>
    <w:rsid w:val="00B505C1"/>
    <w:rsid w:val="00B50903"/>
    <w:rsid w:val="00B54201"/>
    <w:rsid w:val="00B55F1D"/>
    <w:rsid w:val="00B5692A"/>
    <w:rsid w:val="00B60F4C"/>
    <w:rsid w:val="00B61278"/>
    <w:rsid w:val="00B62FFE"/>
    <w:rsid w:val="00B6356A"/>
    <w:rsid w:val="00B65013"/>
    <w:rsid w:val="00B65CA3"/>
    <w:rsid w:val="00B711AF"/>
    <w:rsid w:val="00B7123A"/>
    <w:rsid w:val="00B7199F"/>
    <w:rsid w:val="00B7435C"/>
    <w:rsid w:val="00B7496A"/>
    <w:rsid w:val="00B75116"/>
    <w:rsid w:val="00B76F38"/>
    <w:rsid w:val="00B8085D"/>
    <w:rsid w:val="00B81EFF"/>
    <w:rsid w:val="00B836BB"/>
    <w:rsid w:val="00B84122"/>
    <w:rsid w:val="00B8413B"/>
    <w:rsid w:val="00B8438F"/>
    <w:rsid w:val="00B862B0"/>
    <w:rsid w:val="00B90ABA"/>
    <w:rsid w:val="00B91C23"/>
    <w:rsid w:val="00B91F8B"/>
    <w:rsid w:val="00B957C7"/>
    <w:rsid w:val="00B959ED"/>
    <w:rsid w:val="00B95F40"/>
    <w:rsid w:val="00B96DA0"/>
    <w:rsid w:val="00BA02A4"/>
    <w:rsid w:val="00BA088F"/>
    <w:rsid w:val="00BA15C6"/>
    <w:rsid w:val="00BA24C3"/>
    <w:rsid w:val="00BA24D2"/>
    <w:rsid w:val="00BA2B7C"/>
    <w:rsid w:val="00BA3751"/>
    <w:rsid w:val="00BA43D0"/>
    <w:rsid w:val="00BA6BE6"/>
    <w:rsid w:val="00BB140E"/>
    <w:rsid w:val="00BB142A"/>
    <w:rsid w:val="00BB1C49"/>
    <w:rsid w:val="00BB3330"/>
    <w:rsid w:val="00BB34B9"/>
    <w:rsid w:val="00BB35C2"/>
    <w:rsid w:val="00BB553B"/>
    <w:rsid w:val="00BB5E6D"/>
    <w:rsid w:val="00BB6468"/>
    <w:rsid w:val="00BB7962"/>
    <w:rsid w:val="00BC073B"/>
    <w:rsid w:val="00BC1C28"/>
    <w:rsid w:val="00BC2778"/>
    <w:rsid w:val="00BC28D7"/>
    <w:rsid w:val="00BC3386"/>
    <w:rsid w:val="00BC376C"/>
    <w:rsid w:val="00BC5D1A"/>
    <w:rsid w:val="00BC6321"/>
    <w:rsid w:val="00BC7817"/>
    <w:rsid w:val="00BD0760"/>
    <w:rsid w:val="00BD3243"/>
    <w:rsid w:val="00BD3819"/>
    <w:rsid w:val="00BD5FC8"/>
    <w:rsid w:val="00BD642D"/>
    <w:rsid w:val="00BD6988"/>
    <w:rsid w:val="00BD7DE3"/>
    <w:rsid w:val="00BE1A77"/>
    <w:rsid w:val="00BE3EF9"/>
    <w:rsid w:val="00BE4742"/>
    <w:rsid w:val="00BE7383"/>
    <w:rsid w:val="00BE754D"/>
    <w:rsid w:val="00BF1DB9"/>
    <w:rsid w:val="00BF69B6"/>
    <w:rsid w:val="00BF6D10"/>
    <w:rsid w:val="00BF6E79"/>
    <w:rsid w:val="00C03D1C"/>
    <w:rsid w:val="00C03DC5"/>
    <w:rsid w:val="00C03F6C"/>
    <w:rsid w:val="00C04F62"/>
    <w:rsid w:val="00C06B96"/>
    <w:rsid w:val="00C10DF0"/>
    <w:rsid w:val="00C12108"/>
    <w:rsid w:val="00C12176"/>
    <w:rsid w:val="00C121D9"/>
    <w:rsid w:val="00C121DD"/>
    <w:rsid w:val="00C12F3F"/>
    <w:rsid w:val="00C12FF1"/>
    <w:rsid w:val="00C13453"/>
    <w:rsid w:val="00C1483D"/>
    <w:rsid w:val="00C1628B"/>
    <w:rsid w:val="00C220F9"/>
    <w:rsid w:val="00C22345"/>
    <w:rsid w:val="00C23B5B"/>
    <w:rsid w:val="00C2541C"/>
    <w:rsid w:val="00C2558E"/>
    <w:rsid w:val="00C26862"/>
    <w:rsid w:val="00C270F1"/>
    <w:rsid w:val="00C27682"/>
    <w:rsid w:val="00C30458"/>
    <w:rsid w:val="00C30CC4"/>
    <w:rsid w:val="00C31DA6"/>
    <w:rsid w:val="00C3261B"/>
    <w:rsid w:val="00C32E93"/>
    <w:rsid w:val="00C33260"/>
    <w:rsid w:val="00C41C61"/>
    <w:rsid w:val="00C42C26"/>
    <w:rsid w:val="00C4598F"/>
    <w:rsid w:val="00C46799"/>
    <w:rsid w:val="00C50360"/>
    <w:rsid w:val="00C54E12"/>
    <w:rsid w:val="00C55468"/>
    <w:rsid w:val="00C55526"/>
    <w:rsid w:val="00C56606"/>
    <w:rsid w:val="00C61368"/>
    <w:rsid w:val="00C622C3"/>
    <w:rsid w:val="00C6242E"/>
    <w:rsid w:val="00C63BD5"/>
    <w:rsid w:val="00C66DBA"/>
    <w:rsid w:val="00C70A1F"/>
    <w:rsid w:val="00C7232C"/>
    <w:rsid w:val="00C726DB"/>
    <w:rsid w:val="00C74906"/>
    <w:rsid w:val="00C750B8"/>
    <w:rsid w:val="00C81B40"/>
    <w:rsid w:val="00C81FEA"/>
    <w:rsid w:val="00C829C8"/>
    <w:rsid w:val="00C83969"/>
    <w:rsid w:val="00C84BF6"/>
    <w:rsid w:val="00C85915"/>
    <w:rsid w:val="00C86BA2"/>
    <w:rsid w:val="00C86C95"/>
    <w:rsid w:val="00C9236C"/>
    <w:rsid w:val="00C94B65"/>
    <w:rsid w:val="00CA0219"/>
    <w:rsid w:val="00CA05EB"/>
    <w:rsid w:val="00CA2388"/>
    <w:rsid w:val="00CA3515"/>
    <w:rsid w:val="00CA3A05"/>
    <w:rsid w:val="00CB13E3"/>
    <w:rsid w:val="00CB14E9"/>
    <w:rsid w:val="00CB22C8"/>
    <w:rsid w:val="00CB5356"/>
    <w:rsid w:val="00CB6D90"/>
    <w:rsid w:val="00CB7282"/>
    <w:rsid w:val="00CB72C3"/>
    <w:rsid w:val="00CB7552"/>
    <w:rsid w:val="00CC2E35"/>
    <w:rsid w:val="00CC45E4"/>
    <w:rsid w:val="00CD019F"/>
    <w:rsid w:val="00CD03DE"/>
    <w:rsid w:val="00CD1964"/>
    <w:rsid w:val="00CD27C5"/>
    <w:rsid w:val="00CD6FE3"/>
    <w:rsid w:val="00CD7AC6"/>
    <w:rsid w:val="00CE00A6"/>
    <w:rsid w:val="00CE4169"/>
    <w:rsid w:val="00CE5D0A"/>
    <w:rsid w:val="00CE66AF"/>
    <w:rsid w:val="00CE7894"/>
    <w:rsid w:val="00CF06A1"/>
    <w:rsid w:val="00CF11DE"/>
    <w:rsid w:val="00CF1467"/>
    <w:rsid w:val="00CF48D6"/>
    <w:rsid w:val="00CF48F6"/>
    <w:rsid w:val="00CF57D6"/>
    <w:rsid w:val="00CF6204"/>
    <w:rsid w:val="00CF6AA2"/>
    <w:rsid w:val="00CF6C1B"/>
    <w:rsid w:val="00CF7B51"/>
    <w:rsid w:val="00D0094D"/>
    <w:rsid w:val="00D00B76"/>
    <w:rsid w:val="00D019D5"/>
    <w:rsid w:val="00D01F83"/>
    <w:rsid w:val="00D040FE"/>
    <w:rsid w:val="00D05589"/>
    <w:rsid w:val="00D06007"/>
    <w:rsid w:val="00D119C8"/>
    <w:rsid w:val="00D12F86"/>
    <w:rsid w:val="00D136D8"/>
    <w:rsid w:val="00D13BDF"/>
    <w:rsid w:val="00D141EF"/>
    <w:rsid w:val="00D14F69"/>
    <w:rsid w:val="00D168FD"/>
    <w:rsid w:val="00D16DF9"/>
    <w:rsid w:val="00D16F64"/>
    <w:rsid w:val="00D17188"/>
    <w:rsid w:val="00D17518"/>
    <w:rsid w:val="00D22D08"/>
    <w:rsid w:val="00D2472C"/>
    <w:rsid w:val="00D2478B"/>
    <w:rsid w:val="00D279BA"/>
    <w:rsid w:val="00D3297D"/>
    <w:rsid w:val="00D32C5F"/>
    <w:rsid w:val="00D3514D"/>
    <w:rsid w:val="00D36561"/>
    <w:rsid w:val="00D404B5"/>
    <w:rsid w:val="00D4087D"/>
    <w:rsid w:val="00D42EE2"/>
    <w:rsid w:val="00D447CB"/>
    <w:rsid w:val="00D452DE"/>
    <w:rsid w:val="00D45C62"/>
    <w:rsid w:val="00D463E2"/>
    <w:rsid w:val="00D46B13"/>
    <w:rsid w:val="00D46E7F"/>
    <w:rsid w:val="00D47D16"/>
    <w:rsid w:val="00D505F4"/>
    <w:rsid w:val="00D51CE1"/>
    <w:rsid w:val="00D53746"/>
    <w:rsid w:val="00D55A6E"/>
    <w:rsid w:val="00D562F2"/>
    <w:rsid w:val="00D573BF"/>
    <w:rsid w:val="00D57B04"/>
    <w:rsid w:val="00D61B93"/>
    <w:rsid w:val="00D67E4A"/>
    <w:rsid w:val="00D748A9"/>
    <w:rsid w:val="00D75715"/>
    <w:rsid w:val="00D763FD"/>
    <w:rsid w:val="00D77CA5"/>
    <w:rsid w:val="00D803A4"/>
    <w:rsid w:val="00D81EFB"/>
    <w:rsid w:val="00D81FCF"/>
    <w:rsid w:val="00D82216"/>
    <w:rsid w:val="00D82CF0"/>
    <w:rsid w:val="00D855B7"/>
    <w:rsid w:val="00D87BD1"/>
    <w:rsid w:val="00D87FA7"/>
    <w:rsid w:val="00D90AD1"/>
    <w:rsid w:val="00D90B80"/>
    <w:rsid w:val="00D93CDB"/>
    <w:rsid w:val="00D941F7"/>
    <w:rsid w:val="00D94787"/>
    <w:rsid w:val="00D9605C"/>
    <w:rsid w:val="00D97748"/>
    <w:rsid w:val="00DA09D9"/>
    <w:rsid w:val="00DA10E3"/>
    <w:rsid w:val="00DA4DDF"/>
    <w:rsid w:val="00DB0804"/>
    <w:rsid w:val="00DB2FC4"/>
    <w:rsid w:val="00DB7E08"/>
    <w:rsid w:val="00DC166C"/>
    <w:rsid w:val="00DC24AB"/>
    <w:rsid w:val="00DC3486"/>
    <w:rsid w:val="00DC382A"/>
    <w:rsid w:val="00DC6402"/>
    <w:rsid w:val="00DC723D"/>
    <w:rsid w:val="00DD0E13"/>
    <w:rsid w:val="00DD1E47"/>
    <w:rsid w:val="00DD4B9F"/>
    <w:rsid w:val="00DD747E"/>
    <w:rsid w:val="00DE1923"/>
    <w:rsid w:val="00DE1AC9"/>
    <w:rsid w:val="00DE1D5F"/>
    <w:rsid w:val="00DE2B33"/>
    <w:rsid w:val="00DE4758"/>
    <w:rsid w:val="00DE638B"/>
    <w:rsid w:val="00DE7051"/>
    <w:rsid w:val="00DE72EE"/>
    <w:rsid w:val="00DF37E5"/>
    <w:rsid w:val="00DF65BF"/>
    <w:rsid w:val="00DF7DB4"/>
    <w:rsid w:val="00E010B9"/>
    <w:rsid w:val="00E02295"/>
    <w:rsid w:val="00E034FE"/>
    <w:rsid w:val="00E041E5"/>
    <w:rsid w:val="00E04888"/>
    <w:rsid w:val="00E05F1E"/>
    <w:rsid w:val="00E0763B"/>
    <w:rsid w:val="00E077AA"/>
    <w:rsid w:val="00E07D10"/>
    <w:rsid w:val="00E10302"/>
    <w:rsid w:val="00E158DF"/>
    <w:rsid w:val="00E1742E"/>
    <w:rsid w:val="00E17EC5"/>
    <w:rsid w:val="00E20ECA"/>
    <w:rsid w:val="00E23597"/>
    <w:rsid w:val="00E24BB2"/>
    <w:rsid w:val="00E24D2C"/>
    <w:rsid w:val="00E26BFD"/>
    <w:rsid w:val="00E27323"/>
    <w:rsid w:val="00E279FE"/>
    <w:rsid w:val="00E27E90"/>
    <w:rsid w:val="00E33C46"/>
    <w:rsid w:val="00E33D02"/>
    <w:rsid w:val="00E348B7"/>
    <w:rsid w:val="00E34F2C"/>
    <w:rsid w:val="00E35D79"/>
    <w:rsid w:val="00E3775C"/>
    <w:rsid w:val="00E40C7C"/>
    <w:rsid w:val="00E4641E"/>
    <w:rsid w:val="00E47914"/>
    <w:rsid w:val="00E47921"/>
    <w:rsid w:val="00E5008D"/>
    <w:rsid w:val="00E519AE"/>
    <w:rsid w:val="00E52D76"/>
    <w:rsid w:val="00E53FD9"/>
    <w:rsid w:val="00E54167"/>
    <w:rsid w:val="00E541F4"/>
    <w:rsid w:val="00E56AD7"/>
    <w:rsid w:val="00E57768"/>
    <w:rsid w:val="00E57AF7"/>
    <w:rsid w:val="00E6241B"/>
    <w:rsid w:val="00E6496B"/>
    <w:rsid w:val="00E64FCC"/>
    <w:rsid w:val="00E70207"/>
    <w:rsid w:val="00E703B6"/>
    <w:rsid w:val="00E72200"/>
    <w:rsid w:val="00E72395"/>
    <w:rsid w:val="00E725FB"/>
    <w:rsid w:val="00E72B1B"/>
    <w:rsid w:val="00E75D47"/>
    <w:rsid w:val="00E76238"/>
    <w:rsid w:val="00E762B0"/>
    <w:rsid w:val="00E766F5"/>
    <w:rsid w:val="00E77AE5"/>
    <w:rsid w:val="00E80A0C"/>
    <w:rsid w:val="00E82948"/>
    <w:rsid w:val="00E90218"/>
    <w:rsid w:val="00E908F4"/>
    <w:rsid w:val="00E913BB"/>
    <w:rsid w:val="00E9172E"/>
    <w:rsid w:val="00E91ED3"/>
    <w:rsid w:val="00E93E39"/>
    <w:rsid w:val="00E94136"/>
    <w:rsid w:val="00E95658"/>
    <w:rsid w:val="00E95DAB"/>
    <w:rsid w:val="00E95F2E"/>
    <w:rsid w:val="00EA0D26"/>
    <w:rsid w:val="00EA1508"/>
    <w:rsid w:val="00EA1541"/>
    <w:rsid w:val="00EA2028"/>
    <w:rsid w:val="00EA32E4"/>
    <w:rsid w:val="00EA58C5"/>
    <w:rsid w:val="00EA680F"/>
    <w:rsid w:val="00EA7E36"/>
    <w:rsid w:val="00EB0898"/>
    <w:rsid w:val="00EB3426"/>
    <w:rsid w:val="00EB4C1C"/>
    <w:rsid w:val="00EB5F88"/>
    <w:rsid w:val="00EB627B"/>
    <w:rsid w:val="00EB6D94"/>
    <w:rsid w:val="00EB6E6D"/>
    <w:rsid w:val="00EC4183"/>
    <w:rsid w:val="00EC6468"/>
    <w:rsid w:val="00EC6708"/>
    <w:rsid w:val="00EC6FD8"/>
    <w:rsid w:val="00ED1331"/>
    <w:rsid w:val="00ED207C"/>
    <w:rsid w:val="00ED325A"/>
    <w:rsid w:val="00ED3485"/>
    <w:rsid w:val="00ED3B03"/>
    <w:rsid w:val="00ED3F41"/>
    <w:rsid w:val="00ED4208"/>
    <w:rsid w:val="00ED5615"/>
    <w:rsid w:val="00ED574C"/>
    <w:rsid w:val="00ED692E"/>
    <w:rsid w:val="00ED69AF"/>
    <w:rsid w:val="00EE1847"/>
    <w:rsid w:val="00EE240E"/>
    <w:rsid w:val="00EE688E"/>
    <w:rsid w:val="00EE6A6D"/>
    <w:rsid w:val="00EF03E2"/>
    <w:rsid w:val="00EF0519"/>
    <w:rsid w:val="00EF059F"/>
    <w:rsid w:val="00EF2306"/>
    <w:rsid w:val="00EF7F8B"/>
    <w:rsid w:val="00F00AB8"/>
    <w:rsid w:val="00F015DC"/>
    <w:rsid w:val="00F023CD"/>
    <w:rsid w:val="00F03814"/>
    <w:rsid w:val="00F04110"/>
    <w:rsid w:val="00F0430E"/>
    <w:rsid w:val="00F056D8"/>
    <w:rsid w:val="00F05776"/>
    <w:rsid w:val="00F07A09"/>
    <w:rsid w:val="00F119A7"/>
    <w:rsid w:val="00F11EC7"/>
    <w:rsid w:val="00F1265E"/>
    <w:rsid w:val="00F1390C"/>
    <w:rsid w:val="00F14D98"/>
    <w:rsid w:val="00F14EFB"/>
    <w:rsid w:val="00F20C5E"/>
    <w:rsid w:val="00F22AB1"/>
    <w:rsid w:val="00F24B6F"/>
    <w:rsid w:val="00F24ED6"/>
    <w:rsid w:val="00F32C96"/>
    <w:rsid w:val="00F368F5"/>
    <w:rsid w:val="00F36A1D"/>
    <w:rsid w:val="00F37FD5"/>
    <w:rsid w:val="00F43571"/>
    <w:rsid w:val="00F44278"/>
    <w:rsid w:val="00F47135"/>
    <w:rsid w:val="00F51B65"/>
    <w:rsid w:val="00F52AAB"/>
    <w:rsid w:val="00F52EB6"/>
    <w:rsid w:val="00F55260"/>
    <w:rsid w:val="00F55C46"/>
    <w:rsid w:val="00F55E65"/>
    <w:rsid w:val="00F56B53"/>
    <w:rsid w:val="00F61575"/>
    <w:rsid w:val="00F6182F"/>
    <w:rsid w:val="00F62BB8"/>
    <w:rsid w:val="00F62C99"/>
    <w:rsid w:val="00F6316B"/>
    <w:rsid w:val="00F63C32"/>
    <w:rsid w:val="00F640AE"/>
    <w:rsid w:val="00F65AE0"/>
    <w:rsid w:val="00F71AD3"/>
    <w:rsid w:val="00F730BE"/>
    <w:rsid w:val="00F73880"/>
    <w:rsid w:val="00F74E38"/>
    <w:rsid w:val="00F75708"/>
    <w:rsid w:val="00F76D6F"/>
    <w:rsid w:val="00F778B0"/>
    <w:rsid w:val="00F83BC2"/>
    <w:rsid w:val="00F92309"/>
    <w:rsid w:val="00F92EC1"/>
    <w:rsid w:val="00F941D9"/>
    <w:rsid w:val="00F9492A"/>
    <w:rsid w:val="00F94C47"/>
    <w:rsid w:val="00F97E89"/>
    <w:rsid w:val="00FA0421"/>
    <w:rsid w:val="00FA0936"/>
    <w:rsid w:val="00FA0AE2"/>
    <w:rsid w:val="00FA20ED"/>
    <w:rsid w:val="00FA3389"/>
    <w:rsid w:val="00FA3476"/>
    <w:rsid w:val="00FA495F"/>
    <w:rsid w:val="00FB0C10"/>
    <w:rsid w:val="00FB1743"/>
    <w:rsid w:val="00FB3C36"/>
    <w:rsid w:val="00FB4280"/>
    <w:rsid w:val="00FB760B"/>
    <w:rsid w:val="00FB7CCE"/>
    <w:rsid w:val="00FC01C8"/>
    <w:rsid w:val="00FC176C"/>
    <w:rsid w:val="00FC1D54"/>
    <w:rsid w:val="00FC4A64"/>
    <w:rsid w:val="00FC5027"/>
    <w:rsid w:val="00FC50C7"/>
    <w:rsid w:val="00FC511D"/>
    <w:rsid w:val="00FC53E9"/>
    <w:rsid w:val="00FC6356"/>
    <w:rsid w:val="00FC68BC"/>
    <w:rsid w:val="00FC74C9"/>
    <w:rsid w:val="00FC7FB5"/>
    <w:rsid w:val="00FD11D4"/>
    <w:rsid w:val="00FD20FD"/>
    <w:rsid w:val="00FD225D"/>
    <w:rsid w:val="00FD2384"/>
    <w:rsid w:val="00FD2AC4"/>
    <w:rsid w:val="00FD3499"/>
    <w:rsid w:val="00FD49BC"/>
    <w:rsid w:val="00FD770C"/>
    <w:rsid w:val="00FD779F"/>
    <w:rsid w:val="00FE17ED"/>
    <w:rsid w:val="00FE27CE"/>
    <w:rsid w:val="00FE3165"/>
    <w:rsid w:val="00FE3595"/>
    <w:rsid w:val="00FE452E"/>
    <w:rsid w:val="00FE71A5"/>
    <w:rsid w:val="00FE7845"/>
    <w:rsid w:val="00FF2E13"/>
    <w:rsid w:val="00FF4275"/>
    <w:rsid w:val="00FF4A4C"/>
    <w:rsid w:val="00FF4C15"/>
    <w:rsid w:val="00FF61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21"/>
    <o:shapelayout v:ext="edit">
      <o:idmap v:ext="edit" data="1"/>
    </o:shapelayout>
  </w:shapeDefaults>
  <w:decimalSymbol w:val=","/>
  <w:listSeparator w:val=";"/>
  <w14:docId w14:val="6D3FBD10"/>
  <w15:docId w15:val="{BBFDE577-B33D-4AF7-82E6-C4699A2D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quot;Cita textual&quot;Normal"/>
    <w:qFormat/>
    <w:rsid w:val="00A84216"/>
    <w:pPr>
      <w:spacing w:after="140"/>
      <w:ind w:firstLine="567"/>
      <w:jc w:val="both"/>
    </w:pPr>
    <w:rPr>
      <w:lang w:val="es-ES_tradnl" w:eastAsia="en-US"/>
    </w:rPr>
  </w:style>
  <w:style w:type="paragraph" w:styleId="Ttulo1">
    <w:name w:val="heading 1"/>
    <w:basedOn w:val="Normal"/>
    <w:next w:val="Normal"/>
    <w:qFormat/>
    <w:rsid w:val="001C3A3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1C3A32"/>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1C3A32"/>
    <w:pPr>
      <w:keepNext/>
      <w:spacing w:before="240" w:after="60"/>
      <w:outlineLvl w:val="2"/>
    </w:pPr>
    <w:rPr>
      <w:rFonts w:ascii="Arial" w:hAnsi="Arial" w:cs="Arial"/>
      <w:b/>
      <w:bCs/>
      <w:szCs w:val="26"/>
    </w:rPr>
  </w:style>
  <w:style w:type="paragraph" w:styleId="Ttulo5">
    <w:name w:val="heading 5"/>
    <w:basedOn w:val="Normal"/>
    <w:next w:val="Normal"/>
    <w:link w:val="Ttulo5Car"/>
    <w:qFormat/>
    <w:rsid w:val="001C3A32"/>
    <w:pPr>
      <w:keepNext/>
      <w:tabs>
        <w:tab w:val="left" w:pos="7200"/>
      </w:tabs>
      <w:spacing w:after="0"/>
      <w:ind w:right="44" w:firstLine="0"/>
      <w:jc w:val="center"/>
      <w:outlineLvl w:val="4"/>
    </w:pPr>
    <w:rPr>
      <w:b/>
      <w:sz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texto">
    <w:name w:val="cuatexto"/>
    <w:basedOn w:val="texto"/>
    <w:rsid w:val="002717A6"/>
    <w:pPr>
      <w:keepLines/>
      <w:tabs>
        <w:tab w:val="right" w:pos="2835"/>
        <w:tab w:val="right" w:pos="3969"/>
        <w:tab w:val="right" w:pos="5103"/>
        <w:tab w:val="right" w:pos="6237"/>
        <w:tab w:val="right" w:pos="7371"/>
      </w:tabs>
      <w:spacing w:after="0"/>
      <w:ind w:firstLine="0"/>
    </w:pPr>
    <w:rPr>
      <w:rFonts w:ascii="Arial Narrow" w:hAnsi="Arial Narrow"/>
      <w:sz w:val="20"/>
    </w:rPr>
  </w:style>
  <w:style w:type="paragraph" w:customStyle="1" w:styleId="recomen">
    <w:name w:val="recomen"/>
    <w:basedOn w:val="texto"/>
    <w:rsid w:val="001D4F09"/>
    <w:pPr>
      <w:numPr>
        <w:numId w:val="3"/>
      </w:numPr>
      <w:tabs>
        <w:tab w:val="clear" w:pos="1948"/>
        <w:tab w:val="clear" w:pos="2835"/>
        <w:tab w:val="clear" w:pos="3969"/>
        <w:tab w:val="clear" w:pos="5103"/>
        <w:tab w:val="clear" w:pos="6237"/>
        <w:tab w:val="clear" w:pos="7371"/>
      </w:tabs>
      <w:ind w:left="0" w:firstLine="284"/>
    </w:pPr>
    <w:rPr>
      <w:i/>
      <w:lang w:val="es-ES"/>
    </w:rPr>
  </w:style>
  <w:style w:type="paragraph" w:customStyle="1" w:styleId="portada">
    <w:name w:val="portada"/>
    <w:basedOn w:val="Normal"/>
    <w:rsid w:val="00FF4A4C"/>
    <w:pPr>
      <w:spacing w:before="60" w:after="0"/>
      <w:ind w:left="4536" w:firstLine="0"/>
    </w:pPr>
    <w:rPr>
      <w:rFonts w:ascii="ITCCentury Book" w:hAnsi="ITCCentury Book"/>
      <w:sz w:val="60"/>
    </w:rPr>
  </w:style>
  <w:style w:type="paragraph" w:customStyle="1" w:styleId="texto">
    <w:name w:val="texto"/>
    <w:basedOn w:val="Normal"/>
    <w:link w:val="textoCar"/>
    <w:qFormat/>
    <w:rsid w:val="001D4F09"/>
    <w:pPr>
      <w:tabs>
        <w:tab w:val="center" w:pos="2835"/>
        <w:tab w:val="center" w:pos="3969"/>
        <w:tab w:val="center" w:pos="5103"/>
        <w:tab w:val="center" w:pos="6237"/>
        <w:tab w:val="center" w:pos="7371"/>
      </w:tabs>
      <w:ind w:firstLine="284"/>
    </w:pPr>
    <w:rPr>
      <w:spacing w:val="6"/>
      <w:sz w:val="26"/>
      <w:szCs w:val="24"/>
    </w:rPr>
  </w:style>
  <w:style w:type="paragraph" w:customStyle="1" w:styleId="atitulo1">
    <w:name w:val="atitulo1"/>
    <w:basedOn w:val="Ttulo1"/>
    <w:link w:val="atitulo1Car"/>
    <w:uiPriority w:val="99"/>
    <w:qFormat/>
    <w:rsid w:val="004B2F01"/>
    <w:pPr>
      <w:spacing w:before="0" w:after="240"/>
      <w:ind w:firstLine="0"/>
      <w:outlineLvl w:val="9"/>
    </w:pPr>
    <w:rPr>
      <w:rFonts w:cs="Times New Roman"/>
      <w:bCs w:val="0"/>
      <w:color w:val="000000"/>
      <w:kern w:val="28"/>
      <w:sz w:val="25"/>
      <w:szCs w:val="26"/>
    </w:rPr>
  </w:style>
  <w:style w:type="paragraph" w:customStyle="1" w:styleId="atitulo2">
    <w:name w:val="atitulo2"/>
    <w:basedOn w:val="atitulo1"/>
    <w:link w:val="atitulo2Car"/>
    <w:qFormat/>
    <w:rsid w:val="004B2F01"/>
    <w:rPr>
      <w:b w:val="0"/>
      <w:bCs/>
      <w:iCs/>
      <w:spacing w:val="10"/>
    </w:rPr>
  </w:style>
  <w:style w:type="paragraph" w:customStyle="1" w:styleId="atitulo3">
    <w:name w:val="atitulo3"/>
    <w:basedOn w:val="atitulo2"/>
    <w:rsid w:val="004B2F01"/>
    <w:rPr>
      <w:bCs w:val="0"/>
      <w:i/>
    </w:rPr>
  </w:style>
  <w:style w:type="paragraph" w:styleId="TDC1">
    <w:name w:val="toc 1"/>
    <w:basedOn w:val="Normal"/>
    <w:next w:val="Normal"/>
    <w:autoRedefine/>
    <w:uiPriority w:val="39"/>
    <w:rsid w:val="00CF57D6"/>
    <w:pPr>
      <w:tabs>
        <w:tab w:val="right" w:leader="dot" w:pos="8930"/>
      </w:tabs>
      <w:spacing w:before="60" w:after="80"/>
      <w:ind w:firstLine="0"/>
    </w:pPr>
    <w:rPr>
      <w:rFonts w:ascii="Arial Narrow" w:hAnsi="Arial Narrow"/>
      <w:smallCaps/>
      <w:sz w:val="22"/>
    </w:rPr>
  </w:style>
  <w:style w:type="paragraph" w:styleId="TDC2">
    <w:name w:val="toc 2"/>
    <w:basedOn w:val="Normal"/>
    <w:next w:val="Normal"/>
    <w:autoRedefine/>
    <w:uiPriority w:val="39"/>
    <w:rsid w:val="00477C53"/>
    <w:pPr>
      <w:tabs>
        <w:tab w:val="right" w:leader="dot" w:pos="8930"/>
      </w:tabs>
      <w:spacing w:after="0"/>
      <w:ind w:left="378" w:firstLine="0"/>
    </w:pPr>
    <w:rPr>
      <w:rFonts w:ascii="Arial Narrow" w:hAnsi="Arial Narrow"/>
      <w:sz w:val="22"/>
    </w:rPr>
  </w:style>
  <w:style w:type="paragraph" w:styleId="Textodeglobo">
    <w:name w:val="Balloon Text"/>
    <w:basedOn w:val="Normal"/>
    <w:semiHidden/>
    <w:rsid w:val="000A4697"/>
    <w:rPr>
      <w:rFonts w:ascii="Tahoma" w:hAnsi="Tahoma" w:cs="Tahoma"/>
      <w:sz w:val="16"/>
      <w:szCs w:val="16"/>
    </w:rPr>
  </w:style>
  <w:style w:type="paragraph" w:styleId="Encabezado">
    <w:name w:val="header"/>
    <w:basedOn w:val="Descripcin"/>
    <w:link w:val="EncabezadoCar"/>
    <w:uiPriority w:val="99"/>
    <w:rsid w:val="00CA3515"/>
    <w:pPr>
      <w:tabs>
        <w:tab w:val="center" w:pos="4252"/>
        <w:tab w:val="right" w:pos="8504"/>
      </w:tabs>
      <w:spacing w:after="60"/>
      <w:jc w:val="center"/>
    </w:pPr>
    <w:rPr>
      <w:b w:val="0"/>
      <w:caps/>
      <w:sz w:val="14"/>
      <w:szCs w:val="12"/>
    </w:rPr>
  </w:style>
  <w:style w:type="paragraph" w:styleId="Piedepgina">
    <w:name w:val="footer"/>
    <w:basedOn w:val="texto"/>
    <w:link w:val="PiedepginaCar"/>
    <w:uiPriority w:val="99"/>
    <w:rsid w:val="001D4F09"/>
    <w:pPr>
      <w:tabs>
        <w:tab w:val="center" w:pos="4252"/>
        <w:tab w:val="right" w:pos="8504"/>
      </w:tabs>
      <w:spacing w:after="80"/>
      <w:ind w:firstLine="0"/>
    </w:pPr>
    <w:rPr>
      <w:sz w:val="20"/>
      <w:szCs w:val="20"/>
    </w:rPr>
  </w:style>
  <w:style w:type="character" w:styleId="Nmerodepgina">
    <w:name w:val="page number"/>
    <w:rsid w:val="001D4F09"/>
    <w:rPr>
      <w:rFonts w:ascii="Times New Roman" w:hAnsi="Times New Roman"/>
      <w:sz w:val="24"/>
      <w:szCs w:val="20"/>
    </w:rPr>
  </w:style>
  <w:style w:type="paragraph" w:customStyle="1" w:styleId="Citatextual">
    <w:name w:val="«Citatextual»"/>
    <w:basedOn w:val="texto"/>
    <w:rsid w:val="00337493"/>
    <w:pPr>
      <w:spacing w:after="90"/>
    </w:pPr>
    <w:rPr>
      <w:sz w:val="20"/>
    </w:rPr>
  </w:style>
  <w:style w:type="paragraph" w:customStyle="1" w:styleId="ndice">
    <w:name w:val="índice"/>
    <w:basedOn w:val="atitulo1"/>
    <w:rsid w:val="007446E8"/>
    <w:pPr>
      <w:jc w:val="center"/>
    </w:pPr>
    <w:rPr>
      <w:caps/>
    </w:rPr>
  </w:style>
  <w:style w:type="paragraph" w:customStyle="1" w:styleId="Fechaportada">
    <w:name w:val="Fechaportada"/>
    <w:basedOn w:val="texto"/>
    <w:rsid w:val="00FF4A4C"/>
    <w:pPr>
      <w:tabs>
        <w:tab w:val="clear" w:pos="2835"/>
        <w:tab w:val="clear" w:pos="3969"/>
        <w:tab w:val="clear" w:pos="5103"/>
        <w:tab w:val="clear" w:pos="6237"/>
        <w:tab w:val="clear" w:pos="7371"/>
      </w:tabs>
      <w:ind w:firstLine="0"/>
      <w:jc w:val="right"/>
    </w:pPr>
    <w:rPr>
      <w:i/>
      <w:sz w:val="28"/>
      <w:szCs w:val="28"/>
    </w:rPr>
  </w:style>
  <w:style w:type="paragraph" w:styleId="Descripcin">
    <w:name w:val="caption"/>
    <w:basedOn w:val="Normal"/>
    <w:next w:val="Normal"/>
    <w:qFormat/>
    <w:rsid w:val="00891D73"/>
    <w:rPr>
      <w:b/>
      <w:bCs/>
    </w:rPr>
  </w:style>
  <w:style w:type="paragraph" w:customStyle="1" w:styleId="BorradorProvisional">
    <w:name w:val="Borrador/Provisional"/>
    <w:basedOn w:val="texto"/>
    <w:rsid w:val="001D4F09"/>
    <w:pPr>
      <w:tabs>
        <w:tab w:val="clear" w:pos="2835"/>
        <w:tab w:val="clear" w:pos="3969"/>
        <w:tab w:val="clear" w:pos="5103"/>
        <w:tab w:val="clear" w:pos="6237"/>
        <w:tab w:val="clear" w:pos="7371"/>
      </w:tabs>
      <w:spacing w:after="0"/>
      <w:ind w:left="4394" w:firstLine="0"/>
      <w:jc w:val="left"/>
    </w:pPr>
    <w:rPr>
      <w:rFonts w:ascii="Arial" w:hAnsi="Arial"/>
      <w:b/>
      <w:color w:val="808080"/>
      <w:sz w:val="40"/>
    </w:rPr>
  </w:style>
  <w:style w:type="character" w:styleId="Hipervnculo">
    <w:name w:val="Hyperlink"/>
    <w:uiPriority w:val="99"/>
    <w:rsid w:val="003C6E1D"/>
    <w:rPr>
      <w:color w:val="0000FF"/>
      <w:u w:val="single"/>
    </w:rPr>
  </w:style>
  <w:style w:type="character" w:customStyle="1" w:styleId="textoCar">
    <w:name w:val="texto Car"/>
    <w:link w:val="texto"/>
    <w:qFormat/>
    <w:rsid w:val="001D4F09"/>
    <w:rPr>
      <w:spacing w:val="6"/>
      <w:sz w:val="26"/>
      <w:szCs w:val="24"/>
      <w:lang w:val="es-ES_tradnl" w:eastAsia="en-US" w:bidi="ar-SA"/>
    </w:rPr>
  </w:style>
  <w:style w:type="paragraph" w:customStyle="1" w:styleId="atitulo4">
    <w:name w:val="atitulo4"/>
    <w:basedOn w:val="atitulo3"/>
    <w:rsid w:val="001D4F09"/>
  </w:style>
  <w:style w:type="paragraph" w:customStyle="1" w:styleId="cuadroCabe">
    <w:name w:val="cuadroCabe"/>
    <w:basedOn w:val="cuatexto"/>
    <w:rsid w:val="002717A6"/>
    <w:rPr>
      <w:rFonts w:ascii="Arial" w:hAnsi="Arial"/>
      <w:sz w:val="18"/>
    </w:rPr>
  </w:style>
  <w:style w:type="paragraph" w:customStyle="1" w:styleId="Portada0">
    <w:name w:val="Portada"/>
    <w:basedOn w:val="portada"/>
    <w:rsid w:val="00FF4A4C"/>
    <w:pPr>
      <w:ind w:left="4396" w:right="-1051"/>
      <w:jc w:val="left"/>
    </w:pPr>
  </w:style>
  <w:style w:type="table" w:styleId="Tablaconcuadrcula">
    <w:name w:val="Table Grid"/>
    <w:basedOn w:val="Tablanormal"/>
    <w:rsid w:val="00E33D02"/>
    <w:pPr>
      <w:spacing w:after="140"/>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Portada">
    <w:name w:val="Estilo Portada"/>
    <w:basedOn w:val="Portada0"/>
    <w:rsid w:val="001D4F09"/>
    <w:rPr>
      <w:rFonts w:ascii="Times New Roman" w:hAnsi="Times New Roman"/>
      <w:b/>
    </w:rPr>
  </w:style>
  <w:style w:type="paragraph" w:customStyle="1" w:styleId="CuadroTtulo">
    <w:name w:val="CuadroTítulo"/>
    <w:basedOn w:val="cuadroCabe"/>
    <w:rsid w:val="00C622C3"/>
    <w:rPr>
      <w:sz w:val="20"/>
    </w:rPr>
  </w:style>
  <w:style w:type="paragraph" w:styleId="TDC3">
    <w:name w:val="toc 3"/>
    <w:basedOn w:val="atitulo3"/>
    <w:autoRedefine/>
    <w:semiHidden/>
    <w:rsid w:val="00477C53"/>
    <w:pPr>
      <w:tabs>
        <w:tab w:val="right" w:leader="dot" w:pos="8930"/>
      </w:tabs>
      <w:spacing w:after="60"/>
      <w:ind w:left="1022"/>
    </w:pPr>
    <w:rPr>
      <w:rFonts w:ascii="Arial Narrow" w:hAnsi="Arial Narrow"/>
      <w:noProof/>
      <w:spacing w:val="-6"/>
      <w:w w:val="101"/>
      <w:sz w:val="22"/>
      <w:szCs w:val="22"/>
    </w:rPr>
  </w:style>
  <w:style w:type="paragraph" w:styleId="TDC4">
    <w:name w:val="toc 4"/>
    <w:basedOn w:val="Normal"/>
    <w:next w:val="Normal"/>
    <w:autoRedefine/>
    <w:semiHidden/>
    <w:rsid w:val="00BC376C"/>
    <w:pPr>
      <w:tabs>
        <w:tab w:val="right" w:leader="dot" w:pos="8930"/>
      </w:tabs>
      <w:ind w:left="567" w:firstLine="0"/>
    </w:pPr>
    <w:rPr>
      <w:rFonts w:ascii="Arial Narrow" w:hAnsi="Arial Narrow"/>
      <w:sz w:val="22"/>
    </w:rPr>
  </w:style>
  <w:style w:type="character" w:customStyle="1" w:styleId="atitulo1Car">
    <w:name w:val="atitulo1 Car"/>
    <w:basedOn w:val="Fuentedeprrafopredeter"/>
    <w:link w:val="atitulo1"/>
    <w:uiPriority w:val="99"/>
    <w:qFormat/>
    <w:locked/>
    <w:rsid w:val="001954FD"/>
    <w:rPr>
      <w:rFonts w:ascii="Arial" w:hAnsi="Arial"/>
      <w:b/>
      <w:color w:val="000000"/>
      <w:kern w:val="28"/>
      <w:sz w:val="25"/>
      <w:szCs w:val="26"/>
      <w:lang w:val="es-ES_tradnl" w:eastAsia="en-US"/>
    </w:rPr>
  </w:style>
  <w:style w:type="paragraph" w:customStyle="1" w:styleId="articulo1">
    <w:name w:val="articulo1"/>
    <w:basedOn w:val="Normal"/>
    <w:rsid w:val="001954FD"/>
    <w:pPr>
      <w:spacing w:before="360" w:after="180"/>
      <w:ind w:firstLine="0"/>
      <w:jc w:val="left"/>
    </w:pPr>
    <w:rPr>
      <w:b/>
      <w:bCs/>
      <w:sz w:val="24"/>
      <w:szCs w:val="24"/>
      <w:lang w:val="es-ES" w:eastAsia="es-ES"/>
    </w:rPr>
  </w:style>
  <w:style w:type="paragraph" w:styleId="Textonotapie">
    <w:name w:val="footnote text"/>
    <w:basedOn w:val="Normal"/>
    <w:link w:val="TextonotapieCar"/>
    <w:rsid w:val="001A6003"/>
    <w:pPr>
      <w:spacing w:after="0"/>
    </w:pPr>
  </w:style>
  <w:style w:type="character" w:customStyle="1" w:styleId="TextonotapieCar">
    <w:name w:val="Texto nota pie Car"/>
    <w:basedOn w:val="Fuentedeprrafopredeter"/>
    <w:link w:val="Textonotapie"/>
    <w:rsid w:val="001A6003"/>
    <w:rPr>
      <w:lang w:val="es-ES_tradnl" w:eastAsia="en-US"/>
    </w:rPr>
  </w:style>
  <w:style w:type="character" w:styleId="Refdenotaalpie">
    <w:name w:val="footnote reference"/>
    <w:rsid w:val="001A6003"/>
    <w:rPr>
      <w:vertAlign w:val="superscript"/>
    </w:rPr>
  </w:style>
  <w:style w:type="character" w:customStyle="1" w:styleId="atitulo2Car">
    <w:name w:val="atitulo2 Car"/>
    <w:link w:val="atitulo2"/>
    <w:locked/>
    <w:rsid w:val="001A6003"/>
    <w:rPr>
      <w:rFonts w:ascii="Arial" w:hAnsi="Arial"/>
      <w:bCs/>
      <w:iCs/>
      <w:color w:val="000000"/>
      <w:spacing w:val="10"/>
      <w:kern w:val="28"/>
      <w:sz w:val="25"/>
      <w:szCs w:val="26"/>
      <w:lang w:val="es-ES_tradnl" w:eastAsia="en-US"/>
    </w:rPr>
  </w:style>
  <w:style w:type="character" w:styleId="Refdecomentario">
    <w:name w:val="annotation reference"/>
    <w:basedOn w:val="Fuentedeprrafopredeter"/>
    <w:rsid w:val="0051776A"/>
    <w:rPr>
      <w:sz w:val="16"/>
      <w:szCs w:val="16"/>
    </w:rPr>
  </w:style>
  <w:style w:type="paragraph" w:styleId="Textocomentario">
    <w:name w:val="annotation text"/>
    <w:basedOn w:val="Normal"/>
    <w:link w:val="TextocomentarioCar"/>
    <w:rsid w:val="0051776A"/>
  </w:style>
  <w:style w:type="character" w:customStyle="1" w:styleId="TextocomentarioCar">
    <w:name w:val="Texto comentario Car"/>
    <w:basedOn w:val="Fuentedeprrafopredeter"/>
    <w:link w:val="Textocomentario"/>
    <w:rsid w:val="0051776A"/>
    <w:rPr>
      <w:lang w:val="es-ES_tradnl" w:eastAsia="en-US"/>
    </w:rPr>
  </w:style>
  <w:style w:type="paragraph" w:styleId="Asuntodelcomentario">
    <w:name w:val="annotation subject"/>
    <w:basedOn w:val="Textocomentario"/>
    <w:next w:val="Textocomentario"/>
    <w:link w:val="AsuntodelcomentarioCar"/>
    <w:rsid w:val="0051776A"/>
    <w:rPr>
      <w:b/>
      <w:bCs/>
    </w:rPr>
  </w:style>
  <w:style w:type="character" w:customStyle="1" w:styleId="AsuntodelcomentarioCar">
    <w:name w:val="Asunto del comentario Car"/>
    <w:basedOn w:val="TextocomentarioCar"/>
    <w:link w:val="Asuntodelcomentario"/>
    <w:rsid w:val="0051776A"/>
    <w:rPr>
      <w:b/>
      <w:bCs/>
      <w:lang w:val="es-ES_tradnl" w:eastAsia="en-US"/>
    </w:rPr>
  </w:style>
  <w:style w:type="character" w:customStyle="1" w:styleId="Ttulo5Car">
    <w:name w:val="Título 5 Car"/>
    <w:basedOn w:val="Fuentedeprrafopredeter"/>
    <w:link w:val="Ttulo5"/>
    <w:locked/>
    <w:rsid w:val="00BE3EF9"/>
    <w:rPr>
      <w:b/>
      <w:sz w:val="28"/>
      <w:lang w:eastAsia="en-US"/>
    </w:rPr>
  </w:style>
  <w:style w:type="character" w:customStyle="1" w:styleId="EncabezadoCar">
    <w:name w:val="Encabezado Car"/>
    <w:basedOn w:val="Fuentedeprrafopredeter"/>
    <w:link w:val="Encabezado"/>
    <w:uiPriority w:val="99"/>
    <w:rsid w:val="00BE3EF9"/>
    <w:rPr>
      <w:bCs/>
      <w:caps/>
      <w:sz w:val="14"/>
      <w:szCs w:val="12"/>
      <w:lang w:val="es-ES_tradnl" w:eastAsia="en-US"/>
    </w:rPr>
  </w:style>
  <w:style w:type="character" w:customStyle="1" w:styleId="PiedepginaCar">
    <w:name w:val="Pie de página Car"/>
    <w:basedOn w:val="Fuentedeprrafopredeter"/>
    <w:link w:val="Piedepgina"/>
    <w:uiPriority w:val="99"/>
    <w:rsid w:val="00BE3EF9"/>
    <w:rPr>
      <w:spacing w:val="6"/>
      <w:lang w:val="es-ES_tradnl" w:eastAsia="en-US"/>
    </w:rPr>
  </w:style>
  <w:style w:type="paragraph" w:styleId="Prrafodelista">
    <w:name w:val="List Paragraph"/>
    <w:basedOn w:val="Normal"/>
    <w:uiPriority w:val="34"/>
    <w:qFormat/>
    <w:rsid w:val="004E22DF"/>
    <w:pPr>
      <w:ind w:left="720"/>
      <w:contextualSpacing/>
    </w:pPr>
  </w:style>
  <w:style w:type="paragraph" w:styleId="Textonotaalfinal">
    <w:name w:val="endnote text"/>
    <w:basedOn w:val="Normal"/>
    <w:link w:val="TextonotaalfinalCar"/>
    <w:semiHidden/>
    <w:unhideWhenUsed/>
    <w:rsid w:val="00793308"/>
    <w:pPr>
      <w:spacing w:after="0"/>
    </w:pPr>
  </w:style>
  <w:style w:type="character" w:customStyle="1" w:styleId="TextonotaalfinalCar">
    <w:name w:val="Texto nota al final Car"/>
    <w:basedOn w:val="Fuentedeprrafopredeter"/>
    <w:link w:val="Textonotaalfinal"/>
    <w:semiHidden/>
    <w:rsid w:val="00793308"/>
    <w:rPr>
      <w:lang w:val="es-ES_tradnl" w:eastAsia="en-US"/>
    </w:rPr>
  </w:style>
  <w:style w:type="character" w:styleId="Refdenotaalfinal">
    <w:name w:val="endnote reference"/>
    <w:basedOn w:val="Fuentedeprrafopredeter"/>
    <w:semiHidden/>
    <w:unhideWhenUsed/>
    <w:rsid w:val="00793308"/>
    <w:rPr>
      <w:vertAlign w:val="superscript"/>
    </w:rPr>
  </w:style>
  <w:style w:type="paragraph" w:styleId="Ttulo">
    <w:name w:val="Title"/>
    <w:basedOn w:val="Normal"/>
    <w:next w:val="Normal"/>
    <w:link w:val="TtuloCar"/>
    <w:qFormat/>
    <w:rsid w:val="004B10F1"/>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4B10F1"/>
    <w:rPr>
      <w:rFonts w:asciiTheme="majorHAnsi" w:eastAsiaTheme="majorEastAsia" w:hAnsiTheme="majorHAnsi" w:cstheme="majorBidi"/>
      <w:spacing w:val="-10"/>
      <w:kern w:val="28"/>
      <w:sz w:val="56"/>
      <w:szCs w:val="56"/>
      <w:lang w:val="es-ES_tradnl" w:eastAsia="en-US"/>
    </w:rPr>
  </w:style>
  <w:style w:type="character" w:customStyle="1" w:styleId="markedcontent">
    <w:name w:val="markedcontent"/>
    <w:basedOn w:val="Fuentedeprrafopredeter"/>
    <w:rsid w:val="00793ADF"/>
  </w:style>
  <w:style w:type="table" w:customStyle="1" w:styleId="TableNormal">
    <w:name w:val="Table Normal"/>
    <w:uiPriority w:val="2"/>
    <w:semiHidden/>
    <w:unhideWhenUsed/>
    <w:qFormat/>
    <w:rsid w:val="000C1C1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0C1C1D"/>
    <w:pPr>
      <w:widowControl w:val="0"/>
      <w:autoSpaceDE w:val="0"/>
      <w:autoSpaceDN w:val="0"/>
      <w:spacing w:after="0"/>
      <w:ind w:firstLine="0"/>
      <w:jc w:val="left"/>
    </w:pPr>
    <w:rPr>
      <w:rFonts w:ascii="Calibri" w:eastAsia="Calibri" w:hAnsi="Calibri" w:cs="Calibri"/>
      <w:sz w:val="22"/>
      <w:szCs w:val="22"/>
      <w:lang w:val="en-US"/>
    </w:rPr>
  </w:style>
  <w:style w:type="character" w:customStyle="1" w:styleId="TextoindependienteCar">
    <w:name w:val="Texto independiente Car"/>
    <w:basedOn w:val="Fuentedeprrafopredeter"/>
    <w:link w:val="Textoindependiente"/>
    <w:uiPriority w:val="1"/>
    <w:rsid w:val="000C1C1D"/>
    <w:rPr>
      <w:rFonts w:ascii="Calibri" w:eastAsia="Calibri" w:hAnsi="Calibri" w:cs="Calibri"/>
      <w:sz w:val="22"/>
      <w:szCs w:val="22"/>
      <w:lang w:val="en-US" w:eastAsia="en-US"/>
    </w:rPr>
  </w:style>
  <w:style w:type="paragraph" w:customStyle="1" w:styleId="TableParagraph">
    <w:name w:val="Table Paragraph"/>
    <w:basedOn w:val="Normal"/>
    <w:uiPriority w:val="1"/>
    <w:qFormat/>
    <w:rsid w:val="000C1C1D"/>
    <w:pPr>
      <w:widowControl w:val="0"/>
      <w:autoSpaceDE w:val="0"/>
      <w:autoSpaceDN w:val="0"/>
      <w:spacing w:after="0"/>
      <w:ind w:firstLine="0"/>
      <w:jc w:val="left"/>
    </w:pPr>
    <w:rPr>
      <w:rFonts w:ascii="Arial" w:eastAsia="Arial" w:hAnsi="Arial" w:cs="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41898">
      <w:bodyDiv w:val="1"/>
      <w:marLeft w:val="0"/>
      <w:marRight w:val="0"/>
      <w:marTop w:val="0"/>
      <w:marBottom w:val="0"/>
      <w:divBdr>
        <w:top w:val="none" w:sz="0" w:space="0" w:color="auto"/>
        <w:left w:val="none" w:sz="0" w:space="0" w:color="auto"/>
        <w:bottom w:val="none" w:sz="0" w:space="0" w:color="auto"/>
        <w:right w:val="none" w:sz="0" w:space="0" w:color="auto"/>
      </w:divBdr>
    </w:div>
    <w:div w:id="203954587">
      <w:bodyDiv w:val="1"/>
      <w:marLeft w:val="0"/>
      <w:marRight w:val="0"/>
      <w:marTop w:val="0"/>
      <w:marBottom w:val="0"/>
      <w:divBdr>
        <w:top w:val="none" w:sz="0" w:space="0" w:color="auto"/>
        <w:left w:val="none" w:sz="0" w:space="0" w:color="auto"/>
        <w:bottom w:val="none" w:sz="0" w:space="0" w:color="auto"/>
        <w:right w:val="none" w:sz="0" w:space="0" w:color="auto"/>
      </w:divBdr>
    </w:div>
    <w:div w:id="344987797">
      <w:bodyDiv w:val="1"/>
      <w:marLeft w:val="0"/>
      <w:marRight w:val="0"/>
      <w:marTop w:val="0"/>
      <w:marBottom w:val="0"/>
      <w:divBdr>
        <w:top w:val="none" w:sz="0" w:space="0" w:color="auto"/>
        <w:left w:val="none" w:sz="0" w:space="0" w:color="auto"/>
        <w:bottom w:val="none" w:sz="0" w:space="0" w:color="auto"/>
        <w:right w:val="none" w:sz="0" w:space="0" w:color="auto"/>
      </w:divBdr>
    </w:div>
    <w:div w:id="519667448">
      <w:bodyDiv w:val="1"/>
      <w:marLeft w:val="0"/>
      <w:marRight w:val="0"/>
      <w:marTop w:val="0"/>
      <w:marBottom w:val="0"/>
      <w:divBdr>
        <w:top w:val="none" w:sz="0" w:space="0" w:color="auto"/>
        <w:left w:val="none" w:sz="0" w:space="0" w:color="auto"/>
        <w:bottom w:val="none" w:sz="0" w:space="0" w:color="auto"/>
        <w:right w:val="none" w:sz="0" w:space="0" w:color="auto"/>
      </w:divBdr>
    </w:div>
    <w:div w:id="534196115">
      <w:bodyDiv w:val="1"/>
      <w:marLeft w:val="0"/>
      <w:marRight w:val="0"/>
      <w:marTop w:val="0"/>
      <w:marBottom w:val="0"/>
      <w:divBdr>
        <w:top w:val="none" w:sz="0" w:space="0" w:color="auto"/>
        <w:left w:val="none" w:sz="0" w:space="0" w:color="auto"/>
        <w:bottom w:val="none" w:sz="0" w:space="0" w:color="auto"/>
        <w:right w:val="none" w:sz="0" w:space="0" w:color="auto"/>
      </w:divBdr>
    </w:div>
    <w:div w:id="606736711">
      <w:bodyDiv w:val="1"/>
      <w:marLeft w:val="0"/>
      <w:marRight w:val="0"/>
      <w:marTop w:val="0"/>
      <w:marBottom w:val="0"/>
      <w:divBdr>
        <w:top w:val="none" w:sz="0" w:space="0" w:color="auto"/>
        <w:left w:val="none" w:sz="0" w:space="0" w:color="auto"/>
        <w:bottom w:val="none" w:sz="0" w:space="0" w:color="auto"/>
        <w:right w:val="none" w:sz="0" w:space="0" w:color="auto"/>
      </w:divBdr>
    </w:div>
    <w:div w:id="648441065">
      <w:bodyDiv w:val="1"/>
      <w:marLeft w:val="0"/>
      <w:marRight w:val="0"/>
      <w:marTop w:val="0"/>
      <w:marBottom w:val="0"/>
      <w:divBdr>
        <w:top w:val="none" w:sz="0" w:space="0" w:color="auto"/>
        <w:left w:val="none" w:sz="0" w:space="0" w:color="auto"/>
        <w:bottom w:val="none" w:sz="0" w:space="0" w:color="auto"/>
        <w:right w:val="none" w:sz="0" w:space="0" w:color="auto"/>
      </w:divBdr>
    </w:div>
    <w:div w:id="659581393">
      <w:bodyDiv w:val="1"/>
      <w:marLeft w:val="0"/>
      <w:marRight w:val="0"/>
      <w:marTop w:val="0"/>
      <w:marBottom w:val="0"/>
      <w:divBdr>
        <w:top w:val="none" w:sz="0" w:space="0" w:color="auto"/>
        <w:left w:val="none" w:sz="0" w:space="0" w:color="auto"/>
        <w:bottom w:val="none" w:sz="0" w:space="0" w:color="auto"/>
        <w:right w:val="none" w:sz="0" w:space="0" w:color="auto"/>
      </w:divBdr>
    </w:div>
    <w:div w:id="798957808">
      <w:bodyDiv w:val="1"/>
      <w:marLeft w:val="0"/>
      <w:marRight w:val="0"/>
      <w:marTop w:val="0"/>
      <w:marBottom w:val="0"/>
      <w:divBdr>
        <w:top w:val="none" w:sz="0" w:space="0" w:color="auto"/>
        <w:left w:val="none" w:sz="0" w:space="0" w:color="auto"/>
        <w:bottom w:val="none" w:sz="0" w:space="0" w:color="auto"/>
        <w:right w:val="none" w:sz="0" w:space="0" w:color="auto"/>
      </w:divBdr>
    </w:div>
    <w:div w:id="848177364">
      <w:bodyDiv w:val="1"/>
      <w:marLeft w:val="0"/>
      <w:marRight w:val="0"/>
      <w:marTop w:val="0"/>
      <w:marBottom w:val="0"/>
      <w:divBdr>
        <w:top w:val="none" w:sz="0" w:space="0" w:color="auto"/>
        <w:left w:val="none" w:sz="0" w:space="0" w:color="auto"/>
        <w:bottom w:val="none" w:sz="0" w:space="0" w:color="auto"/>
        <w:right w:val="none" w:sz="0" w:space="0" w:color="auto"/>
      </w:divBdr>
    </w:div>
    <w:div w:id="1041439444">
      <w:bodyDiv w:val="1"/>
      <w:marLeft w:val="0"/>
      <w:marRight w:val="0"/>
      <w:marTop w:val="0"/>
      <w:marBottom w:val="0"/>
      <w:divBdr>
        <w:top w:val="none" w:sz="0" w:space="0" w:color="auto"/>
        <w:left w:val="none" w:sz="0" w:space="0" w:color="auto"/>
        <w:bottom w:val="none" w:sz="0" w:space="0" w:color="auto"/>
        <w:right w:val="none" w:sz="0" w:space="0" w:color="auto"/>
      </w:divBdr>
    </w:div>
    <w:div w:id="1100221463">
      <w:bodyDiv w:val="1"/>
      <w:marLeft w:val="0"/>
      <w:marRight w:val="0"/>
      <w:marTop w:val="0"/>
      <w:marBottom w:val="0"/>
      <w:divBdr>
        <w:top w:val="none" w:sz="0" w:space="0" w:color="auto"/>
        <w:left w:val="none" w:sz="0" w:space="0" w:color="auto"/>
        <w:bottom w:val="none" w:sz="0" w:space="0" w:color="auto"/>
        <w:right w:val="none" w:sz="0" w:space="0" w:color="auto"/>
      </w:divBdr>
    </w:div>
    <w:div w:id="1108431372">
      <w:bodyDiv w:val="1"/>
      <w:marLeft w:val="0"/>
      <w:marRight w:val="0"/>
      <w:marTop w:val="0"/>
      <w:marBottom w:val="0"/>
      <w:divBdr>
        <w:top w:val="none" w:sz="0" w:space="0" w:color="auto"/>
        <w:left w:val="none" w:sz="0" w:space="0" w:color="auto"/>
        <w:bottom w:val="none" w:sz="0" w:space="0" w:color="auto"/>
        <w:right w:val="none" w:sz="0" w:space="0" w:color="auto"/>
      </w:divBdr>
    </w:div>
    <w:div w:id="1125932173">
      <w:bodyDiv w:val="1"/>
      <w:marLeft w:val="0"/>
      <w:marRight w:val="0"/>
      <w:marTop w:val="0"/>
      <w:marBottom w:val="0"/>
      <w:divBdr>
        <w:top w:val="none" w:sz="0" w:space="0" w:color="auto"/>
        <w:left w:val="none" w:sz="0" w:space="0" w:color="auto"/>
        <w:bottom w:val="none" w:sz="0" w:space="0" w:color="auto"/>
        <w:right w:val="none" w:sz="0" w:space="0" w:color="auto"/>
      </w:divBdr>
    </w:div>
    <w:div w:id="1249004006">
      <w:bodyDiv w:val="1"/>
      <w:marLeft w:val="0"/>
      <w:marRight w:val="0"/>
      <w:marTop w:val="0"/>
      <w:marBottom w:val="0"/>
      <w:divBdr>
        <w:top w:val="none" w:sz="0" w:space="0" w:color="auto"/>
        <w:left w:val="none" w:sz="0" w:space="0" w:color="auto"/>
        <w:bottom w:val="none" w:sz="0" w:space="0" w:color="auto"/>
        <w:right w:val="none" w:sz="0" w:space="0" w:color="auto"/>
      </w:divBdr>
    </w:div>
    <w:div w:id="1381906352">
      <w:bodyDiv w:val="1"/>
      <w:marLeft w:val="0"/>
      <w:marRight w:val="0"/>
      <w:marTop w:val="0"/>
      <w:marBottom w:val="0"/>
      <w:divBdr>
        <w:top w:val="none" w:sz="0" w:space="0" w:color="auto"/>
        <w:left w:val="none" w:sz="0" w:space="0" w:color="auto"/>
        <w:bottom w:val="none" w:sz="0" w:space="0" w:color="auto"/>
        <w:right w:val="none" w:sz="0" w:space="0" w:color="auto"/>
      </w:divBdr>
    </w:div>
    <w:div w:id="1415971925">
      <w:bodyDiv w:val="1"/>
      <w:marLeft w:val="0"/>
      <w:marRight w:val="0"/>
      <w:marTop w:val="0"/>
      <w:marBottom w:val="0"/>
      <w:divBdr>
        <w:top w:val="none" w:sz="0" w:space="0" w:color="auto"/>
        <w:left w:val="none" w:sz="0" w:space="0" w:color="auto"/>
        <w:bottom w:val="none" w:sz="0" w:space="0" w:color="auto"/>
        <w:right w:val="none" w:sz="0" w:space="0" w:color="auto"/>
      </w:divBdr>
    </w:div>
    <w:div w:id="1738355773">
      <w:bodyDiv w:val="1"/>
      <w:marLeft w:val="0"/>
      <w:marRight w:val="0"/>
      <w:marTop w:val="0"/>
      <w:marBottom w:val="0"/>
      <w:divBdr>
        <w:top w:val="none" w:sz="0" w:space="0" w:color="auto"/>
        <w:left w:val="none" w:sz="0" w:space="0" w:color="auto"/>
        <w:bottom w:val="none" w:sz="0" w:space="0" w:color="auto"/>
        <w:right w:val="none" w:sz="0" w:space="0" w:color="auto"/>
      </w:divBdr>
    </w:div>
    <w:div w:id="1866943150">
      <w:bodyDiv w:val="1"/>
      <w:marLeft w:val="0"/>
      <w:marRight w:val="0"/>
      <w:marTop w:val="0"/>
      <w:marBottom w:val="0"/>
      <w:divBdr>
        <w:top w:val="none" w:sz="0" w:space="0" w:color="auto"/>
        <w:left w:val="none" w:sz="0" w:space="0" w:color="auto"/>
        <w:bottom w:val="none" w:sz="0" w:space="0" w:color="auto"/>
        <w:right w:val="none" w:sz="0" w:space="0" w:color="auto"/>
      </w:divBdr>
    </w:div>
    <w:div w:id="1877692982">
      <w:bodyDiv w:val="1"/>
      <w:marLeft w:val="0"/>
      <w:marRight w:val="0"/>
      <w:marTop w:val="0"/>
      <w:marBottom w:val="0"/>
      <w:divBdr>
        <w:top w:val="none" w:sz="0" w:space="0" w:color="auto"/>
        <w:left w:val="none" w:sz="0" w:space="0" w:color="auto"/>
        <w:bottom w:val="none" w:sz="0" w:space="0" w:color="auto"/>
        <w:right w:val="none" w:sz="0" w:space="0" w:color="auto"/>
      </w:divBdr>
    </w:div>
    <w:div w:id="1910579410">
      <w:bodyDiv w:val="1"/>
      <w:marLeft w:val="0"/>
      <w:marRight w:val="0"/>
      <w:marTop w:val="0"/>
      <w:marBottom w:val="0"/>
      <w:divBdr>
        <w:top w:val="none" w:sz="0" w:space="0" w:color="auto"/>
        <w:left w:val="none" w:sz="0" w:space="0" w:color="auto"/>
        <w:bottom w:val="none" w:sz="0" w:space="0" w:color="auto"/>
        <w:right w:val="none" w:sz="0" w:space="0" w:color="auto"/>
      </w:divBdr>
    </w:div>
    <w:div w:id="19846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44E9C-3FEA-4730-8241-29619E79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40</Pages>
  <Words>10383</Words>
  <Characters>64609</Characters>
  <Application>Microsoft Office Word</Application>
  <DocSecurity>0</DocSecurity>
  <Lines>538</Lines>
  <Paragraphs>149</Paragraphs>
  <ScaleCrop>false</ScaleCrop>
  <HeadingPairs>
    <vt:vector size="2" baseType="variant">
      <vt:variant>
        <vt:lpstr>Título</vt:lpstr>
      </vt:variant>
      <vt:variant>
        <vt:i4>1</vt:i4>
      </vt:variant>
    </vt:vector>
  </HeadingPairs>
  <TitlesOfParts>
    <vt:vector size="1" baseType="lpstr">
      <vt:lpstr>Borrador final</vt:lpstr>
    </vt:vector>
  </TitlesOfParts>
  <Company>Cámara de Comptos</Company>
  <LinksUpToDate>false</LinksUpToDate>
  <CharactersWithSpaces>74843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final</dc:title>
  <dc:creator>Elizalde Elizalde, Julia (Cámara de Comptos)</dc:creator>
  <cp:lastModifiedBy>Martin Cestao, Nerea</cp:lastModifiedBy>
  <cp:revision>12</cp:revision>
  <cp:lastPrinted>2023-09-22T05:54:00Z</cp:lastPrinted>
  <dcterms:created xsi:type="dcterms:W3CDTF">2023-09-22T06:54:00Z</dcterms:created>
  <dcterms:modified xsi:type="dcterms:W3CDTF">2023-09-26T08:29:00Z</dcterms:modified>
</cp:coreProperties>
</file>