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54EF" w14:textId="03CEC3E1" w:rsidR="00EA6A12" w:rsidRPr="00AE736F" w:rsidRDefault="00E000DA" w:rsidP="007E0EEB">
      <w:pPr>
        <w:pStyle w:val="Style"/>
        <w:spacing w:before="100" w:beforeAutospacing="1" w:after="200" w:line="276" w:lineRule="auto"/>
        <w:jc w:val="both"/>
        <w:rPr>
          <w:rFonts w:ascii="Calibri" w:hAnsi="Calibri" w:cs="Calibri"/>
          <w:bCs/>
          <w:sz w:val="22"/>
          <w:szCs w:val="22"/>
        </w:rPr>
      </w:pPr>
      <w:r>
        <w:rPr>
          <w:rFonts w:ascii="Calibri" w:hAnsi="Calibri"/>
          <w:sz w:val="22"/>
        </w:rPr>
        <w:t>23MOC-55</w:t>
      </w:r>
    </w:p>
    <w:p w14:paraId="7EF40BB8" w14:textId="79647D71" w:rsidR="00E000DA" w:rsidRPr="0031050B" w:rsidRDefault="00C61C54" w:rsidP="007E0EEB">
      <w:pPr>
        <w:pStyle w:val="Style"/>
        <w:spacing w:before="100" w:beforeAutospacing="1" w:after="200" w:line="276" w:lineRule="auto"/>
        <w:ind w:left="5" w:right="91"/>
        <w:jc w:val="both"/>
        <w:textAlignment w:val="baseline"/>
        <w:rPr>
          <w:rFonts w:ascii="Calibri" w:hAnsi="Calibri" w:cs="Calibri"/>
          <w:sz w:val="22"/>
          <w:szCs w:val="22"/>
        </w:rPr>
      </w:pPr>
      <w:r>
        <w:rPr>
          <w:rFonts w:ascii="Calibri" w:hAnsi="Calibri"/>
          <w:sz w:val="22"/>
        </w:rPr>
        <w:t xml:space="preserve">Alderdi Popularraren talde parlamentarioaren eledun Javier García Jiménez jaunak, Legebiltzarraren Erregelamenduan ezarritakoaren babesean, Lurralde Kohesiorako Departamentuari zuzendutako honako mozio hau aurkezten du, Osoko Bilkuran eztabaidatzeko: </w:t>
      </w:r>
    </w:p>
    <w:p w14:paraId="0BAA7B82" w14:textId="5110578D" w:rsidR="00E000DA" w:rsidRPr="00AE736F" w:rsidRDefault="00D00B2D" w:rsidP="007E0EEB">
      <w:pPr>
        <w:pStyle w:val="Style"/>
        <w:spacing w:before="100" w:beforeAutospacing="1" w:after="200" w:line="276" w:lineRule="auto"/>
        <w:ind w:right="101"/>
        <w:jc w:val="both"/>
        <w:textAlignment w:val="baseline"/>
        <w:rPr>
          <w:rFonts w:ascii="Calibri" w:hAnsi="Calibri" w:cs="Calibri"/>
          <w:bCs/>
          <w:sz w:val="22"/>
          <w:szCs w:val="22"/>
        </w:rPr>
      </w:pPr>
      <w:r>
        <w:rPr>
          <w:rFonts w:ascii="Calibri" w:hAnsi="Calibri"/>
          <w:sz w:val="22"/>
        </w:rPr>
        <w:t xml:space="preserve">Zioen azalpena. </w:t>
      </w:r>
    </w:p>
    <w:p w14:paraId="08F9C12F" w14:textId="3F06E524" w:rsidR="00E000DA" w:rsidRPr="0031050B" w:rsidRDefault="00C61C54" w:rsidP="007E0EEB">
      <w:pPr>
        <w:pStyle w:val="Style"/>
        <w:spacing w:before="100" w:beforeAutospacing="1" w:after="200" w:line="276" w:lineRule="auto"/>
        <w:ind w:left="5" w:right="48"/>
        <w:jc w:val="both"/>
        <w:textAlignment w:val="baseline"/>
        <w:rPr>
          <w:rFonts w:ascii="Calibri" w:hAnsi="Calibri" w:cs="Calibri"/>
          <w:sz w:val="22"/>
          <w:szCs w:val="22"/>
        </w:rPr>
      </w:pPr>
      <w:r>
        <w:rPr>
          <w:rFonts w:ascii="Calibri" w:hAnsi="Calibri"/>
          <w:sz w:val="22"/>
        </w:rPr>
        <w:t xml:space="preserve">Eskualdeko garapena, lurraldeen lehiakortasuna eta herritarren ongizateak zerikusi handia dute, besteak beste, oinarrizko azpiegitura egokiak izatearekin, lagungarriak baitira Nafarroa lehiakorragoa eta interesgarriagoa izan dadin. </w:t>
      </w:r>
    </w:p>
    <w:p w14:paraId="33A66CE8" w14:textId="2650E8A5" w:rsidR="00EA6A12" w:rsidRPr="0031050B" w:rsidRDefault="00C61C54" w:rsidP="007E0EEB">
      <w:pPr>
        <w:pStyle w:val="Style"/>
        <w:spacing w:before="100" w:beforeAutospacing="1" w:after="200" w:line="276" w:lineRule="auto"/>
        <w:ind w:left="5" w:right="96"/>
        <w:jc w:val="both"/>
        <w:textAlignment w:val="baseline"/>
        <w:rPr>
          <w:rFonts w:ascii="Calibri" w:hAnsi="Calibri" w:cs="Calibri"/>
          <w:sz w:val="22"/>
          <w:szCs w:val="22"/>
        </w:rPr>
      </w:pPr>
      <w:r>
        <w:rPr>
          <w:rFonts w:ascii="Calibri" w:hAnsi="Calibri"/>
          <w:sz w:val="22"/>
        </w:rPr>
        <w:t xml:space="preserve">Lurraldea egituratzen duten azpiegituren artean, pertsonen eta salgaien garraio-sarea oso garrantzitsua da. Eta hala da erkidegoa egituratzen duelako eta, ondorioz, inbertsioa erakarri eta ongizatea sortzen duelako. </w:t>
      </w:r>
    </w:p>
    <w:p w14:paraId="12ACE271" w14:textId="77777777" w:rsidR="00EA6A12" w:rsidRPr="0031050B" w:rsidRDefault="00C61C54" w:rsidP="007E0EEB">
      <w:pPr>
        <w:pStyle w:val="Style"/>
        <w:spacing w:before="100" w:beforeAutospacing="1" w:after="200" w:line="276" w:lineRule="auto"/>
        <w:ind w:left="5" w:right="96"/>
        <w:jc w:val="both"/>
        <w:textAlignment w:val="baseline"/>
        <w:rPr>
          <w:rFonts w:ascii="Calibri" w:hAnsi="Calibri" w:cs="Calibri"/>
          <w:sz w:val="22"/>
          <w:szCs w:val="22"/>
        </w:rPr>
      </w:pPr>
      <w:r>
        <w:rPr>
          <w:rFonts w:ascii="Calibri" w:hAnsi="Calibri"/>
          <w:sz w:val="22"/>
        </w:rPr>
        <w:t xml:space="preserve">Nafarroa ongi kokatuta dago geografikoki, giza baliabide bikainak eta prestakuntza handikoak ditu, bai eta zerbitzu publiko ugari eta beste faktore egoki asko ere, eskualde eredugarri eta erakargarria izateko. </w:t>
      </w:r>
    </w:p>
    <w:p w14:paraId="0D77BA95" w14:textId="77777777" w:rsidR="00EA6A12" w:rsidRPr="0031050B" w:rsidRDefault="00C61C54" w:rsidP="007E0EEB">
      <w:pPr>
        <w:pStyle w:val="Style"/>
        <w:spacing w:before="100" w:beforeAutospacing="1" w:after="200" w:line="276" w:lineRule="auto"/>
        <w:ind w:right="341"/>
        <w:jc w:val="both"/>
        <w:textAlignment w:val="baseline"/>
        <w:rPr>
          <w:rFonts w:ascii="Calibri" w:hAnsi="Calibri" w:cs="Calibri"/>
          <w:sz w:val="22"/>
          <w:szCs w:val="22"/>
        </w:rPr>
      </w:pPr>
      <w:r>
        <w:rPr>
          <w:rFonts w:ascii="Calibri" w:hAnsi="Calibri"/>
          <w:sz w:val="22"/>
        </w:rPr>
        <w:t xml:space="preserve">Azken hamarkadetan ez dira behar bezala aprobetxatu dauden baliabideak, eta, horren ondorioz, atzera geratu da, isolatuta eta garapen-ardatzetatik urrunduta, eta, hala, inbertsiorako, herritarren bizi kalitatea hobetzeko eta lehiakorragoa izateko erkidego erakargarria izateari utzi dio. </w:t>
      </w:r>
    </w:p>
    <w:p w14:paraId="5EA69668" w14:textId="06915971" w:rsidR="004D6F62" w:rsidRDefault="00C61C54" w:rsidP="007E0EEB">
      <w:pPr>
        <w:pStyle w:val="Style"/>
        <w:spacing w:before="100" w:beforeAutospacing="1" w:after="200" w:line="276" w:lineRule="auto"/>
        <w:ind w:left="5" w:right="96"/>
        <w:jc w:val="both"/>
        <w:textAlignment w:val="baseline"/>
        <w:rPr>
          <w:rFonts w:ascii="Calibri" w:eastAsia="Arial" w:hAnsi="Calibri" w:cs="Calibri"/>
          <w:sz w:val="22"/>
          <w:szCs w:val="22"/>
        </w:rPr>
      </w:pPr>
      <w:r>
        <w:rPr>
          <w:rFonts w:ascii="Calibri" w:hAnsi="Calibri"/>
          <w:sz w:val="22"/>
        </w:rPr>
        <w:t xml:space="preserve">Errepide bidezko komunikazio-bideak ezinbestekoak dira Nafarroarentzat, salgaien eta pertsonen sarrera-irteerak azkartasunez gerturatzen baititu. Horiek eraikiz gero, Foru Komunitatearen nabarmen lehiakorragoa eta erakargarriagoa izanen litzateke. </w:t>
      </w:r>
    </w:p>
    <w:p w14:paraId="67B94CBA" w14:textId="307DA16D" w:rsidR="00E000DA" w:rsidRPr="004D6F62" w:rsidRDefault="00C61C54" w:rsidP="007E0EEB">
      <w:pPr>
        <w:pStyle w:val="Style"/>
        <w:spacing w:before="100" w:beforeAutospacing="1" w:after="200" w:line="276" w:lineRule="auto"/>
        <w:ind w:left="5" w:right="96"/>
        <w:jc w:val="both"/>
        <w:textAlignment w:val="baseline"/>
        <w:rPr>
          <w:rFonts w:ascii="Calibri" w:eastAsia="Arial" w:hAnsi="Calibri" w:cs="Calibri"/>
          <w:sz w:val="22"/>
          <w:szCs w:val="22"/>
        </w:rPr>
      </w:pPr>
      <w:r>
        <w:rPr>
          <w:rFonts w:ascii="Calibri" w:hAnsi="Calibri"/>
          <w:sz w:val="22"/>
        </w:rPr>
        <w:t>Horregatik guztiagatik, Nafarroako Parlamentuak:</w:t>
      </w:r>
      <w:r>
        <w:rPr>
          <w:rFonts w:ascii="Calibri" w:hAnsi="Calibri"/>
          <w:b/>
          <w:sz w:val="22"/>
        </w:rPr>
        <w:t xml:space="preserve"> </w:t>
      </w:r>
    </w:p>
    <w:p w14:paraId="4A5BE59D" w14:textId="3330B2F5" w:rsidR="00EA6A12" w:rsidRPr="0031050B" w:rsidRDefault="00C61C54" w:rsidP="007E0EEB">
      <w:pPr>
        <w:pStyle w:val="Style"/>
        <w:numPr>
          <w:ilvl w:val="0"/>
          <w:numId w:val="1"/>
        </w:numPr>
        <w:spacing w:before="100" w:beforeAutospacing="1" w:after="200" w:line="276" w:lineRule="auto"/>
        <w:ind w:left="730" w:right="86" w:hanging="365"/>
        <w:jc w:val="both"/>
        <w:textAlignment w:val="baseline"/>
        <w:rPr>
          <w:rFonts w:ascii="Calibri" w:hAnsi="Calibri" w:cs="Calibri"/>
          <w:sz w:val="22"/>
          <w:szCs w:val="22"/>
        </w:rPr>
      </w:pPr>
      <w:r>
        <w:rPr>
          <w:rFonts w:ascii="Calibri" w:hAnsi="Calibri"/>
          <w:sz w:val="22"/>
        </w:rPr>
        <w:t>Nafarroako Parlamentuak Nafarroako Gobernua premiatzen du Espainiako Gobernuari eska diezaion ebatzi gabe dauden administrazio-espedienteak onetsi eta inbertsioak handit</w:t>
      </w:r>
      <w:r w:rsidR="007D7BD3">
        <w:rPr>
          <w:rFonts w:ascii="Calibri" w:hAnsi="Calibri"/>
          <w:sz w:val="22"/>
        </w:rPr>
        <w:t>u ditzan</w:t>
      </w:r>
      <w:r>
        <w:rPr>
          <w:rFonts w:ascii="Calibri" w:hAnsi="Calibri"/>
          <w:sz w:val="22"/>
        </w:rPr>
        <w:t xml:space="preserve">, Iruña-Madril, Iruña-Jaka-Huesca-Lleida autobietako obrak azkartze aldera. </w:t>
      </w:r>
    </w:p>
    <w:p w14:paraId="42849339" w14:textId="20DB924F" w:rsidR="00EA6A12" w:rsidRPr="0031050B" w:rsidRDefault="00C61C54" w:rsidP="007E0EEB">
      <w:pPr>
        <w:pStyle w:val="Style"/>
        <w:numPr>
          <w:ilvl w:val="0"/>
          <w:numId w:val="1"/>
        </w:numPr>
        <w:spacing w:before="100" w:beforeAutospacing="1" w:after="200" w:line="276" w:lineRule="auto"/>
        <w:ind w:left="720" w:right="101" w:hanging="370"/>
        <w:jc w:val="both"/>
        <w:textAlignment w:val="baseline"/>
        <w:rPr>
          <w:rFonts w:ascii="Calibri" w:hAnsi="Calibri" w:cs="Calibri"/>
          <w:sz w:val="22"/>
          <w:szCs w:val="22"/>
        </w:rPr>
      </w:pPr>
      <w:r>
        <w:rPr>
          <w:rFonts w:ascii="Calibri" w:hAnsi="Calibri"/>
          <w:sz w:val="22"/>
        </w:rPr>
        <w:t xml:space="preserve">Nafarroako Parlamentuak Nafarroako Gobernua premiatzen du elkarrizketa has dezala Aragoi, Katalunia, Valentzia, Euskadi, Errioxa eta Gaztela eta Leongo erkidegoekin eta komunikaziorako azpiegituren eraikuntzan interesa duten beste eragile batzuekin, barnekoak nahiz kanpokoak, interes komunean oinarrituriko eskaera bateratu bat adosteko. </w:t>
      </w:r>
    </w:p>
    <w:p w14:paraId="7310D92E" w14:textId="27BE97BB" w:rsidR="00EA6A12" w:rsidRPr="0031050B" w:rsidRDefault="00C61C54" w:rsidP="007E0EEB">
      <w:pPr>
        <w:pStyle w:val="Style"/>
        <w:numPr>
          <w:ilvl w:val="0"/>
          <w:numId w:val="1"/>
        </w:numPr>
        <w:spacing w:before="100" w:beforeAutospacing="1" w:after="200" w:line="276" w:lineRule="auto"/>
        <w:ind w:left="725" w:right="38" w:hanging="374"/>
        <w:jc w:val="both"/>
        <w:textAlignment w:val="baseline"/>
        <w:rPr>
          <w:rFonts w:ascii="Calibri" w:hAnsi="Calibri" w:cs="Calibri"/>
          <w:sz w:val="22"/>
          <w:szCs w:val="22"/>
        </w:rPr>
      </w:pPr>
      <w:r>
        <w:rPr>
          <w:rFonts w:ascii="Calibri" w:hAnsi="Calibri"/>
          <w:sz w:val="22"/>
        </w:rPr>
        <w:t xml:space="preserve">Nafarroako Parlamentuak Nafarroako Gobernua premiatzen du Espainiako Gobernua premia dezan Iruña-Madril autobideko Castejón-Medinaceli zatien lizitazioa hasi, arindu, ebatzi eta exiji dezan. </w:t>
      </w:r>
    </w:p>
    <w:p w14:paraId="76862859" w14:textId="5A509A27" w:rsidR="00E000DA" w:rsidRPr="0031050B" w:rsidRDefault="00C61C54" w:rsidP="007E0EEB">
      <w:pPr>
        <w:pStyle w:val="Style"/>
        <w:numPr>
          <w:ilvl w:val="0"/>
          <w:numId w:val="1"/>
        </w:numPr>
        <w:spacing w:before="100" w:beforeAutospacing="1" w:after="200" w:line="276" w:lineRule="auto"/>
        <w:ind w:left="720" w:right="101" w:hanging="379"/>
        <w:jc w:val="both"/>
        <w:textAlignment w:val="baseline"/>
        <w:rPr>
          <w:rFonts w:ascii="Calibri" w:hAnsi="Calibri" w:cs="Calibri"/>
          <w:sz w:val="22"/>
          <w:szCs w:val="22"/>
        </w:rPr>
      </w:pPr>
      <w:r>
        <w:rPr>
          <w:rFonts w:ascii="Calibri" w:hAnsi="Calibri"/>
          <w:sz w:val="22"/>
        </w:rPr>
        <w:lastRenderedPageBreak/>
        <w:t>Nafarroako Parlamentuak Nafarroako Gobernua premiatzen du Espainiako Gobernua premia dezan Iruña-Jaka, Iruña-Huesca eta Iruña-Lleida autobia zatien lizitazioa hasi, ebatzi eta exiji dezan.</w:t>
      </w:r>
    </w:p>
    <w:p w14:paraId="4D2098DD" w14:textId="1F10CFA7" w:rsidR="00E000DA" w:rsidRDefault="00C61C54" w:rsidP="00A353C2">
      <w:pPr>
        <w:pStyle w:val="Style"/>
        <w:spacing w:before="100" w:beforeAutospacing="1" w:after="200" w:line="276" w:lineRule="auto"/>
        <w:ind w:right="43" w:firstLine="341"/>
        <w:jc w:val="both"/>
        <w:textAlignment w:val="baseline"/>
        <w:rPr>
          <w:rFonts w:ascii="Calibri" w:eastAsia="Arial" w:hAnsi="Calibri" w:cs="Calibri"/>
          <w:sz w:val="22"/>
          <w:szCs w:val="22"/>
        </w:rPr>
      </w:pPr>
      <w:r>
        <w:rPr>
          <w:rFonts w:ascii="Calibri" w:hAnsi="Calibri"/>
          <w:sz w:val="22"/>
        </w:rPr>
        <w:t>Iruñean, 2023ko urriaren 24an</w:t>
      </w:r>
    </w:p>
    <w:p w14:paraId="0FA390A3" w14:textId="62AFA33F" w:rsidR="004D6F62" w:rsidRDefault="0098350E" w:rsidP="00A353C2">
      <w:pPr>
        <w:pStyle w:val="Style"/>
        <w:spacing w:before="100" w:beforeAutospacing="1" w:after="200" w:line="276" w:lineRule="auto"/>
        <w:ind w:right="43" w:firstLine="341"/>
        <w:jc w:val="both"/>
        <w:textAlignment w:val="baseline"/>
        <w:rPr>
          <w:rFonts w:ascii="Calibri" w:eastAsia="Arial" w:hAnsi="Calibri" w:cs="Calibri"/>
          <w:sz w:val="22"/>
          <w:szCs w:val="22"/>
        </w:rPr>
      </w:pPr>
      <w:r>
        <w:rPr>
          <w:rFonts w:ascii="Calibri" w:hAnsi="Calibri"/>
          <w:sz w:val="22"/>
        </w:rPr>
        <w:t>Eleduna: Javier García Jiménez</w:t>
      </w:r>
    </w:p>
    <w:sectPr w:rsidR="004D6F62" w:rsidSect="007E0EEB">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E6B"/>
    <w:multiLevelType w:val="singleLevel"/>
    <w:tmpl w:val="4342A75A"/>
    <w:lvl w:ilvl="0">
      <w:start w:val="1"/>
      <w:numFmt w:val="decimal"/>
      <w:lvlText w:val="%1."/>
      <w:legacy w:legacy="1" w:legacySpace="0" w:legacyIndent="0"/>
      <w:lvlJc w:val="left"/>
      <w:rPr>
        <w:rFonts w:ascii="Arial" w:hAnsi="Arial" w:cs="Arial" w:hint="default"/>
        <w:sz w:val="19"/>
        <w:szCs w:val="19"/>
      </w:rPr>
    </w:lvl>
  </w:abstractNum>
  <w:num w:numId="1" w16cid:durableId="210915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A6A12"/>
    <w:rsid w:val="0031050B"/>
    <w:rsid w:val="004D6F62"/>
    <w:rsid w:val="00521DC6"/>
    <w:rsid w:val="007D7BD3"/>
    <w:rsid w:val="007E0EEB"/>
    <w:rsid w:val="0098350E"/>
    <w:rsid w:val="00A353C2"/>
    <w:rsid w:val="00AE736F"/>
    <w:rsid w:val="00C61C54"/>
    <w:rsid w:val="00D00B2D"/>
    <w:rsid w:val="00E000DA"/>
    <w:rsid w:val="00EA6A12"/>
    <w:rsid w:val="00F40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FC00"/>
  <w15:docId w15:val="{659EA410-CBDF-4B9C-A739-04067FA9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394</Words>
  <Characters>2169</Characters>
  <Application>Microsoft Office Word</Application>
  <DocSecurity>0</DocSecurity>
  <Lines>18</Lines>
  <Paragraphs>5</Paragraphs>
  <ScaleCrop>false</ScaleCrop>
  <Company>HP Inc.</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23MOC-55</dc:title>
  <dc:creator>informatica</dc:creator>
  <cp:keywords>CreatedByIRIS_Readiris_17.0</cp:keywords>
  <cp:lastModifiedBy>Martin Cestao, Nerea</cp:lastModifiedBy>
  <cp:revision>13</cp:revision>
  <dcterms:created xsi:type="dcterms:W3CDTF">2023-10-25T12:37:00Z</dcterms:created>
  <dcterms:modified xsi:type="dcterms:W3CDTF">2023-10-31T06:20:00Z</dcterms:modified>
</cp:coreProperties>
</file>