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7361" w14:textId="77777777" w:rsidR="005D0F20" w:rsidRPr="008C3EC2" w:rsidRDefault="005D0F20" w:rsidP="005C5EDB">
      <w:pPr>
        <w:pStyle w:val="Style"/>
        <w:spacing w:before="100" w:beforeAutospacing="1" w:after="200" w:line="276" w:lineRule="auto"/>
        <w:jc w:val="both"/>
        <w:textAlignment w:val="baseline"/>
        <w:rPr>
          <w:rFonts w:ascii="Calibri" w:hAnsi="Calibri" w:cs="Calibri"/>
          <w:bCs/>
          <w:sz w:val="22"/>
          <w:szCs w:val="22"/>
        </w:rPr>
      </w:pPr>
      <w:r w:rsidRPr="008C3EC2">
        <w:rPr>
          <w:rFonts w:ascii="Calibri" w:eastAsia="Arial" w:hAnsi="Calibri" w:cs="Calibri"/>
          <w:bCs/>
          <w:sz w:val="22"/>
          <w:szCs w:val="22"/>
        </w:rPr>
        <w:t>23MOC-75</w:t>
      </w:r>
    </w:p>
    <w:p w14:paraId="77271906" w14:textId="5161D53C" w:rsidR="006810A0" w:rsidRDefault="00FE537A" w:rsidP="005C5EDB">
      <w:pPr>
        <w:pStyle w:val="Style"/>
        <w:spacing w:before="100" w:beforeAutospacing="1" w:after="200" w:line="276" w:lineRule="auto"/>
        <w:ind w:right="58"/>
        <w:jc w:val="both"/>
        <w:textAlignment w:val="baseline"/>
        <w:rPr>
          <w:rFonts w:ascii="Calibri" w:eastAsia="Arial" w:hAnsi="Calibri" w:cs="Calibri"/>
          <w:sz w:val="22"/>
          <w:szCs w:val="22"/>
        </w:rPr>
      </w:pPr>
      <w:r w:rsidRPr="000E7B03">
        <w:rPr>
          <w:rFonts w:ascii="Calibri" w:eastAsia="Arial" w:hAnsi="Calibri" w:cs="Calibri"/>
          <w:bCs/>
          <w:sz w:val="22"/>
          <w:szCs w:val="22"/>
        </w:rPr>
        <w:t>Ramón Alzórriz Goñi</w:t>
      </w:r>
      <w:r w:rsidRPr="005D0F20">
        <w:rPr>
          <w:rFonts w:ascii="Calibri" w:eastAsia="Arial" w:hAnsi="Calibri" w:cs="Calibri"/>
          <w:b/>
          <w:sz w:val="22"/>
          <w:szCs w:val="22"/>
        </w:rPr>
        <w:t xml:space="preserve">, </w:t>
      </w:r>
      <w:r w:rsidRPr="005D0F20">
        <w:rPr>
          <w:rFonts w:ascii="Calibri" w:eastAsia="Arial" w:hAnsi="Calibri" w:cs="Calibri"/>
          <w:sz w:val="22"/>
          <w:szCs w:val="22"/>
        </w:rPr>
        <w:t xml:space="preserve">Portavoz del Grupo Parlamentario </w:t>
      </w:r>
      <w:r w:rsidRPr="000E7B03">
        <w:rPr>
          <w:rFonts w:ascii="Calibri" w:eastAsia="Arial" w:hAnsi="Calibri" w:cs="Calibri"/>
          <w:w w:val="89"/>
          <w:sz w:val="22"/>
          <w:szCs w:val="22"/>
        </w:rPr>
        <w:t>Partido Socialista de Navarra,</w:t>
      </w:r>
      <w:r w:rsidRPr="005D0F20">
        <w:rPr>
          <w:rFonts w:ascii="Calibri" w:eastAsia="Arial" w:hAnsi="Calibri" w:cs="Calibri"/>
          <w:i/>
          <w:iCs/>
          <w:w w:val="89"/>
          <w:sz w:val="22"/>
          <w:szCs w:val="22"/>
        </w:rPr>
        <w:t xml:space="preserve"> </w:t>
      </w:r>
      <w:r w:rsidRPr="000E7B03">
        <w:rPr>
          <w:rFonts w:ascii="Calibri" w:eastAsia="Arial" w:hAnsi="Calibri" w:cs="Calibri"/>
          <w:sz w:val="22"/>
          <w:szCs w:val="22"/>
        </w:rPr>
        <w:t>al amparo de lo establecido en el Reglamento de la Cámara, presenta la</w:t>
      </w:r>
      <w:r w:rsidRPr="005D0F20">
        <w:rPr>
          <w:rFonts w:ascii="Calibri" w:eastAsia="Arial" w:hAnsi="Calibri" w:cs="Calibri"/>
          <w:sz w:val="22"/>
          <w:szCs w:val="22"/>
        </w:rPr>
        <w:t xml:space="preserve"> siguiente </w:t>
      </w:r>
      <w:r w:rsidR="000E7B03" w:rsidRPr="000E7B03">
        <w:rPr>
          <w:rFonts w:ascii="Calibri" w:eastAsia="Arial" w:hAnsi="Calibri" w:cs="Calibri"/>
          <w:bCs/>
          <w:sz w:val="22"/>
          <w:szCs w:val="22"/>
        </w:rPr>
        <w:t>moción</w:t>
      </w:r>
      <w:r w:rsidRPr="000E7B03">
        <w:rPr>
          <w:rFonts w:ascii="Calibri" w:eastAsia="Arial" w:hAnsi="Calibri" w:cs="Calibri"/>
          <w:bCs/>
          <w:sz w:val="22"/>
          <w:szCs w:val="22"/>
        </w:rPr>
        <w:t>,</w:t>
      </w:r>
      <w:r w:rsidRPr="005D0F20">
        <w:rPr>
          <w:rFonts w:ascii="Calibri" w:eastAsia="Arial" w:hAnsi="Calibri" w:cs="Calibri"/>
          <w:b/>
          <w:sz w:val="22"/>
          <w:szCs w:val="22"/>
        </w:rPr>
        <w:t xml:space="preserve"> </w:t>
      </w:r>
      <w:r w:rsidRPr="005D0F20">
        <w:rPr>
          <w:rFonts w:ascii="Calibri" w:eastAsia="Arial" w:hAnsi="Calibri" w:cs="Calibri"/>
          <w:sz w:val="22"/>
          <w:szCs w:val="22"/>
        </w:rPr>
        <w:t xml:space="preserve">para su debate en el </w:t>
      </w:r>
      <w:r w:rsidR="000E7B03" w:rsidRPr="000E7B03">
        <w:rPr>
          <w:rFonts w:ascii="Calibri" w:eastAsia="Arial" w:hAnsi="Calibri" w:cs="Calibri"/>
          <w:bCs/>
          <w:sz w:val="22"/>
          <w:szCs w:val="22"/>
        </w:rPr>
        <w:t xml:space="preserve">Pleno </w:t>
      </w:r>
      <w:r w:rsidRPr="000E7B03">
        <w:rPr>
          <w:rFonts w:ascii="Calibri" w:eastAsia="Arial" w:hAnsi="Calibri" w:cs="Calibri"/>
          <w:bCs/>
          <w:sz w:val="22"/>
          <w:szCs w:val="22"/>
        </w:rPr>
        <w:t>del 16 de noviembre de 2023</w:t>
      </w:r>
      <w:r w:rsidRPr="005D0F20">
        <w:rPr>
          <w:rFonts w:ascii="Calibri" w:eastAsia="Arial" w:hAnsi="Calibri" w:cs="Calibri"/>
          <w:b/>
          <w:sz w:val="22"/>
          <w:szCs w:val="22"/>
        </w:rPr>
        <w:t xml:space="preserve">, </w:t>
      </w:r>
      <w:r w:rsidRPr="005D0F20">
        <w:rPr>
          <w:rFonts w:ascii="Calibri" w:eastAsia="Arial" w:hAnsi="Calibri" w:cs="Calibri"/>
          <w:sz w:val="22"/>
          <w:szCs w:val="22"/>
        </w:rPr>
        <w:t xml:space="preserve">por la que se insta al Gobierno de España a seguir impulsando una política de reformas y seguir avanzando en derechos. El seguimiento se hará por parte de la Consejería de Presidencia e Igualdad. </w:t>
      </w:r>
    </w:p>
    <w:p w14:paraId="601FA88E" w14:textId="3861D6C6" w:rsidR="000E7B03" w:rsidRPr="005D0F20" w:rsidRDefault="000E7B03" w:rsidP="005C5EDB">
      <w:pPr>
        <w:pStyle w:val="Style"/>
        <w:spacing w:before="100" w:beforeAutospacing="1" w:after="200" w:line="276" w:lineRule="auto"/>
        <w:ind w:right="58"/>
        <w:jc w:val="both"/>
        <w:textAlignment w:val="baseline"/>
        <w:rPr>
          <w:rFonts w:ascii="Calibri" w:hAnsi="Calibri" w:cs="Calibri"/>
          <w:sz w:val="22"/>
          <w:szCs w:val="22"/>
        </w:rPr>
      </w:pPr>
      <w:r>
        <w:rPr>
          <w:rFonts w:ascii="Calibri" w:eastAsia="Arial" w:hAnsi="Calibri" w:cs="Calibri"/>
          <w:sz w:val="22"/>
          <w:szCs w:val="22"/>
        </w:rPr>
        <w:t>Exposición de motivos</w:t>
      </w:r>
    </w:p>
    <w:p w14:paraId="0CC8AAAB" w14:textId="475E5232" w:rsidR="006810A0" w:rsidRPr="005D0F20" w:rsidRDefault="00FE537A" w:rsidP="005C5EDB">
      <w:pPr>
        <w:pStyle w:val="Style"/>
        <w:spacing w:before="100" w:beforeAutospacing="1" w:after="200" w:line="276" w:lineRule="auto"/>
        <w:ind w:left="5" w:right="96"/>
        <w:jc w:val="both"/>
        <w:textAlignment w:val="baseline"/>
        <w:rPr>
          <w:rFonts w:ascii="Calibri" w:hAnsi="Calibri" w:cs="Calibri"/>
          <w:sz w:val="22"/>
          <w:szCs w:val="22"/>
        </w:rPr>
      </w:pPr>
      <w:r w:rsidRPr="005D0F20">
        <w:rPr>
          <w:rFonts w:ascii="Calibri" w:eastAsia="Arial" w:hAnsi="Calibri" w:cs="Calibri"/>
          <w:sz w:val="22"/>
          <w:szCs w:val="22"/>
        </w:rPr>
        <w:t xml:space="preserve">Una de las señas de identidad de la agenda del Gobierno de España en la legislatura 2019-2023 ha sido el compromiso con la protección social de los colectivos más vulnerables y la mejora de los servicios públicos esenciales, garantizando su acceso a todas las personas, elementos que definen los pilares básicos del Estado del bienestar, acompañado por políticas para favorecer el crecimiento económico. </w:t>
      </w:r>
    </w:p>
    <w:p w14:paraId="09481E24" w14:textId="77777777" w:rsidR="006810A0" w:rsidRPr="005D0F20" w:rsidRDefault="00FE537A" w:rsidP="005C5EDB">
      <w:pPr>
        <w:pStyle w:val="Style"/>
        <w:spacing w:before="100" w:beforeAutospacing="1" w:after="200" w:line="276" w:lineRule="auto"/>
        <w:ind w:left="14"/>
        <w:jc w:val="both"/>
        <w:textAlignment w:val="baseline"/>
        <w:rPr>
          <w:rFonts w:ascii="Calibri" w:hAnsi="Calibri" w:cs="Calibri"/>
          <w:sz w:val="22"/>
          <w:szCs w:val="22"/>
        </w:rPr>
      </w:pPr>
      <w:r w:rsidRPr="005D0F20">
        <w:rPr>
          <w:rFonts w:ascii="Calibri" w:eastAsia="Arial" w:hAnsi="Calibri" w:cs="Calibri"/>
          <w:sz w:val="22"/>
          <w:szCs w:val="22"/>
        </w:rPr>
        <w:t xml:space="preserve">Con este objetivo prioritario, se ha puesto en marcha un escudo social de 45.000 millones de euros para proteger las rentas de trabajadores y trabajadoras, se ha aumentado a lo largo de estos años el salario un 47 </w:t>
      </w:r>
      <w:r w:rsidRPr="005D0F20">
        <w:rPr>
          <w:rFonts w:ascii="Calibri" w:eastAsia="Arial" w:hAnsi="Calibri" w:cs="Calibri"/>
          <w:w w:val="111"/>
          <w:sz w:val="22"/>
          <w:szCs w:val="22"/>
        </w:rPr>
        <w:t xml:space="preserve">% </w:t>
      </w:r>
      <w:r w:rsidRPr="005D0F20">
        <w:rPr>
          <w:rFonts w:ascii="Calibri" w:eastAsia="Arial" w:hAnsi="Calibri" w:cs="Calibri"/>
          <w:sz w:val="22"/>
          <w:szCs w:val="22"/>
        </w:rPr>
        <w:t xml:space="preserve">hasta llegar a ese 60 </w:t>
      </w:r>
      <w:r w:rsidRPr="005D0F20">
        <w:rPr>
          <w:rFonts w:ascii="Calibri" w:eastAsia="Arial" w:hAnsi="Calibri" w:cs="Calibri"/>
          <w:w w:val="111"/>
          <w:sz w:val="22"/>
          <w:szCs w:val="22"/>
        </w:rPr>
        <w:t xml:space="preserve">% </w:t>
      </w:r>
      <w:r w:rsidRPr="005D0F20">
        <w:rPr>
          <w:rFonts w:ascii="Calibri" w:eastAsia="Arial" w:hAnsi="Calibri" w:cs="Calibri"/>
          <w:sz w:val="22"/>
          <w:szCs w:val="22"/>
        </w:rPr>
        <w:t xml:space="preserve">del , salario medio como marcaba la Carta Social Europea, se ha revalorizado las pensiones conforme al IPC, se ha reconstruido el Pacto de Toledo, se ha fortalecido el Estado del bienestar revirtiendo, entre otras cuestiones, los recortes en el Sistema Nacional de Dependencia, reforzando el sistema de salud, todo aquello vinculado con la política educativa, sin olvidamos de la agenda feminista. </w:t>
      </w:r>
    </w:p>
    <w:p w14:paraId="2EB91183" w14:textId="77777777" w:rsidR="006810A0" w:rsidRPr="005D0F20" w:rsidRDefault="00FE537A" w:rsidP="005C5EDB">
      <w:pPr>
        <w:pStyle w:val="Style"/>
        <w:spacing w:before="100" w:beforeAutospacing="1" w:after="200" w:line="276" w:lineRule="auto"/>
        <w:ind w:left="19" w:right="67"/>
        <w:jc w:val="both"/>
        <w:textAlignment w:val="baseline"/>
        <w:rPr>
          <w:rFonts w:ascii="Calibri" w:hAnsi="Calibri" w:cs="Calibri"/>
          <w:sz w:val="22"/>
          <w:szCs w:val="22"/>
        </w:rPr>
      </w:pPr>
      <w:r w:rsidRPr="005D0F20">
        <w:rPr>
          <w:rFonts w:ascii="Calibri" w:eastAsia="Arial" w:hAnsi="Calibri" w:cs="Calibri"/>
          <w:sz w:val="22"/>
          <w:szCs w:val="22"/>
        </w:rPr>
        <w:t xml:space="preserve">Igualmente, el Gobierno impulsó una reforma laboral que está batiendo récord en afiliación a la Seguridad Social y contratación indefinida, y además sitúa en el centro de las relaciones laborales la negociación colectiva entre empresarios </w:t>
      </w:r>
      <w:r w:rsidRPr="005D0F20">
        <w:rPr>
          <w:rFonts w:ascii="Calibri" w:hAnsi="Calibri" w:cs="Calibri"/>
          <w:sz w:val="22"/>
          <w:szCs w:val="22"/>
        </w:rPr>
        <w:t xml:space="preserve">y </w:t>
      </w:r>
      <w:r w:rsidRPr="005D0F20">
        <w:rPr>
          <w:rFonts w:ascii="Calibri" w:eastAsia="Arial" w:hAnsi="Calibri" w:cs="Calibri"/>
          <w:sz w:val="22"/>
          <w:szCs w:val="22"/>
        </w:rPr>
        <w:t xml:space="preserve">sindicatos. </w:t>
      </w:r>
    </w:p>
    <w:p w14:paraId="0CE19E8B" w14:textId="77777777" w:rsidR="006810A0" w:rsidRPr="005D0F20" w:rsidRDefault="00FE537A" w:rsidP="005C5EDB">
      <w:pPr>
        <w:pStyle w:val="Style"/>
        <w:spacing w:before="100" w:beforeAutospacing="1" w:after="200" w:line="276" w:lineRule="auto"/>
        <w:ind w:left="19" w:right="67"/>
        <w:jc w:val="both"/>
        <w:textAlignment w:val="baseline"/>
        <w:rPr>
          <w:rFonts w:ascii="Calibri" w:hAnsi="Calibri" w:cs="Calibri"/>
          <w:sz w:val="22"/>
          <w:szCs w:val="22"/>
        </w:rPr>
      </w:pPr>
      <w:r w:rsidRPr="005D0F20">
        <w:rPr>
          <w:rFonts w:ascii="Calibri" w:eastAsia="Arial" w:hAnsi="Calibri" w:cs="Calibri"/>
          <w:sz w:val="22"/>
          <w:szCs w:val="22"/>
        </w:rPr>
        <w:t xml:space="preserve">En el ámbito productivo, no podemos obviar las enormes oportunidades que nos ofrecen las dos grandes transiciones que estamos viviendo: la transición digital y la transición ecológica, que es, en parte, una transición energética, donde estamos plenamente inmersos. </w:t>
      </w:r>
    </w:p>
    <w:p w14:paraId="5B30F23B" w14:textId="6E134082" w:rsidR="005D0F20" w:rsidRDefault="00FE537A" w:rsidP="005C5EDB">
      <w:pPr>
        <w:pStyle w:val="Style"/>
        <w:spacing w:before="100" w:beforeAutospacing="1" w:after="200" w:line="276" w:lineRule="auto"/>
        <w:ind w:left="19" w:right="67"/>
        <w:jc w:val="both"/>
        <w:textAlignment w:val="baseline"/>
        <w:rPr>
          <w:rFonts w:ascii="Calibri" w:eastAsia="Arial" w:hAnsi="Calibri" w:cs="Calibri"/>
          <w:sz w:val="22"/>
          <w:szCs w:val="22"/>
        </w:rPr>
      </w:pPr>
      <w:r w:rsidRPr="005D0F20">
        <w:rPr>
          <w:rFonts w:ascii="Calibri" w:eastAsia="Arial" w:hAnsi="Calibri" w:cs="Calibri"/>
          <w:sz w:val="22"/>
          <w:szCs w:val="22"/>
        </w:rPr>
        <w:t xml:space="preserve">También hay que recordar la gran presencia y protagonismo que España tiene en Europa y en el mundo, entre otras cuestiones, porque muchos de los retos a los que nos enfrentamos solo pueden resolverse a nivel global. </w:t>
      </w:r>
    </w:p>
    <w:p w14:paraId="187FD699" w14:textId="77777777" w:rsidR="004D292E" w:rsidRPr="005D0F20" w:rsidRDefault="004D292E" w:rsidP="005C5EDB">
      <w:pPr>
        <w:pStyle w:val="Style"/>
        <w:spacing w:before="100" w:beforeAutospacing="1" w:after="200" w:line="276" w:lineRule="auto"/>
        <w:ind w:left="14"/>
        <w:jc w:val="both"/>
        <w:textAlignment w:val="baseline"/>
        <w:rPr>
          <w:rFonts w:ascii="Calibri" w:hAnsi="Calibri" w:cs="Calibri"/>
          <w:sz w:val="22"/>
          <w:szCs w:val="22"/>
        </w:rPr>
      </w:pPr>
      <w:r w:rsidRPr="005D0F20">
        <w:rPr>
          <w:rFonts w:ascii="Calibri" w:eastAsia="Arial" w:hAnsi="Calibri" w:cs="Calibri"/>
          <w:sz w:val="22"/>
          <w:szCs w:val="22"/>
        </w:rPr>
        <w:t xml:space="preserve">Todo ello en el contexto de una legislatura de reformas, avances y paz social, que, ante las circunstancias globales a las que nos enfrentamos, no es fácil de alcanzar en los países de nuestro entorno. </w:t>
      </w:r>
    </w:p>
    <w:p w14:paraId="0C87E2FB" w14:textId="1C793695" w:rsidR="004D292E" w:rsidRPr="00FE537A" w:rsidRDefault="004D292E" w:rsidP="00FE537A">
      <w:pPr>
        <w:pStyle w:val="Style"/>
        <w:spacing w:before="100" w:beforeAutospacing="1" w:after="200" w:line="276" w:lineRule="auto"/>
        <w:ind w:left="14"/>
        <w:jc w:val="both"/>
        <w:textAlignment w:val="baseline"/>
        <w:rPr>
          <w:rFonts w:ascii="Calibri" w:hAnsi="Calibri" w:cs="Calibri"/>
          <w:sz w:val="22"/>
          <w:szCs w:val="22"/>
        </w:rPr>
      </w:pPr>
      <w:r w:rsidRPr="005D0F20">
        <w:rPr>
          <w:rFonts w:ascii="Calibri" w:eastAsia="Arial" w:hAnsi="Calibri" w:cs="Calibri"/>
          <w:sz w:val="22"/>
          <w:szCs w:val="22"/>
        </w:rPr>
        <w:t xml:space="preserve">Por todo ello, el Grupo Parlamentario </w:t>
      </w:r>
      <w:r w:rsidRPr="004D292E">
        <w:rPr>
          <w:rFonts w:ascii="Calibri" w:eastAsia="Arial" w:hAnsi="Calibri" w:cs="Calibri"/>
          <w:sz w:val="22"/>
          <w:szCs w:val="22"/>
        </w:rPr>
        <w:t>Partido Socialista de Navarra</w:t>
      </w:r>
      <w:r w:rsidRPr="005D0F20">
        <w:rPr>
          <w:rFonts w:ascii="Calibri" w:eastAsia="Arial" w:hAnsi="Calibri" w:cs="Calibri"/>
          <w:i/>
          <w:iCs/>
          <w:sz w:val="22"/>
          <w:szCs w:val="22"/>
        </w:rPr>
        <w:t xml:space="preserve"> </w:t>
      </w:r>
      <w:r w:rsidRPr="005D0F20">
        <w:rPr>
          <w:rFonts w:ascii="Calibri" w:eastAsia="Arial" w:hAnsi="Calibri" w:cs="Calibri"/>
          <w:sz w:val="22"/>
          <w:szCs w:val="22"/>
        </w:rPr>
        <w:t>presenta la siguiente</w:t>
      </w:r>
      <w:r w:rsidR="00FE537A">
        <w:rPr>
          <w:rFonts w:ascii="Calibri" w:eastAsia="Arial" w:hAnsi="Calibri" w:cs="Calibri"/>
          <w:sz w:val="22"/>
          <w:szCs w:val="22"/>
        </w:rPr>
        <w:t xml:space="preserve"> p</w:t>
      </w:r>
      <w:r w:rsidRPr="004D292E">
        <w:rPr>
          <w:rFonts w:ascii="Calibri" w:eastAsia="Arial" w:hAnsi="Calibri" w:cs="Calibri"/>
          <w:bCs/>
          <w:w w:val="92"/>
          <w:sz w:val="22"/>
          <w:szCs w:val="22"/>
        </w:rPr>
        <w:t>ropuesta de resolución</w:t>
      </w:r>
      <w:r w:rsidR="00FE537A">
        <w:rPr>
          <w:rFonts w:ascii="Calibri" w:eastAsia="Arial" w:hAnsi="Calibri" w:cs="Calibri"/>
          <w:bCs/>
          <w:w w:val="92"/>
          <w:sz w:val="22"/>
          <w:szCs w:val="22"/>
        </w:rPr>
        <w:t>:</w:t>
      </w:r>
      <w:r w:rsidRPr="004D292E">
        <w:rPr>
          <w:rFonts w:ascii="Calibri" w:eastAsia="Arial" w:hAnsi="Calibri" w:cs="Calibri"/>
          <w:bCs/>
          <w:w w:val="92"/>
          <w:sz w:val="22"/>
          <w:szCs w:val="22"/>
        </w:rPr>
        <w:t xml:space="preserve"> </w:t>
      </w:r>
    </w:p>
    <w:p w14:paraId="541B7141" w14:textId="3A556965" w:rsidR="004D292E" w:rsidRPr="005D0F20" w:rsidRDefault="004D292E" w:rsidP="007F6011">
      <w:pPr>
        <w:pStyle w:val="Style"/>
        <w:spacing w:before="100" w:beforeAutospacing="1" w:after="200" w:line="276" w:lineRule="auto"/>
        <w:ind w:left="331"/>
        <w:jc w:val="both"/>
        <w:textAlignment w:val="baseline"/>
        <w:rPr>
          <w:rFonts w:ascii="Calibri" w:hAnsi="Calibri" w:cs="Calibri"/>
          <w:sz w:val="22"/>
          <w:szCs w:val="22"/>
        </w:rPr>
      </w:pPr>
      <w:r w:rsidRPr="005D0F20">
        <w:rPr>
          <w:rFonts w:ascii="Calibri" w:eastAsia="Arial" w:hAnsi="Calibri" w:cs="Calibri"/>
          <w:sz w:val="22"/>
          <w:szCs w:val="22"/>
        </w:rPr>
        <w:t xml:space="preserve">El Parlamento de Navarra insta al Gobierno de España que surja del proceso de investidura de Pedro Sánchez a impulsar una política de reformas, la promoción de la convivencia </w:t>
      </w:r>
      <w:r w:rsidRPr="005D0F20">
        <w:rPr>
          <w:rFonts w:ascii="Calibri" w:hAnsi="Calibri" w:cs="Calibri"/>
          <w:w w:val="109"/>
          <w:sz w:val="22"/>
          <w:szCs w:val="22"/>
        </w:rPr>
        <w:t xml:space="preserve">y </w:t>
      </w:r>
      <w:r w:rsidRPr="005D0F20">
        <w:rPr>
          <w:rFonts w:ascii="Calibri" w:eastAsia="Arial" w:hAnsi="Calibri" w:cs="Calibri"/>
          <w:sz w:val="22"/>
          <w:szCs w:val="22"/>
        </w:rPr>
        <w:t>la concordia, el avance en derechos y el progreso del conjunto de la ciudadanía; así como a apostar por el diálogo para garantizar la convivencia democrática, respetando la especificidad y pluralidad ter</w:t>
      </w:r>
      <w:r>
        <w:rPr>
          <w:rFonts w:ascii="Calibri" w:eastAsia="Arial" w:hAnsi="Calibri" w:cs="Calibri"/>
          <w:sz w:val="22"/>
          <w:szCs w:val="22"/>
        </w:rPr>
        <w:t>ri</w:t>
      </w:r>
      <w:r w:rsidRPr="005D0F20">
        <w:rPr>
          <w:rFonts w:ascii="Calibri" w:eastAsia="Arial" w:hAnsi="Calibri" w:cs="Calibri"/>
          <w:sz w:val="22"/>
          <w:szCs w:val="22"/>
        </w:rPr>
        <w:t xml:space="preserve">torial del </w:t>
      </w:r>
      <w:r>
        <w:rPr>
          <w:rFonts w:ascii="Calibri" w:eastAsia="Arial" w:hAnsi="Calibri" w:cs="Calibri"/>
          <w:sz w:val="22"/>
          <w:szCs w:val="22"/>
        </w:rPr>
        <w:t>E</w:t>
      </w:r>
      <w:r w:rsidRPr="005D0F20">
        <w:rPr>
          <w:rFonts w:ascii="Calibri" w:eastAsia="Arial" w:hAnsi="Calibri" w:cs="Calibri"/>
          <w:sz w:val="22"/>
          <w:szCs w:val="22"/>
        </w:rPr>
        <w:t xml:space="preserve">stado. </w:t>
      </w:r>
    </w:p>
    <w:p w14:paraId="3BD49BB0" w14:textId="0AA51EF9" w:rsidR="004D292E" w:rsidRDefault="004D292E" w:rsidP="005C5EDB">
      <w:pPr>
        <w:pStyle w:val="Style"/>
        <w:spacing w:before="100" w:beforeAutospacing="1" w:after="200" w:line="276" w:lineRule="auto"/>
        <w:ind w:right="38"/>
        <w:jc w:val="both"/>
        <w:textAlignment w:val="baseline"/>
        <w:rPr>
          <w:rFonts w:ascii="Calibri" w:hAnsi="Calibri" w:cs="Calibri"/>
          <w:sz w:val="22"/>
          <w:szCs w:val="22"/>
        </w:rPr>
      </w:pPr>
      <w:r w:rsidRPr="005D0F20">
        <w:rPr>
          <w:rFonts w:ascii="Calibri" w:eastAsia="Arial" w:hAnsi="Calibri" w:cs="Calibri"/>
          <w:sz w:val="22"/>
          <w:szCs w:val="22"/>
        </w:rPr>
        <w:t xml:space="preserve">Pamplona, a </w:t>
      </w:r>
      <w:r w:rsidRPr="005D0F20">
        <w:rPr>
          <w:rFonts w:ascii="Calibri" w:hAnsi="Calibri" w:cs="Calibri"/>
          <w:sz w:val="22"/>
          <w:szCs w:val="22"/>
        </w:rPr>
        <w:t xml:space="preserve">9 </w:t>
      </w:r>
      <w:r w:rsidRPr="005D0F20">
        <w:rPr>
          <w:rFonts w:ascii="Calibri" w:eastAsia="Arial" w:hAnsi="Calibri" w:cs="Calibri"/>
          <w:sz w:val="22"/>
          <w:szCs w:val="22"/>
        </w:rPr>
        <w:t xml:space="preserve">de noviembre de </w:t>
      </w:r>
      <w:r w:rsidRPr="005D0F20">
        <w:rPr>
          <w:rFonts w:ascii="Calibri" w:hAnsi="Calibri" w:cs="Calibri"/>
          <w:sz w:val="22"/>
          <w:szCs w:val="22"/>
        </w:rPr>
        <w:t>2023</w:t>
      </w:r>
    </w:p>
    <w:p w14:paraId="371F0D74" w14:textId="312E9BFD" w:rsidR="004D292E" w:rsidRPr="005D0F20" w:rsidRDefault="004D292E" w:rsidP="005C5EDB">
      <w:pPr>
        <w:pStyle w:val="Style"/>
        <w:spacing w:before="100" w:beforeAutospacing="1" w:after="200" w:line="276" w:lineRule="auto"/>
        <w:ind w:right="38"/>
        <w:jc w:val="both"/>
        <w:textAlignment w:val="baseline"/>
        <w:rPr>
          <w:rFonts w:ascii="Calibri" w:hAnsi="Calibri" w:cs="Calibri"/>
          <w:sz w:val="22"/>
          <w:szCs w:val="22"/>
        </w:rPr>
      </w:pPr>
      <w:r>
        <w:rPr>
          <w:rFonts w:ascii="Calibri" w:hAnsi="Calibri" w:cs="Calibri"/>
          <w:sz w:val="22"/>
          <w:szCs w:val="22"/>
        </w:rPr>
        <w:t xml:space="preserve">El </w:t>
      </w:r>
      <w:r w:rsidR="00195F62">
        <w:rPr>
          <w:rFonts w:ascii="Calibri" w:hAnsi="Calibri" w:cs="Calibri"/>
          <w:sz w:val="22"/>
          <w:szCs w:val="22"/>
        </w:rPr>
        <w:t>Portavoz</w:t>
      </w:r>
      <w:r>
        <w:rPr>
          <w:rFonts w:ascii="Calibri" w:hAnsi="Calibri" w:cs="Calibri"/>
          <w:sz w:val="22"/>
          <w:szCs w:val="22"/>
        </w:rPr>
        <w:t>: Ramón Alzórriz Goñi</w:t>
      </w:r>
    </w:p>
    <w:sectPr w:rsidR="004D292E" w:rsidRPr="005D0F20" w:rsidSect="007F6011">
      <w:type w:val="continuous"/>
      <w:pgSz w:w="11900" w:h="16840"/>
      <w:pgMar w:top="965" w:right="1127" w:bottom="360"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E67C0"/>
    <w:multiLevelType w:val="singleLevel"/>
    <w:tmpl w:val="1B0E2E72"/>
    <w:lvl w:ilvl="0">
      <w:start w:val="1"/>
      <w:numFmt w:val="decimal"/>
      <w:lvlText w:val="%1."/>
      <w:legacy w:legacy="1" w:legacySpace="0" w:legacyIndent="0"/>
      <w:lvlJc w:val="left"/>
      <w:rPr>
        <w:rFonts w:ascii="Arial" w:hAnsi="Arial" w:cs="Arial" w:hint="default"/>
        <w:sz w:val="22"/>
        <w:szCs w:val="22"/>
      </w:rPr>
    </w:lvl>
  </w:abstractNum>
  <w:num w:numId="1" w16cid:durableId="169760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810A0"/>
    <w:rsid w:val="000E7B03"/>
    <w:rsid w:val="0011482A"/>
    <w:rsid w:val="00195F62"/>
    <w:rsid w:val="004D292E"/>
    <w:rsid w:val="005C5EDB"/>
    <w:rsid w:val="005D0F20"/>
    <w:rsid w:val="006810A0"/>
    <w:rsid w:val="007F6011"/>
    <w:rsid w:val="008C3EC2"/>
    <w:rsid w:val="00DC145B"/>
    <w:rsid w:val="00FE53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2620"/>
  <w15:docId w15:val="{3592A55A-58B8-4DB3-BFDF-E30A060E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465</Words>
  <Characters>2563</Characters>
  <Application>Microsoft Office Word</Application>
  <DocSecurity>0</DocSecurity>
  <Lines>21</Lines>
  <Paragraphs>6</Paragraphs>
  <ScaleCrop>false</ScaleCrop>
  <Company>HP Inc.</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23MOC-75</dc:title>
  <dc:creator>informatica</dc:creator>
  <cp:keywords>CreatedByIRIS_Readiris_17.0</cp:keywords>
  <cp:lastModifiedBy>Mauleón, Fernando</cp:lastModifiedBy>
  <cp:revision>11</cp:revision>
  <dcterms:created xsi:type="dcterms:W3CDTF">2023-11-10T07:49:00Z</dcterms:created>
  <dcterms:modified xsi:type="dcterms:W3CDTF">2023-11-10T12:44:00Z</dcterms:modified>
</cp:coreProperties>
</file>