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5966" w14:textId="21FA642F" w:rsidR="0095147F" w:rsidRPr="00EE2037" w:rsidRDefault="0095147F" w:rsidP="00F50421">
      <w:pPr>
        <w:spacing w:after="200" w:line="20" w:lineRule="atLeast"/>
        <w:ind w:left="1647"/>
        <w:jc w:val="both"/>
        <w:rPr>
          <w:rFonts w:ascii="Times New Roman" w:eastAsia="Times New Roman" w:hAnsi="Times New Roman" w:cs="Times New Roman"/>
          <w:sz w:val="2"/>
          <w:szCs w:val="2"/>
        </w:rPr>
      </w:pPr>
    </w:p>
    <w:p w14:paraId="5AE9F4E2" w14:textId="671A3DD6" w:rsidR="0095147F" w:rsidRPr="00EE2037" w:rsidRDefault="00EE2037" w:rsidP="00F50421">
      <w:pPr>
        <w:tabs>
          <w:tab w:val="left" w:pos="2267"/>
        </w:tabs>
        <w:spacing w:after="200"/>
        <w:ind w:left="1654" w:right="115"/>
        <w:jc w:val="both"/>
        <w:rPr>
          <w:rFonts w:ascii="Arial" w:eastAsia="Arial" w:hAnsi="Arial" w:cs="Arial"/>
          <w:sz w:val="24"/>
          <w:szCs w:val="24"/>
        </w:rPr>
      </w:pPr>
      <w:r>
        <w:rPr>
          <w:rFonts w:ascii="Arial" w:hAnsi="Arial"/>
          <w:b/>
          <w:sz w:val="24"/>
        </w:rPr>
        <w:t>11-23/PON-00002. Estellerri</w:t>
      </w:r>
      <w:r w:rsidR="006A453B">
        <w:rPr>
          <w:rFonts w:ascii="Arial" w:hAnsi="Arial"/>
          <w:b/>
          <w:sz w:val="24"/>
        </w:rPr>
        <w:t>aren</w:t>
      </w:r>
      <w:r>
        <w:rPr>
          <w:rFonts w:ascii="Arial" w:hAnsi="Arial"/>
          <w:b/>
          <w:sz w:val="24"/>
        </w:rPr>
        <w:t xml:space="preserve"> garapen sozioekonomikoa aztertzeko eta hobekuntza-proposamenak ezartzeko ponentziaren barne-funtzionamendurako arauak</w:t>
      </w:r>
    </w:p>
    <w:p w14:paraId="3A2CA313" w14:textId="77777777" w:rsidR="0095147F" w:rsidRPr="00EE2037" w:rsidRDefault="00EE2037" w:rsidP="00F50421">
      <w:pPr>
        <w:pStyle w:val="Textoindependiente"/>
        <w:spacing w:after="200" w:line="295" w:lineRule="auto"/>
        <w:ind w:right="107"/>
        <w:jc w:val="both"/>
      </w:pPr>
      <w:r>
        <w:t>Legebiltzarreko Erregelamenduaren 125. artikuluan ezarritakoa betez, agintzen da Nafarroako Parlamentuko Aldizkari Ofizialean argitara daitezen “Estellerriko garapen sozioekonomikoa aztertzeko eta hobekuntza-proposamenak ezartzeko ponentziaren barne-funtzionamendurako arauak”, zeinak ponentziak berak onetsi baitzituen 2023ko azaroaren 17an eginiko bilkuran. Hona testua:</w:t>
      </w:r>
    </w:p>
    <w:p w14:paraId="7F33B7A7" w14:textId="366DF0F6" w:rsidR="0095147F" w:rsidRPr="00EE2037" w:rsidRDefault="00EE2037" w:rsidP="00F50421">
      <w:pPr>
        <w:pStyle w:val="Textoindependiente"/>
        <w:spacing w:after="200" w:line="295" w:lineRule="auto"/>
        <w:ind w:right="126"/>
        <w:jc w:val="both"/>
      </w:pPr>
      <w:r>
        <w:rPr>
          <w:b/>
          <w:bCs/>
        </w:rPr>
        <w:t>Lehena.-</w:t>
      </w:r>
      <w:r>
        <w:t xml:space="preserve"> Ponentziaren xedea da Estellerri</w:t>
      </w:r>
      <w:r w:rsidR="006A453B">
        <w:t>aren</w:t>
      </w:r>
      <w:r>
        <w:t xml:space="preserve"> garapen sozioekonomikoa aztertu eta hobekuntza-proposamenak ezartzea</w:t>
      </w:r>
    </w:p>
    <w:p w14:paraId="34A36DA8" w14:textId="77777777" w:rsidR="0095147F" w:rsidRPr="00EE2037" w:rsidRDefault="00EE2037" w:rsidP="00F50421">
      <w:pPr>
        <w:pStyle w:val="Textoindependiente"/>
        <w:spacing w:after="200" w:line="295" w:lineRule="auto"/>
        <w:ind w:right="124"/>
        <w:jc w:val="both"/>
      </w:pPr>
      <w:r>
        <w:t>Behin txostena eginda, Legebiltzarreko Mahaiari igorriko zaio, aurkez litezkeen boto partikularrekin batera; eta Mahaiak Batzordeko kideei bidaliko die, eztabaidatu eta bozkatzeko.</w:t>
      </w:r>
    </w:p>
    <w:p w14:paraId="6BABFFAE" w14:textId="77777777" w:rsidR="0095147F" w:rsidRPr="00EE2037" w:rsidRDefault="00EE2037" w:rsidP="00F50421">
      <w:pPr>
        <w:pStyle w:val="Textoindependiente"/>
        <w:spacing w:after="200" w:line="295" w:lineRule="auto"/>
        <w:ind w:right="119"/>
        <w:jc w:val="both"/>
      </w:pPr>
      <w:r>
        <w:rPr>
          <w:b/>
        </w:rPr>
        <w:t xml:space="preserve">Bigarrena.- </w:t>
      </w:r>
      <w:r>
        <w:t>Hona ponentzia osatuko duten foru parlamentarien zerrenda:</w:t>
      </w:r>
    </w:p>
    <w:p w14:paraId="0B6352C7" w14:textId="28C0B0E9" w:rsidR="0095147F" w:rsidRPr="00EE2037" w:rsidRDefault="00EE2037" w:rsidP="00F50421">
      <w:pPr>
        <w:pStyle w:val="Textoindependiente"/>
        <w:spacing w:after="200" w:line="295" w:lineRule="auto"/>
        <w:ind w:right="117" w:firstLine="634"/>
        <w:jc w:val="both"/>
      </w:pPr>
      <w:r>
        <w:t xml:space="preserve">- Unión del </w:t>
      </w:r>
      <w:proofErr w:type="spellStart"/>
      <w:r>
        <w:t>Pueblo</w:t>
      </w:r>
      <w:proofErr w:type="spellEnd"/>
      <w:r>
        <w:t xml:space="preserve"> Navarro talde parlamentarioa: Miguel Bujanda </w:t>
      </w:r>
      <w:proofErr w:type="spellStart"/>
      <w:r>
        <w:t>Cirauqui</w:t>
      </w:r>
      <w:proofErr w:type="spellEnd"/>
      <w:r>
        <w:t xml:space="preserve"> jauna (titularra) eta </w:t>
      </w:r>
      <w:proofErr w:type="spellStart"/>
      <w:r>
        <w:t>Félix</w:t>
      </w:r>
      <w:proofErr w:type="spellEnd"/>
      <w:r>
        <w:t xml:space="preserve"> Zapatero Soria jauna (ordezkoa).</w:t>
      </w:r>
    </w:p>
    <w:p w14:paraId="4E92D40A" w14:textId="174C7A3E" w:rsidR="0095147F" w:rsidRPr="00F50421" w:rsidRDefault="00EE2037" w:rsidP="00F50421">
      <w:pPr>
        <w:pStyle w:val="Textoindependiente"/>
        <w:numPr>
          <w:ilvl w:val="2"/>
          <w:numId w:val="1"/>
        </w:numPr>
        <w:tabs>
          <w:tab w:val="left" w:pos="2646"/>
        </w:tabs>
        <w:spacing w:before="3" w:after="200" w:line="295" w:lineRule="auto"/>
        <w:ind w:right="119" w:firstLine="568"/>
        <w:jc w:val="both"/>
        <w:rPr>
          <w:rFonts w:cs="Arial"/>
          <w:sz w:val="26"/>
          <w:szCs w:val="26"/>
          <w:lang w:val="es-ES_tradnl"/>
        </w:rPr>
      </w:pPr>
      <w:r>
        <w:t xml:space="preserve">- Nafarroako Alderdi Sozialista talde parlamentarioa: Antonio Javier Lecumberri </w:t>
      </w:r>
      <w:proofErr w:type="spellStart"/>
      <w:r>
        <w:t>Urabayen</w:t>
      </w:r>
      <w:proofErr w:type="spellEnd"/>
      <w:r>
        <w:t xml:space="preserve"> jauna (titularra) eta Ibai </w:t>
      </w:r>
      <w:proofErr w:type="spellStart"/>
      <w:r>
        <w:t>Crespo</w:t>
      </w:r>
      <w:proofErr w:type="spellEnd"/>
      <w:r>
        <w:t xml:space="preserve"> Luna jauna (ordezkoa).</w:t>
      </w:r>
    </w:p>
    <w:p w14:paraId="36FAB721" w14:textId="59DAAD7C" w:rsidR="0095147F" w:rsidRPr="00F50421" w:rsidRDefault="00EE2037" w:rsidP="00F50421">
      <w:pPr>
        <w:pStyle w:val="Textoindependiente"/>
        <w:numPr>
          <w:ilvl w:val="2"/>
          <w:numId w:val="1"/>
        </w:numPr>
        <w:tabs>
          <w:tab w:val="left" w:pos="2832"/>
        </w:tabs>
        <w:spacing w:before="1" w:after="200" w:line="295" w:lineRule="auto"/>
        <w:ind w:right="117" w:firstLine="568"/>
        <w:jc w:val="both"/>
        <w:rPr>
          <w:rFonts w:cs="Arial"/>
          <w:sz w:val="19"/>
          <w:szCs w:val="19"/>
          <w:lang w:val="es-ES_tradnl"/>
        </w:rPr>
      </w:pPr>
      <w:r>
        <w:t xml:space="preserve">- EH Bildu Nafarroa talde parlamentarioa: Adolfo Araiz </w:t>
      </w:r>
      <w:proofErr w:type="spellStart"/>
      <w:r>
        <w:t>Flamarique</w:t>
      </w:r>
      <w:proofErr w:type="spellEnd"/>
      <w:r>
        <w:t xml:space="preserve"> jauna (titularra) eta </w:t>
      </w:r>
      <w:proofErr w:type="spellStart"/>
      <w:r>
        <w:t>Severiano</w:t>
      </w:r>
      <w:proofErr w:type="spellEnd"/>
      <w:r>
        <w:t xml:space="preserve"> Txoperena Matxikote jauna (ordezkoa).</w:t>
      </w:r>
    </w:p>
    <w:p w14:paraId="4B50331F" w14:textId="77777777" w:rsidR="0095147F" w:rsidRPr="00EE2037" w:rsidRDefault="00EE2037" w:rsidP="00F50421">
      <w:pPr>
        <w:pStyle w:val="Textoindependiente"/>
        <w:numPr>
          <w:ilvl w:val="2"/>
          <w:numId w:val="1"/>
        </w:numPr>
        <w:tabs>
          <w:tab w:val="left" w:pos="2646"/>
        </w:tabs>
        <w:spacing w:before="69" w:after="200" w:line="295" w:lineRule="auto"/>
        <w:ind w:right="120" w:firstLine="568"/>
        <w:jc w:val="both"/>
      </w:pPr>
      <w:r>
        <w:t xml:space="preserve">- Geroa Bai talde parlamentarioa: Blanca Isabel </w:t>
      </w:r>
      <w:proofErr w:type="spellStart"/>
      <w:r>
        <w:t>Regúlez</w:t>
      </w:r>
      <w:proofErr w:type="spellEnd"/>
      <w:r>
        <w:t xml:space="preserve"> Álvarez andrea (titularra) eta Pablo </w:t>
      </w:r>
      <w:proofErr w:type="spellStart"/>
      <w:r>
        <w:t>Azcona</w:t>
      </w:r>
      <w:proofErr w:type="spellEnd"/>
      <w:r>
        <w:t xml:space="preserve"> </w:t>
      </w:r>
      <w:proofErr w:type="spellStart"/>
      <w:r>
        <w:t>Molinet</w:t>
      </w:r>
      <w:proofErr w:type="spellEnd"/>
      <w:r>
        <w:t xml:space="preserve"> jauna (ordezkoa).</w:t>
      </w:r>
    </w:p>
    <w:p w14:paraId="6DFBE414" w14:textId="77777777" w:rsidR="0095147F" w:rsidRPr="00EE2037" w:rsidRDefault="00EE2037" w:rsidP="00F50421">
      <w:pPr>
        <w:pStyle w:val="Textoindependiente"/>
        <w:numPr>
          <w:ilvl w:val="2"/>
          <w:numId w:val="1"/>
        </w:numPr>
        <w:tabs>
          <w:tab w:val="left" w:pos="2646"/>
        </w:tabs>
        <w:spacing w:after="200" w:line="295" w:lineRule="auto"/>
        <w:ind w:right="122" w:firstLine="568"/>
        <w:jc w:val="both"/>
      </w:pPr>
      <w:r>
        <w:t xml:space="preserve">- Nafarroako Alderdi Popularra talde parlamentarioa: </w:t>
      </w:r>
      <w:proofErr w:type="spellStart"/>
      <w:r>
        <w:t>María</w:t>
      </w:r>
      <w:proofErr w:type="spellEnd"/>
      <w:r>
        <w:t xml:space="preserve"> Isabel García Malo andrea (titularra) eta Irene Royo </w:t>
      </w:r>
      <w:proofErr w:type="spellStart"/>
      <w:r>
        <w:t>Ortín</w:t>
      </w:r>
      <w:proofErr w:type="spellEnd"/>
      <w:r>
        <w:t xml:space="preserve"> andrea (ordezkoa).</w:t>
      </w:r>
    </w:p>
    <w:p w14:paraId="3EA02BCE" w14:textId="77777777" w:rsidR="0095147F" w:rsidRPr="00EE2037" w:rsidRDefault="00EE2037" w:rsidP="00F50421">
      <w:pPr>
        <w:pStyle w:val="Textoindependiente"/>
        <w:numPr>
          <w:ilvl w:val="2"/>
          <w:numId w:val="1"/>
        </w:numPr>
        <w:tabs>
          <w:tab w:val="left" w:pos="2646"/>
        </w:tabs>
        <w:spacing w:after="200" w:line="295" w:lineRule="auto"/>
        <w:ind w:right="121" w:firstLine="568"/>
        <w:jc w:val="both"/>
      </w:pPr>
      <w:r>
        <w:t xml:space="preserve">- </w:t>
      </w:r>
      <w:proofErr w:type="spellStart"/>
      <w:r>
        <w:t>Contigo</w:t>
      </w:r>
      <w:proofErr w:type="spellEnd"/>
      <w:r>
        <w:t xml:space="preserve"> Navarra-Zurekin Nafarroa talde parlamentarioa: Daniel López </w:t>
      </w:r>
      <w:proofErr w:type="spellStart"/>
      <w:r>
        <w:t>Córdoba</w:t>
      </w:r>
      <w:proofErr w:type="spellEnd"/>
      <w:r>
        <w:t xml:space="preserve"> jauna (titularra) eta Miguel </w:t>
      </w:r>
      <w:proofErr w:type="spellStart"/>
      <w:r>
        <w:t>Garrido</w:t>
      </w:r>
      <w:proofErr w:type="spellEnd"/>
      <w:r>
        <w:t xml:space="preserve"> Sola jauna (ordezkoa).</w:t>
      </w:r>
    </w:p>
    <w:p w14:paraId="78521416" w14:textId="77777777" w:rsidR="0095147F" w:rsidRPr="00EE2037" w:rsidRDefault="00EE2037" w:rsidP="00F50421">
      <w:pPr>
        <w:pStyle w:val="Textoindependiente"/>
        <w:numPr>
          <w:ilvl w:val="2"/>
          <w:numId w:val="1"/>
        </w:numPr>
        <w:tabs>
          <w:tab w:val="left" w:pos="2646"/>
        </w:tabs>
        <w:spacing w:after="200" w:line="295" w:lineRule="auto"/>
        <w:ind w:right="124" w:firstLine="568"/>
        <w:jc w:val="both"/>
      </w:pPr>
      <w:r>
        <w:lastRenderedPageBreak/>
        <w:t xml:space="preserve">- </w:t>
      </w:r>
      <w:proofErr w:type="spellStart"/>
      <w:r>
        <w:t>Vox</w:t>
      </w:r>
      <w:proofErr w:type="spellEnd"/>
      <w:r>
        <w:t xml:space="preserve"> Nafarroa foru parlamentarien elkartea: Emilio Jiménez </w:t>
      </w:r>
      <w:proofErr w:type="spellStart"/>
      <w:r>
        <w:t>Román</w:t>
      </w:r>
      <w:proofErr w:type="spellEnd"/>
      <w:r>
        <w:t xml:space="preserve"> jauna (titularra) eta </w:t>
      </w:r>
      <w:proofErr w:type="spellStart"/>
      <w:r>
        <w:t>María</w:t>
      </w:r>
      <w:proofErr w:type="spellEnd"/>
      <w:r>
        <w:t xml:space="preserve"> Teresa </w:t>
      </w:r>
      <w:proofErr w:type="spellStart"/>
      <w:r>
        <w:t>Nosti</w:t>
      </w:r>
      <w:proofErr w:type="spellEnd"/>
      <w:r>
        <w:t xml:space="preserve"> </w:t>
      </w:r>
      <w:proofErr w:type="spellStart"/>
      <w:r>
        <w:t>Izquierdo</w:t>
      </w:r>
      <w:proofErr w:type="spellEnd"/>
      <w:r>
        <w:t xml:space="preserve"> andrea (ordezkoa).</w:t>
      </w:r>
    </w:p>
    <w:p w14:paraId="557B4292" w14:textId="77777777" w:rsidR="0095147F" w:rsidRPr="00EE2037" w:rsidRDefault="00EE2037" w:rsidP="00F50421">
      <w:pPr>
        <w:pStyle w:val="Textoindependiente"/>
        <w:spacing w:after="200" w:line="295" w:lineRule="auto"/>
        <w:ind w:right="120"/>
        <w:jc w:val="both"/>
      </w:pPr>
      <w:r>
        <w:rPr>
          <w:b/>
        </w:rPr>
        <w:t>Hirugarrena.-</w:t>
      </w:r>
      <w:r>
        <w:t xml:space="preserve"> Ponentziak Antonio Javier Lecumberri </w:t>
      </w:r>
      <w:proofErr w:type="spellStart"/>
      <w:r>
        <w:t>Urabayen</w:t>
      </w:r>
      <w:proofErr w:type="spellEnd"/>
      <w:r>
        <w:t xml:space="preserve"> jauna hautatu du lehendakari. Ponentziako idazkari-lanetan jardunen da ponentziari laguntzen dion legelaria, edo haren ordezkoa.</w:t>
      </w:r>
    </w:p>
    <w:p w14:paraId="79AF6FFE" w14:textId="77777777" w:rsidR="0095147F" w:rsidRPr="00EE2037" w:rsidRDefault="00EE2037" w:rsidP="00F50421">
      <w:pPr>
        <w:pStyle w:val="Textoindependiente"/>
        <w:spacing w:after="200" w:line="295" w:lineRule="auto"/>
        <w:ind w:right="119"/>
        <w:jc w:val="both"/>
      </w:pPr>
      <w:r>
        <w:rPr>
          <w:b/>
        </w:rPr>
        <w:t xml:space="preserve">Laugarrena.- </w:t>
      </w:r>
      <w:r>
        <w:t>Ponentziak boto haztatuaren sistemaren bidez hartuko ditu erabaki guztiak. Horrela, ponentziako eledun-kide bakoitzaren talde parlamentarioak edo foru parlamentarien elkarteak zenbat foru parlamentari dituen, horrenbeste boto edukiko ditu eledun-kide horrek ponentzian.</w:t>
      </w:r>
    </w:p>
    <w:p w14:paraId="728C07C1" w14:textId="77777777" w:rsidR="0095147F" w:rsidRPr="00EE2037" w:rsidRDefault="00EE2037" w:rsidP="00F50421">
      <w:pPr>
        <w:pStyle w:val="Textoindependiente"/>
        <w:spacing w:after="200" w:line="295" w:lineRule="auto"/>
        <w:ind w:right="121"/>
        <w:jc w:val="both"/>
      </w:pPr>
      <w:r>
        <w:rPr>
          <w:b/>
        </w:rPr>
        <w:t xml:space="preserve">Bosgarrena.- </w:t>
      </w:r>
      <w:r>
        <w:t>Ponentziak laguntza eta lankidetza eskatu ahalko dio Nafarroako Gobernuari, eta, Legebiltzarreko Lehendakaritzaren bidez, kargu eta funtzionario eskudunak ponentziara etor daitezen eskatu ahalko du, edo beharrezkoak diren txostenak egin daitezen. Orobat eskatu ahalko du arloko beste aditu batzuk ere etor daitezen.</w:t>
      </w:r>
    </w:p>
    <w:p w14:paraId="25C699F5" w14:textId="77A28094" w:rsidR="0095147F" w:rsidRPr="00EE2037" w:rsidRDefault="00EE2037" w:rsidP="00F50421">
      <w:pPr>
        <w:pStyle w:val="Textoindependiente"/>
        <w:spacing w:after="200" w:line="295" w:lineRule="auto"/>
        <w:ind w:right="119"/>
        <w:jc w:val="both"/>
        <w:rPr>
          <w:rFonts w:cs="Arial"/>
          <w:sz w:val="20"/>
          <w:szCs w:val="20"/>
          <w:lang w:val="es-ES_tradnl"/>
        </w:rPr>
      </w:pPr>
      <w:r>
        <w:rPr>
          <w:b/>
        </w:rPr>
        <w:t>Seigarrena.</w:t>
      </w:r>
      <w:r>
        <w:t>-</w:t>
      </w:r>
      <w:r>
        <w:rPr>
          <w:b/>
        </w:rPr>
        <w:t xml:space="preserve"> </w:t>
      </w:r>
      <w:r>
        <w:t xml:space="preserve">Ponentzian eginen diren agerraldiak irekiak izanen dira hedabideentzat eta ikus-entzunezko bitartekoak erabiliz </w:t>
      </w:r>
      <w:proofErr w:type="spellStart"/>
      <w:r>
        <w:t>erretransmitituko</w:t>
      </w:r>
      <w:proofErr w:type="spellEnd"/>
      <w:r>
        <w:t xml:space="preserve"> dira, ponentziak salbuespenez ateak itxita izanen direla erabakitzen duen kasuetan izan ezik. Bilera hauek ponentziako lehendakariaren zuzendaritzapean eginen dira. Hark, bilera-eskatzailearen mintzaldiaren ondoren, agerraldia egin behar duenari emanen dio hitza, eskaturiko gaiari buruzko informazioa azal dezan, gehienez ere hogeita hamar minutuz. Ondoren, ponentziako kideek izanen dute hitza, galderak egin edo haien jarrera azaltzeko, gehienez ere hamar minutuz. Bilera bukatuko da agerraldira etorritakoaren erantzunarekin, zeina hamar minutukoa izanen baita gehienez.</w:t>
      </w:r>
    </w:p>
    <w:p w14:paraId="442FDB23" w14:textId="77777777" w:rsidR="0095147F" w:rsidRPr="00EE2037" w:rsidRDefault="00EE2037" w:rsidP="00F50421">
      <w:pPr>
        <w:pStyle w:val="Textoindependiente"/>
        <w:spacing w:before="69" w:after="200" w:line="295" w:lineRule="auto"/>
        <w:ind w:right="120" w:firstLine="0"/>
        <w:jc w:val="both"/>
      </w:pPr>
      <w:r>
        <w:t xml:space="preserve"> Parte-hartzaileren batek hala eskaturik, lehendakariak galdera edo oharretarako beste txanda bat ireki ahalko du. Horiek egiteko bost minutu edukiko dituzte.</w:t>
      </w:r>
    </w:p>
    <w:p w14:paraId="611CC010" w14:textId="77777777" w:rsidR="0095147F" w:rsidRPr="00EE2037" w:rsidRDefault="00EE2037" w:rsidP="00F50421">
      <w:pPr>
        <w:pStyle w:val="Textoindependiente"/>
        <w:spacing w:after="200" w:line="295" w:lineRule="auto"/>
        <w:ind w:right="115"/>
        <w:jc w:val="both"/>
      </w:pPr>
      <w:r>
        <w:rPr>
          <w:b/>
        </w:rPr>
        <w:t xml:space="preserve">Zazpigarrena.- </w:t>
      </w:r>
      <w:r>
        <w:t>Ponentziak lanerako plana ezarriko du, non bere lanak behar bezala egiteko beharrezkotzat jotzen dituen agerraldi eta jarduerak finkatuko dituen. Plan horren berri emanen zaio Legebiltzarreko Mahaiari.</w:t>
      </w:r>
    </w:p>
    <w:p w14:paraId="6CDAF5A6" w14:textId="77777777" w:rsidR="0095147F" w:rsidRPr="00EE2037" w:rsidRDefault="00EE2037" w:rsidP="00F50421">
      <w:pPr>
        <w:pStyle w:val="Textoindependiente"/>
        <w:spacing w:after="200" w:line="295" w:lineRule="auto"/>
        <w:ind w:right="115"/>
        <w:jc w:val="both"/>
      </w:pPr>
      <w:r>
        <w:rPr>
          <w:b/>
          <w:bCs/>
        </w:rPr>
        <w:lastRenderedPageBreak/>
        <w:t>Zortzigarrena</w:t>
      </w:r>
      <w:r>
        <w:t>.- Ponentziak agindu zaion lana bukatu arte jardunen du. Ponentzia-eratzetik sei hilabete igarotakoan amaituta egon beharko du lan horrek, deusetan galarazi gabe onesten ahalko diren balizko luzapenak.</w:t>
      </w:r>
    </w:p>
    <w:p w14:paraId="7CAF7ADB" w14:textId="77777777" w:rsidR="0095147F" w:rsidRPr="00EE2037" w:rsidRDefault="00EE2037" w:rsidP="00F50421">
      <w:pPr>
        <w:pStyle w:val="Textoindependiente"/>
        <w:spacing w:after="200" w:line="295" w:lineRule="auto"/>
        <w:ind w:right="118"/>
        <w:jc w:val="both"/>
      </w:pPr>
      <w:r>
        <w:rPr>
          <w:b/>
          <w:bCs/>
        </w:rPr>
        <w:t>Bederatzigarrena</w:t>
      </w:r>
      <w:r>
        <w:t>.- Erabaki hau Nafarroako Parlamentuko Aldizkari Ofizialean argitaratzea.</w:t>
      </w:r>
    </w:p>
    <w:p w14:paraId="5B4406A0" w14:textId="77777777" w:rsidR="0095147F" w:rsidRPr="00EE2037" w:rsidRDefault="00EE2037" w:rsidP="00F50421">
      <w:pPr>
        <w:pStyle w:val="Textoindependiente"/>
        <w:spacing w:after="200"/>
        <w:ind w:firstLine="0"/>
        <w:jc w:val="both"/>
      </w:pPr>
      <w:r>
        <w:t>Iruñean, 2023ko azaroaren 17an</w:t>
      </w:r>
    </w:p>
    <w:p w14:paraId="5BBF1EF6" w14:textId="3F6806CA" w:rsidR="0095147F" w:rsidRPr="00F50421" w:rsidRDefault="00F50421" w:rsidP="00F50421">
      <w:pPr>
        <w:pStyle w:val="Textoindependiente"/>
        <w:spacing w:after="200"/>
        <w:ind w:firstLine="0"/>
        <w:jc w:val="both"/>
      </w:pPr>
      <w:r w:rsidRPr="00F50421">
        <w:t xml:space="preserve">Lehendakaria: Unai </w:t>
      </w:r>
      <w:proofErr w:type="spellStart"/>
      <w:r w:rsidRPr="00F50421">
        <w:t>Hualde</w:t>
      </w:r>
      <w:proofErr w:type="spellEnd"/>
      <w:r w:rsidRPr="00F50421">
        <w:t xml:space="preserve"> Iglesias</w:t>
      </w:r>
    </w:p>
    <w:sectPr w:rsidR="0095147F" w:rsidRPr="00F50421" w:rsidSect="00F50421">
      <w:pgSz w:w="11900" w:h="16840"/>
      <w:pgMar w:top="2980" w:right="1300" w:bottom="1135" w:left="900" w:header="10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AED6" w14:textId="77777777" w:rsidR="00EE2037" w:rsidRDefault="00EE2037">
      <w:r>
        <w:separator/>
      </w:r>
    </w:p>
  </w:endnote>
  <w:endnote w:type="continuationSeparator" w:id="0">
    <w:p w14:paraId="60D278BA" w14:textId="77777777" w:rsidR="00EE2037" w:rsidRDefault="00EE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F8E8" w14:textId="77777777" w:rsidR="00EE2037" w:rsidRDefault="00EE2037">
      <w:r>
        <w:separator/>
      </w:r>
    </w:p>
  </w:footnote>
  <w:footnote w:type="continuationSeparator" w:id="0">
    <w:p w14:paraId="26B00E44" w14:textId="77777777" w:rsidR="00EE2037" w:rsidRDefault="00EE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C00F7"/>
    <w:multiLevelType w:val="multilevel"/>
    <w:tmpl w:val="ADC04F84"/>
    <w:lvl w:ilvl="0">
      <w:start w:val="11"/>
      <w:numFmt w:val="decimal"/>
      <w:lvlText w:val="%1"/>
      <w:lvlJc w:val="left"/>
      <w:pPr>
        <w:ind w:left="1654" w:hanging="613"/>
        <w:jc w:val="left"/>
      </w:pPr>
      <w:rPr>
        <w:rFonts w:hint="default"/>
      </w:rPr>
    </w:lvl>
    <w:lvl w:ilvl="1">
      <w:start w:val="23"/>
      <w:numFmt w:val="decimal"/>
      <w:lvlText w:val="%1-%2"/>
      <w:lvlJc w:val="left"/>
      <w:pPr>
        <w:ind w:left="1654" w:hanging="613"/>
        <w:jc w:val="left"/>
      </w:pPr>
      <w:rPr>
        <w:rFonts w:ascii="Arial" w:eastAsia="Arial" w:hAnsi="Arial" w:hint="default"/>
        <w:b/>
        <w:bCs/>
        <w:sz w:val="24"/>
        <w:szCs w:val="24"/>
      </w:rPr>
    </w:lvl>
    <w:lvl w:ilvl="2">
      <w:start w:val="1"/>
      <w:numFmt w:val="bullet"/>
      <w:lvlText w:val="-"/>
      <w:lvlJc w:val="left"/>
      <w:pPr>
        <w:ind w:left="1654" w:hanging="424"/>
      </w:pPr>
      <w:rPr>
        <w:rFonts w:ascii="Arial" w:eastAsia="Arial" w:hAnsi="Arial" w:hint="default"/>
        <w:sz w:val="24"/>
        <w:szCs w:val="24"/>
      </w:rPr>
    </w:lvl>
    <w:lvl w:ilvl="3">
      <w:start w:val="1"/>
      <w:numFmt w:val="bullet"/>
      <w:lvlText w:val="•"/>
      <w:lvlJc w:val="left"/>
      <w:pPr>
        <w:ind w:left="4067" w:hanging="424"/>
      </w:pPr>
      <w:rPr>
        <w:rFonts w:hint="default"/>
      </w:rPr>
    </w:lvl>
    <w:lvl w:ilvl="4">
      <w:start w:val="1"/>
      <w:numFmt w:val="bullet"/>
      <w:lvlText w:val="•"/>
      <w:lvlJc w:val="left"/>
      <w:pPr>
        <w:ind w:left="4872" w:hanging="424"/>
      </w:pPr>
      <w:rPr>
        <w:rFonts w:hint="default"/>
      </w:rPr>
    </w:lvl>
    <w:lvl w:ilvl="5">
      <w:start w:val="1"/>
      <w:numFmt w:val="bullet"/>
      <w:lvlText w:val="•"/>
      <w:lvlJc w:val="left"/>
      <w:pPr>
        <w:ind w:left="5677" w:hanging="424"/>
      </w:pPr>
      <w:rPr>
        <w:rFonts w:hint="default"/>
      </w:rPr>
    </w:lvl>
    <w:lvl w:ilvl="6">
      <w:start w:val="1"/>
      <w:numFmt w:val="bullet"/>
      <w:lvlText w:val="•"/>
      <w:lvlJc w:val="left"/>
      <w:pPr>
        <w:ind w:left="6481" w:hanging="424"/>
      </w:pPr>
      <w:rPr>
        <w:rFonts w:hint="default"/>
      </w:rPr>
    </w:lvl>
    <w:lvl w:ilvl="7">
      <w:start w:val="1"/>
      <w:numFmt w:val="bullet"/>
      <w:lvlText w:val="•"/>
      <w:lvlJc w:val="left"/>
      <w:pPr>
        <w:ind w:left="7286" w:hanging="424"/>
      </w:pPr>
      <w:rPr>
        <w:rFonts w:hint="default"/>
      </w:rPr>
    </w:lvl>
    <w:lvl w:ilvl="8">
      <w:start w:val="1"/>
      <w:numFmt w:val="bullet"/>
      <w:lvlText w:val="•"/>
      <w:lvlJc w:val="left"/>
      <w:pPr>
        <w:ind w:left="8090" w:hanging="424"/>
      </w:pPr>
      <w:rPr>
        <w:rFonts w:hint="default"/>
      </w:rPr>
    </w:lvl>
  </w:abstractNum>
  <w:num w:numId="1" w16cid:durableId="105894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5147F"/>
    <w:rsid w:val="006A453B"/>
    <w:rsid w:val="0095147F"/>
    <w:rsid w:val="00EE2037"/>
    <w:rsid w:val="00F50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4DEF4"/>
  <w15:docId w15:val="{48A4FD10-9926-4354-BE99-5D80C6C5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654"/>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54" w:firstLine="568"/>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50421"/>
    <w:pPr>
      <w:tabs>
        <w:tab w:val="center" w:pos="4252"/>
        <w:tab w:val="right" w:pos="8504"/>
      </w:tabs>
    </w:pPr>
  </w:style>
  <w:style w:type="character" w:customStyle="1" w:styleId="EncabezadoCar">
    <w:name w:val="Encabezado Car"/>
    <w:basedOn w:val="Fuentedeprrafopredeter"/>
    <w:link w:val="Encabezado"/>
    <w:uiPriority w:val="99"/>
    <w:rsid w:val="00F50421"/>
  </w:style>
  <w:style w:type="paragraph" w:styleId="Piedepgina">
    <w:name w:val="footer"/>
    <w:basedOn w:val="Normal"/>
    <w:link w:val="PiedepginaCar"/>
    <w:uiPriority w:val="99"/>
    <w:unhideWhenUsed/>
    <w:rsid w:val="00F50421"/>
    <w:pPr>
      <w:tabs>
        <w:tab w:val="center" w:pos="4252"/>
        <w:tab w:val="right" w:pos="8504"/>
      </w:tabs>
    </w:pPr>
  </w:style>
  <w:style w:type="character" w:customStyle="1" w:styleId="PiedepginaCar">
    <w:name w:val="Pie de página Car"/>
    <w:basedOn w:val="Fuentedeprrafopredeter"/>
    <w:link w:val="Piedepgina"/>
    <w:uiPriority w:val="99"/>
    <w:rsid w:val="00F5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632</Words>
  <Characters>3478</Characters>
  <Application>Microsoft Office Word</Application>
  <DocSecurity>0</DocSecurity>
  <Lines>28</Lines>
  <Paragraphs>8</Paragraphs>
  <ScaleCrop>false</ScaleCrop>
  <Company>Hewlett-Packard Company</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Martínez Orduña, Txus</dc:creator>
  <cp:lastModifiedBy>Martin Cestao, Nerea</cp:lastModifiedBy>
  <cp:revision>4</cp:revision>
  <dcterms:created xsi:type="dcterms:W3CDTF">2023-11-22T14:00:00Z</dcterms:created>
  <dcterms:modified xsi:type="dcterms:W3CDTF">2023-11-24T06:35:00Z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LastSaved">
    <vt:filetime>2023-11-22T00:00:00Z</vt:filetime>
  </property>
</Properties>
</file>