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E267" w14:textId="77777777" w:rsidR="00932CC0" w:rsidRPr="00932CC0" w:rsidRDefault="00821494" w:rsidP="00821494">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EH Bildu Nafarroa talde parlamentarioari atxikitako foru parlamentari Adolfo Araiz Flamarique jaunak idatziz erantzuteko galdera egin du (PES-00104); horren bidez, honako informazio hau eskatzen dio Nafarroako Gobernuari:</w:t>
      </w:r>
    </w:p>
    <w:p w14:paraId="5D5D803A" w14:textId="6FFA14F5" w:rsidR="00AA632F"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Hil honen 23an, LAIAK Erdialdeko LGTBiQ+ kolektiboaren IV. sariak eman ziren Tafallako Kulturgunean.</w:t>
      </w:r>
    </w:p>
    <w:p w14:paraId="670D0D3B" w14:textId="77777777" w:rsidR="00AA632F"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Ekitaldian jakin genuenez, Nafarroako Gobernuak –Vianako Printzea Erakundea-Kultura Departamentuak– ez dio Erriberriko Udalari baimenik eman plazako bankuetako bat ortzadarren koloreez margotu dezaten, LGTBiQ+ kolektiboak askatasunaren, duintasunaren eta errespetuaren alde daraman borrokaren aldeko sinbolo gisa.</w:t>
      </w:r>
    </w:p>
    <w:p w14:paraId="7AC17A4E" w14:textId="291C47DE" w:rsidR="00AA632F"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Ortzadarraren bandera AEBetan diseinatu zuen eskubide zibilen aldeko artista plastiko eta ekintzaile Gilbert Baker-ek, eta aniztasunaren sinbolo bihurtu zen 1978tik aitzina.</w:t>
      </w:r>
      <w:r>
        <w:rPr>
          <w:b/>
          <w:color w:val="000000"/>
          <w:sz w:val="24"/>
          <w:rFonts w:asciiTheme="majorHAnsi" w:hAnsiTheme="majorHAnsi"/>
        </w:rPr>
        <w:t xml:space="preserve"> </w:t>
      </w:r>
      <w:r>
        <w:rPr>
          <w:b/>
          <w:color w:val="000000"/>
          <w:sz w:val="24"/>
          <w:rFonts w:asciiTheme="majorHAnsi" w:hAnsiTheme="majorHAnsi"/>
        </w:rPr>
        <w:t xml:space="preserve">Horregatik, honako galdera hauei idatziz erantzutea eskatzen dut:</w:t>
      </w:r>
    </w:p>
    <w:p w14:paraId="142200AE"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1.- Egia al da Vianako Printzea Erakundeak Erriberriko Udalari ukatu egin diola plazako banku bat ortzadarraren koloreez margotu ahal izatea?</w:t>
      </w:r>
    </w:p>
    <w:p w14:paraId="303524AF" w14:textId="51B47CBB" w:rsidR="0094207D" w:rsidRPr="00932CC0" w:rsidRDefault="00D03D80" w:rsidP="00AA632F">
      <w:pPr>
        <w:autoSpaceDE w:val="0"/>
        <w:autoSpaceDN w:val="0"/>
        <w:adjustRightInd w:val="0"/>
        <w:spacing w:line="360" w:lineRule="auto"/>
        <w:jc w:val="both"/>
        <w:rPr>
          <w:color w:val="000000"/>
          <w:sz w:val="24"/>
          <w:szCs w:val="24"/>
          <w:rFonts w:asciiTheme="majorHAnsi" w:hAnsiTheme="majorHAnsi" w:cstheme="majorHAnsi"/>
        </w:rPr>
      </w:pPr>
      <w:r>
        <w:rPr>
          <w:color w:val="000000"/>
          <w:sz w:val="24"/>
          <w:rFonts w:asciiTheme="majorHAnsi" w:hAnsiTheme="majorHAnsi"/>
        </w:rPr>
        <w:t xml:space="preserve">Horri dagokionez, orain arte ez da Kultura, Kirol eta Turismo Departamentuan Erriberriko Udalaren inongo eskaera ofizialik jaso helburu horretarako.</w:t>
      </w:r>
      <w:r>
        <w:rPr>
          <w:color w:val="000000"/>
          <w:sz w:val="24"/>
          <w:rFonts w:asciiTheme="majorHAnsi" w:hAnsiTheme="majorHAnsi"/>
        </w:rPr>
        <w:t xml:space="preserve"> </w:t>
      </w:r>
    </w:p>
    <w:p w14:paraId="24FF40D5"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2.- Vianako Printzea Erakundea zerk eraman du jarrera hori hartzera?</w:t>
      </w:r>
    </w:p>
    <w:p w14:paraId="5AED2D4B" w14:textId="77777777" w:rsidR="00932CC0" w:rsidRPr="00932CC0" w:rsidRDefault="000026E2" w:rsidP="000026E2">
      <w:pPr>
        <w:autoSpaceDE w:val="0"/>
        <w:autoSpaceDN w:val="0"/>
        <w:adjustRightInd w:val="0"/>
        <w:spacing w:line="480" w:lineRule="auto"/>
        <w:jc w:val="both"/>
        <w:rPr>
          <w:b/>
          <w:color w:val="000000"/>
          <w:sz w:val="24"/>
          <w:szCs w:val="24"/>
          <w:rFonts w:asciiTheme="majorHAnsi" w:hAnsiTheme="majorHAnsi" w:cstheme="majorHAnsi"/>
        </w:rPr>
      </w:pPr>
      <w:bookmarkStart w:id="0" w:name="10003913"/>
      <w:r>
        <w:rPr>
          <w:color w:val="000000"/>
          <w:sz w:val="24"/>
          <w:rFonts w:asciiTheme="majorHAnsi" w:hAnsiTheme="majorHAnsi"/>
        </w:rPr>
        <w:t xml:space="preserve">Vianako Printzea Erakundea-Kultura Zuzendaritza Nagusian ez da inolako jarrerarik jaso gai honi buruz.</w:t>
      </w:r>
      <w:r>
        <w:rPr>
          <w:color w:val="000000"/>
          <w:sz w:val="24"/>
          <w:rFonts w:asciiTheme="majorHAnsi" w:hAnsiTheme="majorHAnsi"/>
        </w:rPr>
        <w:t xml:space="preserve">  </w:t>
      </w:r>
      <w:bookmarkEnd w:id="0"/>
    </w:p>
    <w:p w14:paraId="56B09DC8" w14:textId="6F66EF09" w:rsidR="00AA632F"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3.- Nafarroako Berdintasunerako Institutuak izan al du uko horren berri?</w:t>
      </w:r>
      <w:r>
        <w:rPr>
          <w:b/>
          <w:color w:val="000000"/>
          <w:sz w:val="24"/>
          <w:rFonts w:asciiTheme="majorHAnsi" w:hAnsiTheme="majorHAnsi"/>
        </w:rPr>
        <w:t xml:space="preserve"> </w:t>
      </w:r>
    </w:p>
    <w:p w14:paraId="1C35196B"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Zergatik ez da saiatu zuzentzen berdintasunaren eta aniztasunaren aldeko borroka irudikatzen duen sinbolo hori gutxiesten duen erabaki hori?</w:t>
      </w:r>
      <w:r>
        <w:rPr>
          <w:b/>
          <w:color w:val="000000"/>
          <w:sz w:val="24"/>
          <w:rFonts w:asciiTheme="majorHAnsi" w:hAnsiTheme="majorHAnsi"/>
        </w:rPr>
        <w:t xml:space="preserve"> </w:t>
      </w:r>
      <w:r>
        <w:rPr>
          <w:b/>
          <w:color w:val="000000"/>
          <w:sz w:val="24"/>
          <w:rFonts w:asciiTheme="majorHAnsi" w:hAnsiTheme="majorHAnsi"/>
        </w:rPr>
        <w:t xml:space="preserve">Nafarroako Berdintasunerako Institutuak inoiz eskatu al dio Vianako Printzea Erakundeari baimena eman zezan banku hori margotzeko?</w:t>
      </w:r>
    </w:p>
    <w:p w14:paraId="3BFC2DF3" w14:textId="77777777" w:rsidR="00932CC0" w:rsidRPr="00932CC0" w:rsidRDefault="009C2BB4" w:rsidP="009C2BB4">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Nafarroako Berdintasunerako Institutuak (NABI) ez du galderaren gaiari buruzko komunikaziorik jaso inongo bide ofizialetatik.</w:t>
      </w:r>
    </w:p>
    <w:p w14:paraId="22AC7793"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4.- Lehendakaritza eta Berdintasun Departamentuaren ustez, banku hori ortzadarraren koloreez margotzearen kasuan –horrek esan nahi duenarekin– amore eman beharko al litzateke Vianako Printzea Erakundearen iritziaren aurrean, zeinen arabera bankua margotuko balitz eraso eginen bailitzaioke Erriberriko Multzo Historikoak erakusten duen kultura-intereseko ondasunari?</w:t>
      </w:r>
    </w:p>
    <w:p w14:paraId="79E80E24" w14:textId="77777777" w:rsidR="00932CC0" w:rsidRPr="00932CC0" w:rsidRDefault="00936F7B" w:rsidP="00936F7B">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Lehendakaritza eta Berdintasun Departamentuak adierazi du bateragarri egin nahi dituela, ahal den guztietan, kultura-intereseko ondasun izendatutako elementu ororen babes egokia eta LGTBI+ eskubideen aldarrikapen bidezkoak diren arte adierazpen sinbolikoak, esaterako ortzadarraren koloreak dituen bandera erabiltzea eremu publikoan. </w:t>
      </w:r>
      <w:r>
        <w:rPr>
          <w:color w:val="000000"/>
          <w:sz w:val="24"/>
          <w:rFonts w:asciiTheme="majorHAnsi" w:hAnsiTheme="majorHAnsi"/>
        </w:rPr>
        <w:t xml:space="preserve"> </w:t>
      </w:r>
    </w:p>
    <w:p w14:paraId="26E5CF90"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5.- Nafarroako Gobernuak ba al du asmorik, Lehendakaritza eta Berdintasun Departamentuaren bitartez ala Nafarroako Berdintasunerako Institutuaren bitartez zuzentzeko berdintasunaren eta sexu-aniztasunaren aldeko borrokan ortzadarraren koloreek irudikatzen dutenaren aurkako eraso hori?</w:t>
      </w:r>
      <w:r>
        <w:rPr>
          <w:b/>
          <w:color w:val="000000"/>
          <w:sz w:val="24"/>
          <w:rFonts w:asciiTheme="majorHAnsi" w:hAnsiTheme="majorHAnsi"/>
        </w:rPr>
        <w:t xml:space="preserve"> </w:t>
      </w:r>
      <w:r>
        <w:rPr>
          <w:b/>
          <w:color w:val="000000"/>
          <w:sz w:val="24"/>
          <w:rFonts w:asciiTheme="majorHAnsi" w:hAnsiTheme="majorHAnsi"/>
        </w:rPr>
        <w:t xml:space="preserve">Zer neurri hartuko du Erriberriko Udalak aipatu kolorez banku bat margotu ahal izan dezan Erriberriko Multzo Historikoaren barruan?</w:t>
      </w:r>
    </w:p>
    <w:p w14:paraId="32A20699" w14:textId="77777777" w:rsidR="00932CC0" w:rsidRPr="00932CC0" w:rsidRDefault="0098424C" w:rsidP="00FF30F3">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Aurreratu den bezala, ez da inolako erabakirik jaso gai honi buruz.</w:t>
      </w:r>
      <w:r>
        <w:rPr>
          <w:color w:val="000000"/>
          <w:sz w:val="24"/>
          <w:rFonts w:asciiTheme="majorHAnsi" w:hAnsiTheme="majorHAnsi"/>
        </w:rPr>
        <w:t xml:space="preserve"> </w:t>
      </w:r>
      <w:r>
        <w:rPr>
          <w:color w:val="000000"/>
          <w:sz w:val="24"/>
          <w:rFonts w:asciiTheme="majorHAnsi" w:hAnsiTheme="majorHAnsi"/>
        </w:rPr>
        <w:t xml:space="preserve">Hala ere, Nafarroako Gobernuak aintzat hartzen du sexu eta genero aniztasunaren gaineko gogoeten pluraltasuna, bai eta hura aldarrikatzeko balio duen edozein adierazpen ere.</w:t>
      </w:r>
      <w:r>
        <w:rPr>
          <w:color w:val="000000"/>
          <w:sz w:val="24"/>
          <w:rFonts w:asciiTheme="majorHAnsi" w:hAnsiTheme="majorHAnsi"/>
        </w:rPr>
        <w:t xml:space="preserve"> </w:t>
      </w:r>
      <w:r>
        <w:rPr>
          <w:color w:val="000000"/>
          <w:sz w:val="24"/>
          <w:rFonts w:asciiTheme="majorHAnsi" w:hAnsiTheme="majorHAnsi"/>
        </w:rPr>
        <w:t xml:space="preserve">Horregatik, adierazi zen bezala, proposatu den gobernantza berriaren ataletako bat da legegintzaldi honetan mamitzen jarraitzea Nafarroako udalen sarearen barruan toki entitateek LGTBIfobiaren aurka egin duten apustua eta, halaber, LGTBI zuzendariordetza sendotzea zerbitzu integralaren bitartez. </w:t>
      </w:r>
    </w:p>
    <w:p w14:paraId="4644D128" w14:textId="59587C36" w:rsidR="00295EFB" w:rsidRPr="00932CC0" w:rsidRDefault="00295EFB" w:rsidP="00FF30F3">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Hori guztia, ezertan gutxietsi gabe kultura-intereseko ondasunak ukitzen dituzten kasuetan erabili behar den zorroztasun juridikoa (Nafarroako Kultur-ondareari buruzko azaroaren 22ko 14/2005 Foru Legea).</w:t>
      </w:r>
      <w:r>
        <w:rPr>
          <w:color w:val="000000"/>
          <w:sz w:val="24"/>
          <w:rFonts w:asciiTheme="majorHAnsi" w:hAnsiTheme="majorHAnsi"/>
        </w:rPr>
        <w:t xml:space="preserve"> </w:t>
      </w:r>
      <w:r>
        <w:rPr>
          <w:color w:val="000000"/>
          <w:sz w:val="24"/>
          <w:rFonts w:asciiTheme="majorHAnsi" w:hAnsiTheme="majorHAnsi"/>
        </w:rPr>
        <w:t xml:space="preserve">Gainera, hizpide dugun kasuan, gogoratu behar da badela gaiari buruzko udal araudia (barne eraberritze eta babeserako plan berezia).</w:t>
      </w:r>
    </w:p>
    <w:p w14:paraId="1FFD6566" w14:textId="77777777" w:rsidR="00932CC0" w:rsidRPr="00932CC0" w:rsidRDefault="00AA632F" w:rsidP="00AA632F">
      <w:pPr>
        <w:autoSpaceDE w:val="0"/>
        <w:autoSpaceDN w:val="0"/>
        <w:adjustRightInd w:val="0"/>
        <w:spacing w:line="360" w:lineRule="auto"/>
        <w:jc w:val="both"/>
        <w:rPr>
          <w:b/>
          <w:color w:val="000000"/>
          <w:sz w:val="24"/>
          <w:szCs w:val="24"/>
          <w:rFonts w:asciiTheme="majorHAnsi" w:hAnsiTheme="majorHAnsi" w:cstheme="majorHAnsi"/>
        </w:rPr>
      </w:pPr>
      <w:r>
        <w:rPr>
          <w:b/>
          <w:color w:val="000000"/>
          <w:sz w:val="24"/>
          <w:rFonts w:asciiTheme="majorHAnsi" w:hAnsiTheme="majorHAnsi"/>
        </w:rPr>
        <w:t xml:space="preserve">6.- Nafarroako Gobernuaren izenean zergatik ez zen inor joan LAIAK Erdialdeko LGTBiQ+ kolektiboaren sari-banaketara, berariaz gonbidatuta egon arren?</w:t>
      </w:r>
    </w:p>
    <w:p w14:paraId="58B86657" w14:textId="77777777" w:rsidR="00932CC0" w:rsidRPr="00932CC0" w:rsidRDefault="00FF30F3" w:rsidP="00FF30F3">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Hasiera batean NABIk berretsi zuen zuzendari kudeatzailea joanen zela sari-banaketara.</w:t>
      </w:r>
      <w:r>
        <w:rPr>
          <w:color w:val="000000"/>
          <w:sz w:val="24"/>
          <w:rFonts w:asciiTheme="majorHAnsi" w:hAnsiTheme="majorHAnsi"/>
        </w:rPr>
        <w:t xml:space="preserve"> </w:t>
      </w:r>
      <w:r>
        <w:rPr>
          <w:color w:val="000000"/>
          <w:sz w:val="24"/>
          <w:rFonts w:asciiTheme="majorHAnsi" w:hAnsiTheme="majorHAnsi"/>
        </w:rPr>
        <w:t xml:space="preserve">Zoritxarrez, ezusteko eta saihestu ezinezko arrazoiengatik, ezin izan zen joan, ez bera, ez beraren ordezkorik.</w:t>
      </w:r>
      <w:r>
        <w:rPr>
          <w:color w:val="000000"/>
          <w:sz w:val="24"/>
          <w:rFonts w:asciiTheme="majorHAnsi" w:hAnsiTheme="majorHAnsi"/>
        </w:rPr>
        <w:t xml:space="preserve"> </w:t>
      </w:r>
    </w:p>
    <w:p w14:paraId="339AB993" w14:textId="6A073C64" w:rsidR="00932CC0" w:rsidRPr="00932CC0" w:rsidRDefault="00821494" w:rsidP="00821494">
      <w:pPr>
        <w:autoSpaceDE w:val="0"/>
        <w:autoSpaceDN w:val="0"/>
        <w:adjustRightInd w:val="0"/>
        <w:spacing w:line="480" w:lineRule="auto"/>
        <w:jc w:val="both"/>
        <w:rPr>
          <w:color w:val="000000"/>
          <w:sz w:val="24"/>
          <w:szCs w:val="24"/>
          <w:rFonts w:asciiTheme="majorHAnsi" w:hAnsiTheme="majorHAnsi" w:cstheme="majorHAnsi"/>
        </w:rPr>
      </w:pPr>
      <w:r>
        <w:rPr>
          <w:color w:val="000000"/>
          <w:sz w:val="24"/>
          <w:rFonts w:asciiTheme="majorHAnsi" w:hAnsiTheme="majorHAnsi"/>
        </w:rPr>
        <w:t xml:space="preserve">Hori guztia jakinarazten dizut, Nafarroako Parlamentuko Erregelamenduaren 215. artikuluan xedatutakoa betez.</w:t>
      </w:r>
    </w:p>
    <w:p w14:paraId="5B59D6E7" w14:textId="353B00CE" w:rsidR="00821494" w:rsidRPr="00932CC0" w:rsidRDefault="00821494" w:rsidP="00FA18C8">
      <w:pPr>
        <w:autoSpaceDE w:val="0"/>
        <w:autoSpaceDN w:val="0"/>
        <w:adjustRightInd w:val="0"/>
        <w:spacing w:line="480" w:lineRule="auto"/>
        <w:jc w:val="center"/>
        <w:rPr>
          <w:color w:val="000000"/>
          <w:sz w:val="24"/>
          <w:szCs w:val="24"/>
          <w:rFonts w:asciiTheme="majorHAnsi" w:hAnsiTheme="majorHAnsi" w:cstheme="majorHAnsi"/>
        </w:rPr>
      </w:pPr>
      <w:r>
        <w:rPr>
          <w:color w:val="000000"/>
          <w:sz w:val="24"/>
          <w:rFonts w:asciiTheme="majorHAnsi" w:hAnsiTheme="majorHAnsi"/>
        </w:rPr>
        <w:t xml:space="preserve">Iruñean, 2023ko urriaren 25ean</w:t>
      </w:r>
    </w:p>
    <w:p w14:paraId="53C4221A" w14:textId="17F3686E" w:rsidR="00821494" w:rsidRPr="00932CC0" w:rsidRDefault="00932CC0" w:rsidP="00932CC0">
      <w:pPr>
        <w:autoSpaceDE w:val="0"/>
        <w:autoSpaceDN w:val="0"/>
        <w:adjustRightInd w:val="0"/>
        <w:spacing w:line="480" w:lineRule="auto"/>
        <w:jc w:val="center"/>
        <w:rPr>
          <w:color w:val="000000"/>
          <w:sz w:val="24"/>
          <w:szCs w:val="24"/>
          <w:rFonts w:asciiTheme="majorHAnsi" w:hAnsiTheme="majorHAnsi" w:cstheme="majorHAnsi"/>
        </w:rPr>
      </w:pPr>
      <w:r>
        <w:rPr>
          <w:color w:val="000000"/>
          <w:sz w:val="24"/>
          <w:rFonts w:asciiTheme="majorHAnsi" w:hAnsiTheme="majorHAnsi"/>
        </w:rPr>
        <w:t xml:space="preserve">Lehendakaritzako eta Berdintasuneko kontseilaria:</w:t>
      </w:r>
      <w:r>
        <w:rPr>
          <w:color w:val="000000"/>
          <w:sz w:val="24"/>
          <w:rFonts w:asciiTheme="majorHAnsi" w:hAnsiTheme="majorHAnsi"/>
        </w:rPr>
        <w:t xml:space="preserve"> </w:t>
      </w:r>
      <w:r>
        <w:rPr>
          <w:color w:val="000000"/>
          <w:sz w:val="24"/>
          <w:rFonts w:asciiTheme="majorHAnsi" w:hAnsiTheme="majorHAnsi"/>
        </w:rPr>
        <w:t xml:space="preserve">Félix Taberna Monzón</w:t>
      </w:r>
    </w:p>
    <w:sectPr w:rsidR="00821494" w:rsidRPr="00932CC0" w:rsidSect="00932CC0">
      <w:footerReference w:type="default" r:id="rId6"/>
      <w:headerReference w:type="first" r:id="rId7"/>
      <w:footerReference w:type="first" r:id="rId8"/>
      <w:pgSz w:w="11901" w:h="16817" w:code="9"/>
      <w:pgMar w:top="1843"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2FCE" w14:textId="77777777" w:rsidR="008D5B81" w:rsidRDefault="008D5B81">
      <w:r>
        <w:separator/>
      </w:r>
    </w:p>
  </w:endnote>
  <w:endnote w:type="continuationSeparator" w:id="0">
    <w:p w14:paraId="2E4F2349" w14:textId="77777777" w:rsidR="008D5B81" w:rsidRDefault="008D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4568" w14:textId="77777777" w:rsidR="007F2C1A" w:rsidRDefault="007F2C1A">
    <w:pPr>
      <w:pStyle w:val="Piedepgina"/>
    </w:pPr>
  </w:p>
  <w:p w14:paraId="7B6965DE" w14:textId="77777777" w:rsidR="009E22FA" w:rsidRDefault="009E22FA">
    <w:pPr>
      <w:pStyle w:val="Piedepgina"/>
    </w:pPr>
  </w:p>
  <w:p w14:paraId="1575F39B" w14:textId="77777777" w:rsidR="009E22FA" w:rsidRDefault="009E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CECE"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6FB3" w14:textId="77777777" w:rsidR="008D5B81" w:rsidRDefault="008D5B81">
      <w:r>
        <w:separator/>
      </w:r>
    </w:p>
  </w:footnote>
  <w:footnote w:type="continuationSeparator" w:id="0">
    <w:p w14:paraId="293EB638" w14:textId="77777777" w:rsidR="008D5B81" w:rsidRDefault="008D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FE31" w14:textId="77777777" w:rsidR="00696F6F" w:rsidRDefault="007F433A" w:rsidP="00696F6F">
    <w:pPr>
      <w:pStyle w:val="Encabezado"/>
      <w:ind w:left="-765"/>
    </w:pPr>
    <w:r>
      <w:drawing>
        <wp:anchor distT="0" distB="0" distL="114300" distR="114300" simplePos="0" relativeHeight="251661312" behindDoc="1" locked="0" layoutInCell="1" allowOverlap="1" wp14:anchorId="18760FDD" wp14:editId="044B44EA">
          <wp:simplePos x="419100" y="542925"/>
          <wp:positionH relativeFrom="page">
            <wp:align>left</wp:align>
          </wp:positionH>
          <wp:positionV relativeFrom="page">
            <wp:align>top</wp:align>
          </wp:positionV>
          <wp:extent cx="7560000" cy="1796400"/>
          <wp:effectExtent l="0" t="0" r="3175" b="0"/>
          <wp:wrapNone/>
          <wp:docPr id="623573835" name="Imagen 62357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26E2"/>
    <w:rsid w:val="00002763"/>
    <w:rsid w:val="0001451B"/>
    <w:rsid w:val="00026023"/>
    <w:rsid w:val="000334B4"/>
    <w:rsid w:val="000711A0"/>
    <w:rsid w:val="000729E0"/>
    <w:rsid w:val="0009463A"/>
    <w:rsid w:val="000B64A1"/>
    <w:rsid w:val="000E6326"/>
    <w:rsid w:val="00116AF7"/>
    <w:rsid w:val="001423DE"/>
    <w:rsid w:val="00170AFF"/>
    <w:rsid w:val="001D1FA8"/>
    <w:rsid w:val="001E68A4"/>
    <w:rsid w:val="0026117C"/>
    <w:rsid w:val="00277C9A"/>
    <w:rsid w:val="00281F08"/>
    <w:rsid w:val="00295EFB"/>
    <w:rsid w:val="002D4533"/>
    <w:rsid w:val="002F09C8"/>
    <w:rsid w:val="00304004"/>
    <w:rsid w:val="00362F7C"/>
    <w:rsid w:val="003748EA"/>
    <w:rsid w:val="003A3229"/>
    <w:rsid w:val="003D202F"/>
    <w:rsid w:val="003F1206"/>
    <w:rsid w:val="00460555"/>
    <w:rsid w:val="00467BE8"/>
    <w:rsid w:val="00504521"/>
    <w:rsid w:val="0050466C"/>
    <w:rsid w:val="00524CFD"/>
    <w:rsid w:val="005367EB"/>
    <w:rsid w:val="00546FCC"/>
    <w:rsid w:val="00555D95"/>
    <w:rsid w:val="00563510"/>
    <w:rsid w:val="0058641E"/>
    <w:rsid w:val="00595220"/>
    <w:rsid w:val="005B095B"/>
    <w:rsid w:val="005C6849"/>
    <w:rsid w:val="00675269"/>
    <w:rsid w:val="00694C60"/>
    <w:rsid w:val="00696F6F"/>
    <w:rsid w:val="006A5952"/>
    <w:rsid w:val="007018B0"/>
    <w:rsid w:val="0071169E"/>
    <w:rsid w:val="00793F61"/>
    <w:rsid w:val="007A20B7"/>
    <w:rsid w:val="007B16C7"/>
    <w:rsid w:val="007E5180"/>
    <w:rsid w:val="007F2C1A"/>
    <w:rsid w:val="007F433A"/>
    <w:rsid w:val="007F4D3F"/>
    <w:rsid w:val="00821494"/>
    <w:rsid w:val="008354B9"/>
    <w:rsid w:val="00843157"/>
    <w:rsid w:val="008765E8"/>
    <w:rsid w:val="008D5B81"/>
    <w:rsid w:val="009022B4"/>
    <w:rsid w:val="00932CC0"/>
    <w:rsid w:val="00936F7B"/>
    <w:rsid w:val="0094207D"/>
    <w:rsid w:val="0098424C"/>
    <w:rsid w:val="00994342"/>
    <w:rsid w:val="0099458A"/>
    <w:rsid w:val="009C2BB4"/>
    <w:rsid w:val="009E202F"/>
    <w:rsid w:val="009E22FA"/>
    <w:rsid w:val="009E381E"/>
    <w:rsid w:val="009F3967"/>
    <w:rsid w:val="00A040CE"/>
    <w:rsid w:val="00A077F0"/>
    <w:rsid w:val="00A117E7"/>
    <w:rsid w:val="00A2145B"/>
    <w:rsid w:val="00A33D80"/>
    <w:rsid w:val="00A44D3D"/>
    <w:rsid w:val="00A52259"/>
    <w:rsid w:val="00A84BCA"/>
    <w:rsid w:val="00AA632F"/>
    <w:rsid w:val="00B237CA"/>
    <w:rsid w:val="00B26BA9"/>
    <w:rsid w:val="00B32EE5"/>
    <w:rsid w:val="00B46857"/>
    <w:rsid w:val="00B662C6"/>
    <w:rsid w:val="00B96F7E"/>
    <w:rsid w:val="00BD6A02"/>
    <w:rsid w:val="00BE14EC"/>
    <w:rsid w:val="00BE2BD3"/>
    <w:rsid w:val="00BF494F"/>
    <w:rsid w:val="00C171AC"/>
    <w:rsid w:val="00CA2943"/>
    <w:rsid w:val="00CB748C"/>
    <w:rsid w:val="00CC1284"/>
    <w:rsid w:val="00CE42A0"/>
    <w:rsid w:val="00CE65F5"/>
    <w:rsid w:val="00D011AE"/>
    <w:rsid w:val="00D03D80"/>
    <w:rsid w:val="00D04182"/>
    <w:rsid w:val="00D304C8"/>
    <w:rsid w:val="00D55E3E"/>
    <w:rsid w:val="00D616E3"/>
    <w:rsid w:val="00D75B3D"/>
    <w:rsid w:val="00D8128C"/>
    <w:rsid w:val="00DE6650"/>
    <w:rsid w:val="00DF6784"/>
    <w:rsid w:val="00E52370"/>
    <w:rsid w:val="00E8181E"/>
    <w:rsid w:val="00EB05BE"/>
    <w:rsid w:val="00EC6275"/>
    <w:rsid w:val="00EF73EB"/>
    <w:rsid w:val="00F037C2"/>
    <w:rsid w:val="00F138CA"/>
    <w:rsid w:val="00F25B9A"/>
    <w:rsid w:val="00F344C7"/>
    <w:rsid w:val="00FA18C8"/>
    <w:rsid w:val="00FF30F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B54C3"/>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761</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6</cp:revision>
  <cp:lastPrinted>2023-10-23T12:26:00Z</cp:lastPrinted>
  <dcterms:created xsi:type="dcterms:W3CDTF">2023-10-24T05:07:00Z</dcterms:created>
  <dcterms:modified xsi:type="dcterms:W3CDTF">2023-10-30T08:11:00Z</dcterms:modified>
</cp:coreProperties>
</file>