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2E267" w14:textId="77777777" w:rsidR="00932CC0" w:rsidRPr="00932CC0" w:rsidRDefault="00821494" w:rsidP="00821494">
      <w:pPr>
        <w:autoSpaceDE w:val="0"/>
        <w:autoSpaceDN w:val="0"/>
        <w:adjustRightInd w:val="0"/>
        <w:spacing w:line="480" w:lineRule="auto"/>
        <w:jc w:val="both"/>
        <w:rPr>
          <w:color w:val="000000"/>
          <w:sz w:val="24"/>
          <w:szCs w:val="24"/>
          <w:rFonts w:asciiTheme="majorHAnsi" w:hAnsiTheme="majorHAnsi" w:cstheme="majorHAnsi"/>
        </w:rPr>
      </w:pPr>
      <w:r>
        <w:rPr>
          <w:color w:val="000000"/>
          <w:sz w:val="24"/>
          <w:rFonts w:asciiTheme="majorHAnsi" w:hAnsiTheme="majorHAnsi"/>
        </w:rPr>
        <w:t xml:space="preserve">EH Bildu Nafarroa talde parlamentarioari atxikitako foru parlamentari Adolfo Araiz Flamarique jaunak idatziz erantzuteko galdera egin du (PES-00104); horren bidez, honako informazio hau eskatzen dio Nafarroako Gobernuari:</w:t>
      </w:r>
    </w:p>
    <w:p w14:paraId="5D5D803A" w14:textId="6FFA14F5" w:rsidR="00AA632F" w:rsidRPr="00932CC0" w:rsidRDefault="00AA632F" w:rsidP="00AA632F">
      <w:pPr>
        <w:autoSpaceDE w:val="0"/>
        <w:autoSpaceDN w:val="0"/>
        <w:adjustRightInd w:val="0"/>
        <w:spacing w:line="360" w:lineRule="auto"/>
        <w:jc w:val="both"/>
        <w:rPr>
          <w:b/>
          <w:color w:val="000000"/>
          <w:sz w:val="24"/>
          <w:szCs w:val="24"/>
          <w:rFonts w:asciiTheme="majorHAnsi" w:hAnsiTheme="majorHAnsi" w:cstheme="majorHAnsi"/>
        </w:rPr>
      </w:pPr>
      <w:r>
        <w:rPr>
          <w:b/>
          <w:color w:val="000000"/>
          <w:sz w:val="24"/>
          <w:rFonts w:asciiTheme="majorHAnsi" w:hAnsiTheme="majorHAnsi"/>
        </w:rPr>
        <w:t xml:space="preserve">Hil honen 23an, LAIAK Erdialdeko LGTBiQ+ kolektiboaren IV. sariak eman ziren Tafallako Kulturgunean.</w:t>
      </w:r>
    </w:p>
    <w:p w14:paraId="670D0D3B" w14:textId="77777777" w:rsidR="00AA632F" w:rsidRPr="00932CC0" w:rsidRDefault="00AA632F" w:rsidP="00AA632F">
      <w:pPr>
        <w:autoSpaceDE w:val="0"/>
        <w:autoSpaceDN w:val="0"/>
        <w:adjustRightInd w:val="0"/>
        <w:spacing w:line="360" w:lineRule="auto"/>
        <w:jc w:val="both"/>
        <w:rPr>
          <w:b/>
          <w:color w:val="000000"/>
          <w:sz w:val="24"/>
          <w:szCs w:val="24"/>
          <w:rFonts w:asciiTheme="majorHAnsi" w:hAnsiTheme="majorHAnsi" w:cstheme="majorHAnsi"/>
        </w:rPr>
      </w:pPr>
      <w:r>
        <w:rPr>
          <w:b/>
          <w:color w:val="000000"/>
          <w:sz w:val="24"/>
          <w:rFonts w:asciiTheme="majorHAnsi" w:hAnsiTheme="majorHAnsi"/>
        </w:rPr>
        <w:t xml:space="preserve">Ekitaldian jakin genuenez, Nafarroako Gobernuak –Vianako Printzea Erakundea-Kultura Departamentuak– ez dio Erriberriko Udalari baimenik eman plazako bankuetako bat ortzadarren koloreez margotu dezaten, LGTBiQ+ kolektiboak askatasunaren, duintasunaren eta errespetuaren alde daraman borrokaren aldeko sinbolo gisa.</w:t>
      </w:r>
    </w:p>
    <w:p w14:paraId="7AC17A4E" w14:textId="291C47DE" w:rsidR="00AA632F" w:rsidRPr="00932CC0" w:rsidRDefault="00AA632F" w:rsidP="00AA632F">
      <w:pPr>
        <w:autoSpaceDE w:val="0"/>
        <w:autoSpaceDN w:val="0"/>
        <w:adjustRightInd w:val="0"/>
        <w:spacing w:line="360" w:lineRule="auto"/>
        <w:jc w:val="both"/>
        <w:rPr>
          <w:b/>
          <w:color w:val="000000"/>
          <w:sz w:val="24"/>
          <w:szCs w:val="24"/>
          <w:rFonts w:asciiTheme="majorHAnsi" w:hAnsiTheme="majorHAnsi" w:cstheme="majorHAnsi"/>
        </w:rPr>
      </w:pPr>
      <w:r>
        <w:rPr>
          <w:b/>
          <w:color w:val="000000"/>
          <w:sz w:val="24"/>
          <w:rFonts w:asciiTheme="majorHAnsi" w:hAnsiTheme="majorHAnsi"/>
        </w:rPr>
        <w:t xml:space="preserve">Ortzadarraren bandera AEBetan diseinatu zuen eskubide zibilen aldeko artista plastiko eta ekintzaile Gilbert Baker-ek, eta aniztasunaren sinbolo bihurtu zen 1978tik aitzina.</w:t>
      </w:r>
      <w:r>
        <w:rPr>
          <w:b/>
          <w:color w:val="000000"/>
          <w:sz w:val="24"/>
          <w:rFonts w:asciiTheme="majorHAnsi" w:hAnsiTheme="majorHAnsi"/>
        </w:rPr>
        <w:t xml:space="preserve"> </w:t>
      </w:r>
      <w:r>
        <w:rPr>
          <w:b/>
          <w:color w:val="000000"/>
          <w:sz w:val="24"/>
          <w:rFonts w:asciiTheme="majorHAnsi" w:hAnsiTheme="majorHAnsi"/>
        </w:rPr>
        <w:t xml:space="preserve">Horregatik, honako galdera hauei idatziz erantzutea eskatzen dut:</w:t>
      </w:r>
    </w:p>
    <w:p w14:paraId="142200AE" w14:textId="77777777" w:rsidR="00932CC0" w:rsidRPr="00932CC0" w:rsidRDefault="00AA632F" w:rsidP="00AA632F">
      <w:pPr>
        <w:autoSpaceDE w:val="0"/>
        <w:autoSpaceDN w:val="0"/>
        <w:adjustRightInd w:val="0"/>
        <w:spacing w:line="360" w:lineRule="auto"/>
        <w:jc w:val="both"/>
        <w:rPr>
          <w:b/>
          <w:color w:val="000000"/>
          <w:sz w:val="24"/>
          <w:szCs w:val="24"/>
          <w:rFonts w:asciiTheme="majorHAnsi" w:hAnsiTheme="majorHAnsi" w:cstheme="majorHAnsi"/>
        </w:rPr>
      </w:pPr>
      <w:r>
        <w:rPr>
          <w:b/>
          <w:color w:val="000000"/>
          <w:sz w:val="24"/>
          <w:rFonts w:asciiTheme="majorHAnsi" w:hAnsiTheme="majorHAnsi"/>
        </w:rPr>
        <w:t xml:space="preserve">1.- Egia al da Vianako Printzea Erakundeak Erriberriko Udalari ukatu egin diola plazako banku bat ortzadarraren koloreez margotu ahal izatea?</w:t>
      </w:r>
    </w:p>
    <w:p w14:paraId="303524AF" w14:textId="51B47CBB" w:rsidR="0094207D" w:rsidRPr="00932CC0" w:rsidRDefault="00D03D80" w:rsidP="00AA632F">
      <w:pPr>
        <w:autoSpaceDE w:val="0"/>
        <w:autoSpaceDN w:val="0"/>
        <w:adjustRightInd w:val="0"/>
        <w:spacing w:line="360" w:lineRule="auto"/>
        <w:jc w:val="both"/>
        <w:rPr>
          <w:color w:val="000000"/>
          <w:sz w:val="24"/>
          <w:szCs w:val="24"/>
          <w:rFonts w:asciiTheme="majorHAnsi" w:hAnsiTheme="majorHAnsi" w:cstheme="majorHAnsi"/>
        </w:rPr>
      </w:pPr>
      <w:r>
        <w:rPr>
          <w:color w:val="000000"/>
          <w:sz w:val="24"/>
          <w:rFonts w:asciiTheme="majorHAnsi" w:hAnsiTheme="majorHAnsi"/>
        </w:rPr>
        <w:t xml:space="preserve">Horri dagokionez, orain arte ez da Kultura, Kirol eta Turismo Departamentuan Erriberriko Udalaren inongo eskaera ofizialik jaso helburu horretarako.</w:t>
      </w:r>
      <w:r>
        <w:rPr>
          <w:color w:val="000000"/>
          <w:sz w:val="24"/>
          <w:rFonts w:asciiTheme="majorHAnsi" w:hAnsiTheme="majorHAnsi"/>
        </w:rPr>
        <w:t xml:space="preserve"> </w:t>
      </w:r>
    </w:p>
    <w:p w14:paraId="24FF40D5" w14:textId="77777777" w:rsidR="00932CC0" w:rsidRPr="00932CC0" w:rsidRDefault="00AA632F" w:rsidP="00AA632F">
      <w:pPr>
        <w:autoSpaceDE w:val="0"/>
        <w:autoSpaceDN w:val="0"/>
        <w:adjustRightInd w:val="0"/>
        <w:spacing w:line="360" w:lineRule="auto"/>
        <w:jc w:val="both"/>
        <w:rPr>
          <w:b/>
          <w:color w:val="000000"/>
          <w:sz w:val="24"/>
          <w:szCs w:val="24"/>
          <w:rFonts w:asciiTheme="majorHAnsi" w:hAnsiTheme="majorHAnsi" w:cstheme="majorHAnsi"/>
        </w:rPr>
      </w:pPr>
      <w:r>
        <w:rPr>
          <w:b/>
          <w:color w:val="000000"/>
          <w:sz w:val="24"/>
          <w:rFonts w:asciiTheme="majorHAnsi" w:hAnsiTheme="majorHAnsi"/>
        </w:rPr>
        <w:t xml:space="preserve">2.- Vianako Printzea Erakundea zerk eraman du jarrera hori hartzera?</w:t>
      </w:r>
    </w:p>
    <w:p w14:paraId="5AED2D4B" w14:textId="77777777" w:rsidR="00932CC0" w:rsidRPr="00932CC0" w:rsidRDefault="000026E2" w:rsidP="000026E2">
      <w:pPr>
        <w:autoSpaceDE w:val="0"/>
        <w:autoSpaceDN w:val="0"/>
        <w:adjustRightInd w:val="0"/>
        <w:spacing w:line="480" w:lineRule="auto"/>
        <w:jc w:val="both"/>
        <w:rPr>
          <w:b/>
          <w:color w:val="000000"/>
          <w:sz w:val="24"/>
          <w:szCs w:val="24"/>
          <w:rFonts w:asciiTheme="majorHAnsi" w:hAnsiTheme="majorHAnsi" w:cstheme="majorHAnsi"/>
        </w:rPr>
      </w:pPr>
      <w:bookmarkStart w:id="0" w:name="10003913"/>
      <w:r>
        <w:rPr>
          <w:color w:val="000000"/>
          <w:sz w:val="24"/>
          <w:rFonts w:asciiTheme="majorHAnsi" w:hAnsiTheme="majorHAnsi"/>
        </w:rPr>
        <w:t xml:space="preserve">Vianako Printzea Erakundea-Kultura Zuzendaritza Nagusian ez da inolako jarrerarik jaso gai honi buruz.</w:t>
      </w:r>
      <w:r>
        <w:rPr>
          <w:color w:val="000000"/>
          <w:sz w:val="24"/>
          <w:rFonts w:asciiTheme="majorHAnsi" w:hAnsiTheme="majorHAnsi"/>
        </w:rPr>
        <w:t xml:space="preserve">  </w:t>
      </w:r>
      <w:bookmarkEnd w:id="0"/>
    </w:p>
    <w:p w14:paraId="56B09DC8" w14:textId="6F66EF09" w:rsidR="00AA632F" w:rsidRPr="00932CC0" w:rsidRDefault="00AA632F" w:rsidP="00AA632F">
      <w:pPr>
        <w:autoSpaceDE w:val="0"/>
        <w:autoSpaceDN w:val="0"/>
        <w:adjustRightInd w:val="0"/>
        <w:spacing w:line="360" w:lineRule="auto"/>
        <w:jc w:val="both"/>
        <w:rPr>
          <w:b/>
          <w:color w:val="000000"/>
          <w:sz w:val="24"/>
          <w:szCs w:val="24"/>
          <w:rFonts w:asciiTheme="majorHAnsi" w:hAnsiTheme="majorHAnsi" w:cstheme="majorHAnsi"/>
        </w:rPr>
      </w:pPr>
      <w:r>
        <w:rPr>
          <w:b/>
          <w:color w:val="000000"/>
          <w:sz w:val="24"/>
          <w:rFonts w:asciiTheme="majorHAnsi" w:hAnsiTheme="majorHAnsi"/>
        </w:rPr>
        <w:t xml:space="preserve">3.- Nafarroako Berdintasunerako Institutuak izan al du uko horren berri?</w:t>
      </w:r>
      <w:r>
        <w:rPr>
          <w:b/>
          <w:color w:val="000000"/>
          <w:sz w:val="24"/>
          <w:rFonts w:asciiTheme="majorHAnsi" w:hAnsiTheme="majorHAnsi"/>
        </w:rPr>
        <w:t xml:space="preserve"> </w:t>
      </w:r>
    </w:p>
    <w:p w14:paraId="1C35196B" w14:textId="77777777" w:rsidR="00932CC0" w:rsidRPr="00932CC0" w:rsidRDefault="00AA632F" w:rsidP="00AA632F">
      <w:pPr>
        <w:autoSpaceDE w:val="0"/>
        <w:autoSpaceDN w:val="0"/>
        <w:adjustRightInd w:val="0"/>
        <w:spacing w:line="360" w:lineRule="auto"/>
        <w:jc w:val="both"/>
        <w:rPr>
          <w:b/>
          <w:color w:val="000000"/>
          <w:sz w:val="24"/>
          <w:szCs w:val="24"/>
          <w:rFonts w:asciiTheme="majorHAnsi" w:hAnsiTheme="majorHAnsi" w:cstheme="majorHAnsi"/>
        </w:rPr>
      </w:pPr>
      <w:r>
        <w:rPr>
          <w:b/>
          <w:color w:val="000000"/>
          <w:sz w:val="24"/>
          <w:rFonts w:asciiTheme="majorHAnsi" w:hAnsiTheme="majorHAnsi"/>
        </w:rPr>
        <w:t xml:space="preserve">Zergatik ez da saiatu zuzentzen berdintasunaren eta aniztasunaren aldeko borroka irudikatzen duen sinbolo hori gutxiesten duen erabaki hori?</w:t>
      </w:r>
      <w:r>
        <w:rPr>
          <w:b/>
          <w:color w:val="000000"/>
          <w:sz w:val="24"/>
          <w:rFonts w:asciiTheme="majorHAnsi" w:hAnsiTheme="majorHAnsi"/>
        </w:rPr>
        <w:t xml:space="preserve"> </w:t>
      </w:r>
      <w:r>
        <w:rPr>
          <w:b/>
          <w:color w:val="000000"/>
          <w:sz w:val="24"/>
          <w:rFonts w:asciiTheme="majorHAnsi" w:hAnsiTheme="majorHAnsi"/>
        </w:rPr>
        <w:t xml:space="preserve">Nafarroako Berdintasunerako Institutuak inoiz eskatu al dio Vianako Printzea Erakundeari baimena eman zezan banku hori margotzeko?</w:t>
      </w:r>
    </w:p>
    <w:p w14:paraId="3BFC2DF3" w14:textId="77777777" w:rsidR="00932CC0" w:rsidRPr="00932CC0" w:rsidRDefault="009C2BB4" w:rsidP="009C2BB4">
      <w:pPr>
        <w:autoSpaceDE w:val="0"/>
        <w:autoSpaceDN w:val="0"/>
        <w:adjustRightInd w:val="0"/>
        <w:spacing w:line="480" w:lineRule="auto"/>
        <w:jc w:val="both"/>
        <w:rPr>
          <w:color w:val="000000"/>
          <w:sz w:val="24"/>
          <w:szCs w:val="24"/>
          <w:rFonts w:asciiTheme="majorHAnsi" w:hAnsiTheme="majorHAnsi" w:cstheme="majorHAnsi"/>
        </w:rPr>
      </w:pPr>
      <w:r>
        <w:rPr>
          <w:color w:val="000000"/>
          <w:sz w:val="24"/>
          <w:rFonts w:asciiTheme="majorHAnsi" w:hAnsiTheme="majorHAnsi"/>
        </w:rPr>
        <w:t xml:space="preserve">Nafarroako Berdintasunerako Institutuak (NABI) ez du galderaren gaiari buruzko komunikaziorik jaso inongo bide ofizialetatik.</w:t>
      </w:r>
    </w:p>
    <w:p w14:paraId="22AC7793" w14:textId="77777777" w:rsidR="00932CC0" w:rsidRPr="00932CC0" w:rsidRDefault="00AA632F" w:rsidP="00AA632F">
      <w:pPr>
        <w:autoSpaceDE w:val="0"/>
        <w:autoSpaceDN w:val="0"/>
        <w:adjustRightInd w:val="0"/>
        <w:spacing w:line="360" w:lineRule="auto"/>
        <w:jc w:val="both"/>
        <w:rPr>
          <w:b/>
          <w:color w:val="000000"/>
          <w:sz w:val="24"/>
          <w:szCs w:val="24"/>
          <w:rFonts w:asciiTheme="majorHAnsi" w:hAnsiTheme="majorHAnsi" w:cstheme="majorHAnsi"/>
        </w:rPr>
      </w:pPr>
      <w:r>
        <w:rPr>
          <w:b/>
          <w:color w:val="000000"/>
          <w:sz w:val="24"/>
          <w:rFonts w:asciiTheme="majorHAnsi" w:hAnsiTheme="majorHAnsi"/>
        </w:rPr>
        <w:t xml:space="preserve">4.- Lehendakaritza eta Berdintasun Departamentuaren ustez, banku hori ortzadarraren koloreez margotzearen kasuan –horrek esan nahi duenarekin– amore eman beharko al litzateke Vianako Printzea Erakundearen iritziaren aurrean, zeinen arabera bankua margotuko balitz eraso eginen bailitzaioke Erriberriko Multzo Historikoak erakusten duen kultura-intereseko ondasunari?</w:t>
      </w:r>
    </w:p>
    <w:p w14:paraId="79E80E24" w14:textId="77777777" w:rsidR="00932CC0" w:rsidRPr="00932CC0" w:rsidRDefault="00936F7B" w:rsidP="00936F7B">
      <w:pPr>
        <w:autoSpaceDE w:val="0"/>
        <w:autoSpaceDN w:val="0"/>
        <w:adjustRightInd w:val="0"/>
        <w:spacing w:line="480" w:lineRule="auto"/>
        <w:jc w:val="both"/>
        <w:rPr>
          <w:color w:val="000000"/>
          <w:sz w:val="24"/>
          <w:szCs w:val="24"/>
          <w:rFonts w:asciiTheme="majorHAnsi" w:hAnsiTheme="majorHAnsi" w:cstheme="majorHAnsi"/>
        </w:rPr>
      </w:pPr>
      <w:r>
        <w:rPr>
          <w:color w:val="000000"/>
          <w:sz w:val="24"/>
          <w:rFonts w:asciiTheme="majorHAnsi" w:hAnsiTheme="majorHAnsi"/>
        </w:rPr>
        <w:t xml:space="preserve">Lehendakaritza eta Berdintasun Departamentuak adierazi du bateragarri egin nahi dituela, ahal den guztietan, kultura-intereseko ondasun izendatutako elementu ororen babes egokia eta LGTBI+ eskubideen aldarrikapen bidezkoak diren arte adierazpen sinbolikoak, esaterako ortzadarraren koloreak dituen bandera erabiltzea eremu publikoan. </w:t>
      </w:r>
      <w:r>
        <w:rPr>
          <w:color w:val="000000"/>
          <w:sz w:val="24"/>
          <w:rFonts w:asciiTheme="majorHAnsi" w:hAnsiTheme="majorHAnsi"/>
        </w:rPr>
        <w:t xml:space="preserve"> </w:t>
      </w:r>
    </w:p>
    <w:p w14:paraId="26E5CF90" w14:textId="77777777" w:rsidR="00932CC0" w:rsidRPr="00932CC0" w:rsidRDefault="00AA632F" w:rsidP="00AA632F">
      <w:pPr>
        <w:autoSpaceDE w:val="0"/>
        <w:autoSpaceDN w:val="0"/>
        <w:adjustRightInd w:val="0"/>
        <w:spacing w:line="360" w:lineRule="auto"/>
        <w:jc w:val="both"/>
        <w:rPr>
          <w:b/>
          <w:color w:val="000000"/>
          <w:sz w:val="24"/>
          <w:szCs w:val="24"/>
          <w:rFonts w:asciiTheme="majorHAnsi" w:hAnsiTheme="majorHAnsi" w:cstheme="majorHAnsi"/>
        </w:rPr>
      </w:pPr>
      <w:r>
        <w:rPr>
          <w:b/>
          <w:color w:val="000000"/>
          <w:sz w:val="24"/>
          <w:rFonts w:asciiTheme="majorHAnsi" w:hAnsiTheme="majorHAnsi"/>
        </w:rPr>
        <w:t xml:space="preserve">5.- Nafarroako Gobernuak ba al du asmorik, Lehendakaritza eta Berdintasun Departamentuaren bitartez ala Nafarroako Berdintasunerako Institutuaren bitartez zuzentzeko berdintasunaren eta sexu-aniztasunaren aldeko borrokan ortzadarraren koloreek irudikatzen dutenaren aurkako eraso hori?</w:t>
      </w:r>
      <w:r>
        <w:rPr>
          <w:b/>
          <w:color w:val="000000"/>
          <w:sz w:val="24"/>
          <w:rFonts w:asciiTheme="majorHAnsi" w:hAnsiTheme="majorHAnsi"/>
        </w:rPr>
        <w:t xml:space="preserve"> </w:t>
      </w:r>
      <w:r>
        <w:rPr>
          <w:b/>
          <w:color w:val="000000"/>
          <w:sz w:val="24"/>
          <w:rFonts w:asciiTheme="majorHAnsi" w:hAnsiTheme="majorHAnsi"/>
        </w:rPr>
        <w:t xml:space="preserve">Zer neurri hartuko du Erriberriko Udalak aipatu kolorez banku bat margotu ahal izan dezan Erriberriko Multzo Historikoaren barruan?</w:t>
      </w:r>
    </w:p>
    <w:p w14:paraId="32A20699" w14:textId="77777777" w:rsidR="00932CC0" w:rsidRPr="00932CC0" w:rsidRDefault="0098424C" w:rsidP="00FF30F3">
      <w:pPr>
        <w:autoSpaceDE w:val="0"/>
        <w:autoSpaceDN w:val="0"/>
        <w:adjustRightInd w:val="0"/>
        <w:spacing w:line="480" w:lineRule="auto"/>
        <w:jc w:val="both"/>
        <w:rPr>
          <w:color w:val="000000"/>
          <w:sz w:val="24"/>
          <w:szCs w:val="24"/>
          <w:rFonts w:asciiTheme="majorHAnsi" w:hAnsiTheme="majorHAnsi" w:cstheme="majorHAnsi"/>
        </w:rPr>
      </w:pPr>
      <w:r>
        <w:rPr>
          <w:color w:val="000000"/>
          <w:sz w:val="24"/>
          <w:rFonts w:asciiTheme="majorHAnsi" w:hAnsiTheme="majorHAnsi"/>
        </w:rPr>
        <w:t xml:space="preserve">Aurreratu den bezala, ez da inolako erabakirik jaso gai honi buruz.</w:t>
      </w:r>
      <w:r>
        <w:rPr>
          <w:color w:val="000000"/>
          <w:sz w:val="24"/>
          <w:rFonts w:asciiTheme="majorHAnsi" w:hAnsiTheme="majorHAnsi"/>
        </w:rPr>
        <w:t xml:space="preserve"> </w:t>
      </w:r>
      <w:r>
        <w:rPr>
          <w:color w:val="000000"/>
          <w:sz w:val="24"/>
          <w:rFonts w:asciiTheme="majorHAnsi" w:hAnsiTheme="majorHAnsi"/>
        </w:rPr>
        <w:t xml:space="preserve">Hala ere, Nafarroako Gobernuak aintzat hartzen du sexu eta genero aniztasunaren gaineko gogoeten pluraltasuna, bai eta hura aldarrikatzeko balio duen edozein adierazpen ere.</w:t>
      </w:r>
      <w:r>
        <w:rPr>
          <w:color w:val="000000"/>
          <w:sz w:val="24"/>
          <w:rFonts w:asciiTheme="majorHAnsi" w:hAnsiTheme="majorHAnsi"/>
        </w:rPr>
        <w:t xml:space="preserve"> </w:t>
      </w:r>
      <w:r>
        <w:rPr>
          <w:color w:val="000000"/>
          <w:sz w:val="24"/>
          <w:rFonts w:asciiTheme="majorHAnsi" w:hAnsiTheme="majorHAnsi"/>
        </w:rPr>
        <w:t xml:space="preserve">Horregatik, adierazi zen bezala, proposatu den gobernantza berriaren ataletako bat da legegintzaldi honetan mamitzen jarraitzea Nafarroako udalen sarearen barruan toki entitateek LGTBIfobiaren aurka egin duten apustua eta, halaber, LGTBI zuzendariordetza sendotzea zerbitzu integralaren bitartez. </w:t>
      </w:r>
    </w:p>
    <w:p w14:paraId="4644D128" w14:textId="59587C36" w:rsidR="00295EFB" w:rsidRPr="00932CC0" w:rsidRDefault="00295EFB" w:rsidP="00FF30F3">
      <w:pPr>
        <w:autoSpaceDE w:val="0"/>
        <w:autoSpaceDN w:val="0"/>
        <w:adjustRightInd w:val="0"/>
        <w:spacing w:line="480" w:lineRule="auto"/>
        <w:jc w:val="both"/>
        <w:rPr>
          <w:color w:val="000000"/>
          <w:sz w:val="24"/>
          <w:szCs w:val="24"/>
          <w:rFonts w:asciiTheme="majorHAnsi" w:hAnsiTheme="majorHAnsi" w:cstheme="majorHAnsi"/>
        </w:rPr>
      </w:pPr>
      <w:r>
        <w:rPr>
          <w:color w:val="000000"/>
          <w:sz w:val="24"/>
          <w:rFonts w:asciiTheme="majorHAnsi" w:hAnsiTheme="majorHAnsi"/>
        </w:rPr>
        <w:t xml:space="preserve">Hori guztia, ezertan gutxietsi gabe kultura-intereseko ondasunak ukitzen dituzten kasuetan erabili behar den zorroztasun juridikoa (Nafarroako Kultur-ondareari buruzko azaroaren 22ko 14/2005 Foru Legea).</w:t>
      </w:r>
      <w:r>
        <w:rPr>
          <w:color w:val="000000"/>
          <w:sz w:val="24"/>
          <w:rFonts w:asciiTheme="majorHAnsi" w:hAnsiTheme="majorHAnsi"/>
        </w:rPr>
        <w:t xml:space="preserve"> </w:t>
      </w:r>
      <w:r>
        <w:rPr>
          <w:color w:val="000000"/>
          <w:sz w:val="24"/>
          <w:rFonts w:asciiTheme="majorHAnsi" w:hAnsiTheme="majorHAnsi"/>
        </w:rPr>
        <w:t xml:space="preserve">Gainera, hizpide dugun kasuan, gogoratu behar da badela gaiari buruzko udal araudia (barne eraberritze eta babeserako plan berezia).</w:t>
      </w:r>
    </w:p>
    <w:p w14:paraId="1FFD6566" w14:textId="77777777" w:rsidR="00932CC0" w:rsidRPr="00932CC0" w:rsidRDefault="00AA632F" w:rsidP="00AA632F">
      <w:pPr>
        <w:autoSpaceDE w:val="0"/>
        <w:autoSpaceDN w:val="0"/>
        <w:adjustRightInd w:val="0"/>
        <w:spacing w:line="360" w:lineRule="auto"/>
        <w:jc w:val="both"/>
        <w:rPr>
          <w:b/>
          <w:color w:val="000000"/>
          <w:sz w:val="24"/>
          <w:szCs w:val="24"/>
          <w:rFonts w:asciiTheme="majorHAnsi" w:hAnsiTheme="majorHAnsi" w:cstheme="majorHAnsi"/>
        </w:rPr>
      </w:pPr>
      <w:r>
        <w:rPr>
          <w:b/>
          <w:color w:val="000000"/>
          <w:sz w:val="24"/>
          <w:rFonts w:asciiTheme="majorHAnsi" w:hAnsiTheme="majorHAnsi"/>
        </w:rPr>
        <w:t xml:space="preserve">6.- Nafarroako Gobernuaren izenean zergatik ez zen inor joan LAIAK Erdialdeko LGTBiQ+ kolektiboaren sari-banaketara, berariaz gonbidatuta egon arren?</w:t>
      </w:r>
    </w:p>
    <w:p w14:paraId="58B86657" w14:textId="77777777" w:rsidR="00932CC0" w:rsidRPr="00932CC0" w:rsidRDefault="00FF30F3" w:rsidP="00FF30F3">
      <w:pPr>
        <w:autoSpaceDE w:val="0"/>
        <w:autoSpaceDN w:val="0"/>
        <w:adjustRightInd w:val="0"/>
        <w:spacing w:line="480" w:lineRule="auto"/>
        <w:jc w:val="both"/>
        <w:rPr>
          <w:color w:val="000000"/>
          <w:sz w:val="24"/>
          <w:szCs w:val="24"/>
          <w:rFonts w:asciiTheme="majorHAnsi" w:hAnsiTheme="majorHAnsi" w:cstheme="majorHAnsi"/>
        </w:rPr>
      </w:pPr>
      <w:r>
        <w:rPr>
          <w:color w:val="000000"/>
          <w:sz w:val="24"/>
          <w:rFonts w:asciiTheme="majorHAnsi" w:hAnsiTheme="majorHAnsi"/>
        </w:rPr>
        <w:t xml:space="preserve">Hasiera batean NABIk berretsi zuen zuzendari kudeatzailea joanen zela sari-banaketara.</w:t>
      </w:r>
      <w:r>
        <w:rPr>
          <w:color w:val="000000"/>
          <w:sz w:val="24"/>
          <w:rFonts w:asciiTheme="majorHAnsi" w:hAnsiTheme="majorHAnsi"/>
        </w:rPr>
        <w:t xml:space="preserve"> </w:t>
      </w:r>
      <w:r>
        <w:rPr>
          <w:color w:val="000000"/>
          <w:sz w:val="24"/>
          <w:rFonts w:asciiTheme="majorHAnsi" w:hAnsiTheme="majorHAnsi"/>
        </w:rPr>
        <w:t xml:space="preserve">Zoritxarrez, ezusteko eta saihestu ezinezko arrazoiengatik, ezin izan zen joan, ez bera, ez beraren ordezkorik.</w:t>
      </w:r>
      <w:r>
        <w:rPr>
          <w:color w:val="000000"/>
          <w:sz w:val="24"/>
          <w:rFonts w:asciiTheme="majorHAnsi" w:hAnsiTheme="majorHAnsi"/>
        </w:rPr>
        <w:t xml:space="preserve"> </w:t>
      </w:r>
    </w:p>
    <w:p w14:paraId="339AB993" w14:textId="6A073C64" w:rsidR="00932CC0" w:rsidRPr="00932CC0" w:rsidRDefault="00821494" w:rsidP="00821494">
      <w:pPr>
        <w:autoSpaceDE w:val="0"/>
        <w:autoSpaceDN w:val="0"/>
        <w:adjustRightInd w:val="0"/>
        <w:spacing w:line="480" w:lineRule="auto"/>
        <w:jc w:val="both"/>
        <w:rPr>
          <w:color w:val="000000"/>
          <w:sz w:val="24"/>
          <w:szCs w:val="24"/>
          <w:rFonts w:asciiTheme="majorHAnsi" w:hAnsiTheme="majorHAnsi" w:cstheme="majorHAnsi"/>
        </w:rPr>
      </w:pPr>
      <w:r>
        <w:rPr>
          <w:color w:val="000000"/>
          <w:sz w:val="24"/>
          <w:rFonts w:asciiTheme="majorHAnsi" w:hAnsiTheme="majorHAnsi"/>
        </w:rPr>
        <w:t xml:space="preserve">Hori guztia jakinarazten dizut, Nafarroako Parlamentuko Erregelamenduaren 215. artikuluan xedatutakoa betez.</w:t>
      </w:r>
    </w:p>
    <w:p w14:paraId="5B59D6E7" w14:textId="353B00CE" w:rsidR="00821494" w:rsidRPr="00932CC0" w:rsidRDefault="00821494" w:rsidP="00FA18C8">
      <w:pPr>
        <w:autoSpaceDE w:val="0"/>
        <w:autoSpaceDN w:val="0"/>
        <w:adjustRightInd w:val="0"/>
        <w:spacing w:line="480" w:lineRule="auto"/>
        <w:jc w:val="center"/>
        <w:rPr>
          <w:color w:val="000000"/>
          <w:sz w:val="24"/>
          <w:szCs w:val="24"/>
          <w:rFonts w:asciiTheme="majorHAnsi" w:hAnsiTheme="majorHAnsi" w:cstheme="majorHAnsi"/>
        </w:rPr>
      </w:pPr>
      <w:r>
        <w:rPr>
          <w:color w:val="000000"/>
          <w:sz w:val="24"/>
          <w:rFonts w:asciiTheme="majorHAnsi" w:hAnsiTheme="majorHAnsi"/>
        </w:rPr>
        <w:t xml:space="preserve">Iruñean, 2023ko urriaren 25ean</w:t>
      </w:r>
    </w:p>
    <w:p w14:paraId="53C4221A" w14:textId="17F3686E" w:rsidR="00821494" w:rsidRPr="00932CC0" w:rsidRDefault="00932CC0" w:rsidP="00932CC0">
      <w:pPr>
        <w:autoSpaceDE w:val="0"/>
        <w:autoSpaceDN w:val="0"/>
        <w:adjustRightInd w:val="0"/>
        <w:spacing w:line="480" w:lineRule="auto"/>
        <w:jc w:val="center"/>
        <w:rPr>
          <w:color w:val="000000"/>
          <w:sz w:val="24"/>
          <w:szCs w:val="24"/>
          <w:rFonts w:asciiTheme="majorHAnsi" w:hAnsiTheme="majorHAnsi" w:cstheme="majorHAnsi"/>
        </w:rPr>
      </w:pPr>
      <w:r>
        <w:rPr>
          <w:color w:val="000000"/>
          <w:sz w:val="24"/>
          <w:rFonts w:asciiTheme="majorHAnsi" w:hAnsiTheme="majorHAnsi"/>
        </w:rPr>
        <w:t xml:space="preserve">Lehendakaritzako eta Berdintasuneko kontseilaria:</w:t>
      </w:r>
      <w:r>
        <w:rPr>
          <w:color w:val="000000"/>
          <w:sz w:val="24"/>
          <w:rFonts w:asciiTheme="majorHAnsi" w:hAnsiTheme="majorHAnsi"/>
        </w:rPr>
        <w:t xml:space="preserve"> </w:t>
      </w:r>
      <w:r>
        <w:rPr>
          <w:color w:val="000000"/>
          <w:sz w:val="24"/>
          <w:rFonts w:asciiTheme="majorHAnsi" w:hAnsiTheme="majorHAnsi"/>
        </w:rPr>
        <w:t xml:space="preserve">Félix Taberna Monzón</w:t>
      </w:r>
    </w:p>
    <w:sectPr w:rsidR="00821494" w:rsidRPr="00932CC0" w:rsidSect="00932CC0">
      <w:footerReference w:type="default" r:id="rId6"/>
      <w:headerReference w:type="first" r:id="rId7"/>
      <w:footerReference w:type="first" r:id="rId8"/>
      <w:pgSz w:w="11901" w:h="16817" w:code="9"/>
      <w:pgMar w:top="1843" w:right="1418" w:bottom="1418"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62FCE" w14:textId="77777777" w:rsidR="008D5B81" w:rsidRDefault="008D5B81">
      <w:r>
        <w:separator/>
      </w:r>
    </w:p>
  </w:endnote>
  <w:endnote w:type="continuationSeparator" w:id="0">
    <w:p w14:paraId="2E4F2349" w14:textId="77777777" w:rsidR="008D5B81" w:rsidRDefault="008D5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4568" w14:textId="77777777" w:rsidR="007F2C1A" w:rsidRDefault="007F2C1A">
    <w:pPr>
      <w:pStyle w:val="Piedepgina"/>
    </w:pPr>
  </w:p>
  <w:p w14:paraId="7B6965DE" w14:textId="77777777" w:rsidR="009E22FA" w:rsidRDefault="009E22FA">
    <w:pPr>
      <w:pStyle w:val="Piedepgina"/>
    </w:pPr>
  </w:p>
  <w:p w14:paraId="1575F39B" w14:textId="77777777" w:rsidR="009E22FA" w:rsidRDefault="009E22F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FCECE" w14:textId="77777777" w:rsidR="00A2145B" w:rsidRPr="00A2145B" w:rsidRDefault="00A2145B"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06FB3" w14:textId="77777777" w:rsidR="008D5B81" w:rsidRDefault="008D5B81">
      <w:r>
        <w:separator/>
      </w:r>
    </w:p>
  </w:footnote>
  <w:footnote w:type="continuationSeparator" w:id="0">
    <w:p w14:paraId="293EB638" w14:textId="77777777" w:rsidR="008D5B81" w:rsidRDefault="008D5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FE31" w14:textId="77777777" w:rsidR="00696F6F" w:rsidRDefault="007F433A" w:rsidP="00696F6F">
    <w:pPr>
      <w:pStyle w:val="Encabezado"/>
      <w:ind w:left="-765"/>
    </w:pPr>
    <w:r>
      <w:drawing>
        <wp:anchor distT="0" distB="0" distL="114300" distR="114300" simplePos="0" relativeHeight="251661312" behindDoc="1" locked="0" layoutInCell="1" allowOverlap="1" wp14:anchorId="18760FDD" wp14:editId="044B44EA">
          <wp:simplePos x="419100" y="542925"/>
          <wp:positionH relativeFrom="page">
            <wp:align>left</wp:align>
          </wp:positionH>
          <wp:positionV relativeFrom="page">
            <wp:align>top</wp:align>
          </wp:positionV>
          <wp:extent cx="7560000" cy="1796400"/>
          <wp:effectExtent l="0" t="0" r="3175" b="0"/>
          <wp:wrapNone/>
          <wp:docPr id="623573835" name="Imagen 62357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07-Edu-3-Sec Ord Academic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796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026E2"/>
    <w:rsid w:val="00002763"/>
    <w:rsid w:val="0001451B"/>
    <w:rsid w:val="00026023"/>
    <w:rsid w:val="000334B4"/>
    <w:rsid w:val="000711A0"/>
    <w:rsid w:val="000729E0"/>
    <w:rsid w:val="0009463A"/>
    <w:rsid w:val="000B64A1"/>
    <w:rsid w:val="000E6326"/>
    <w:rsid w:val="00116AF7"/>
    <w:rsid w:val="001423DE"/>
    <w:rsid w:val="00170AFF"/>
    <w:rsid w:val="001D1FA8"/>
    <w:rsid w:val="001E68A4"/>
    <w:rsid w:val="0026117C"/>
    <w:rsid w:val="00277C9A"/>
    <w:rsid w:val="00281F08"/>
    <w:rsid w:val="00295EFB"/>
    <w:rsid w:val="002D4533"/>
    <w:rsid w:val="002F09C8"/>
    <w:rsid w:val="00304004"/>
    <w:rsid w:val="00362F7C"/>
    <w:rsid w:val="003748EA"/>
    <w:rsid w:val="003A3229"/>
    <w:rsid w:val="003D202F"/>
    <w:rsid w:val="003F1206"/>
    <w:rsid w:val="00460555"/>
    <w:rsid w:val="00467BE8"/>
    <w:rsid w:val="00504521"/>
    <w:rsid w:val="0050466C"/>
    <w:rsid w:val="00524CFD"/>
    <w:rsid w:val="005367EB"/>
    <w:rsid w:val="00546FCC"/>
    <w:rsid w:val="00555D95"/>
    <w:rsid w:val="00563510"/>
    <w:rsid w:val="0058641E"/>
    <w:rsid w:val="00595220"/>
    <w:rsid w:val="005B095B"/>
    <w:rsid w:val="005C6849"/>
    <w:rsid w:val="00675269"/>
    <w:rsid w:val="00694C60"/>
    <w:rsid w:val="00696F6F"/>
    <w:rsid w:val="006A5952"/>
    <w:rsid w:val="007018B0"/>
    <w:rsid w:val="0071169E"/>
    <w:rsid w:val="00793F61"/>
    <w:rsid w:val="007A20B7"/>
    <w:rsid w:val="007B16C7"/>
    <w:rsid w:val="007E5180"/>
    <w:rsid w:val="007F2C1A"/>
    <w:rsid w:val="007F433A"/>
    <w:rsid w:val="007F4D3F"/>
    <w:rsid w:val="00821494"/>
    <w:rsid w:val="008354B9"/>
    <w:rsid w:val="00843157"/>
    <w:rsid w:val="008765E8"/>
    <w:rsid w:val="008D5B81"/>
    <w:rsid w:val="009022B4"/>
    <w:rsid w:val="00932CC0"/>
    <w:rsid w:val="00936F7B"/>
    <w:rsid w:val="0094207D"/>
    <w:rsid w:val="0098424C"/>
    <w:rsid w:val="00994342"/>
    <w:rsid w:val="0099458A"/>
    <w:rsid w:val="009C2BB4"/>
    <w:rsid w:val="009E202F"/>
    <w:rsid w:val="009E22FA"/>
    <w:rsid w:val="009E381E"/>
    <w:rsid w:val="009F3967"/>
    <w:rsid w:val="00A040CE"/>
    <w:rsid w:val="00A077F0"/>
    <w:rsid w:val="00A117E7"/>
    <w:rsid w:val="00A2145B"/>
    <w:rsid w:val="00A33D80"/>
    <w:rsid w:val="00A44D3D"/>
    <w:rsid w:val="00A52259"/>
    <w:rsid w:val="00A84BCA"/>
    <w:rsid w:val="00AA632F"/>
    <w:rsid w:val="00B237CA"/>
    <w:rsid w:val="00B26BA9"/>
    <w:rsid w:val="00B32EE5"/>
    <w:rsid w:val="00B46857"/>
    <w:rsid w:val="00B662C6"/>
    <w:rsid w:val="00B96F7E"/>
    <w:rsid w:val="00BD6A02"/>
    <w:rsid w:val="00BE14EC"/>
    <w:rsid w:val="00BE2BD3"/>
    <w:rsid w:val="00BF494F"/>
    <w:rsid w:val="00C171AC"/>
    <w:rsid w:val="00CA2943"/>
    <w:rsid w:val="00CB748C"/>
    <w:rsid w:val="00CC1284"/>
    <w:rsid w:val="00CE42A0"/>
    <w:rsid w:val="00CE65F5"/>
    <w:rsid w:val="00D011AE"/>
    <w:rsid w:val="00D03D80"/>
    <w:rsid w:val="00D04182"/>
    <w:rsid w:val="00D304C8"/>
    <w:rsid w:val="00D55E3E"/>
    <w:rsid w:val="00D616E3"/>
    <w:rsid w:val="00D75B3D"/>
    <w:rsid w:val="00D8128C"/>
    <w:rsid w:val="00DE6650"/>
    <w:rsid w:val="00DF6784"/>
    <w:rsid w:val="00E52370"/>
    <w:rsid w:val="00E8181E"/>
    <w:rsid w:val="00EB05BE"/>
    <w:rsid w:val="00EC6275"/>
    <w:rsid w:val="00EF73EB"/>
    <w:rsid w:val="00F037C2"/>
    <w:rsid w:val="00F138CA"/>
    <w:rsid w:val="00F25B9A"/>
    <w:rsid w:val="00F344C7"/>
    <w:rsid w:val="00FA18C8"/>
    <w:rsid w:val="00FF30F3"/>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BB54C3"/>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u-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546FCC"/>
    <w:pPr>
      <w:autoSpaceDE w:val="0"/>
      <w:autoSpaceDN w:val="0"/>
      <w:adjustRightInd w:val="0"/>
    </w:pPr>
    <w:rPr>
      <w:rFonts w:ascii="Arial" w:hAnsi="Arial" w:cs="Arial"/>
      <w:color w:val="000000"/>
      <w:sz w:val="24"/>
      <w:szCs w:val="24"/>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90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761</Words>
  <Characters>4191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Aranaz, Carlota</cp:lastModifiedBy>
  <cp:revision>6</cp:revision>
  <cp:lastPrinted>2023-10-23T12:26:00Z</cp:lastPrinted>
  <dcterms:created xsi:type="dcterms:W3CDTF">2023-10-24T05:07:00Z</dcterms:created>
  <dcterms:modified xsi:type="dcterms:W3CDTF">2023-10-30T08:11:00Z</dcterms:modified>
</cp:coreProperties>
</file>