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0683" w14:textId="77777777" w:rsidR="00B974AC" w:rsidRPr="00B974AC" w:rsidRDefault="00B974AC" w:rsidP="00FB7D58">
      <w:pPr>
        <w:pStyle w:val="Style"/>
        <w:spacing w:before="100" w:beforeAutospacing="1" w:after="200" w:line="276" w:lineRule="auto"/>
        <w:ind w:right="494"/>
        <w:textAlignment w:val="baseline"/>
        <w:rPr>
          <w:bCs/>
          <w:sz w:val="22"/>
          <w:szCs w:val="22"/>
          <w:rFonts w:ascii="Calibri" w:hAnsi="Calibri" w:cs="Calibri"/>
        </w:rPr>
      </w:pPr>
      <w:r>
        <w:rPr>
          <w:sz w:val="22"/>
          <w:rFonts w:ascii="Calibri" w:hAnsi="Calibri"/>
        </w:rPr>
        <w:t xml:space="preserve">23MOC-82</w:t>
      </w:r>
    </w:p>
    <w:p w14:paraId="40EAB804" w14:textId="58597324" w:rsidR="007E5909" w:rsidRPr="00B974AC" w:rsidRDefault="007A2EF2" w:rsidP="00FB7D58">
      <w:pPr>
        <w:pStyle w:val="Style"/>
        <w:spacing w:before="100" w:beforeAutospacing="1" w:after="200" w:line="276" w:lineRule="auto"/>
        <w:ind w:right="494"/>
        <w:jc w:val="both"/>
        <w:textAlignment w:val="baseline"/>
        <w:rPr>
          <w:sz w:val="22"/>
          <w:szCs w:val="22"/>
          <w:rFonts w:ascii="Calibri" w:hAnsi="Calibri" w:cs="Calibri"/>
        </w:rPr>
      </w:pPr>
      <w:r>
        <w:rPr>
          <w:sz w:val="22"/>
          <w:rFonts w:ascii="Calibri" w:hAnsi="Calibri"/>
        </w:rPr>
        <w:t xml:space="preserve">Nafarroako Gorteetako kide den eta Unión del Pueblo Navarro talde parlamentarioari atxikita dagoen Iñaki Iriarte López jaunak, Legebiltzarreko Erregelamenduaren babesean, honako mozio hau aurkezten du, Osoko Bilkuran eztabaidatzeko:</w:t>
      </w:r>
      <w:r>
        <w:rPr>
          <w:sz w:val="22"/>
          <w:rFonts w:ascii="Calibri" w:hAnsi="Calibri"/>
        </w:rPr>
        <w:t xml:space="preserve"> </w:t>
      </w:r>
    </w:p>
    <w:p w14:paraId="6EBB00A8" w14:textId="77777777" w:rsidR="00B974AC" w:rsidRPr="00B974AC" w:rsidRDefault="007A2EF2" w:rsidP="00FB7D58">
      <w:pPr>
        <w:pStyle w:val="Style"/>
        <w:spacing w:before="100" w:beforeAutospacing="1" w:after="200" w:line="276" w:lineRule="auto"/>
        <w:ind w:right="499"/>
        <w:jc w:val="both"/>
        <w:textAlignment w:val="baseline"/>
        <w:rPr>
          <w:bCs/>
          <w:sz w:val="22"/>
          <w:szCs w:val="22"/>
          <w:rFonts w:ascii="Calibri" w:hAnsi="Calibri" w:cs="Calibri"/>
        </w:rPr>
      </w:pPr>
      <w:r>
        <w:rPr>
          <w:sz w:val="22"/>
          <w:rFonts w:ascii="Calibri" w:hAnsi="Calibri"/>
        </w:rPr>
        <w:t xml:space="preserve">Mozioa, zeinaren bidez Nafarroako Gobernua premiatzen baita era aktiboan defenda dezan aniztasun politiko eta soziala gizarte demokratikoaren ezinbesteko oinarri gisa, eta herritarrei dei egin diezaien politikan era aktiboan parte hartzera.</w:t>
      </w:r>
      <w:r>
        <w:rPr>
          <w:sz w:val="22"/>
          <w:rFonts w:ascii="Calibri" w:hAnsi="Calibri"/>
        </w:rPr>
        <w:t xml:space="preserve"> </w:t>
      </w:r>
      <w:r>
        <w:rPr>
          <w:sz w:val="22"/>
          <w:rFonts w:ascii="Calibri" w:hAnsi="Calibri"/>
        </w:rPr>
        <w:t xml:space="preserve">Eta mozioaren jarraipena Memoria eta Bizikidetza, Kanpo Ekintza eta Euskara Batzordeak egin dezala.</w:t>
      </w:r>
      <w:r>
        <w:rPr>
          <w:sz w:val="22"/>
          <w:rFonts w:ascii="Calibri" w:hAnsi="Calibri"/>
        </w:rPr>
        <w:t xml:space="preserve"> </w:t>
      </w:r>
    </w:p>
    <w:p w14:paraId="23413F70" w14:textId="16BAE8E2" w:rsidR="00B974AC" w:rsidRPr="00B974AC" w:rsidRDefault="00B974AC" w:rsidP="00FB7D58">
      <w:pPr>
        <w:pStyle w:val="Style"/>
        <w:spacing w:before="100" w:beforeAutospacing="1" w:after="200" w:line="276" w:lineRule="auto"/>
        <w:ind w:right="494"/>
        <w:textAlignment w:val="baseline"/>
        <w:rPr>
          <w:bCs/>
          <w:sz w:val="22"/>
          <w:szCs w:val="22"/>
          <w:rFonts w:ascii="Calibri" w:hAnsi="Calibri" w:cs="Calibri"/>
        </w:rPr>
      </w:pPr>
      <w:r>
        <w:rPr>
          <w:sz w:val="22"/>
          <w:rFonts w:ascii="Calibri" w:hAnsi="Calibri"/>
        </w:rPr>
        <w:t xml:space="preserve">Zioen azalpena.</w:t>
      </w:r>
      <w:r>
        <w:rPr>
          <w:sz w:val="22"/>
          <w:rFonts w:ascii="Calibri" w:hAnsi="Calibri"/>
        </w:rPr>
        <w:t xml:space="preserve"> </w:t>
      </w:r>
    </w:p>
    <w:p w14:paraId="7E0BCC63" w14:textId="1715328E" w:rsidR="007E5909" w:rsidRPr="00B974AC" w:rsidRDefault="007A2EF2" w:rsidP="00FB7D58">
      <w:pPr>
        <w:pStyle w:val="Style"/>
        <w:spacing w:before="100" w:beforeAutospacing="1" w:after="200" w:line="276" w:lineRule="auto"/>
        <w:ind w:right="490"/>
        <w:jc w:val="both"/>
        <w:textAlignment w:val="baseline"/>
        <w:rPr>
          <w:sz w:val="22"/>
          <w:szCs w:val="22"/>
          <w:rFonts w:ascii="Calibri" w:hAnsi="Calibri" w:cs="Calibri"/>
        </w:rPr>
      </w:pPr>
      <w:r>
        <w:rPr>
          <w:sz w:val="22"/>
          <w:rFonts w:ascii="Calibri" w:hAnsi="Calibri"/>
        </w:rPr>
        <w:t xml:space="preserve">Demokrazia Espainiara itzuli aurretik ere, Nafarroako gizarte gehien-gehiena demokraziaren oinarri diren balio eta printzipioen aldekoa zen: herri-subiranotasuna, herritarren parte-hartzea, konkordia, tolerantzia, zuzenbidearen nagusitasuna eta aniztasun politikoa.</w:t>
      </w:r>
      <w:r>
        <w:rPr>
          <w:sz w:val="22"/>
          <w:rFonts w:ascii="Calibri" w:hAnsi="Calibri"/>
        </w:rPr>
        <w:t xml:space="preserve"> </w:t>
      </w:r>
      <w:r>
        <w:rPr>
          <w:sz w:val="22"/>
          <w:rFonts w:ascii="Calibri" w:hAnsi="Calibri"/>
        </w:rPr>
        <w:t xml:space="preserve">Soilik atxikimendu horri esker finkatu ahal izan zen hain azkar erregimen demokratikoa.</w:t>
      </w:r>
      <w:r>
        <w:rPr>
          <w:sz w:val="22"/>
          <w:rFonts w:ascii="Calibri" w:hAnsi="Calibri"/>
        </w:rPr>
        <w:t xml:space="preserve"> </w:t>
      </w:r>
      <w:r>
        <w:rPr>
          <w:sz w:val="22"/>
          <w:rFonts w:ascii="Calibri" w:hAnsi="Calibri"/>
        </w:rPr>
        <w:t xml:space="preserve">Lau hamarkada baino gehiago igaro ondoren, nafarrak –eta Espainiako herritar guztiak– harro egon gaitezke gizarte libre batean bizitzeaz eta munduko demokraziarik aurreratuenetako bat eraikitzeaz.</w:t>
      </w:r>
      <w:r>
        <w:rPr>
          <w:sz w:val="22"/>
          <w:rFonts w:ascii="Calibri" w:hAnsi="Calibri"/>
        </w:rPr>
        <w:t xml:space="preserve"> </w:t>
      </w:r>
    </w:p>
    <w:p w14:paraId="25ACE3EF" w14:textId="2D1ABAD0" w:rsidR="007E5909" w:rsidRPr="00B974AC" w:rsidRDefault="007A2EF2" w:rsidP="00FB7D58">
      <w:pPr>
        <w:pStyle w:val="Style"/>
        <w:spacing w:before="100" w:beforeAutospacing="1" w:after="200" w:line="276" w:lineRule="auto"/>
        <w:ind w:right="490"/>
        <w:jc w:val="both"/>
        <w:textAlignment w:val="baseline"/>
        <w:rPr>
          <w:sz w:val="22"/>
          <w:szCs w:val="22"/>
          <w:rFonts w:ascii="Calibri" w:hAnsi="Calibri" w:cs="Calibri"/>
        </w:rPr>
      </w:pPr>
      <w:r>
        <w:rPr>
          <w:sz w:val="22"/>
          <w:rFonts w:ascii="Calibri" w:hAnsi="Calibri"/>
        </w:rPr>
        <w:t xml:space="preserve">Sistema demokratikoak, ordea, etsaiak izan zituen: batez ere, talde terroristak, haien konplize politikoak eta Indar Armatuetako sektore minoritario batzuk (1981ean estatu-kolpe bat antolatzeraino iritsi zirenak).</w:t>
      </w:r>
      <w:r>
        <w:rPr>
          <w:sz w:val="22"/>
          <w:rFonts w:ascii="Calibri" w:hAnsi="Calibri"/>
        </w:rPr>
        <w:t xml:space="preserve"> </w:t>
      </w:r>
      <w:r>
        <w:rPr>
          <w:sz w:val="22"/>
          <w:rFonts w:ascii="Calibri" w:hAnsi="Calibri"/>
        </w:rPr>
        <w:t xml:space="preserve">Batzuetan, sistema demokratikoaren etsai horiek espazio publiko batzuk konkistatzea eta herrikide askoren bizitza baldintzatzea lortu zuten, askatasunez adierazteko eta politikan parte hartzeko eskubideak mugatuz, eta horrek bizikidetza eta demokrazia bera murriztea ekarri zuen.</w:t>
      </w:r>
      <w:r>
        <w:rPr>
          <w:sz w:val="22"/>
          <w:rFonts w:ascii="Calibri" w:hAnsi="Calibri"/>
        </w:rPr>
        <w:t xml:space="preserve"> </w:t>
      </w:r>
    </w:p>
    <w:p w14:paraId="74B105F0" w14:textId="0F3763F0" w:rsidR="007E5909" w:rsidRDefault="007A2EF2" w:rsidP="00FB7D58">
      <w:pPr>
        <w:pStyle w:val="Style"/>
        <w:spacing w:before="100" w:beforeAutospacing="1" w:after="200" w:line="276" w:lineRule="auto"/>
        <w:ind w:right="490"/>
        <w:jc w:val="both"/>
        <w:textAlignment w:val="baseline"/>
        <w:rPr>
          <w:sz w:val="22"/>
          <w:szCs w:val="22"/>
          <w:rFonts w:ascii="Calibri" w:eastAsia="Arial" w:hAnsi="Calibri" w:cs="Calibri"/>
        </w:rPr>
      </w:pPr>
      <w:r>
        <w:rPr>
          <w:sz w:val="22"/>
          <w:rFonts w:ascii="Calibri" w:hAnsi="Calibri"/>
        </w:rPr>
        <w:t xml:space="preserve">Nahiz eta anomalia horiek desagertzeko joera izan zuten erregimen demokratikoa finkatu ahala, toki jakin batzuetan (Nafarroako hainbat herri barne, zoritxarrez), eta terrorismoaren iraunkortasunaren ondorioz, ia endemiko bihurtu ziren beldurrarazte-egoera eta askatasunak eta eskubide konstituzionalak baliatzeko bermerik eza.</w:t>
      </w:r>
    </w:p>
    <w:p w14:paraId="34190FF3" w14:textId="77777777" w:rsidR="00B974AC" w:rsidRPr="00B974AC" w:rsidRDefault="007A2EF2" w:rsidP="00437116">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Zalantzarik gabe, joera abertzale eta sozialista zuen terrorismoa desagertzeak bizikidetzaren hobekuntza nabarmena ekarri zuen, bereziki mehatxupean bizi ziren pertsonen bizitzetan.</w:t>
      </w:r>
      <w:r>
        <w:rPr>
          <w:sz w:val="22"/>
          <w:rFonts w:ascii="Calibri" w:hAnsi="Calibri"/>
        </w:rPr>
        <w:t xml:space="preserve"> </w:t>
      </w:r>
      <w:r>
        <w:rPr>
          <w:sz w:val="22"/>
          <w:rFonts w:ascii="Calibri" w:hAnsi="Calibri"/>
        </w:rPr>
        <w:t xml:space="preserve">Baina, aurrerapen hori gutxietsi gabe, terrorismoa politikoki eta logistikoki babestu zuten sektore politikoen autokritikarik ezak, hain zuzen, ekarri du horiei aurre egin zieten eta, horregatik, erasoak eta mehatxuak jasan zituzten herritar askoren artean mesfidantza eta beldurra iraunaraztea.</w:t>
      </w:r>
      <w:r>
        <w:rPr>
          <w:sz w:val="22"/>
          <w:rFonts w:ascii="Calibri" w:hAnsi="Calibri"/>
        </w:rPr>
        <w:t xml:space="preserve"> </w:t>
      </w:r>
      <w:r>
        <w:rPr>
          <w:sz w:val="22"/>
          <w:rFonts w:ascii="Calibri" w:hAnsi="Calibri"/>
        </w:rPr>
        <w:t xml:space="preserve">Gainera, sektore horien propagandak eta ekintza politikoak askotan aurkaria iraintzen eta demonizatzen jarraitu dute, bai eta terroristak heroi nazional eta sozial gisa gurtzeari eusten ere.</w:t>
      </w:r>
      <w:r>
        <w:rPr>
          <w:sz w:val="22"/>
          <w:rFonts w:ascii="Calibri" w:hAnsi="Calibri"/>
        </w:rPr>
        <w:t xml:space="preserve"> </w:t>
      </w:r>
      <w:r>
        <w:rPr>
          <w:sz w:val="22"/>
          <w:rFonts w:ascii="Calibri" w:hAnsi="Calibri"/>
        </w:rPr>
        <w:t xml:space="preserve">Horren guztiaren ondorioz, gure geografiako zenbait herritan, enpirikoki egiaztatu daiteke pluralismorik gabeko giroa dagoela, eta bertan bizi diren herritar askoren bizitza politiko aktiboa uzkurtu egin dela.</w:t>
      </w:r>
      <w:r>
        <w:rPr>
          <w:sz w:val="22"/>
          <w:rFonts w:ascii="Calibri" w:hAnsi="Calibri"/>
        </w:rPr>
        <w:t xml:space="preserve"> </w:t>
      </w:r>
    </w:p>
    <w:p w14:paraId="659522A5" w14:textId="77777777" w:rsidR="00B974AC" w:rsidRPr="008C2FFF" w:rsidRDefault="007A2EF2" w:rsidP="00437116">
      <w:pPr>
        <w:pStyle w:val="Style"/>
        <w:spacing w:before="100" w:beforeAutospacing="1" w:after="200" w:line="276" w:lineRule="auto"/>
        <w:textAlignment w:val="baseline"/>
        <w:rPr>
          <w:bCs/>
          <w:sz w:val="22"/>
          <w:szCs w:val="22"/>
          <w:rFonts w:ascii="Calibri" w:hAnsi="Calibri" w:cs="Calibri"/>
        </w:rPr>
      </w:pPr>
      <w:r>
        <w:rPr>
          <w:sz w:val="22"/>
          <w:rFonts w:ascii="Calibri" w:hAnsi="Calibri"/>
        </w:rPr>
        <w:t xml:space="preserve">Erabaki-proposamena:</w:t>
      </w:r>
      <w:r>
        <w:rPr>
          <w:sz w:val="22"/>
          <w:rFonts w:ascii="Calibri" w:hAnsi="Calibri"/>
        </w:rPr>
        <w:t xml:space="preserve"> </w:t>
      </w:r>
    </w:p>
    <w:p w14:paraId="0DD09892" w14:textId="4085BC49" w:rsidR="007E5909" w:rsidRPr="00B974AC" w:rsidRDefault="007A2EF2" w:rsidP="00FB7D58">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Nafarroako Parlamentuak Nafarroako Gobernua premiatzen du era aktiboan defenda dezan aniztasun politiko eta soziala gizarte demokratikoaren ezinbesteko oinarri gisa.</w:t>
      </w:r>
      <w:r>
        <w:rPr>
          <w:sz w:val="22"/>
          <w:rFonts w:ascii="Calibri" w:hAnsi="Calibri"/>
        </w:rPr>
        <w:t xml:space="preserve"> </w:t>
      </w:r>
    </w:p>
    <w:p w14:paraId="1679E2B2" w14:textId="49B2CE77" w:rsidR="007E5909" w:rsidRPr="00B974AC" w:rsidRDefault="007A2EF2" w:rsidP="00FB7D58">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Nafarroako Parlamentuak Bake eta Bizikidetza, Euskara eta Kanpo Ekintzako Departamentua premiatzen du Nafarroako unibertsitateekin egindako lankidetza-hitzarmen baten bidez ikertze aldera Nafarroako zenbait herritan dagoen aniztasun politiko eta sozial eza, muturreko taldeek jarduera terroristak oroitzearen eta aurkari politikoa demonizatzearen ondorioz.</w:t>
      </w:r>
      <w:r>
        <w:rPr>
          <w:sz w:val="22"/>
          <w:rFonts w:ascii="Calibri" w:hAnsi="Calibri"/>
        </w:rPr>
        <w:t xml:space="preserve"> </w:t>
      </w:r>
    </w:p>
    <w:p w14:paraId="4924DD2D" w14:textId="77777777" w:rsidR="00B974AC" w:rsidRPr="00B974AC" w:rsidRDefault="007A2EF2" w:rsidP="00FB7D58">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Nafarroako Parlamentuak Nafarroako herritarrak animatzen ditu Konstituzioak eta legeek aitortutako askatasun politikoak modu aktiboan erabiltzera eta bizitza politikoan aktiboki parte hartzera, batez ere udal-esparruan, hautagaitzetan libreki parte hartuz, beren ideien arabera eta errespetu- eta tolerantzia-giroan.</w:t>
      </w:r>
      <w:r>
        <w:rPr>
          <w:sz w:val="22"/>
          <w:rFonts w:ascii="Calibri" w:hAnsi="Calibri"/>
        </w:rPr>
        <w:t xml:space="preserve"> </w:t>
      </w:r>
    </w:p>
    <w:p w14:paraId="4BF46E71" w14:textId="77777777" w:rsidR="00437116" w:rsidRDefault="007A2EF2" w:rsidP="00437116">
      <w:pPr>
        <w:pStyle w:val="Style"/>
        <w:spacing w:before="100" w:beforeAutospacing="1" w:after="200" w:line="276" w:lineRule="auto"/>
        <w:textAlignment w:val="baseline"/>
        <w:rPr>
          <w:sz w:val="22"/>
          <w:szCs w:val="22"/>
          <w:rFonts w:ascii="Calibri" w:eastAsia="Arial" w:hAnsi="Calibri" w:cs="Calibri"/>
        </w:rPr>
      </w:pPr>
      <w:r>
        <w:rPr>
          <w:sz w:val="22"/>
          <w:rFonts w:ascii="Calibri" w:hAnsi="Calibri"/>
        </w:rPr>
        <w:t xml:space="preserve">Iruñean, 2023ko urriaren 23an</w:t>
      </w:r>
    </w:p>
    <w:p w14:paraId="19CDC7CD" w14:textId="3260108A" w:rsidR="007E5909" w:rsidRPr="00B974AC" w:rsidRDefault="00437116" w:rsidP="00437116">
      <w:pPr>
        <w:pStyle w:val="Style"/>
        <w:spacing w:before="100" w:beforeAutospacing="1" w:after="200" w:line="276" w:lineRule="auto"/>
        <w:textAlignment w:val="baseline"/>
        <w:rPr>
          <w:sz w:val="22"/>
          <w:szCs w:val="22"/>
          <w:rFonts w:ascii="Calibri" w:hAnsi="Calibri" w:cs="Calibri"/>
        </w:rPr>
      </w:pPr>
      <w:r>
        <w:rPr>
          <w:sz w:val="22"/>
          <w:rFonts w:ascii="Calibri" w:hAnsi="Calibri"/>
        </w:rPr>
        <w:t xml:space="preserve">Foru parlamentaria: Iñaki Iriarte López</w:t>
      </w:r>
      <w:r>
        <w:rPr>
          <w:sz w:val="22"/>
          <w:rFonts w:ascii="Calibri" w:hAnsi="Calibri"/>
        </w:rPr>
        <w:t xml:space="preserve"> </w:t>
      </w:r>
    </w:p>
    <w:sectPr w:rsidR="007E5909" w:rsidRPr="00B974AC">
      <w:type w:val="continuous"/>
      <w:pgSz w:w="11900" w:h="16840"/>
      <w:pgMar w:top="1032" w:right="1697" w:bottom="360" w:left="1702"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E5909"/>
    <w:rsid w:val="00437116"/>
    <w:rsid w:val="00544884"/>
    <w:rsid w:val="007A2EF2"/>
    <w:rsid w:val="007E5909"/>
    <w:rsid w:val="008C2FFF"/>
    <w:rsid w:val="00B974AC"/>
    <w:rsid w:val="00FB7D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F5129"/>
  <w15:docId w15:val="{A3A58CBE-94FB-44AF-B3D2-A672E45CE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624</Words>
  <Characters>3432</Characters>
  <Application>Microsoft Office Word</Application>
  <DocSecurity>0</DocSecurity>
  <Lines>28</Lines>
  <Paragraphs>8</Paragraphs>
  <ScaleCrop>false</ScaleCrop>
  <Company>HP Inc.</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23MOC-82</dc:title>
  <dc:creator>informatica</dc:creator>
  <cp:keywords>CreatedByIRIS_Readiris_17.0</cp:keywords>
  <cp:lastModifiedBy>Mauleón, Fernando</cp:lastModifiedBy>
  <cp:revision>7</cp:revision>
  <dcterms:created xsi:type="dcterms:W3CDTF">2023-11-23T10:23:00Z</dcterms:created>
  <dcterms:modified xsi:type="dcterms:W3CDTF">2023-11-23T10:27:00Z</dcterms:modified>
</cp:coreProperties>
</file>