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8C11" w14:textId="19FACB82" w:rsidR="009E4819" w:rsidRPr="00237CAB" w:rsidRDefault="0095714F" w:rsidP="0095714F">
      <w:pPr>
        <w:pStyle w:val="Textoindependiente"/>
        <w:spacing w:before="90" w:after="200"/>
        <w:ind w:left="709"/>
        <w:jc w:val="both"/>
        <w:rPr>
          <w:rFonts w:asciiTheme="minorHAnsi" w:hAnsiTheme="minorHAnsi" w:cstheme="minorHAnsi"/>
          <w:w w:val="105"/>
          <w:sz w:val="22"/>
          <w:szCs w:val="22"/>
        </w:rPr>
      </w:pPr>
      <w:r>
        <w:rPr>
          <w:rFonts w:asciiTheme="minorHAnsi" w:hAnsiTheme="minorHAnsi"/>
          <w:sz w:val="22"/>
        </w:rPr>
        <w:t>23PES-219</w:t>
      </w:r>
    </w:p>
    <w:p w14:paraId="03CCC69C" w14:textId="5DC726F7" w:rsidR="009E4819" w:rsidRPr="0095714F" w:rsidRDefault="00596B56" w:rsidP="0095714F">
      <w:pPr>
        <w:pStyle w:val="Textoindependiente"/>
        <w:spacing w:after="200"/>
        <w:ind w:left="709" w:right="535"/>
        <w:jc w:val="both"/>
        <w:rPr>
          <w:rFonts w:asciiTheme="minorHAnsi" w:hAnsiTheme="minorHAnsi" w:cstheme="minorHAnsi"/>
          <w:sz w:val="22"/>
          <w:szCs w:val="22"/>
        </w:rPr>
      </w:pPr>
      <w:r>
        <w:rPr>
          <w:rFonts w:asciiTheme="minorHAnsi" w:hAnsiTheme="minorHAnsi"/>
          <w:sz w:val="22"/>
        </w:rPr>
        <w:t>EH Bildu Nafarroa talde parlamentarioko Adolfo Araiz Flamarique jaunak honako galdera hauek aurkezten dizkio Legebiltzarreko Mahaiari, izapidetu ditzan eta idatziz erantzun dakizkion:</w:t>
      </w:r>
    </w:p>
    <w:p w14:paraId="4FEF5108" w14:textId="31FCA6D3" w:rsidR="009E4819" w:rsidRPr="0095714F" w:rsidRDefault="00596B56" w:rsidP="0095714F">
      <w:pPr>
        <w:pStyle w:val="Textoindependiente"/>
        <w:spacing w:after="200"/>
        <w:ind w:left="709" w:right="538"/>
        <w:jc w:val="both"/>
        <w:rPr>
          <w:rFonts w:asciiTheme="minorHAnsi" w:hAnsiTheme="minorHAnsi" w:cstheme="minorHAnsi"/>
          <w:sz w:val="22"/>
          <w:szCs w:val="22"/>
        </w:rPr>
      </w:pPr>
      <w:r>
        <w:rPr>
          <w:rFonts w:asciiTheme="minorHAnsi" w:hAnsiTheme="minorHAnsi"/>
          <w:sz w:val="22"/>
        </w:rPr>
        <w:t>Klima Aldaketari eta Energia Trantsizioari buruzko 4/2022 Foru Legearen</w:t>
      </w:r>
      <w:r w:rsidR="00B762B6">
        <w:rPr>
          <w:rFonts w:asciiTheme="minorHAnsi" w:hAnsiTheme="minorHAnsi"/>
          <w:sz w:val="22"/>
        </w:rPr>
        <w:t xml:space="preserve"> </w:t>
      </w:r>
      <w:r>
        <w:rPr>
          <w:rFonts w:asciiTheme="minorHAnsi" w:hAnsiTheme="minorHAnsi"/>
          <w:sz w:val="22"/>
        </w:rPr>
        <w:t>36.7 artikuluak ezartzen duenez (2022ko apirilaren 1eko NAO), “Nafarroako Gobernuak bere kontura edo toki erakundeekin elkarlanean lursailen poltsa bat sortuko du, eta lursailen jabeek eskuragarri jartzen ahalko dituzte artikulu honetan araututako energia berriztagarrien proiektuak garatzeko. Foru-lege honen erregelamenduzko garapenak prestakuntzarako eta sarbiderako irizpideak eta betekizunak arautuko ditu”.</w:t>
      </w:r>
    </w:p>
    <w:p w14:paraId="6C720189" w14:textId="77777777" w:rsidR="009E4819" w:rsidRPr="0095714F" w:rsidRDefault="00596B56" w:rsidP="0095714F">
      <w:pPr>
        <w:pStyle w:val="Textoindependiente"/>
        <w:spacing w:after="200"/>
        <w:ind w:left="709" w:right="537"/>
        <w:jc w:val="both"/>
        <w:rPr>
          <w:rFonts w:asciiTheme="minorHAnsi" w:hAnsiTheme="minorHAnsi" w:cstheme="minorHAnsi"/>
          <w:sz w:val="22"/>
          <w:szCs w:val="22"/>
        </w:rPr>
      </w:pPr>
      <w:r>
        <w:rPr>
          <w:rFonts w:asciiTheme="minorHAnsi" w:hAnsiTheme="minorHAnsi"/>
          <w:sz w:val="22"/>
        </w:rPr>
        <w:t>Hori guztia dela eta, Nafarroako Gobernuak honako galdera hauek idatziz erantzutea nahi dugu:</w:t>
      </w:r>
    </w:p>
    <w:p w14:paraId="6CB1CAAB" w14:textId="3CA88CC0" w:rsidR="009E4819" w:rsidRPr="0095714F" w:rsidRDefault="00596B56" w:rsidP="0095714F">
      <w:pPr>
        <w:pStyle w:val="Textoindependiente"/>
        <w:spacing w:before="158" w:after="200"/>
        <w:ind w:left="709" w:right="537"/>
        <w:jc w:val="both"/>
        <w:rPr>
          <w:rFonts w:asciiTheme="minorHAnsi" w:hAnsiTheme="minorHAnsi" w:cstheme="minorHAnsi"/>
          <w:sz w:val="22"/>
          <w:szCs w:val="22"/>
        </w:rPr>
      </w:pPr>
      <w:r>
        <w:rPr>
          <w:rFonts w:asciiTheme="minorHAnsi" w:hAnsiTheme="minorHAnsi"/>
          <w:sz w:val="22"/>
        </w:rPr>
        <w:t>1.-Noizko aurreikusten du Gobernuak 4/2022 Foru Legearen 36.7 artikuluan aurreikusitako lursailen poltsa sortzea?</w:t>
      </w:r>
    </w:p>
    <w:p w14:paraId="7BB90385" w14:textId="77777777" w:rsidR="009E4819" w:rsidRPr="0095714F" w:rsidRDefault="00596B56" w:rsidP="0095714F">
      <w:pPr>
        <w:pStyle w:val="Textoindependiente"/>
        <w:spacing w:before="153" w:after="200"/>
        <w:ind w:left="709" w:right="538"/>
        <w:jc w:val="both"/>
        <w:rPr>
          <w:rFonts w:asciiTheme="minorHAnsi" w:hAnsiTheme="minorHAnsi" w:cstheme="minorHAnsi"/>
          <w:sz w:val="22"/>
          <w:szCs w:val="22"/>
        </w:rPr>
      </w:pPr>
      <w:r>
        <w:rPr>
          <w:rFonts w:asciiTheme="minorHAnsi" w:hAnsiTheme="minorHAnsi"/>
          <w:sz w:val="22"/>
        </w:rPr>
        <w:t>2.-Noiz onetsiko du Gobernuak lursailen poltsa hori osatzeko eta bertara sartzeko irizpideak eta baldintzak arautuko dituen erregelamendu bidezko garapena?</w:t>
      </w:r>
    </w:p>
    <w:p w14:paraId="03C8F9D5" w14:textId="2C0F9C94" w:rsidR="009E4819" w:rsidRDefault="00596B56" w:rsidP="0095714F">
      <w:pPr>
        <w:pStyle w:val="Textoindependiente"/>
        <w:spacing w:before="158" w:after="200"/>
        <w:ind w:left="709"/>
        <w:jc w:val="both"/>
        <w:rPr>
          <w:rFonts w:asciiTheme="minorHAnsi" w:hAnsiTheme="minorHAnsi" w:cstheme="minorHAnsi"/>
          <w:sz w:val="22"/>
          <w:szCs w:val="22"/>
        </w:rPr>
      </w:pPr>
      <w:r>
        <w:rPr>
          <w:rFonts w:asciiTheme="minorHAnsi" w:hAnsiTheme="minorHAnsi"/>
          <w:sz w:val="22"/>
        </w:rPr>
        <w:t>Iruñean, 2023ko abenduaren 4an</w:t>
      </w:r>
    </w:p>
    <w:p w14:paraId="509E517E" w14:textId="7A550717" w:rsidR="00596B56" w:rsidRPr="0095714F" w:rsidRDefault="00596B56" w:rsidP="0095714F">
      <w:pPr>
        <w:pStyle w:val="Textoindependiente"/>
        <w:spacing w:before="158" w:after="200"/>
        <w:ind w:left="709"/>
        <w:jc w:val="both"/>
        <w:rPr>
          <w:rFonts w:asciiTheme="minorHAnsi" w:hAnsiTheme="minorHAnsi" w:cstheme="minorHAnsi"/>
          <w:sz w:val="22"/>
          <w:szCs w:val="22"/>
        </w:rPr>
      </w:pPr>
      <w:r>
        <w:rPr>
          <w:rFonts w:asciiTheme="minorHAnsi" w:hAnsiTheme="minorHAnsi"/>
          <w:sz w:val="22"/>
        </w:rPr>
        <w:t>Foru parlamentaria: Adolfo Araiz Flamarique</w:t>
      </w:r>
    </w:p>
    <w:sectPr w:rsidR="00596B56" w:rsidRPr="0095714F" w:rsidSect="0095714F">
      <w:type w:val="continuous"/>
      <w:pgSz w:w="11910" w:h="16840"/>
      <w:pgMar w:top="1701" w:right="11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9E4819"/>
    <w:rsid w:val="00237CAB"/>
    <w:rsid w:val="00596B56"/>
    <w:rsid w:val="0095714F"/>
    <w:rsid w:val="009E4819"/>
    <w:rsid w:val="00B762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C785"/>
  <w15:docId w15:val="{27A57201-66FE-40AD-B0A9-50555C3C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946</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5</cp:revision>
  <dcterms:created xsi:type="dcterms:W3CDTF">2023-12-05T13:45:00Z</dcterms:created>
  <dcterms:modified xsi:type="dcterms:W3CDTF">2023-12-14T11:28:00Z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LastSaved">
    <vt:filetime>2023-12-05T00:00:00Z</vt:filetime>
  </property>
</Properties>
</file>