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6037C" w14:textId="77777777" w:rsidR="001C3A32" w:rsidRPr="00204979" w:rsidRDefault="00FA495F" w:rsidP="00075677">
      <w:pPr>
        <w:pStyle w:val="cuadroCabe"/>
      </w:pPr>
      <w:r>
        <w:rPr>
          <w:noProof/>
        </w:rPr>
        <mc:AlternateContent>
          <mc:Choice Requires="wps">
            <w:drawing>
              <wp:anchor distT="0" distB="0" distL="114300" distR="114300" simplePos="0" relativeHeight="251657728" behindDoc="0" locked="0" layoutInCell="1" allowOverlap="1" wp14:anchorId="753D4B66" wp14:editId="4B82754D">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FC39C38" w14:textId="77777777" w:rsidR="0095185B" w:rsidRPr="003A7956" w:rsidRDefault="0095185B" w:rsidP="004C3423">
                            <w:pPr>
                              <w:spacing w:after="0"/>
                              <w:ind w:firstLine="0"/>
                              <w:jc w:val="center"/>
                              <w:rPr>
                                <w:sz w:val="18"/>
                                <w:szCs w:val="18"/>
                              </w:rPr>
                            </w:pPr>
                            <w:r>
                              <w:rPr>
                                <w:sz w:val="18"/>
                              </w:rPr>
                              <w:t>CAMARA DE</w:t>
                            </w:r>
                          </w:p>
                          <w:p w14:paraId="3E4D0442" w14:textId="77777777" w:rsidR="0095185B" w:rsidRPr="003A7956" w:rsidRDefault="0095185B" w:rsidP="004C3423">
                            <w:pPr>
                              <w:spacing w:after="0"/>
                              <w:ind w:firstLine="0"/>
                              <w:jc w:val="center"/>
                              <w:rPr>
                                <w:sz w:val="18"/>
                                <w:szCs w:val="18"/>
                              </w:rPr>
                            </w:pPr>
                            <w:r>
                              <w:rPr>
                                <w:sz w:val="18"/>
                              </w:rPr>
                              <w:t>COMPTOS</w:t>
                            </w:r>
                          </w:p>
                          <w:p w14:paraId="2BA931D1" w14:textId="77777777" w:rsidR="0095185B" w:rsidRPr="003A7956" w:rsidRDefault="0095185B" w:rsidP="004C3423">
                            <w:pPr>
                              <w:spacing w:after="0"/>
                              <w:ind w:firstLine="0"/>
                              <w:jc w:val="center"/>
                              <w:rPr>
                                <w:sz w:val="18"/>
                                <w:szCs w:val="18"/>
                              </w:rPr>
                            </w:pPr>
                            <w:r>
                              <w:rPr>
                                <w:sz w:val="18"/>
                              </w:rPr>
                              <w:t>DE NAVARRA</w:t>
                            </w:r>
                          </w:p>
                          <w:p w14:paraId="14E8F09A" w14:textId="77777777" w:rsidR="0095185B" w:rsidRPr="003A7956" w:rsidRDefault="0095185B" w:rsidP="004C3423">
                            <w:pPr>
                              <w:spacing w:after="0"/>
                              <w:ind w:firstLine="0"/>
                              <w:jc w:val="center"/>
                              <w:rPr>
                                <w:color w:val="808080"/>
                                <w:sz w:val="18"/>
                                <w:szCs w:val="18"/>
                              </w:rPr>
                            </w:pPr>
                            <w:r>
                              <w:rPr>
                                <w:color w:val="808080"/>
                                <w:sz w:val="18"/>
                              </w:rPr>
                              <w:t>NAFARROAKO</w:t>
                            </w:r>
                          </w:p>
                          <w:p w14:paraId="4762F6F9" w14:textId="77777777" w:rsidR="0095185B" w:rsidRPr="003A7956" w:rsidRDefault="0095185B" w:rsidP="004C3423">
                            <w:pPr>
                              <w:spacing w:after="0"/>
                              <w:ind w:firstLine="0"/>
                              <w:jc w:val="center"/>
                              <w:rPr>
                                <w:color w:val="808080"/>
                                <w:sz w:val="18"/>
                                <w:szCs w:val="18"/>
                              </w:rPr>
                            </w:pPr>
                            <w:r>
                              <w:rPr>
                                <w:color w:val="808080"/>
                                <w:sz w:val="18"/>
                              </w:rPr>
                              <w:t>KONTUEN</w:t>
                            </w:r>
                          </w:p>
                          <w:p w14:paraId="3AA97CAF" w14:textId="77777777" w:rsidR="0095185B" w:rsidRPr="003A7956" w:rsidRDefault="0095185B" w:rsidP="004C3423">
                            <w:pPr>
                              <w:spacing w:after="0"/>
                              <w:ind w:firstLine="0"/>
                              <w:jc w:val="center"/>
                              <w:rPr>
                                <w:color w:val="808080"/>
                                <w:sz w:val="18"/>
                                <w:szCs w:val="18"/>
                              </w:rPr>
                            </w:pPr>
                            <w:r>
                              <w:rPr>
                                <w:color w:val="808080"/>
                                <w:sz w:val="18"/>
                              </w:rPr>
                              <w:t>GANBERA</w:t>
                            </w:r>
                          </w:p>
                          <w:p w14:paraId="13211154" w14:textId="77777777" w:rsidR="0095185B" w:rsidRPr="002C7026" w:rsidRDefault="0095185B"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D4B66"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" stroked="f" strokecolor="white">
                <v:textbox>
                  <w:txbxContent>
                    <w:p w14:paraId="6FC39C38" w14:textId="77777777" w:rsidR="0095185B" w:rsidRPr="003A7956" w:rsidRDefault="0095185B" w:rsidP="004C3423">
                      <w:pPr>
                        <w:spacing w:after="0"/>
                        <w:ind w:firstLine="0"/>
                        <w:jc w:val="center"/>
                        <w:rPr>
                          <w:sz w:val="18"/>
                          <w:szCs w:val="18"/>
                        </w:rPr>
                      </w:pPr>
                      <w:r>
                        <w:rPr>
                          <w:sz w:val="18"/>
                        </w:rPr>
                        <w:t>CAMARA DE</w:t>
                      </w:r>
                    </w:p>
                    <w:p w14:paraId="3E4D0442" w14:textId="77777777" w:rsidR="0095185B" w:rsidRPr="003A7956" w:rsidRDefault="0095185B" w:rsidP="004C3423">
                      <w:pPr>
                        <w:spacing w:after="0"/>
                        <w:ind w:firstLine="0"/>
                        <w:jc w:val="center"/>
                        <w:rPr>
                          <w:sz w:val="18"/>
                          <w:szCs w:val="18"/>
                        </w:rPr>
                      </w:pPr>
                      <w:r>
                        <w:rPr>
                          <w:sz w:val="18"/>
                        </w:rPr>
                        <w:t>COMPTOS</w:t>
                      </w:r>
                    </w:p>
                    <w:p w14:paraId="2BA931D1" w14:textId="77777777" w:rsidR="0095185B" w:rsidRPr="003A7956" w:rsidRDefault="0095185B" w:rsidP="004C3423">
                      <w:pPr>
                        <w:spacing w:after="0"/>
                        <w:ind w:firstLine="0"/>
                        <w:jc w:val="center"/>
                        <w:rPr>
                          <w:sz w:val="18"/>
                          <w:szCs w:val="18"/>
                        </w:rPr>
                      </w:pPr>
                      <w:r>
                        <w:rPr>
                          <w:sz w:val="18"/>
                        </w:rPr>
                        <w:t>DE NAVARRA</w:t>
                      </w:r>
                    </w:p>
                    <w:p w14:paraId="14E8F09A" w14:textId="77777777" w:rsidR="0095185B" w:rsidRPr="003A7956" w:rsidRDefault="0095185B" w:rsidP="004C3423">
                      <w:pPr>
                        <w:spacing w:after="0"/>
                        <w:ind w:firstLine="0"/>
                        <w:jc w:val="center"/>
                        <w:rPr>
                          <w:color w:val="808080"/>
                          <w:sz w:val="18"/>
                          <w:szCs w:val="18"/>
                        </w:rPr>
                      </w:pPr>
                      <w:r>
                        <w:rPr>
                          <w:color w:val="808080"/>
                          <w:sz w:val="18"/>
                        </w:rPr>
                        <w:t>NAFARROAKO</w:t>
                      </w:r>
                    </w:p>
                    <w:p w14:paraId="4762F6F9" w14:textId="77777777" w:rsidR="0095185B" w:rsidRPr="003A7956" w:rsidRDefault="0095185B" w:rsidP="004C3423">
                      <w:pPr>
                        <w:spacing w:after="0"/>
                        <w:ind w:firstLine="0"/>
                        <w:jc w:val="center"/>
                        <w:rPr>
                          <w:color w:val="808080"/>
                          <w:sz w:val="18"/>
                          <w:szCs w:val="18"/>
                        </w:rPr>
                      </w:pPr>
                      <w:r>
                        <w:rPr>
                          <w:color w:val="808080"/>
                          <w:sz w:val="18"/>
                        </w:rPr>
                        <w:t>KONTUEN</w:t>
                      </w:r>
                    </w:p>
                    <w:p w14:paraId="3AA97CAF" w14:textId="77777777" w:rsidR="0095185B" w:rsidRPr="003A7956" w:rsidRDefault="0095185B" w:rsidP="004C3423">
                      <w:pPr>
                        <w:spacing w:after="0"/>
                        <w:ind w:firstLine="0"/>
                        <w:jc w:val="center"/>
                        <w:rPr>
                          <w:color w:val="808080"/>
                          <w:sz w:val="18"/>
                          <w:szCs w:val="18"/>
                        </w:rPr>
                      </w:pPr>
                      <w:r>
                        <w:rPr>
                          <w:color w:val="808080"/>
                          <w:sz w:val="18"/>
                        </w:rPr>
                        <w:t>GANBERA</w:t>
                      </w:r>
                    </w:p>
                    <w:p w14:paraId="13211154" w14:textId="77777777" w:rsidR="0095185B" w:rsidRPr="002C7026" w:rsidRDefault="0095185B" w:rsidP="002C7026">
                      <w:pPr>
                        <w:spacing w:after="0"/>
                        <w:ind w:firstLine="0"/>
                        <w:jc w:val="center"/>
                        <w:rPr>
                          <w:rFonts w:ascii="Trajan" w:hAnsi="Trajan"/>
                          <w:color w:val="808080"/>
                          <w:sz w:val="18"/>
                          <w:szCs w:val="18"/>
                          <w:lang w:val="es-ES"/>
                        </w:rPr>
                      </w:pPr>
                    </w:p>
                  </w:txbxContent>
                </v:textbox>
              </v:shape>
            </w:pict>
          </mc:Fallback>
        </mc:AlternateContent>
      </w:r>
    </w:p>
    <w:p w14:paraId="41E0B58A" w14:textId="77777777" w:rsidR="00614DC4" w:rsidRDefault="00614DC4" w:rsidP="001D4F09">
      <w:pPr>
        <w:pStyle w:val="EstiloPortada"/>
      </w:pPr>
    </w:p>
    <w:p w14:paraId="64A154F5" w14:textId="77777777" w:rsidR="00614DC4" w:rsidRPr="00614DC4" w:rsidRDefault="00614DC4" w:rsidP="00126D59">
      <w:pPr>
        <w:pStyle w:val="EstiloPortada"/>
        <w:tabs>
          <w:tab w:val="left" w:pos="3969"/>
        </w:tabs>
        <w:ind w:left="3261" w:hanging="425"/>
        <w:rPr>
          <w:color w:val="BFBFBF" w:themeColor="background1" w:themeShade="BF"/>
        </w:rPr>
      </w:pPr>
    </w:p>
    <w:p w14:paraId="1C453570" w14:textId="77777777" w:rsidR="00126D59" w:rsidRDefault="00614DC4" w:rsidP="00126D59">
      <w:pPr>
        <w:pStyle w:val="EstiloPortada"/>
        <w:tabs>
          <w:tab w:val="left" w:pos="2977"/>
        </w:tabs>
        <w:ind w:left="2977"/>
      </w:pPr>
      <w:r>
        <w:t xml:space="preserve">Nafarroako Kontu Orokorrak, </w:t>
      </w:r>
    </w:p>
    <w:p w14:paraId="261FDBE3" w14:textId="77777777" w:rsidR="001C3A32" w:rsidRPr="001D4F09" w:rsidRDefault="00614DC4" w:rsidP="00126D59">
      <w:pPr>
        <w:pStyle w:val="EstiloPortada"/>
        <w:tabs>
          <w:tab w:val="left" w:pos="2977"/>
        </w:tabs>
        <w:ind w:left="2977"/>
      </w:pPr>
      <w:proofErr w:type="spellStart"/>
      <w:r>
        <w:t>2022ko</w:t>
      </w:r>
      <w:proofErr w:type="spellEnd"/>
      <w:r>
        <w:t xml:space="preserve"> ekitaldia</w:t>
      </w:r>
    </w:p>
    <w:p w14:paraId="2F4350E8" w14:textId="77777777" w:rsidR="001C3A32" w:rsidRPr="00204979" w:rsidRDefault="001C3A32" w:rsidP="00891D73">
      <w:pPr>
        <w:pStyle w:val="texto"/>
      </w:pPr>
    </w:p>
    <w:p w14:paraId="4483AC06" w14:textId="77777777" w:rsidR="001C3A32" w:rsidRPr="00204979" w:rsidRDefault="001C3A32" w:rsidP="00891D73">
      <w:pPr>
        <w:pStyle w:val="texto"/>
      </w:pPr>
    </w:p>
    <w:p w14:paraId="0A6B308F" w14:textId="77777777" w:rsidR="002F2530" w:rsidRPr="00204979" w:rsidRDefault="002F2530" w:rsidP="00891D73">
      <w:pPr>
        <w:pStyle w:val="texto"/>
      </w:pPr>
    </w:p>
    <w:p w14:paraId="4D329146" w14:textId="77777777" w:rsidR="002F2530" w:rsidRPr="00204979" w:rsidRDefault="002F2530" w:rsidP="00891D73">
      <w:pPr>
        <w:pStyle w:val="texto"/>
      </w:pPr>
    </w:p>
    <w:p w14:paraId="27FC1488" w14:textId="77777777" w:rsidR="001C3A32" w:rsidRPr="00204979" w:rsidRDefault="001C3A32" w:rsidP="00891D73">
      <w:pPr>
        <w:pStyle w:val="texto"/>
      </w:pPr>
    </w:p>
    <w:p w14:paraId="0CAC60AE" w14:textId="77777777" w:rsidR="001C3A32" w:rsidRPr="00204979" w:rsidRDefault="001C3A32" w:rsidP="00891D73">
      <w:pPr>
        <w:pStyle w:val="texto"/>
      </w:pPr>
    </w:p>
    <w:p w14:paraId="4C059A53" w14:textId="77777777" w:rsidR="001C3A32" w:rsidRPr="00204979" w:rsidRDefault="001C3A32" w:rsidP="00891D73">
      <w:pPr>
        <w:pStyle w:val="texto"/>
      </w:pPr>
    </w:p>
    <w:p w14:paraId="0DFE34F4" w14:textId="77777777" w:rsidR="001C3A32" w:rsidRPr="00204979" w:rsidRDefault="001C3A32" w:rsidP="00891D73">
      <w:pPr>
        <w:pStyle w:val="texto"/>
      </w:pPr>
    </w:p>
    <w:p w14:paraId="6C421D19" w14:textId="77777777" w:rsidR="001C3A32" w:rsidRPr="00204979" w:rsidRDefault="001C3A32" w:rsidP="00891D73">
      <w:pPr>
        <w:pStyle w:val="texto"/>
      </w:pPr>
    </w:p>
    <w:p w14:paraId="3F634B95" w14:textId="77777777" w:rsidR="001C3A32" w:rsidRPr="00204979" w:rsidRDefault="001C3A32" w:rsidP="00891D73">
      <w:pPr>
        <w:pStyle w:val="texto"/>
      </w:pPr>
    </w:p>
    <w:p w14:paraId="5F576493" w14:textId="77777777" w:rsidR="001C3A32" w:rsidRPr="00204979" w:rsidRDefault="001C3A32" w:rsidP="00891D73">
      <w:pPr>
        <w:pStyle w:val="texto"/>
      </w:pPr>
    </w:p>
    <w:p w14:paraId="36BA4640" w14:textId="77777777" w:rsidR="001C3A32" w:rsidRPr="00204979" w:rsidRDefault="001C3A32" w:rsidP="00891D73">
      <w:pPr>
        <w:pStyle w:val="texto"/>
      </w:pPr>
    </w:p>
    <w:p w14:paraId="2325DFD7" w14:textId="77777777" w:rsidR="001C3A32" w:rsidRPr="00204979" w:rsidRDefault="001C3A32" w:rsidP="00891D73">
      <w:pPr>
        <w:pStyle w:val="texto"/>
      </w:pPr>
    </w:p>
    <w:p w14:paraId="7F0905BB" w14:textId="77777777" w:rsidR="001C3A32" w:rsidRPr="00204979" w:rsidRDefault="001C3A32" w:rsidP="00891D73">
      <w:pPr>
        <w:pStyle w:val="texto"/>
      </w:pPr>
    </w:p>
    <w:p w14:paraId="182DD3D8" w14:textId="77777777" w:rsidR="001C3A32" w:rsidRPr="00204979" w:rsidRDefault="001C3A32" w:rsidP="00891D73">
      <w:pPr>
        <w:pStyle w:val="texto"/>
      </w:pPr>
    </w:p>
    <w:p w14:paraId="3124B127" w14:textId="77777777" w:rsidR="001C3A32" w:rsidRPr="00204979" w:rsidRDefault="001C3A32" w:rsidP="00891D73">
      <w:pPr>
        <w:pStyle w:val="texto"/>
      </w:pPr>
    </w:p>
    <w:p w14:paraId="67ACFB09" w14:textId="77777777" w:rsidR="00844F74" w:rsidRPr="00204979" w:rsidRDefault="00844F74" w:rsidP="00891D73">
      <w:pPr>
        <w:pStyle w:val="texto"/>
      </w:pPr>
    </w:p>
    <w:p w14:paraId="72276840" w14:textId="77777777" w:rsidR="00716463" w:rsidRDefault="00BE4794" w:rsidP="009936FC">
      <w:pPr>
        <w:pStyle w:val="Fechaportada"/>
      </w:pPr>
      <w:proofErr w:type="spellStart"/>
      <w:r>
        <w:t>2023ko</w:t>
      </w:r>
      <w:proofErr w:type="spellEnd"/>
      <w:r>
        <w:t xml:space="preserve"> azaroa</w:t>
      </w:r>
    </w:p>
    <w:p w14:paraId="6CD7533D" w14:textId="77777777" w:rsidR="00836097" w:rsidRDefault="00836097">
      <w:pPr>
        <w:spacing w:after="0"/>
        <w:ind w:firstLine="0"/>
        <w:jc w:val="left"/>
        <w:rPr>
          <w:i/>
          <w:spacing w:val="6"/>
          <w:sz w:val="28"/>
          <w:szCs w:val="28"/>
        </w:rPr>
      </w:pPr>
      <w:r>
        <w:br w:type="page"/>
      </w:r>
    </w:p>
    <w:p w14:paraId="1BA12BE5" w14:textId="77777777" w:rsidR="00836097" w:rsidRPr="001D4F09" w:rsidRDefault="00836097" w:rsidP="00836097">
      <w:pPr>
        <w:pStyle w:val="Fechaportada"/>
      </w:pPr>
      <w:r>
        <w:rPr>
          <w:noProof/>
        </w:rPr>
        <w:lastRenderedPageBreak/>
        <w:drawing>
          <wp:inline distT="0" distB="0" distL="0" distR="0" wp14:anchorId="66DADE84" wp14:editId="75975C18">
            <wp:extent cx="5581015" cy="5581015"/>
            <wp:effectExtent l="0" t="0" r="635" b="635"/>
            <wp:docPr id="40" name="Imagen 40" descr="S:\Buzon\CRISTINA\Infografía Ctas generales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RISTINA\Infografía Ctas generales 20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581015"/>
                    </a:xfrm>
                    <a:prstGeom prst="rect">
                      <a:avLst/>
                    </a:prstGeom>
                    <a:noFill/>
                    <a:ln>
                      <a:noFill/>
                    </a:ln>
                  </pic:spPr>
                </pic:pic>
              </a:graphicData>
            </a:graphic>
          </wp:inline>
        </w:drawing>
      </w:r>
    </w:p>
    <w:p w14:paraId="111DB6DA" w14:textId="77777777" w:rsidR="008E3FFE" w:rsidRPr="001D4F09" w:rsidRDefault="008E3FFE" w:rsidP="00891D73">
      <w:pPr>
        <w:pStyle w:val="ndice"/>
        <w:rPr>
          <w:rFonts w:ascii="Times New Roman" w:hAnsi="Times New Roman"/>
        </w:rPr>
        <w:sectPr w:rsidR="008E3FFE" w:rsidRPr="001D4F09" w:rsidSect="00AB17B3">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14:paraId="3BFC87B0" w14:textId="77777777" w:rsidR="001C3A32" w:rsidRDefault="00891D73" w:rsidP="00891D73">
      <w:pPr>
        <w:pStyle w:val="ndice"/>
      </w:pPr>
      <w:r>
        <w:lastRenderedPageBreak/>
        <w:t>Aurkibidea</w:t>
      </w:r>
    </w:p>
    <w:p w14:paraId="4C80F10E" w14:textId="78EC5A6D" w:rsidR="00CF7B9A" w:rsidRDefault="0014728F">
      <w:pPr>
        <w:pStyle w:val="TDC1"/>
        <w:rPr>
          <w:rFonts w:asciiTheme="minorHAnsi" w:eastAsiaTheme="minorEastAsia" w:hAnsiTheme="minorHAnsi" w:cstheme="minorBidi"/>
          <w:smallCaps w:val="0"/>
          <w:noProof/>
          <w:kern w:val="2"/>
          <w:szCs w:val="22"/>
          <w:lang w:val="es-ES" w:eastAsia="es-ES"/>
          <w14:ligatures w14:val="standardContextual"/>
        </w:rPr>
      </w:pPr>
      <w:r>
        <w:fldChar w:fldCharType="begin"/>
      </w:r>
      <w:r>
        <w:instrText xml:space="preserve"> TOC \o "1-3" \h \z \t "atitulo1;1;atitulo2;2" </w:instrText>
      </w:r>
      <w:r>
        <w:fldChar w:fldCharType="separate"/>
      </w:r>
      <w:hyperlink w:anchor="_Toc155180974" w:history="1">
        <w:r w:rsidR="00CF7B9A" w:rsidRPr="00A6741E">
          <w:rPr>
            <w:rStyle w:val="Hipervnculo"/>
            <w:noProof/>
          </w:rPr>
          <w:t>I. Sarrera</w:t>
        </w:r>
        <w:r w:rsidR="00CF7B9A">
          <w:rPr>
            <w:noProof/>
            <w:webHidden/>
          </w:rPr>
          <w:tab/>
        </w:r>
        <w:r w:rsidR="00CF7B9A">
          <w:rPr>
            <w:noProof/>
            <w:webHidden/>
          </w:rPr>
          <w:fldChar w:fldCharType="begin"/>
        </w:r>
        <w:r w:rsidR="00CF7B9A">
          <w:rPr>
            <w:noProof/>
            <w:webHidden/>
          </w:rPr>
          <w:instrText xml:space="preserve"> PAGEREF _Toc155180974 \h </w:instrText>
        </w:r>
        <w:r w:rsidR="00CF7B9A">
          <w:rPr>
            <w:noProof/>
            <w:webHidden/>
          </w:rPr>
        </w:r>
        <w:r w:rsidR="00CF7B9A">
          <w:rPr>
            <w:noProof/>
            <w:webHidden/>
          </w:rPr>
          <w:fldChar w:fldCharType="separate"/>
        </w:r>
        <w:r w:rsidR="00CF7B9A">
          <w:rPr>
            <w:noProof/>
            <w:webHidden/>
          </w:rPr>
          <w:t>3</w:t>
        </w:r>
        <w:r w:rsidR="00CF7B9A">
          <w:rPr>
            <w:noProof/>
            <w:webHidden/>
          </w:rPr>
          <w:fldChar w:fldCharType="end"/>
        </w:r>
      </w:hyperlink>
    </w:p>
    <w:p w14:paraId="09AC79A2" w14:textId="29C053D7"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75" w:history="1">
        <w:r w:rsidRPr="00A6741E">
          <w:rPr>
            <w:rStyle w:val="Hipervnculo"/>
            <w:noProof/>
          </w:rPr>
          <w:t>II. Helburua eta norainokoa</w:t>
        </w:r>
        <w:r>
          <w:rPr>
            <w:noProof/>
            <w:webHidden/>
          </w:rPr>
          <w:tab/>
        </w:r>
        <w:r>
          <w:rPr>
            <w:noProof/>
            <w:webHidden/>
          </w:rPr>
          <w:fldChar w:fldCharType="begin"/>
        </w:r>
        <w:r>
          <w:rPr>
            <w:noProof/>
            <w:webHidden/>
          </w:rPr>
          <w:instrText xml:space="preserve"> PAGEREF _Toc155180975 \h </w:instrText>
        </w:r>
        <w:r>
          <w:rPr>
            <w:noProof/>
            <w:webHidden/>
          </w:rPr>
        </w:r>
        <w:r>
          <w:rPr>
            <w:noProof/>
            <w:webHidden/>
          </w:rPr>
          <w:fldChar w:fldCharType="separate"/>
        </w:r>
        <w:r>
          <w:rPr>
            <w:noProof/>
            <w:webHidden/>
          </w:rPr>
          <w:t>4</w:t>
        </w:r>
        <w:r>
          <w:rPr>
            <w:noProof/>
            <w:webHidden/>
          </w:rPr>
          <w:fldChar w:fldCharType="end"/>
        </w:r>
      </w:hyperlink>
    </w:p>
    <w:p w14:paraId="38C303A2" w14:textId="39F7E5E9"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76" w:history="1">
        <w:r w:rsidRPr="00A6741E">
          <w:rPr>
            <w:rStyle w:val="Hipervnculo"/>
            <w:noProof/>
          </w:rPr>
          <w:t>III. Iritzia</w:t>
        </w:r>
        <w:r>
          <w:rPr>
            <w:noProof/>
            <w:webHidden/>
          </w:rPr>
          <w:tab/>
        </w:r>
        <w:r>
          <w:rPr>
            <w:noProof/>
            <w:webHidden/>
          </w:rPr>
          <w:fldChar w:fldCharType="begin"/>
        </w:r>
        <w:r>
          <w:rPr>
            <w:noProof/>
            <w:webHidden/>
          </w:rPr>
          <w:instrText xml:space="preserve"> PAGEREF _Toc155180976 \h </w:instrText>
        </w:r>
        <w:r>
          <w:rPr>
            <w:noProof/>
            <w:webHidden/>
          </w:rPr>
        </w:r>
        <w:r>
          <w:rPr>
            <w:noProof/>
            <w:webHidden/>
          </w:rPr>
          <w:fldChar w:fldCharType="separate"/>
        </w:r>
        <w:r>
          <w:rPr>
            <w:noProof/>
            <w:webHidden/>
          </w:rPr>
          <w:t>6</w:t>
        </w:r>
        <w:r>
          <w:rPr>
            <w:noProof/>
            <w:webHidden/>
          </w:rPr>
          <w:fldChar w:fldCharType="end"/>
        </w:r>
      </w:hyperlink>
    </w:p>
    <w:p w14:paraId="2C6F3824" w14:textId="37975F6C"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77" w:history="1">
        <w:r w:rsidRPr="00A6741E">
          <w:rPr>
            <w:rStyle w:val="Hipervnculo"/>
            <w:noProof/>
          </w:rPr>
          <w:t>III.1. 2022ko urteko kontuei buruzko finantza-auditoretzako iritzia</w:t>
        </w:r>
        <w:r>
          <w:rPr>
            <w:noProof/>
            <w:webHidden/>
          </w:rPr>
          <w:tab/>
        </w:r>
        <w:r>
          <w:rPr>
            <w:noProof/>
            <w:webHidden/>
          </w:rPr>
          <w:fldChar w:fldCharType="begin"/>
        </w:r>
        <w:r>
          <w:rPr>
            <w:noProof/>
            <w:webHidden/>
          </w:rPr>
          <w:instrText xml:space="preserve"> PAGEREF _Toc155180977 \h </w:instrText>
        </w:r>
        <w:r>
          <w:rPr>
            <w:noProof/>
            <w:webHidden/>
          </w:rPr>
        </w:r>
        <w:r>
          <w:rPr>
            <w:noProof/>
            <w:webHidden/>
          </w:rPr>
          <w:fldChar w:fldCharType="separate"/>
        </w:r>
        <w:r>
          <w:rPr>
            <w:noProof/>
            <w:webHidden/>
          </w:rPr>
          <w:t>6</w:t>
        </w:r>
        <w:r>
          <w:rPr>
            <w:noProof/>
            <w:webHidden/>
          </w:rPr>
          <w:fldChar w:fldCharType="end"/>
        </w:r>
      </w:hyperlink>
    </w:p>
    <w:p w14:paraId="41C99232" w14:textId="0DBB3404"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78" w:history="1">
        <w:r w:rsidRPr="00A6741E">
          <w:rPr>
            <w:rStyle w:val="Hipervnculo"/>
            <w:noProof/>
          </w:rPr>
          <w:t>III.2. Legeria betetzeari buruzko fiskalizazioko iritzia</w:t>
        </w:r>
        <w:r>
          <w:rPr>
            <w:noProof/>
            <w:webHidden/>
          </w:rPr>
          <w:tab/>
        </w:r>
        <w:r>
          <w:rPr>
            <w:noProof/>
            <w:webHidden/>
          </w:rPr>
          <w:fldChar w:fldCharType="begin"/>
        </w:r>
        <w:r>
          <w:rPr>
            <w:noProof/>
            <w:webHidden/>
          </w:rPr>
          <w:instrText xml:space="preserve"> PAGEREF _Toc155180978 \h </w:instrText>
        </w:r>
        <w:r>
          <w:rPr>
            <w:noProof/>
            <w:webHidden/>
          </w:rPr>
        </w:r>
        <w:r>
          <w:rPr>
            <w:noProof/>
            <w:webHidden/>
          </w:rPr>
          <w:fldChar w:fldCharType="separate"/>
        </w:r>
        <w:r>
          <w:rPr>
            <w:noProof/>
            <w:webHidden/>
          </w:rPr>
          <w:t>6</w:t>
        </w:r>
        <w:r>
          <w:rPr>
            <w:noProof/>
            <w:webHidden/>
          </w:rPr>
          <w:fldChar w:fldCharType="end"/>
        </w:r>
      </w:hyperlink>
    </w:p>
    <w:p w14:paraId="6CFA6F30" w14:textId="168DCACC"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79" w:history="1">
        <w:r w:rsidRPr="00A6741E">
          <w:rPr>
            <w:rStyle w:val="Hipervnculo"/>
            <w:noProof/>
          </w:rPr>
          <w:t>IV. Iritziaren oinarria</w:t>
        </w:r>
        <w:r>
          <w:rPr>
            <w:noProof/>
            <w:webHidden/>
          </w:rPr>
          <w:tab/>
        </w:r>
        <w:r>
          <w:rPr>
            <w:noProof/>
            <w:webHidden/>
          </w:rPr>
          <w:fldChar w:fldCharType="begin"/>
        </w:r>
        <w:r>
          <w:rPr>
            <w:noProof/>
            <w:webHidden/>
          </w:rPr>
          <w:instrText xml:space="preserve"> PAGEREF _Toc155180979 \h </w:instrText>
        </w:r>
        <w:r>
          <w:rPr>
            <w:noProof/>
            <w:webHidden/>
          </w:rPr>
        </w:r>
        <w:r>
          <w:rPr>
            <w:noProof/>
            <w:webHidden/>
          </w:rPr>
          <w:fldChar w:fldCharType="separate"/>
        </w:r>
        <w:r>
          <w:rPr>
            <w:noProof/>
            <w:webHidden/>
          </w:rPr>
          <w:t>7</w:t>
        </w:r>
        <w:r>
          <w:rPr>
            <w:noProof/>
            <w:webHidden/>
          </w:rPr>
          <w:fldChar w:fldCharType="end"/>
        </w:r>
      </w:hyperlink>
    </w:p>
    <w:p w14:paraId="5E887B46" w14:textId="30618BD7"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80" w:history="1">
        <w:r w:rsidRPr="00A6741E">
          <w:rPr>
            <w:rStyle w:val="Hipervnculo"/>
            <w:noProof/>
          </w:rPr>
          <w:t>IV.1. Finantza-auditoretzako salbuespendun iritziaren oinarria</w:t>
        </w:r>
        <w:r>
          <w:rPr>
            <w:noProof/>
            <w:webHidden/>
          </w:rPr>
          <w:tab/>
        </w:r>
        <w:r>
          <w:rPr>
            <w:noProof/>
            <w:webHidden/>
          </w:rPr>
          <w:fldChar w:fldCharType="begin"/>
        </w:r>
        <w:r>
          <w:rPr>
            <w:noProof/>
            <w:webHidden/>
          </w:rPr>
          <w:instrText xml:space="preserve"> PAGEREF _Toc155180980 \h </w:instrText>
        </w:r>
        <w:r>
          <w:rPr>
            <w:noProof/>
            <w:webHidden/>
          </w:rPr>
        </w:r>
        <w:r>
          <w:rPr>
            <w:noProof/>
            <w:webHidden/>
          </w:rPr>
          <w:fldChar w:fldCharType="separate"/>
        </w:r>
        <w:r>
          <w:rPr>
            <w:noProof/>
            <w:webHidden/>
          </w:rPr>
          <w:t>7</w:t>
        </w:r>
        <w:r>
          <w:rPr>
            <w:noProof/>
            <w:webHidden/>
          </w:rPr>
          <w:fldChar w:fldCharType="end"/>
        </w:r>
      </w:hyperlink>
    </w:p>
    <w:p w14:paraId="34EE0991" w14:textId="144FB8EB"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81" w:history="1">
        <w:r w:rsidRPr="00A6741E">
          <w:rPr>
            <w:rStyle w:val="Hipervnculo"/>
            <w:noProof/>
          </w:rPr>
          <w:t>IV.2. Legezkotasunari buruzko salbuespendun iritziaren oinarria</w:t>
        </w:r>
        <w:r>
          <w:rPr>
            <w:noProof/>
            <w:webHidden/>
          </w:rPr>
          <w:tab/>
        </w:r>
        <w:r>
          <w:rPr>
            <w:noProof/>
            <w:webHidden/>
          </w:rPr>
          <w:fldChar w:fldCharType="begin"/>
        </w:r>
        <w:r>
          <w:rPr>
            <w:noProof/>
            <w:webHidden/>
          </w:rPr>
          <w:instrText xml:space="preserve"> PAGEREF _Toc155180981 \h </w:instrText>
        </w:r>
        <w:r>
          <w:rPr>
            <w:noProof/>
            <w:webHidden/>
          </w:rPr>
        </w:r>
        <w:r>
          <w:rPr>
            <w:noProof/>
            <w:webHidden/>
          </w:rPr>
          <w:fldChar w:fldCharType="separate"/>
        </w:r>
        <w:r>
          <w:rPr>
            <w:noProof/>
            <w:webHidden/>
          </w:rPr>
          <w:t>8</w:t>
        </w:r>
        <w:r>
          <w:rPr>
            <w:noProof/>
            <w:webHidden/>
          </w:rPr>
          <w:fldChar w:fldCharType="end"/>
        </w:r>
      </w:hyperlink>
    </w:p>
    <w:p w14:paraId="2AF1D10D" w14:textId="4CC89A1F"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2" w:history="1">
        <w:r w:rsidRPr="00A6741E">
          <w:rPr>
            <w:rStyle w:val="Hipervnculo"/>
            <w:noProof/>
          </w:rPr>
          <w:t>V. Auditoretzako funtsezko gaiak</w:t>
        </w:r>
        <w:r>
          <w:rPr>
            <w:noProof/>
            <w:webHidden/>
          </w:rPr>
          <w:tab/>
        </w:r>
        <w:r>
          <w:rPr>
            <w:noProof/>
            <w:webHidden/>
          </w:rPr>
          <w:fldChar w:fldCharType="begin"/>
        </w:r>
        <w:r>
          <w:rPr>
            <w:noProof/>
            <w:webHidden/>
          </w:rPr>
          <w:instrText xml:space="preserve"> PAGEREF _Toc155180982 \h </w:instrText>
        </w:r>
        <w:r>
          <w:rPr>
            <w:noProof/>
            <w:webHidden/>
          </w:rPr>
        </w:r>
        <w:r>
          <w:rPr>
            <w:noProof/>
            <w:webHidden/>
          </w:rPr>
          <w:fldChar w:fldCharType="separate"/>
        </w:r>
        <w:r>
          <w:rPr>
            <w:noProof/>
            <w:webHidden/>
          </w:rPr>
          <w:t>8</w:t>
        </w:r>
        <w:r>
          <w:rPr>
            <w:noProof/>
            <w:webHidden/>
          </w:rPr>
          <w:fldChar w:fldCharType="end"/>
        </w:r>
      </w:hyperlink>
    </w:p>
    <w:p w14:paraId="19ED9D3E" w14:textId="626F2A89"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3" w:history="1">
        <w:r w:rsidRPr="00A6741E">
          <w:rPr>
            <w:rStyle w:val="Hipervnculo"/>
            <w:noProof/>
          </w:rPr>
          <w:t>VI. Azpimarra egiteko paragrafoa</w:t>
        </w:r>
        <w:r>
          <w:rPr>
            <w:noProof/>
            <w:webHidden/>
          </w:rPr>
          <w:tab/>
        </w:r>
        <w:r>
          <w:rPr>
            <w:noProof/>
            <w:webHidden/>
          </w:rPr>
          <w:fldChar w:fldCharType="begin"/>
        </w:r>
        <w:r>
          <w:rPr>
            <w:noProof/>
            <w:webHidden/>
          </w:rPr>
          <w:instrText xml:space="preserve"> PAGEREF _Toc155180983 \h </w:instrText>
        </w:r>
        <w:r>
          <w:rPr>
            <w:noProof/>
            <w:webHidden/>
          </w:rPr>
        </w:r>
        <w:r>
          <w:rPr>
            <w:noProof/>
            <w:webHidden/>
          </w:rPr>
          <w:fldChar w:fldCharType="separate"/>
        </w:r>
        <w:r>
          <w:rPr>
            <w:noProof/>
            <w:webHidden/>
          </w:rPr>
          <w:t>10</w:t>
        </w:r>
        <w:r>
          <w:rPr>
            <w:noProof/>
            <w:webHidden/>
          </w:rPr>
          <w:fldChar w:fldCharType="end"/>
        </w:r>
      </w:hyperlink>
    </w:p>
    <w:p w14:paraId="4BB60BDE" w14:textId="48ACF094"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4" w:history="1">
        <w:r w:rsidRPr="00A6741E">
          <w:rPr>
            <w:rStyle w:val="Hipervnculo"/>
            <w:noProof/>
          </w:rPr>
          <w:t>VII. Beste gai batzuei buruzko paragrafoa</w:t>
        </w:r>
        <w:r>
          <w:rPr>
            <w:noProof/>
            <w:webHidden/>
          </w:rPr>
          <w:tab/>
        </w:r>
        <w:r>
          <w:rPr>
            <w:noProof/>
            <w:webHidden/>
          </w:rPr>
          <w:fldChar w:fldCharType="begin"/>
        </w:r>
        <w:r>
          <w:rPr>
            <w:noProof/>
            <w:webHidden/>
          </w:rPr>
          <w:instrText xml:space="preserve"> PAGEREF _Toc155180984 \h </w:instrText>
        </w:r>
        <w:r>
          <w:rPr>
            <w:noProof/>
            <w:webHidden/>
          </w:rPr>
        </w:r>
        <w:r>
          <w:rPr>
            <w:noProof/>
            <w:webHidden/>
          </w:rPr>
          <w:fldChar w:fldCharType="separate"/>
        </w:r>
        <w:r>
          <w:rPr>
            <w:noProof/>
            <w:webHidden/>
          </w:rPr>
          <w:t>11</w:t>
        </w:r>
        <w:r>
          <w:rPr>
            <w:noProof/>
            <w:webHidden/>
          </w:rPr>
          <w:fldChar w:fldCharType="end"/>
        </w:r>
      </w:hyperlink>
    </w:p>
    <w:p w14:paraId="21F23445" w14:textId="4A85328A"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5" w:history="1">
        <w:r w:rsidRPr="00A6741E">
          <w:rPr>
            <w:rStyle w:val="Hipervnculo"/>
            <w:noProof/>
          </w:rPr>
          <w:t>VIII. Nafarroako Gobernuaren erantzukizuna</w:t>
        </w:r>
        <w:r>
          <w:rPr>
            <w:noProof/>
            <w:webHidden/>
          </w:rPr>
          <w:tab/>
        </w:r>
        <w:r>
          <w:rPr>
            <w:noProof/>
            <w:webHidden/>
          </w:rPr>
          <w:fldChar w:fldCharType="begin"/>
        </w:r>
        <w:r>
          <w:rPr>
            <w:noProof/>
            <w:webHidden/>
          </w:rPr>
          <w:instrText xml:space="preserve"> PAGEREF _Toc155180985 \h </w:instrText>
        </w:r>
        <w:r>
          <w:rPr>
            <w:noProof/>
            <w:webHidden/>
          </w:rPr>
        </w:r>
        <w:r>
          <w:rPr>
            <w:noProof/>
            <w:webHidden/>
          </w:rPr>
          <w:fldChar w:fldCharType="separate"/>
        </w:r>
        <w:r>
          <w:rPr>
            <w:noProof/>
            <w:webHidden/>
          </w:rPr>
          <w:t>13</w:t>
        </w:r>
        <w:r>
          <w:rPr>
            <w:noProof/>
            <w:webHidden/>
          </w:rPr>
          <w:fldChar w:fldCharType="end"/>
        </w:r>
      </w:hyperlink>
    </w:p>
    <w:p w14:paraId="63CBEEC4" w14:textId="5FB2F939"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6" w:history="1">
        <w:r w:rsidRPr="00A6741E">
          <w:rPr>
            <w:rStyle w:val="Hipervnculo"/>
            <w:noProof/>
          </w:rPr>
          <w:t>IX. Nafarroako Kontuen Ganberaren erantzukizuna</w:t>
        </w:r>
        <w:r>
          <w:rPr>
            <w:noProof/>
            <w:webHidden/>
          </w:rPr>
          <w:tab/>
        </w:r>
        <w:r>
          <w:rPr>
            <w:noProof/>
            <w:webHidden/>
          </w:rPr>
          <w:fldChar w:fldCharType="begin"/>
        </w:r>
        <w:r>
          <w:rPr>
            <w:noProof/>
            <w:webHidden/>
          </w:rPr>
          <w:instrText xml:space="preserve"> PAGEREF _Toc155180986 \h </w:instrText>
        </w:r>
        <w:r>
          <w:rPr>
            <w:noProof/>
            <w:webHidden/>
          </w:rPr>
        </w:r>
        <w:r>
          <w:rPr>
            <w:noProof/>
            <w:webHidden/>
          </w:rPr>
          <w:fldChar w:fldCharType="separate"/>
        </w:r>
        <w:r>
          <w:rPr>
            <w:noProof/>
            <w:webHidden/>
          </w:rPr>
          <w:t>14</w:t>
        </w:r>
        <w:r>
          <w:rPr>
            <w:noProof/>
            <w:webHidden/>
          </w:rPr>
          <w:fldChar w:fldCharType="end"/>
        </w:r>
      </w:hyperlink>
    </w:p>
    <w:p w14:paraId="2193BBC8" w14:textId="0AC83FEF"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7" w:history="1">
        <w:r w:rsidRPr="00A6741E">
          <w:rPr>
            <w:rStyle w:val="Hipervnculo"/>
            <w:noProof/>
          </w:rPr>
          <w:t>X. Aurreko txostenetan emandako gomendioen jarraipena</w:t>
        </w:r>
        <w:r>
          <w:rPr>
            <w:noProof/>
            <w:webHidden/>
          </w:rPr>
          <w:tab/>
        </w:r>
        <w:r>
          <w:rPr>
            <w:noProof/>
            <w:webHidden/>
          </w:rPr>
          <w:fldChar w:fldCharType="begin"/>
        </w:r>
        <w:r>
          <w:rPr>
            <w:noProof/>
            <w:webHidden/>
          </w:rPr>
          <w:instrText xml:space="preserve"> PAGEREF _Toc155180987 \h </w:instrText>
        </w:r>
        <w:r>
          <w:rPr>
            <w:noProof/>
            <w:webHidden/>
          </w:rPr>
        </w:r>
        <w:r>
          <w:rPr>
            <w:noProof/>
            <w:webHidden/>
          </w:rPr>
          <w:fldChar w:fldCharType="separate"/>
        </w:r>
        <w:r>
          <w:rPr>
            <w:noProof/>
            <w:webHidden/>
          </w:rPr>
          <w:t>16</w:t>
        </w:r>
        <w:r>
          <w:rPr>
            <w:noProof/>
            <w:webHidden/>
          </w:rPr>
          <w:fldChar w:fldCharType="end"/>
        </w:r>
      </w:hyperlink>
    </w:p>
    <w:p w14:paraId="3B97B4AF" w14:textId="4EDC2C5A"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8" w:history="1">
        <w:r w:rsidRPr="00A6741E">
          <w:rPr>
            <w:rStyle w:val="Hipervnculo"/>
            <w:noProof/>
          </w:rPr>
          <w:t>1. gehigarria. Nafarroako Foru Komunitateko Administrazioaren eta haren erakunde autonomoen kontuen laburpena, 2022ko ekitaldia</w:t>
        </w:r>
        <w:r>
          <w:rPr>
            <w:noProof/>
            <w:webHidden/>
          </w:rPr>
          <w:tab/>
        </w:r>
        <w:r>
          <w:rPr>
            <w:noProof/>
            <w:webHidden/>
          </w:rPr>
          <w:fldChar w:fldCharType="begin"/>
        </w:r>
        <w:r>
          <w:rPr>
            <w:noProof/>
            <w:webHidden/>
          </w:rPr>
          <w:instrText xml:space="preserve"> PAGEREF _Toc155180988 \h </w:instrText>
        </w:r>
        <w:r>
          <w:rPr>
            <w:noProof/>
            <w:webHidden/>
          </w:rPr>
        </w:r>
        <w:r>
          <w:rPr>
            <w:noProof/>
            <w:webHidden/>
          </w:rPr>
          <w:fldChar w:fldCharType="separate"/>
        </w:r>
        <w:r>
          <w:rPr>
            <w:noProof/>
            <w:webHidden/>
          </w:rPr>
          <w:t>18</w:t>
        </w:r>
        <w:r>
          <w:rPr>
            <w:noProof/>
            <w:webHidden/>
          </w:rPr>
          <w:fldChar w:fldCharType="end"/>
        </w:r>
      </w:hyperlink>
    </w:p>
    <w:p w14:paraId="45FB6CEC" w14:textId="3AC9C567"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89" w:history="1">
        <w:r w:rsidRPr="00A6741E">
          <w:rPr>
            <w:rStyle w:val="Hipervnculo"/>
            <w:noProof/>
          </w:rPr>
          <w:t>2. gehigarria. Nafarroako foru sektore publikoaren zedarritzea</w:t>
        </w:r>
        <w:r>
          <w:rPr>
            <w:noProof/>
            <w:webHidden/>
          </w:rPr>
          <w:tab/>
        </w:r>
        <w:r>
          <w:rPr>
            <w:noProof/>
            <w:webHidden/>
          </w:rPr>
          <w:fldChar w:fldCharType="begin"/>
        </w:r>
        <w:r>
          <w:rPr>
            <w:noProof/>
            <w:webHidden/>
          </w:rPr>
          <w:instrText xml:space="preserve"> PAGEREF _Toc155180989 \h </w:instrText>
        </w:r>
        <w:r>
          <w:rPr>
            <w:noProof/>
            <w:webHidden/>
          </w:rPr>
        </w:r>
        <w:r>
          <w:rPr>
            <w:noProof/>
            <w:webHidden/>
          </w:rPr>
          <w:fldChar w:fldCharType="separate"/>
        </w:r>
        <w:r>
          <w:rPr>
            <w:noProof/>
            <w:webHidden/>
          </w:rPr>
          <w:t>24</w:t>
        </w:r>
        <w:r>
          <w:rPr>
            <w:noProof/>
            <w:webHidden/>
          </w:rPr>
          <w:fldChar w:fldCharType="end"/>
        </w:r>
      </w:hyperlink>
    </w:p>
    <w:p w14:paraId="598E8149" w14:textId="083ED460"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0" w:history="1">
        <w:r w:rsidRPr="00A6741E">
          <w:rPr>
            <w:rStyle w:val="Hipervnculo"/>
            <w:noProof/>
          </w:rPr>
          <w:t>2.1. Foru sektore publikoa, Nafarroako Ogasun Publikoari buruzko apirilaren 4ko 13/2007 Foru Legearen arabera.</w:t>
        </w:r>
        <w:r>
          <w:rPr>
            <w:noProof/>
            <w:webHidden/>
          </w:rPr>
          <w:tab/>
        </w:r>
        <w:r>
          <w:rPr>
            <w:noProof/>
            <w:webHidden/>
          </w:rPr>
          <w:fldChar w:fldCharType="begin"/>
        </w:r>
        <w:r>
          <w:rPr>
            <w:noProof/>
            <w:webHidden/>
          </w:rPr>
          <w:instrText xml:space="preserve"> PAGEREF _Toc155180990 \h </w:instrText>
        </w:r>
        <w:r>
          <w:rPr>
            <w:noProof/>
            <w:webHidden/>
          </w:rPr>
        </w:r>
        <w:r>
          <w:rPr>
            <w:noProof/>
            <w:webHidden/>
          </w:rPr>
          <w:fldChar w:fldCharType="separate"/>
        </w:r>
        <w:r>
          <w:rPr>
            <w:noProof/>
            <w:webHidden/>
          </w:rPr>
          <w:t>24</w:t>
        </w:r>
        <w:r>
          <w:rPr>
            <w:noProof/>
            <w:webHidden/>
          </w:rPr>
          <w:fldChar w:fldCharType="end"/>
        </w:r>
      </w:hyperlink>
    </w:p>
    <w:p w14:paraId="4B02A868" w14:textId="5C4CB900"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1" w:history="1">
        <w:r w:rsidRPr="00A6741E">
          <w:rPr>
            <w:rStyle w:val="Hipervnculo"/>
            <w:noProof/>
          </w:rPr>
          <w:t>2.2. Nafarroako Administrazio Publikoaren sektorea, Aurrekontu-egonkortasunari eta Finantza-iraunkortasunari buruzko apirilaren 27ko 2/2012 Lege Organikoaren arabera</w:t>
        </w:r>
        <w:r>
          <w:rPr>
            <w:noProof/>
            <w:webHidden/>
          </w:rPr>
          <w:tab/>
        </w:r>
        <w:r>
          <w:rPr>
            <w:noProof/>
            <w:webHidden/>
          </w:rPr>
          <w:fldChar w:fldCharType="begin"/>
        </w:r>
        <w:r>
          <w:rPr>
            <w:noProof/>
            <w:webHidden/>
          </w:rPr>
          <w:instrText xml:space="preserve"> PAGEREF _Toc155180991 \h </w:instrText>
        </w:r>
        <w:r>
          <w:rPr>
            <w:noProof/>
            <w:webHidden/>
          </w:rPr>
        </w:r>
        <w:r>
          <w:rPr>
            <w:noProof/>
            <w:webHidden/>
          </w:rPr>
          <w:fldChar w:fldCharType="separate"/>
        </w:r>
        <w:r>
          <w:rPr>
            <w:noProof/>
            <w:webHidden/>
          </w:rPr>
          <w:t>28</w:t>
        </w:r>
        <w:r>
          <w:rPr>
            <w:noProof/>
            <w:webHidden/>
          </w:rPr>
          <w:fldChar w:fldCharType="end"/>
        </w:r>
      </w:hyperlink>
    </w:p>
    <w:p w14:paraId="40038449" w14:textId="06EDBC12"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92" w:history="1">
        <w:r w:rsidRPr="00A6741E">
          <w:rPr>
            <w:rStyle w:val="Hipervnculo"/>
            <w:noProof/>
          </w:rPr>
          <w:t>3. gehigarria. Arau-esparrua</w:t>
        </w:r>
        <w:r>
          <w:rPr>
            <w:noProof/>
            <w:webHidden/>
          </w:rPr>
          <w:tab/>
        </w:r>
        <w:r>
          <w:rPr>
            <w:noProof/>
            <w:webHidden/>
          </w:rPr>
          <w:fldChar w:fldCharType="begin"/>
        </w:r>
        <w:r>
          <w:rPr>
            <w:noProof/>
            <w:webHidden/>
          </w:rPr>
          <w:instrText xml:space="preserve"> PAGEREF _Toc155180992 \h </w:instrText>
        </w:r>
        <w:r>
          <w:rPr>
            <w:noProof/>
            <w:webHidden/>
          </w:rPr>
        </w:r>
        <w:r>
          <w:rPr>
            <w:noProof/>
            <w:webHidden/>
          </w:rPr>
          <w:fldChar w:fldCharType="separate"/>
        </w:r>
        <w:r>
          <w:rPr>
            <w:noProof/>
            <w:webHidden/>
          </w:rPr>
          <w:t>30</w:t>
        </w:r>
        <w:r>
          <w:rPr>
            <w:noProof/>
            <w:webHidden/>
          </w:rPr>
          <w:fldChar w:fldCharType="end"/>
        </w:r>
      </w:hyperlink>
    </w:p>
    <w:p w14:paraId="61F6AA93" w14:textId="26FD231C"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93" w:history="1">
        <w:r w:rsidRPr="00A6741E">
          <w:rPr>
            <w:rStyle w:val="Hipervnculo"/>
            <w:noProof/>
          </w:rPr>
          <w:t>4. gehigarria. Salbuespenei buruzko informazio gehigarria</w:t>
        </w:r>
        <w:r>
          <w:rPr>
            <w:noProof/>
            <w:webHidden/>
          </w:rPr>
          <w:tab/>
        </w:r>
        <w:r>
          <w:rPr>
            <w:noProof/>
            <w:webHidden/>
          </w:rPr>
          <w:fldChar w:fldCharType="begin"/>
        </w:r>
        <w:r>
          <w:rPr>
            <w:noProof/>
            <w:webHidden/>
          </w:rPr>
          <w:instrText xml:space="preserve"> PAGEREF _Toc155180993 \h </w:instrText>
        </w:r>
        <w:r>
          <w:rPr>
            <w:noProof/>
            <w:webHidden/>
          </w:rPr>
        </w:r>
        <w:r>
          <w:rPr>
            <w:noProof/>
            <w:webHidden/>
          </w:rPr>
          <w:fldChar w:fldCharType="separate"/>
        </w:r>
        <w:r>
          <w:rPr>
            <w:noProof/>
            <w:webHidden/>
          </w:rPr>
          <w:t>32</w:t>
        </w:r>
        <w:r>
          <w:rPr>
            <w:noProof/>
            <w:webHidden/>
          </w:rPr>
          <w:fldChar w:fldCharType="end"/>
        </w:r>
      </w:hyperlink>
    </w:p>
    <w:p w14:paraId="4EFAC33C" w14:textId="307F7F89"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4" w:history="1">
        <w:r w:rsidRPr="00A6741E">
          <w:rPr>
            <w:rStyle w:val="Hipervnculo"/>
            <w:noProof/>
          </w:rPr>
          <w:t>4.1. CAT-SAP sistemen integrazioa</w:t>
        </w:r>
        <w:r>
          <w:rPr>
            <w:noProof/>
            <w:webHidden/>
          </w:rPr>
          <w:tab/>
        </w:r>
        <w:r>
          <w:rPr>
            <w:noProof/>
            <w:webHidden/>
          </w:rPr>
          <w:fldChar w:fldCharType="begin"/>
        </w:r>
        <w:r>
          <w:rPr>
            <w:noProof/>
            <w:webHidden/>
          </w:rPr>
          <w:instrText xml:space="preserve"> PAGEREF _Toc155180994 \h </w:instrText>
        </w:r>
        <w:r>
          <w:rPr>
            <w:noProof/>
            <w:webHidden/>
          </w:rPr>
        </w:r>
        <w:r>
          <w:rPr>
            <w:noProof/>
            <w:webHidden/>
          </w:rPr>
          <w:fldChar w:fldCharType="separate"/>
        </w:r>
        <w:r>
          <w:rPr>
            <w:noProof/>
            <w:webHidden/>
          </w:rPr>
          <w:t>32</w:t>
        </w:r>
        <w:r>
          <w:rPr>
            <w:noProof/>
            <w:webHidden/>
          </w:rPr>
          <w:fldChar w:fldCharType="end"/>
        </w:r>
      </w:hyperlink>
    </w:p>
    <w:p w14:paraId="0520BBFA" w14:textId="56AB61DE"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5" w:history="1">
        <w:r w:rsidRPr="00A6741E">
          <w:rPr>
            <w:rStyle w:val="Hipervnculo"/>
            <w:noProof/>
          </w:rPr>
          <w:t>4.2. Zerbitzuak ematea kontratu-euskarri egokirik gabe</w:t>
        </w:r>
        <w:r>
          <w:rPr>
            <w:noProof/>
            <w:webHidden/>
          </w:rPr>
          <w:tab/>
        </w:r>
        <w:r>
          <w:rPr>
            <w:noProof/>
            <w:webHidden/>
          </w:rPr>
          <w:fldChar w:fldCharType="begin"/>
        </w:r>
        <w:r>
          <w:rPr>
            <w:noProof/>
            <w:webHidden/>
          </w:rPr>
          <w:instrText xml:space="preserve"> PAGEREF _Toc155180995 \h </w:instrText>
        </w:r>
        <w:r>
          <w:rPr>
            <w:noProof/>
            <w:webHidden/>
          </w:rPr>
        </w:r>
        <w:r>
          <w:rPr>
            <w:noProof/>
            <w:webHidden/>
          </w:rPr>
          <w:fldChar w:fldCharType="separate"/>
        </w:r>
        <w:r>
          <w:rPr>
            <w:noProof/>
            <w:webHidden/>
          </w:rPr>
          <w:t>32</w:t>
        </w:r>
        <w:r>
          <w:rPr>
            <w:noProof/>
            <w:webHidden/>
          </w:rPr>
          <w:fldChar w:fldCharType="end"/>
        </w:r>
      </w:hyperlink>
    </w:p>
    <w:p w14:paraId="53D81DDE" w14:textId="0D4BD28F"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0996" w:history="1">
        <w:r w:rsidRPr="00A6741E">
          <w:rPr>
            <w:rStyle w:val="Hipervnculo"/>
            <w:noProof/>
          </w:rPr>
          <w:t>5. gehigarria. Erregulartasunari buruzko fiskalizazioaren oharrak eta aurkitutako beste gorabehera batzuk</w:t>
        </w:r>
        <w:r>
          <w:rPr>
            <w:noProof/>
            <w:webHidden/>
          </w:rPr>
          <w:tab/>
        </w:r>
        <w:r>
          <w:rPr>
            <w:noProof/>
            <w:webHidden/>
          </w:rPr>
          <w:fldChar w:fldCharType="begin"/>
        </w:r>
        <w:r>
          <w:rPr>
            <w:noProof/>
            <w:webHidden/>
          </w:rPr>
          <w:instrText xml:space="preserve"> PAGEREF _Toc155180996 \h </w:instrText>
        </w:r>
        <w:r>
          <w:rPr>
            <w:noProof/>
            <w:webHidden/>
          </w:rPr>
        </w:r>
        <w:r>
          <w:rPr>
            <w:noProof/>
            <w:webHidden/>
          </w:rPr>
          <w:fldChar w:fldCharType="separate"/>
        </w:r>
        <w:r>
          <w:rPr>
            <w:noProof/>
            <w:webHidden/>
          </w:rPr>
          <w:t>35</w:t>
        </w:r>
        <w:r>
          <w:rPr>
            <w:noProof/>
            <w:webHidden/>
          </w:rPr>
          <w:fldChar w:fldCharType="end"/>
        </w:r>
      </w:hyperlink>
    </w:p>
    <w:p w14:paraId="24FEA265" w14:textId="337E3F10"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7" w:history="1">
        <w:r w:rsidRPr="00A6741E">
          <w:rPr>
            <w:rStyle w:val="Hipervnculo"/>
            <w:noProof/>
          </w:rPr>
          <w:t>5.1. 2022rako Nafarroako Aurrekontu Orokorrak</w:t>
        </w:r>
        <w:r>
          <w:rPr>
            <w:noProof/>
            <w:webHidden/>
          </w:rPr>
          <w:tab/>
        </w:r>
        <w:r>
          <w:rPr>
            <w:noProof/>
            <w:webHidden/>
          </w:rPr>
          <w:fldChar w:fldCharType="begin"/>
        </w:r>
        <w:r>
          <w:rPr>
            <w:noProof/>
            <w:webHidden/>
          </w:rPr>
          <w:instrText xml:space="preserve"> PAGEREF _Toc155180997 \h </w:instrText>
        </w:r>
        <w:r>
          <w:rPr>
            <w:noProof/>
            <w:webHidden/>
          </w:rPr>
        </w:r>
        <w:r>
          <w:rPr>
            <w:noProof/>
            <w:webHidden/>
          </w:rPr>
          <w:fldChar w:fldCharType="separate"/>
        </w:r>
        <w:r>
          <w:rPr>
            <w:noProof/>
            <w:webHidden/>
          </w:rPr>
          <w:t>35</w:t>
        </w:r>
        <w:r>
          <w:rPr>
            <w:noProof/>
            <w:webHidden/>
          </w:rPr>
          <w:fldChar w:fldCharType="end"/>
        </w:r>
      </w:hyperlink>
    </w:p>
    <w:p w14:paraId="57A8C0E0" w14:textId="03DF1AFE"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8" w:history="1">
        <w:r w:rsidRPr="00A6741E">
          <w:rPr>
            <w:rStyle w:val="Hipervnculo"/>
            <w:noProof/>
          </w:rPr>
          <w:t>5.2. NFKAren eta haren erakunde autonomoen egoera ekonomiko-finantzarioa 2022ko abenduaren 31n</w:t>
        </w:r>
        <w:r>
          <w:rPr>
            <w:noProof/>
            <w:webHidden/>
          </w:rPr>
          <w:tab/>
        </w:r>
        <w:r>
          <w:rPr>
            <w:noProof/>
            <w:webHidden/>
          </w:rPr>
          <w:fldChar w:fldCharType="begin"/>
        </w:r>
        <w:r>
          <w:rPr>
            <w:noProof/>
            <w:webHidden/>
          </w:rPr>
          <w:instrText xml:space="preserve"> PAGEREF _Toc155180998 \h </w:instrText>
        </w:r>
        <w:r>
          <w:rPr>
            <w:noProof/>
            <w:webHidden/>
          </w:rPr>
        </w:r>
        <w:r>
          <w:rPr>
            <w:noProof/>
            <w:webHidden/>
          </w:rPr>
          <w:fldChar w:fldCharType="separate"/>
        </w:r>
        <w:r>
          <w:rPr>
            <w:noProof/>
            <w:webHidden/>
          </w:rPr>
          <w:t>41</w:t>
        </w:r>
        <w:r>
          <w:rPr>
            <w:noProof/>
            <w:webHidden/>
          </w:rPr>
          <w:fldChar w:fldCharType="end"/>
        </w:r>
      </w:hyperlink>
    </w:p>
    <w:p w14:paraId="7FFC3673" w14:textId="6A1D3995"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0999" w:history="1">
        <w:r w:rsidRPr="00A6741E">
          <w:rPr>
            <w:rStyle w:val="Hipervnculo"/>
            <w:noProof/>
          </w:rPr>
          <w:t>5.3. Aurrekontu-egonkortasunaren eta finantza-iraunkortasunaren printzipioak</w:t>
        </w:r>
        <w:r>
          <w:rPr>
            <w:noProof/>
            <w:webHidden/>
          </w:rPr>
          <w:tab/>
        </w:r>
        <w:r>
          <w:rPr>
            <w:noProof/>
            <w:webHidden/>
          </w:rPr>
          <w:fldChar w:fldCharType="begin"/>
        </w:r>
        <w:r>
          <w:rPr>
            <w:noProof/>
            <w:webHidden/>
          </w:rPr>
          <w:instrText xml:space="preserve"> PAGEREF _Toc155180999 \h </w:instrText>
        </w:r>
        <w:r>
          <w:rPr>
            <w:noProof/>
            <w:webHidden/>
          </w:rPr>
        </w:r>
        <w:r>
          <w:rPr>
            <w:noProof/>
            <w:webHidden/>
          </w:rPr>
          <w:fldChar w:fldCharType="separate"/>
        </w:r>
        <w:r>
          <w:rPr>
            <w:noProof/>
            <w:webHidden/>
          </w:rPr>
          <w:t>44</w:t>
        </w:r>
        <w:r>
          <w:rPr>
            <w:noProof/>
            <w:webHidden/>
          </w:rPr>
          <w:fldChar w:fldCharType="end"/>
        </w:r>
      </w:hyperlink>
    </w:p>
    <w:p w14:paraId="09C1DB42" w14:textId="0AFF9155"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0" w:history="1">
        <w:r w:rsidRPr="00A6741E">
          <w:rPr>
            <w:rStyle w:val="Hipervnculo"/>
            <w:noProof/>
          </w:rPr>
          <w:t>5.4. Langile-gastuak</w:t>
        </w:r>
        <w:r>
          <w:rPr>
            <w:noProof/>
            <w:webHidden/>
          </w:rPr>
          <w:tab/>
        </w:r>
        <w:r>
          <w:rPr>
            <w:noProof/>
            <w:webHidden/>
          </w:rPr>
          <w:fldChar w:fldCharType="begin"/>
        </w:r>
        <w:r>
          <w:rPr>
            <w:noProof/>
            <w:webHidden/>
          </w:rPr>
          <w:instrText xml:space="preserve"> PAGEREF _Toc155181000 \h </w:instrText>
        </w:r>
        <w:r>
          <w:rPr>
            <w:noProof/>
            <w:webHidden/>
          </w:rPr>
        </w:r>
        <w:r>
          <w:rPr>
            <w:noProof/>
            <w:webHidden/>
          </w:rPr>
          <w:fldChar w:fldCharType="separate"/>
        </w:r>
        <w:r>
          <w:rPr>
            <w:noProof/>
            <w:webHidden/>
          </w:rPr>
          <w:t>46</w:t>
        </w:r>
        <w:r>
          <w:rPr>
            <w:noProof/>
            <w:webHidden/>
          </w:rPr>
          <w:fldChar w:fldCharType="end"/>
        </w:r>
      </w:hyperlink>
    </w:p>
    <w:p w14:paraId="6D0521A8" w14:textId="705B21E0"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1" w:history="1">
        <w:r w:rsidRPr="00A6741E">
          <w:rPr>
            <w:rStyle w:val="Hipervnculo"/>
            <w:noProof/>
          </w:rPr>
          <w:t>5.5. Ondasun eta zerbitzuetako gastu arruntak</w:t>
        </w:r>
        <w:r>
          <w:rPr>
            <w:noProof/>
            <w:webHidden/>
          </w:rPr>
          <w:tab/>
        </w:r>
        <w:r>
          <w:rPr>
            <w:noProof/>
            <w:webHidden/>
          </w:rPr>
          <w:fldChar w:fldCharType="begin"/>
        </w:r>
        <w:r>
          <w:rPr>
            <w:noProof/>
            <w:webHidden/>
          </w:rPr>
          <w:instrText xml:space="preserve"> PAGEREF _Toc155181001 \h </w:instrText>
        </w:r>
        <w:r>
          <w:rPr>
            <w:noProof/>
            <w:webHidden/>
          </w:rPr>
        </w:r>
        <w:r>
          <w:rPr>
            <w:noProof/>
            <w:webHidden/>
          </w:rPr>
          <w:fldChar w:fldCharType="separate"/>
        </w:r>
        <w:r>
          <w:rPr>
            <w:noProof/>
            <w:webHidden/>
          </w:rPr>
          <w:t>53</w:t>
        </w:r>
        <w:r>
          <w:rPr>
            <w:noProof/>
            <w:webHidden/>
          </w:rPr>
          <w:fldChar w:fldCharType="end"/>
        </w:r>
      </w:hyperlink>
    </w:p>
    <w:p w14:paraId="78E90A16" w14:textId="0BC0B5B4"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2" w:history="1">
        <w:r w:rsidRPr="00A6741E">
          <w:rPr>
            <w:rStyle w:val="Hipervnculo"/>
            <w:noProof/>
          </w:rPr>
          <w:t>5.6. Transferentzia arruntetako eta kapital-transferentzietako gastuak</w:t>
        </w:r>
        <w:r>
          <w:rPr>
            <w:noProof/>
            <w:webHidden/>
          </w:rPr>
          <w:tab/>
        </w:r>
        <w:r>
          <w:rPr>
            <w:noProof/>
            <w:webHidden/>
          </w:rPr>
          <w:fldChar w:fldCharType="begin"/>
        </w:r>
        <w:r>
          <w:rPr>
            <w:noProof/>
            <w:webHidden/>
          </w:rPr>
          <w:instrText xml:space="preserve"> PAGEREF _Toc155181002 \h </w:instrText>
        </w:r>
        <w:r>
          <w:rPr>
            <w:noProof/>
            <w:webHidden/>
          </w:rPr>
        </w:r>
        <w:r>
          <w:rPr>
            <w:noProof/>
            <w:webHidden/>
          </w:rPr>
          <w:fldChar w:fldCharType="separate"/>
        </w:r>
        <w:r>
          <w:rPr>
            <w:noProof/>
            <w:webHidden/>
          </w:rPr>
          <w:t>57</w:t>
        </w:r>
        <w:r>
          <w:rPr>
            <w:noProof/>
            <w:webHidden/>
          </w:rPr>
          <w:fldChar w:fldCharType="end"/>
        </w:r>
      </w:hyperlink>
    </w:p>
    <w:p w14:paraId="1F34E91A" w14:textId="606B7076"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3" w:history="1">
        <w:r w:rsidRPr="00A6741E">
          <w:rPr>
            <w:rStyle w:val="Hipervnculo"/>
            <w:noProof/>
          </w:rPr>
          <w:t>5.7. Inbertsioak eta ibilgetu ez-finantzarioa</w:t>
        </w:r>
        <w:r>
          <w:rPr>
            <w:noProof/>
            <w:webHidden/>
          </w:rPr>
          <w:tab/>
        </w:r>
        <w:r>
          <w:rPr>
            <w:noProof/>
            <w:webHidden/>
          </w:rPr>
          <w:fldChar w:fldCharType="begin"/>
        </w:r>
        <w:r>
          <w:rPr>
            <w:noProof/>
            <w:webHidden/>
          </w:rPr>
          <w:instrText xml:space="preserve"> PAGEREF _Toc155181003 \h </w:instrText>
        </w:r>
        <w:r>
          <w:rPr>
            <w:noProof/>
            <w:webHidden/>
          </w:rPr>
        </w:r>
        <w:r>
          <w:rPr>
            <w:noProof/>
            <w:webHidden/>
          </w:rPr>
          <w:fldChar w:fldCharType="separate"/>
        </w:r>
        <w:r>
          <w:rPr>
            <w:noProof/>
            <w:webHidden/>
          </w:rPr>
          <w:t>64</w:t>
        </w:r>
        <w:r>
          <w:rPr>
            <w:noProof/>
            <w:webHidden/>
          </w:rPr>
          <w:fldChar w:fldCharType="end"/>
        </w:r>
      </w:hyperlink>
    </w:p>
    <w:p w14:paraId="4BDF4EB4" w14:textId="594C9938"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4" w:history="1">
        <w:r w:rsidRPr="00A6741E">
          <w:rPr>
            <w:rStyle w:val="Hipervnculo"/>
            <w:noProof/>
          </w:rPr>
          <w:t>5.8. Zergak, tasak, prezio publikoak eta bestelako diru-sarrerak</w:t>
        </w:r>
        <w:r>
          <w:rPr>
            <w:noProof/>
            <w:webHidden/>
          </w:rPr>
          <w:tab/>
        </w:r>
        <w:r>
          <w:rPr>
            <w:noProof/>
            <w:webHidden/>
          </w:rPr>
          <w:fldChar w:fldCharType="begin"/>
        </w:r>
        <w:r>
          <w:rPr>
            <w:noProof/>
            <w:webHidden/>
          </w:rPr>
          <w:instrText xml:space="preserve"> PAGEREF _Toc155181004 \h </w:instrText>
        </w:r>
        <w:r>
          <w:rPr>
            <w:noProof/>
            <w:webHidden/>
          </w:rPr>
        </w:r>
        <w:r>
          <w:rPr>
            <w:noProof/>
            <w:webHidden/>
          </w:rPr>
          <w:fldChar w:fldCharType="separate"/>
        </w:r>
        <w:r>
          <w:rPr>
            <w:noProof/>
            <w:webHidden/>
          </w:rPr>
          <w:t>68</w:t>
        </w:r>
        <w:r>
          <w:rPr>
            <w:noProof/>
            <w:webHidden/>
          </w:rPr>
          <w:fldChar w:fldCharType="end"/>
        </w:r>
      </w:hyperlink>
    </w:p>
    <w:p w14:paraId="50DB3B70" w14:textId="255534EB"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5" w:history="1">
        <w:r w:rsidRPr="00A6741E">
          <w:rPr>
            <w:rStyle w:val="Hipervnculo"/>
            <w:noProof/>
          </w:rPr>
          <w:t>5.9. Bestelako diru-sarrerak</w:t>
        </w:r>
        <w:r>
          <w:rPr>
            <w:noProof/>
            <w:webHidden/>
          </w:rPr>
          <w:tab/>
        </w:r>
        <w:r>
          <w:rPr>
            <w:noProof/>
            <w:webHidden/>
          </w:rPr>
          <w:fldChar w:fldCharType="begin"/>
        </w:r>
        <w:r>
          <w:rPr>
            <w:noProof/>
            <w:webHidden/>
          </w:rPr>
          <w:instrText xml:space="preserve"> PAGEREF _Toc155181005 \h </w:instrText>
        </w:r>
        <w:r>
          <w:rPr>
            <w:noProof/>
            <w:webHidden/>
          </w:rPr>
        </w:r>
        <w:r>
          <w:rPr>
            <w:noProof/>
            <w:webHidden/>
          </w:rPr>
          <w:fldChar w:fldCharType="separate"/>
        </w:r>
        <w:r>
          <w:rPr>
            <w:noProof/>
            <w:webHidden/>
          </w:rPr>
          <w:t>73</w:t>
        </w:r>
        <w:r>
          <w:rPr>
            <w:noProof/>
            <w:webHidden/>
          </w:rPr>
          <w:fldChar w:fldCharType="end"/>
        </w:r>
      </w:hyperlink>
    </w:p>
    <w:p w14:paraId="05840EAF" w14:textId="794AD8BB"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6" w:history="1">
        <w:r w:rsidRPr="00A6741E">
          <w:rPr>
            <w:rStyle w:val="Hipervnculo"/>
            <w:noProof/>
          </w:rPr>
          <w:t>5.10. Epe laburreko zordunak eta hartzekodunak</w:t>
        </w:r>
        <w:r>
          <w:rPr>
            <w:noProof/>
            <w:webHidden/>
          </w:rPr>
          <w:tab/>
        </w:r>
        <w:r>
          <w:rPr>
            <w:noProof/>
            <w:webHidden/>
          </w:rPr>
          <w:fldChar w:fldCharType="begin"/>
        </w:r>
        <w:r>
          <w:rPr>
            <w:noProof/>
            <w:webHidden/>
          </w:rPr>
          <w:instrText xml:space="preserve"> PAGEREF _Toc155181006 \h </w:instrText>
        </w:r>
        <w:r>
          <w:rPr>
            <w:noProof/>
            <w:webHidden/>
          </w:rPr>
        </w:r>
        <w:r>
          <w:rPr>
            <w:noProof/>
            <w:webHidden/>
          </w:rPr>
          <w:fldChar w:fldCharType="separate"/>
        </w:r>
        <w:r>
          <w:rPr>
            <w:noProof/>
            <w:webHidden/>
          </w:rPr>
          <w:t>75</w:t>
        </w:r>
        <w:r>
          <w:rPr>
            <w:noProof/>
            <w:webHidden/>
          </w:rPr>
          <w:fldChar w:fldCharType="end"/>
        </w:r>
      </w:hyperlink>
    </w:p>
    <w:p w14:paraId="3633FEA1" w14:textId="31202061"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7" w:history="1">
        <w:r w:rsidRPr="00A6741E">
          <w:rPr>
            <w:rStyle w:val="Hipervnculo"/>
            <w:noProof/>
          </w:rPr>
          <w:t>5.11. Diruzaintza</w:t>
        </w:r>
        <w:r>
          <w:rPr>
            <w:noProof/>
            <w:webHidden/>
          </w:rPr>
          <w:tab/>
        </w:r>
        <w:r>
          <w:rPr>
            <w:noProof/>
            <w:webHidden/>
          </w:rPr>
          <w:fldChar w:fldCharType="begin"/>
        </w:r>
        <w:r>
          <w:rPr>
            <w:noProof/>
            <w:webHidden/>
          </w:rPr>
          <w:instrText xml:space="preserve"> PAGEREF _Toc155181007 \h </w:instrText>
        </w:r>
        <w:r>
          <w:rPr>
            <w:noProof/>
            <w:webHidden/>
          </w:rPr>
        </w:r>
        <w:r>
          <w:rPr>
            <w:noProof/>
            <w:webHidden/>
          </w:rPr>
          <w:fldChar w:fldCharType="separate"/>
        </w:r>
        <w:r>
          <w:rPr>
            <w:noProof/>
            <w:webHidden/>
          </w:rPr>
          <w:t>79</w:t>
        </w:r>
        <w:r>
          <w:rPr>
            <w:noProof/>
            <w:webHidden/>
          </w:rPr>
          <w:fldChar w:fldCharType="end"/>
        </w:r>
      </w:hyperlink>
    </w:p>
    <w:p w14:paraId="03BC4307" w14:textId="2E7BFF0D"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8" w:history="1">
        <w:r w:rsidRPr="00A6741E">
          <w:rPr>
            <w:rStyle w:val="Hipervnculo"/>
            <w:noProof/>
          </w:rPr>
          <w:t>5.12. Zorpetzea eta beste finantza-eragiketa batzuk</w:t>
        </w:r>
        <w:r>
          <w:rPr>
            <w:noProof/>
            <w:webHidden/>
          </w:rPr>
          <w:tab/>
        </w:r>
        <w:r>
          <w:rPr>
            <w:noProof/>
            <w:webHidden/>
          </w:rPr>
          <w:fldChar w:fldCharType="begin"/>
        </w:r>
        <w:r>
          <w:rPr>
            <w:noProof/>
            <w:webHidden/>
          </w:rPr>
          <w:instrText xml:space="preserve"> PAGEREF _Toc155181008 \h </w:instrText>
        </w:r>
        <w:r>
          <w:rPr>
            <w:noProof/>
            <w:webHidden/>
          </w:rPr>
        </w:r>
        <w:r>
          <w:rPr>
            <w:noProof/>
            <w:webHidden/>
          </w:rPr>
          <w:fldChar w:fldCharType="separate"/>
        </w:r>
        <w:r>
          <w:rPr>
            <w:noProof/>
            <w:webHidden/>
          </w:rPr>
          <w:t>80</w:t>
        </w:r>
        <w:r>
          <w:rPr>
            <w:noProof/>
            <w:webHidden/>
          </w:rPr>
          <w:fldChar w:fldCharType="end"/>
        </w:r>
      </w:hyperlink>
    </w:p>
    <w:p w14:paraId="68642388" w14:textId="135CE13A" w:rsidR="00CF7B9A" w:rsidRDefault="00CF7B9A">
      <w:pPr>
        <w:pStyle w:val="TDC2"/>
        <w:rPr>
          <w:rFonts w:asciiTheme="minorHAnsi" w:eastAsiaTheme="minorEastAsia" w:hAnsiTheme="minorHAnsi" w:cstheme="minorBidi"/>
          <w:noProof/>
          <w:kern w:val="2"/>
          <w:szCs w:val="22"/>
          <w:lang w:val="es-ES" w:eastAsia="es-ES"/>
          <w14:ligatures w14:val="standardContextual"/>
        </w:rPr>
      </w:pPr>
      <w:hyperlink w:anchor="_Toc155181009" w:history="1">
        <w:r w:rsidRPr="00A6741E">
          <w:rPr>
            <w:rStyle w:val="Hipervnculo"/>
            <w:noProof/>
          </w:rPr>
          <w:t>5.13. Sozietate publikoak eta fundazio publikoak</w:t>
        </w:r>
        <w:r>
          <w:rPr>
            <w:noProof/>
            <w:webHidden/>
          </w:rPr>
          <w:tab/>
        </w:r>
        <w:r>
          <w:rPr>
            <w:noProof/>
            <w:webHidden/>
          </w:rPr>
          <w:fldChar w:fldCharType="begin"/>
        </w:r>
        <w:r>
          <w:rPr>
            <w:noProof/>
            <w:webHidden/>
          </w:rPr>
          <w:instrText xml:space="preserve"> PAGEREF _Toc155181009 \h </w:instrText>
        </w:r>
        <w:r>
          <w:rPr>
            <w:noProof/>
            <w:webHidden/>
          </w:rPr>
        </w:r>
        <w:r>
          <w:rPr>
            <w:noProof/>
            <w:webHidden/>
          </w:rPr>
          <w:fldChar w:fldCharType="separate"/>
        </w:r>
        <w:r>
          <w:rPr>
            <w:noProof/>
            <w:webHidden/>
          </w:rPr>
          <w:t>82</w:t>
        </w:r>
        <w:r>
          <w:rPr>
            <w:noProof/>
            <w:webHidden/>
          </w:rPr>
          <w:fldChar w:fldCharType="end"/>
        </w:r>
      </w:hyperlink>
    </w:p>
    <w:p w14:paraId="64B3F6E4" w14:textId="4FCE9862"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1010" w:history="1">
        <w:r w:rsidRPr="00A6741E">
          <w:rPr>
            <w:rStyle w:val="Hipervnculo"/>
            <w:noProof/>
          </w:rPr>
          <w:t>Behin-behineko txostenari aurkeztutako alegazioak</w:t>
        </w:r>
        <w:r>
          <w:rPr>
            <w:noProof/>
            <w:webHidden/>
          </w:rPr>
          <w:tab/>
        </w:r>
        <w:r>
          <w:rPr>
            <w:noProof/>
            <w:webHidden/>
          </w:rPr>
          <w:fldChar w:fldCharType="begin"/>
        </w:r>
        <w:r>
          <w:rPr>
            <w:noProof/>
            <w:webHidden/>
          </w:rPr>
          <w:instrText xml:space="preserve"> PAGEREF _Toc155181010 \h </w:instrText>
        </w:r>
        <w:r>
          <w:rPr>
            <w:noProof/>
            <w:webHidden/>
          </w:rPr>
        </w:r>
        <w:r>
          <w:rPr>
            <w:noProof/>
            <w:webHidden/>
          </w:rPr>
          <w:fldChar w:fldCharType="separate"/>
        </w:r>
        <w:r>
          <w:rPr>
            <w:noProof/>
            <w:webHidden/>
          </w:rPr>
          <w:t>89</w:t>
        </w:r>
        <w:r>
          <w:rPr>
            <w:noProof/>
            <w:webHidden/>
          </w:rPr>
          <w:fldChar w:fldCharType="end"/>
        </w:r>
      </w:hyperlink>
    </w:p>
    <w:p w14:paraId="6713648A" w14:textId="2E0A6865"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1011" w:history="1">
        <w:r w:rsidRPr="00A6741E">
          <w:rPr>
            <w:rStyle w:val="Hipervnculo"/>
            <w:noProof/>
          </w:rPr>
          <w:t>Behin-behineko txostena dela-eta aurkeztutako alegazioei Kontuen Ganberak emandako erantzuna</w:t>
        </w:r>
        <w:r>
          <w:rPr>
            <w:noProof/>
            <w:webHidden/>
          </w:rPr>
          <w:tab/>
        </w:r>
        <w:r>
          <w:rPr>
            <w:noProof/>
            <w:webHidden/>
          </w:rPr>
          <w:fldChar w:fldCharType="begin"/>
        </w:r>
        <w:r>
          <w:rPr>
            <w:noProof/>
            <w:webHidden/>
          </w:rPr>
          <w:instrText xml:space="preserve"> PAGEREF _Toc155181011 \h </w:instrText>
        </w:r>
        <w:r>
          <w:rPr>
            <w:noProof/>
            <w:webHidden/>
          </w:rPr>
        </w:r>
        <w:r>
          <w:rPr>
            <w:noProof/>
            <w:webHidden/>
          </w:rPr>
          <w:fldChar w:fldCharType="separate"/>
        </w:r>
        <w:r>
          <w:rPr>
            <w:noProof/>
            <w:webHidden/>
          </w:rPr>
          <w:t>91</w:t>
        </w:r>
        <w:r>
          <w:rPr>
            <w:noProof/>
            <w:webHidden/>
          </w:rPr>
          <w:fldChar w:fldCharType="end"/>
        </w:r>
      </w:hyperlink>
    </w:p>
    <w:p w14:paraId="6E04E88F" w14:textId="05A8E698" w:rsidR="00CF7B9A" w:rsidRDefault="00CF7B9A">
      <w:pPr>
        <w:pStyle w:val="TDC1"/>
        <w:rPr>
          <w:rFonts w:asciiTheme="minorHAnsi" w:eastAsiaTheme="minorEastAsia" w:hAnsiTheme="minorHAnsi" w:cstheme="minorBidi"/>
          <w:smallCaps w:val="0"/>
          <w:noProof/>
          <w:kern w:val="2"/>
          <w:szCs w:val="22"/>
          <w:lang w:val="es-ES" w:eastAsia="es-ES"/>
          <w14:ligatures w14:val="standardContextual"/>
        </w:rPr>
      </w:pPr>
      <w:hyperlink w:anchor="_Toc155181012" w:history="1">
        <w:r w:rsidRPr="00A6741E">
          <w:rPr>
            <w:rStyle w:val="Hipervnculo"/>
            <w:noProof/>
          </w:rPr>
          <w:t>2022ko Kontu Orokorraren Oro</w:t>
        </w:r>
        <w:r w:rsidRPr="00A6741E">
          <w:rPr>
            <w:rStyle w:val="Hipervnculo"/>
            <w:noProof/>
          </w:rPr>
          <w:t>i</w:t>
        </w:r>
        <w:r w:rsidRPr="00A6741E">
          <w:rPr>
            <w:rStyle w:val="Hipervnculo"/>
            <w:noProof/>
          </w:rPr>
          <w:t>tidazkiaren laburpena</w:t>
        </w:r>
        <w:r>
          <w:rPr>
            <w:noProof/>
            <w:webHidden/>
          </w:rPr>
          <w:tab/>
        </w:r>
        <w:r>
          <w:rPr>
            <w:noProof/>
            <w:webHidden/>
          </w:rPr>
          <w:fldChar w:fldCharType="begin"/>
        </w:r>
        <w:r>
          <w:rPr>
            <w:noProof/>
            <w:webHidden/>
          </w:rPr>
          <w:instrText xml:space="preserve"> PAGEREF _Toc155181012 \h </w:instrText>
        </w:r>
        <w:r>
          <w:rPr>
            <w:noProof/>
            <w:webHidden/>
          </w:rPr>
        </w:r>
        <w:r>
          <w:rPr>
            <w:noProof/>
            <w:webHidden/>
          </w:rPr>
          <w:fldChar w:fldCharType="separate"/>
        </w:r>
        <w:r>
          <w:rPr>
            <w:noProof/>
            <w:webHidden/>
          </w:rPr>
          <w:t>92</w:t>
        </w:r>
        <w:r>
          <w:rPr>
            <w:noProof/>
            <w:webHidden/>
          </w:rPr>
          <w:fldChar w:fldCharType="end"/>
        </w:r>
      </w:hyperlink>
    </w:p>
    <w:p w14:paraId="34BBF6AF" w14:textId="4D5A9B67" w:rsidR="008E3FFE" w:rsidRDefault="0014728F" w:rsidP="00891D73">
      <w:pPr>
        <w:pStyle w:val="texto"/>
        <w:sectPr w:rsidR="008E3FFE" w:rsidSect="00AB17B3">
          <w:type w:val="oddPage"/>
          <w:pgSz w:w="11907" w:h="16840" w:code="9"/>
          <w:pgMar w:top="2109" w:right="1559" w:bottom="1644" w:left="1559" w:header="369" w:footer="402" w:gutter="0"/>
          <w:pgNumType w:start="3"/>
          <w:cols w:space="720"/>
          <w:docGrid w:linePitch="360"/>
        </w:sectPr>
      </w:pPr>
      <w:r>
        <w:rPr>
          <w:rFonts w:ascii="Arial Narrow" w:hAnsi="Arial Narrow"/>
          <w:smallCaps/>
          <w:sz w:val="22"/>
        </w:rPr>
        <w:fldChar w:fldCharType="end"/>
      </w:r>
    </w:p>
    <w:p w14:paraId="29F3765C" w14:textId="77777777" w:rsidR="00614DC4" w:rsidRDefault="001728D0" w:rsidP="00614DC4">
      <w:pPr>
        <w:pStyle w:val="atitulo1"/>
      </w:pPr>
      <w:r>
        <w:lastRenderedPageBreak/>
        <w:t xml:space="preserve"> </w:t>
      </w:r>
      <w:bookmarkStart w:id="0" w:name="_Toc146471220"/>
      <w:bookmarkStart w:id="1" w:name="_Toc52267351"/>
      <w:bookmarkStart w:id="2" w:name="_Toc155180974"/>
      <w:r>
        <w:t>I. Sarrera</w:t>
      </w:r>
      <w:bookmarkEnd w:id="0"/>
      <w:bookmarkEnd w:id="1"/>
      <w:bookmarkEnd w:id="2"/>
      <w:r>
        <w:t xml:space="preserve"> </w:t>
      </w:r>
    </w:p>
    <w:p w14:paraId="7C1078A4" w14:textId="77777777" w:rsidR="00614DC4" w:rsidRDefault="00614DC4" w:rsidP="00614DC4">
      <w:pPr>
        <w:pStyle w:val="texto"/>
      </w:pPr>
      <w:r>
        <w:t xml:space="preserve">Kontuen Ganberak, abenduaren </w:t>
      </w:r>
      <w:proofErr w:type="spellStart"/>
      <w:r>
        <w:t>20ko</w:t>
      </w:r>
      <w:proofErr w:type="spellEnd"/>
      <w:r>
        <w:t xml:space="preserve"> 19/1984 Foru Legearekin bat etorriz eta </w:t>
      </w:r>
      <w:proofErr w:type="spellStart"/>
      <w:r>
        <w:t>2023rako</w:t>
      </w:r>
      <w:proofErr w:type="spellEnd"/>
      <w:r>
        <w:t xml:space="preserve"> bere jarduketa-programari jarraikiz, Nafarroako Foru Komunitateko Administrazioaren (aurrerantzean, NFKA) eta haren menpeko entitateen </w:t>
      </w:r>
      <w:proofErr w:type="spellStart"/>
      <w:r>
        <w:t>2022ko</w:t>
      </w:r>
      <w:proofErr w:type="spellEnd"/>
      <w:r>
        <w:t xml:space="preserve"> ekitaldiko kontu orokorrak fiskalizatu ditu, eta, horrekin batera, legeria betetzeari buruzko fiskalizazioa egin du.</w:t>
      </w:r>
    </w:p>
    <w:p w14:paraId="1EF127E3" w14:textId="77777777" w:rsidR="00614DC4" w:rsidRDefault="00614DC4" w:rsidP="00614DC4">
      <w:pPr>
        <w:pStyle w:val="texto"/>
      </w:pPr>
      <w:r>
        <w:t xml:space="preserve">Azterketa lana </w:t>
      </w:r>
      <w:proofErr w:type="spellStart"/>
      <w:r>
        <w:t>2023ko</w:t>
      </w:r>
      <w:proofErr w:type="spellEnd"/>
      <w:r>
        <w:t xml:space="preserve"> maiatzetik iraila bitartean egin du </w:t>
      </w:r>
      <w:proofErr w:type="spellStart"/>
      <w:r>
        <w:t>auditore</w:t>
      </w:r>
      <w:proofErr w:type="spellEnd"/>
      <w:r>
        <w:t xml:space="preserve"> batek zuzendutako lantaldeak. Auditoretzako sei teknikarik eta sistema informatikoetako goi mailako teknikari batek eta erdi mailako beste batek osatu dute lantaldea. Halaber, Ganberaren zerbitzu juridikoen eta administratiboen laguntza izan da.</w:t>
      </w:r>
    </w:p>
    <w:p w14:paraId="2493F021" w14:textId="77777777" w:rsidR="00F82713" w:rsidRPr="0085077D" w:rsidRDefault="00F82713" w:rsidP="00F82713">
      <w:pPr>
        <w:pStyle w:val="texto"/>
      </w:pPr>
      <w:r>
        <w:t xml:space="preserve">Nafarroako Kontuen Ganbera arautzen duen abenduaren </w:t>
      </w:r>
      <w:proofErr w:type="spellStart"/>
      <w:r>
        <w:t>20ko</w:t>
      </w:r>
      <w:proofErr w:type="spellEnd"/>
      <w:r>
        <w:t xml:space="preserve"> 19/1984 Foru Legearen 11. artikuluan ezarritakoari jarraikiz, lan honen emaitzen berri eman zitzaien Ekonomia eta Ogasun Departamentuko kontseilariari eta kontseilari ohiari, alegazioak aurkez zitzaten. </w:t>
      </w:r>
    </w:p>
    <w:p w14:paraId="5A6FF276" w14:textId="77777777" w:rsidR="004A4D66" w:rsidRPr="00644C27" w:rsidRDefault="004A4D66" w:rsidP="004A4D66">
      <w:pPr>
        <w:pStyle w:val="texto"/>
      </w:pPr>
      <w:r>
        <w:t>Osasunbidea-Nafarroako Osasun Zerbitzuko zuzendari kudeatzaileak alegazioak aurkeztu ditu Kontuen Ganberak emandako epean. Alegazio horiek argibideak dira, eta behin betiko txostenari erantsi zaizkio.</w:t>
      </w:r>
    </w:p>
    <w:p w14:paraId="13B575DB" w14:textId="77777777" w:rsidR="00614DC4" w:rsidRDefault="00614DC4" w:rsidP="00614DC4">
      <w:pPr>
        <w:pStyle w:val="texto"/>
      </w:pPr>
      <w:r>
        <w:t xml:space="preserve">Lan hau egiteko eman diguten laguntzarengatik, eskerrak eman nahi dizkiegu </w:t>
      </w:r>
      <w:proofErr w:type="spellStart"/>
      <w:r>
        <w:t>NFKAko</w:t>
      </w:r>
      <w:proofErr w:type="spellEnd"/>
      <w:r>
        <w:t>, haren erakunde autonomoetako, sozietate publikoetako eta fundazio publikoetako langileei.</w:t>
      </w:r>
    </w:p>
    <w:p w14:paraId="337715FF" w14:textId="77777777" w:rsidR="00614DC4" w:rsidRDefault="00614DC4" w:rsidP="00614DC4">
      <w:pPr>
        <w:pStyle w:val="texto"/>
      </w:pPr>
      <w:r>
        <w:t>Txosteneko diru kopuruak biribildu egin dira, zentimorik ez agertzeko. Datuek beti adierazten dute balio zehatz bakoitza biribilduta, eta ez datu biribilduen batura. Ehunekoak ere balio zehatzen gainean kalkulatuta daude, eta ez balio biribilduen gainean.</w:t>
      </w:r>
    </w:p>
    <w:p w14:paraId="7A939D64" w14:textId="77777777" w:rsidR="00614DC4" w:rsidRDefault="00614DC4" w:rsidP="00614DC4">
      <w:pPr>
        <w:pStyle w:val="texto"/>
      </w:pPr>
    </w:p>
    <w:p w14:paraId="0C0A09A8" w14:textId="77777777" w:rsidR="00614DC4" w:rsidRDefault="00614DC4" w:rsidP="00614DC4">
      <w:pPr>
        <w:spacing w:after="0"/>
        <w:ind w:firstLine="0"/>
        <w:jc w:val="left"/>
        <w:rPr>
          <w:spacing w:val="6"/>
          <w:sz w:val="26"/>
          <w:szCs w:val="24"/>
        </w:rPr>
      </w:pPr>
      <w:r>
        <w:br w:type="page"/>
      </w:r>
    </w:p>
    <w:p w14:paraId="78211D1D" w14:textId="77777777" w:rsidR="00614DC4" w:rsidRDefault="00614DC4" w:rsidP="00614DC4">
      <w:pPr>
        <w:pStyle w:val="atitulo1"/>
      </w:pPr>
      <w:bookmarkStart w:id="3" w:name="_Toc525907428"/>
      <w:bookmarkStart w:id="4" w:name="_Toc146471221"/>
      <w:bookmarkStart w:id="5" w:name="_Toc52267356"/>
      <w:bookmarkStart w:id="6" w:name="_Toc52267352"/>
      <w:bookmarkStart w:id="7" w:name="_Toc525907426"/>
      <w:bookmarkStart w:id="8" w:name="_Toc155180975"/>
      <w:r>
        <w:lastRenderedPageBreak/>
        <w:t xml:space="preserve">II. </w:t>
      </w:r>
      <w:bookmarkEnd w:id="3"/>
      <w:r>
        <w:t>Helburua eta norainokoa</w:t>
      </w:r>
      <w:bookmarkEnd w:id="4"/>
      <w:bookmarkEnd w:id="5"/>
      <w:bookmarkEnd w:id="8"/>
    </w:p>
    <w:p w14:paraId="2966CC62" w14:textId="77777777" w:rsidR="00614DC4" w:rsidRDefault="00614DC4" w:rsidP="00614DC4">
      <w:pPr>
        <w:pStyle w:val="texto"/>
      </w:pPr>
      <w:r>
        <w:t>Gure lanaren xedea izan da gai hauei buruz gure iritzia ematea:</w:t>
      </w:r>
    </w:p>
    <w:p w14:paraId="67BBA65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Ea </w:t>
      </w:r>
      <w:proofErr w:type="spellStart"/>
      <w:r>
        <w:t>NFKAren</w:t>
      </w:r>
      <w:proofErr w:type="spellEnd"/>
      <w:r>
        <w:t xml:space="preserve"> eta haren erakunde autonomoen </w:t>
      </w:r>
      <w:proofErr w:type="spellStart"/>
      <w:r>
        <w:t>2022ko</w:t>
      </w:r>
      <w:proofErr w:type="spellEnd"/>
      <w:r>
        <w:t xml:space="preserve"> ekitaldiko kontu orokorrek, alderdi esanguratsu guztietan, irudi fidela ematen duten </w:t>
      </w:r>
      <w:proofErr w:type="spellStart"/>
      <w:r>
        <w:t>2022ko</w:t>
      </w:r>
      <w:proofErr w:type="spellEnd"/>
      <w:r>
        <w:t xml:space="preserve"> abenduaren </w:t>
      </w:r>
      <w:proofErr w:type="spellStart"/>
      <w:r>
        <w:t>31ko</w:t>
      </w:r>
      <w:proofErr w:type="spellEnd"/>
      <w:r>
        <w:t xml:space="preserve"> ondareari, finantza-egoerari, aurrekontu-likidazioari eta emaitza ekonomikoari buruz, aplikatzekoa den arau esparruari jarraikiz eta, bereziki, bertan jasota dauden kontabilitate- eta aurrekontu-printzipio eta -irizpideei jarraikiz. </w:t>
      </w:r>
    </w:p>
    <w:p w14:paraId="24E9302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Ea </w:t>
      </w:r>
      <w:proofErr w:type="spellStart"/>
      <w:r>
        <w:t>2022ko</w:t>
      </w:r>
      <w:proofErr w:type="spellEnd"/>
      <w:r>
        <w:t xml:space="preserve"> ekitaldian </w:t>
      </w:r>
      <w:proofErr w:type="spellStart"/>
      <w:r>
        <w:t>NFKAk</w:t>
      </w:r>
      <w:proofErr w:type="spellEnd"/>
      <w:r>
        <w:t xml:space="preserve"> eta haren erakunde autonomoek egindako aurrekontu- eta finantza-jarduerak eta -eragiketak eta kontu orokorretan jasotako informazioa bat datozen, alderdi esanguratsu guztietan, funts publikoen kudeaketari aplikatu beharreko arauekin.</w:t>
      </w:r>
    </w:p>
    <w:p w14:paraId="20E9D649" w14:textId="77777777" w:rsidR="009D644C" w:rsidRDefault="009D644C" w:rsidP="009D644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Erregaietarako hobarien bidezko laguntzak eta diru-sarrera eta ondare maila apaleko pertsona fisikoentzako 200 euroko laguntzak berrikustea, horiek berariaz sartu baitziren Nafarroako Kontuen Ganberaren 2023. urterako fiskalizazio-programan.</w:t>
      </w:r>
    </w:p>
    <w:p w14:paraId="45CE813E" w14:textId="77777777" w:rsidR="00614DC4" w:rsidRDefault="00614DC4" w:rsidP="00614DC4">
      <w:pPr>
        <w:pStyle w:val="texto"/>
      </w:pPr>
      <w:r>
        <w:t xml:space="preserve">Gure lanaren norainokoak </w:t>
      </w:r>
      <w:proofErr w:type="spellStart"/>
      <w:r>
        <w:t>2022ko</w:t>
      </w:r>
      <w:proofErr w:type="spellEnd"/>
      <w:r>
        <w:t xml:space="preserve"> ekitaldiko kontu orokorrak</w:t>
      </w:r>
      <w:r>
        <w:rPr>
          <w:color w:val="FF0000"/>
        </w:rPr>
        <w:t xml:space="preserve"> </w:t>
      </w:r>
      <w:r>
        <w:t>eta 5. gehigarrian adierazitako laginekin zerikusia duten eragiketak biltzen ditu.</w:t>
      </w:r>
    </w:p>
    <w:p w14:paraId="1E40EF62" w14:textId="77777777" w:rsidR="00614DC4" w:rsidRDefault="00614DC4" w:rsidP="00614DC4">
      <w:pPr>
        <w:pStyle w:val="texto"/>
      </w:pPr>
      <w:r>
        <w:t xml:space="preserve">Lanaren denbora-norainokoa </w:t>
      </w:r>
      <w:proofErr w:type="spellStart"/>
      <w:r>
        <w:t>2022ko</w:t>
      </w:r>
      <w:proofErr w:type="spellEnd"/>
      <w:r>
        <w:t xml:space="preserve"> ekitaldia izan da; baina, kasuan-kasuan, beste ekitaldi batzuei buruz beharrezkoak izan diren egiaztapenak egin dira, ezarritako helburuak hobeki lortzeko.</w:t>
      </w:r>
    </w:p>
    <w:p w14:paraId="3C2C3D7F" w14:textId="77777777" w:rsidR="00614DC4" w:rsidRDefault="00614DC4" w:rsidP="00614DC4">
      <w:pPr>
        <w:pStyle w:val="texto"/>
      </w:pPr>
      <w:r>
        <w:t>Gure azterketaren norainokoa zehazteko, honako hau hartu dugu kontuan:</w:t>
      </w:r>
    </w:p>
    <w:p w14:paraId="08400223" w14:textId="77777777" w:rsidR="00614DC4" w:rsidRPr="00C16F3B"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Kontu-hartzailetzako Zuzendaritza Nagusiaren </w:t>
      </w:r>
      <w:proofErr w:type="spellStart"/>
      <w:r>
        <w:t>2023rako</w:t>
      </w:r>
      <w:proofErr w:type="spellEnd"/>
      <w:r>
        <w:t xml:space="preserve"> barne kontroleko planean </w:t>
      </w:r>
      <w:proofErr w:type="spellStart"/>
      <w:r>
        <w:t>2022ari</w:t>
      </w:r>
      <w:proofErr w:type="spellEnd"/>
      <w:r>
        <w:t xml:space="preserve"> buruzko alderdi hauek jaso ziren: </w:t>
      </w:r>
    </w:p>
    <w:p w14:paraId="1A9EB9C1" w14:textId="77777777" w:rsidR="00C16F3B" w:rsidRDefault="00614DC4" w:rsidP="00614DC4">
      <w:pPr>
        <w:pStyle w:val="texto"/>
        <w:numPr>
          <w:ilvl w:val="0"/>
          <w:numId w:val="11"/>
        </w:numPr>
        <w:tabs>
          <w:tab w:val="left" w:pos="480"/>
        </w:tabs>
      </w:pPr>
      <w:r>
        <w:t>Etengabeko finantza-kontrola egitea kontsumoko osasun-materialen gastuei (51,44 milioi) eta protesien gastuei (24,65 milioi), bai eta O-</w:t>
      </w:r>
      <w:proofErr w:type="spellStart"/>
      <w:r>
        <w:t>NOZen</w:t>
      </w:r>
      <w:proofErr w:type="spellEnd"/>
      <w:r>
        <w:t xml:space="preserve"> diru-sarrerei ere.</w:t>
      </w:r>
    </w:p>
    <w:p w14:paraId="5648EE10" w14:textId="77777777" w:rsidR="00614DC4" w:rsidRPr="00C16F3B" w:rsidRDefault="00C16F3B" w:rsidP="00C16F3B">
      <w:pPr>
        <w:pStyle w:val="texto"/>
        <w:numPr>
          <w:ilvl w:val="0"/>
          <w:numId w:val="11"/>
        </w:numPr>
        <w:tabs>
          <w:tab w:val="left" w:pos="480"/>
        </w:tabs>
      </w:pPr>
      <w:r>
        <w:t xml:space="preserve">Munta txikiko kontratuen gastuak (130,04 milioi) aztertzea, bai eta aurreko kontu-hartze batean salbuetsitzat jo diren gainerako gastuak ere: etxebizitzaren arloko laguntzak eta eraikuntza sustatzekoak (40,40 milioi) eta pertsona fisikoentzako zuzeneko laguntza ekonomikoak, prestazio bermatu moduan araututakoak (152,98 milioi). Halaber, munta txikiko dirulaguntzak (guztira 232,30 milioi) eta zorpetze eragiketak berrikustea. </w:t>
      </w:r>
    </w:p>
    <w:p w14:paraId="46E1CA8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Nafarroako Parlamentuaren, Nafarroako Arartekoaren eta Nafarroako Kontseiluaren </w:t>
      </w:r>
      <w:proofErr w:type="spellStart"/>
      <w:r>
        <w:t>2022ko</w:t>
      </w:r>
      <w:proofErr w:type="spellEnd"/>
      <w:r>
        <w:t xml:space="preserve"> urteko kontuak Ganbera honek fiskalizatu ditu.</w:t>
      </w:r>
    </w:p>
    <w:p w14:paraId="5F24954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Kontuen Ganberaren beraren </w:t>
      </w:r>
      <w:proofErr w:type="spellStart"/>
      <w:r>
        <w:t>2022ko</w:t>
      </w:r>
      <w:proofErr w:type="spellEnd"/>
      <w:r>
        <w:t xml:space="preserve"> urteko kontuak auditoretza enpresa batek aztertu ditu. </w:t>
      </w:r>
    </w:p>
    <w:p w14:paraId="197EDF7E" w14:textId="77777777" w:rsidR="00614DC4" w:rsidRDefault="00614DC4" w:rsidP="0085317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80"/>
        <w:ind w:left="0" w:firstLine="289"/>
        <w:rPr>
          <w:rFonts w:cs="Arial"/>
        </w:rPr>
      </w:pPr>
      <w:r>
        <w:rPr>
          <w:color w:val="000000" w:themeColor="text1"/>
        </w:rPr>
        <w:lastRenderedPageBreak/>
        <w:t>Sozietate</w:t>
      </w:r>
      <w:r>
        <w:t xml:space="preserve"> eta fundazio publikoen </w:t>
      </w:r>
      <w:proofErr w:type="spellStart"/>
      <w:r>
        <w:t>2022ko</w:t>
      </w:r>
      <w:proofErr w:type="spellEnd"/>
      <w:r>
        <w:t xml:space="preserve"> urteko kontuak eta legeriaren betetzea auditoretzako enpresa pribatuek ikuskatzen dituzte, Kontu-hartzailetzako Zuzendaritza Nagusiaren tutoretzapean. </w:t>
      </w:r>
    </w:p>
    <w:p w14:paraId="3350A86F" w14:textId="77777777" w:rsidR="00614DC4" w:rsidRDefault="00614DC4" w:rsidP="00853173">
      <w:pPr>
        <w:pStyle w:val="texto"/>
        <w:numPr>
          <w:ilvl w:val="0"/>
          <w:numId w:val="10"/>
        </w:numPr>
        <w:tabs>
          <w:tab w:val="clear" w:pos="2835"/>
          <w:tab w:val="clear" w:pos="3969"/>
          <w:tab w:val="clear" w:pos="5103"/>
          <w:tab w:val="clear" w:pos="6237"/>
          <w:tab w:val="clear" w:pos="7371"/>
          <w:tab w:val="num" w:pos="300"/>
          <w:tab w:val="num" w:pos="360"/>
          <w:tab w:val="left" w:pos="480"/>
          <w:tab w:val="num" w:pos="600"/>
          <w:tab w:val="num" w:pos="720"/>
          <w:tab w:val="num" w:pos="786"/>
          <w:tab w:val="num" w:pos="1320"/>
          <w:tab w:val="num" w:pos="2062"/>
          <w:tab w:val="num" w:pos="4472"/>
        </w:tabs>
        <w:spacing w:after="80"/>
        <w:ind w:left="0" w:firstLine="289"/>
        <w:rPr>
          <w:rFonts w:cs="Arial"/>
        </w:rPr>
      </w:pPr>
      <w:r>
        <w:t>Kontuen Ganberak honako gai hauei dagokien lana egin du edo egiten ari da:</w:t>
      </w:r>
    </w:p>
    <w:p w14:paraId="385A84FD" w14:textId="77777777" w:rsidR="00614DC4" w:rsidRDefault="00614DC4" w:rsidP="00614DC4">
      <w:pPr>
        <w:pStyle w:val="texto"/>
        <w:numPr>
          <w:ilvl w:val="0"/>
          <w:numId w:val="12"/>
        </w:numPr>
        <w:tabs>
          <w:tab w:val="left" w:pos="480"/>
          <w:tab w:val="num" w:pos="600"/>
        </w:tabs>
        <w:rPr>
          <w:rFonts w:ascii="Arial" w:hAnsi="Arial"/>
          <w:b/>
          <w:kern w:val="28"/>
          <w:sz w:val="25"/>
          <w:szCs w:val="26"/>
        </w:rPr>
      </w:pPr>
      <w:bookmarkStart w:id="9" w:name="_Toc52267357"/>
      <w:bookmarkEnd w:id="6"/>
      <w:bookmarkEnd w:id="7"/>
      <w:r>
        <w:t>Desgaitasuna duten Pertsonei Lagungarriak Helarazteko Nafarroako Fundazio Publikoa.</w:t>
      </w:r>
    </w:p>
    <w:p w14:paraId="03ACAF83" w14:textId="77777777" w:rsidR="00614DC4" w:rsidRDefault="009D644C" w:rsidP="00614DC4">
      <w:pPr>
        <w:pStyle w:val="texto"/>
        <w:numPr>
          <w:ilvl w:val="0"/>
          <w:numId w:val="12"/>
        </w:numPr>
        <w:tabs>
          <w:tab w:val="left" w:pos="480"/>
          <w:tab w:val="num" w:pos="600"/>
        </w:tabs>
      </w:pPr>
      <w:r>
        <w:t>Foru Administrazioan Suspertze, Eraldatze eta Erresilientzia Plana (SEEP) inplementatzeko hartutako neurriak.</w:t>
      </w:r>
    </w:p>
    <w:p w14:paraId="12D5E0A7" w14:textId="77777777" w:rsidR="00614DC4" w:rsidRDefault="00614DC4" w:rsidP="00614DC4">
      <w:pPr>
        <w:pStyle w:val="texto"/>
        <w:numPr>
          <w:ilvl w:val="0"/>
          <w:numId w:val="12"/>
        </w:numPr>
        <w:tabs>
          <w:tab w:val="left" w:pos="480"/>
          <w:tab w:val="num" w:pos="600"/>
        </w:tabs>
      </w:pPr>
      <w:r>
        <w:t>Itzaleko bidesariaren bitartez emandako kontzesioak (2014-2021).</w:t>
      </w:r>
    </w:p>
    <w:p w14:paraId="321812A7" w14:textId="77777777" w:rsidR="00614DC4" w:rsidRDefault="00614DC4" w:rsidP="00614DC4">
      <w:pPr>
        <w:pStyle w:val="texto"/>
        <w:numPr>
          <w:ilvl w:val="0"/>
          <w:numId w:val="12"/>
        </w:numPr>
        <w:tabs>
          <w:tab w:val="left" w:pos="480"/>
          <w:tab w:val="num" w:pos="600"/>
        </w:tabs>
      </w:pPr>
      <w:r>
        <w:t>Nafarroako Aurrekontu Orokorretako dirulaguntza izendunak (2019-2022).</w:t>
      </w:r>
    </w:p>
    <w:p w14:paraId="60905C0B" w14:textId="77777777" w:rsidR="00614DC4" w:rsidRDefault="00614DC4" w:rsidP="00614DC4">
      <w:pPr>
        <w:pStyle w:val="texto"/>
        <w:numPr>
          <w:ilvl w:val="0"/>
          <w:numId w:val="12"/>
        </w:numPr>
        <w:tabs>
          <w:tab w:val="left" w:pos="480"/>
          <w:tab w:val="num" w:pos="600"/>
        </w:tabs>
      </w:pPr>
      <w:r>
        <w:t xml:space="preserve">Sodenak </w:t>
      </w:r>
      <w:proofErr w:type="spellStart"/>
      <w:r>
        <w:t>Parquenasari</w:t>
      </w:r>
      <w:proofErr w:type="spellEnd"/>
      <w:r>
        <w:t xml:space="preserve"> egindako finantza-ekarpenak (2001-2023).</w:t>
      </w:r>
    </w:p>
    <w:p w14:paraId="1D2807DC" w14:textId="77777777" w:rsidR="00614DC4" w:rsidRDefault="00E75A8F" w:rsidP="00614DC4">
      <w:pPr>
        <w:pStyle w:val="texto"/>
        <w:numPr>
          <w:ilvl w:val="0"/>
          <w:numId w:val="12"/>
        </w:numPr>
        <w:tabs>
          <w:tab w:val="left" w:pos="480"/>
          <w:tab w:val="num" w:pos="600"/>
        </w:tabs>
      </w:pPr>
      <w:r>
        <w:t>Hezkuntza Departamentuan irakasleak aldi baterako kontratatzeko sistema (2020-2022).</w:t>
      </w:r>
    </w:p>
    <w:p w14:paraId="23C2520C" w14:textId="77777777" w:rsidR="00E75A8F" w:rsidRPr="00E75A8F" w:rsidRDefault="009D644C" w:rsidP="002B7CB0">
      <w:pPr>
        <w:pStyle w:val="texto"/>
        <w:numPr>
          <w:ilvl w:val="0"/>
          <w:numId w:val="12"/>
        </w:numPr>
        <w:tabs>
          <w:tab w:val="left" w:pos="480"/>
          <w:tab w:val="num" w:pos="600"/>
        </w:tabs>
      </w:pPr>
      <w:r>
        <w:t>Egokia al da Osasunbidea-Nafarroako Osasun Zerbitzuko itxaron-zerrenden kudeaketa? (2018-2022).</w:t>
      </w:r>
    </w:p>
    <w:p w14:paraId="70D26901" w14:textId="77777777" w:rsidR="00E75A8F" w:rsidRPr="00E75A8F" w:rsidRDefault="00E75A8F" w:rsidP="002B7CB0">
      <w:pPr>
        <w:pStyle w:val="texto"/>
        <w:numPr>
          <w:ilvl w:val="0"/>
          <w:numId w:val="12"/>
        </w:numPr>
        <w:tabs>
          <w:tab w:val="left" w:pos="480"/>
          <w:tab w:val="num" w:pos="600"/>
        </w:tabs>
      </w:pPr>
      <w:r>
        <w:t xml:space="preserve">Pandemia garaian ETE, </w:t>
      </w:r>
      <w:proofErr w:type="spellStart"/>
      <w:r>
        <w:t>mikroETE</w:t>
      </w:r>
      <w:proofErr w:type="spellEnd"/>
      <w:r>
        <w:t xml:space="preserve"> eta langile autonomoentzat </w:t>
      </w:r>
      <w:proofErr w:type="spellStart"/>
      <w:r>
        <w:t>NBEak</w:t>
      </w:r>
      <w:proofErr w:type="spellEnd"/>
      <w:r>
        <w:t xml:space="preserve"> erosteko lankidetzarako eta laguntza finantzariorako hitzarmena.</w:t>
      </w:r>
    </w:p>
    <w:p w14:paraId="5313329D" w14:textId="77777777" w:rsidR="00EA5DA7" w:rsidRDefault="00E75A8F" w:rsidP="00E75A8F">
      <w:pPr>
        <w:pStyle w:val="texto"/>
        <w:numPr>
          <w:ilvl w:val="0"/>
          <w:numId w:val="12"/>
        </w:numPr>
        <w:tabs>
          <w:tab w:val="left" w:pos="480"/>
        </w:tabs>
      </w:pPr>
      <w:r>
        <w:t>Gizarte Zerbitzu Publikoak Kudeatzeko Nafarroako Fundazioa (</w:t>
      </w:r>
      <w:proofErr w:type="spellStart"/>
      <w:r>
        <w:t>Gizain</w:t>
      </w:r>
      <w:proofErr w:type="spellEnd"/>
      <w:r>
        <w:t>).</w:t>
      </w:r>
    </w:p>
    <w:p w14:paraId="22899691" w14:textId="77777777" w:rsidR="00E75A8F" w:rsidRDefault="00E75A8F" w:rsidP="00E75A8F">
      <w:pPr>
        <w:pStyle w:val="texto"/>
        <w:numPr>
          <w:ilvl w:val="0"/>
          <w:numId w:val="12"/>
        </w:numPr>
        <w:tabs>
          <w:tab w:val="left" w:pos="480"/>
        </w:tabs>
      </w:pPr>
      <w:r>
        <w:t xml:space="preserve">Nafarroako Unibertsitate Publikoaren urteko kontuak, </w:t>
      </w:r>
      <w:proofErr w:type="spellStart"/>
      <w:r>
        <w:t>2022ko</w:t>
      </w:r>
      <w:proofErr w:type="spellEnd"/>
      <w:r>
        <w:t xml:space="preserve"> ekitaldia.</w:t>
      </w:r>
    </w:p>
    <w:p w14:paraId="1361F0E0" w14:textId="77777777" w:rsidR="00E75A8F" w:rsidRDefault="00E75A8F" w:rsidP="00E75A8F">
      <w:pPr>
        <w:pStyle w:val="texto"/>
        <w:numPr>
          <w:ilvl w:val="0"/>
          <w:numId w:val="12"/>
        </w:numPr>
        <w:tabs>
          <w:tab w:val="left" w:pos="480"/>
        </w:tabs>
      </w:pPr>
      <w:r>
        <w:t>Nafarroako Gazteriaren Kontseiluaren kontuak.</w:t>
      </w:r>
    </w:p>
    <w:p w14:paraId="2F627DB2" w14:textId="77777777" w:rsidR="00614DC4" w:rsidRDefault="00614DC4" w:rsidP="00614DC4">
      <w:pPr>
        <w:pStyle w:val="texto"/>
        <w:tabs>
          <w:tab w:val="left" w:pos="480"/>
        </w:tabs>
      </w:pPr>
    </w:p>
    <w:p w14:paraId="707CD19B" w14:textId="77777777" w:rsidR="00614DC4" w:rsidRDefault="00614DC4" w:rsidP="00614DC4">
      <w:pPr>
        <w:pStyle w:val="texto"/>
        <w:tabs>
          <w:tab w:val="left" w:pos="480"/>
        </w:tabs>
        <w:rPr>
          <w:rFonts w:ascii="Arial" w:hAnsi="Arial"/>
          <w:b/>
          <w:color w:val="000000"/>
          <w:kern w:val="28"/>
          <w:sz w:val="25"/>
          <w:szCs w:val="26"/>
        </w:rPr>
      </w:pPr>
      <w:r>
        <w:br w:type="page"/>
      </w:r>
    </w:p>
    <w:p w14:paraId="7F820D22" w14:textId="77777777" w:rsidR="00614DC4" w:rsidRDefault="00614DC4" w:rsidP="00614DC4">
      <w:pPr>
        <w:pStyle w:val="atitulo1"/>
      </w:pPr>
      <w:bookmarkStart w:id="10" w:name="_Toc146471222"/>
      <w:bookmarkStart w:id="11" w:name="_Toc155180976"/>
      <w:r>
        <w:lastRenderedPageBreak/>
        <w:t>III. Iritzia</w:t>
      </w:r>
      <w:bookmarkEnd w:id="9"/>
      <w:bookmarkEnd w:id="10"/>
      <w:bookmarkEnd w:id="11"/>
    </w:p>
    <w:p w14:paraId="3B3ECBDC" w14:textId="77777777" w:rsidR="00614DC4" w:rsidRDefault="00614DC4" w:rsidP="00614DC4">
      <w:pPr>
        <w:pStyle w:val="texto"/>
      </w:pPr>
      <w:bookmarkStart w:id="12" w:name="_Toc52267358"/>
      <w:bookmarkStart w:id="13" w:name="_Toc525907429"/>
      <w:bookmarkStart w:id="14" w:name="_Toc494270372"/>
      <w:bookmarkStart w:id="15" w:name="_Toc463350238"/>
      <w:bookmarkStart w:id="16" w:name="_Toc339016605"/>
      <w:bookmarkStart w:id="17" w:name="_Toc309383716"/>
      <w:bookmarkStart w:id="18" w:name="_Toc303592533"/>
      <w:bookmarkStart w:id="19" w:name="_Toc188167196"/>
      <w:bookmarkStart w:id="20" w:name="_Toc402180175"/>
      <w:r>
        <w:t xml:space="preserve">Nafarroako Kontuen Ganberak, abenduaren </w:t>
      </w:r>
      <w:proofErr w:type="spellStart"/>
      <w:r>
        <w:t>20ko</w:t>
      </w:r>
      <w:proofErr w:type="spellEnd"/>
      <w:r>
        <w:t xml:space="preserve"> 19/1984 Foru Legeak esleitzen dizkion eskumenak erabiliz, </w:t>
      </w:r>
      <w:proofErr w:type="spellStart"/>
      <w:r>
        <w:t>NFKAren</w:t>
      </w:r>
      <w:proofErr w:type="spellEnd"/>
      <w:r>
        <w:t xml:space="preserve"> eta haren erakunde autonomoen kontu orokorrak fiskalizatu ditu. Honako hauek osatuta daude kontu horiek: </w:t>
      </w:r>
      <w:proofErr w:type="spellStart"/>
      <w:r>
        <w:t>2022ko</w:t>
      </w:r>
      <w:proofErr w:type="spellEnd"/>
      <w:r>
        <w:t xml:space="preserve"> abenduaren </w:t>
      </w:r>
      <w:proofErr w:type="spellStart"/>
      <w:r>
        <w:t>31ko</w:t>
      </w:r>
      <w:proofErr w:type="spellEnd"/>
      <w:r>
        <w:t xml:space="preserve"> balantzea, emaitza ekonomiko eta ondarezkoaren kontua, </w:t>
      </w:r>
      <w:proofErr w:type="spellStart"/>
      <w:r>
        <w:t>2022ko</w:t>
      </w:r>
      <w:proofErr w:type="spellEnd"/>
      <w:r>
        <w:t xml:space="preserve"> aurrekontuko likidazioaren egoera-orria, eta data horretan amaitutako ekitaldiari dagokion oroitidazkia. Halaber, aipatu araudiari jarraikiz, </w:t>
      </w:r>
      <w:proofErr w:type="spellStart"/>
      <w:r>
        <w:t>2022an</w:t>
      </w:r>
      <w:proofErr w:type="spellEnd"/>
      <w:r>
        <w:t xml:space="preserve"> legeria betetzeari buruzko fiskalizazioa egin diegu </w:t>
      </w:r>
      <w:proofErr w:type="spellStart"/>
      <w:r>
        <w:t>NFKAri</w:t>
      </w:r>
      <w:proofErr w:type="spellEnd"/>
      <w:r>
        <w:t xml:space="preserve"> eta haren mendeko entitateei.</w:t>
      </w:r>
    </w:p>
    <w:p w14:paraId="731F9029" w14:textId="77777777" w:rsidR="00614DC4" w:rsidRDefault="00614DC4" w:rsidP="00614DC4">
      <w:pPr>
        <w:pStyle w:val="atitulo2"/>
        <w:spacing w:before="240"/>
        <w:rPr>
          <w:bCs w:val="0"/>
          <w:iCs w:val="0"/>
        </w:rPr>
      </w:pPr>
      <w:bookmarkStart w:id="21" w:name="_Toc146471223"/>
      <w:bookmarkStart w:id="22" w:name="_Toc155180977"/>
      <w:r>
        <w:t xml:space="preserve">III.1. </w:t>
      </w:r>
      <w:proofErr w:type="spellStart"/>
      <w:r>
        <w:t>2022ko</w:t>
      </w:r>
      <w:proofErr w:type="spellEnd"/>
      <w:r>
        <w:t xml:space="preserve"> urteko kontuei buruzko finantza-auditoretzako </w:t>
      </w:r>
      <w:bookmarkEnd w:id="12"/>
      <w:bookmarkEnd w:id="13"/>
      <w:bookmarkEnd w:id="14"/>
      <w:bookmarkEnd w:id="15"/>
      <w:r>
        <w:t>iritzia</w:t>
      </w:r>
      <w:bookmarkEnd w:id="21"/>
      <w:bookmarkEnd w:id="22"/>
    </w:p>
    <w:p w14:paraId="1CEA5B8C" w14:textId="77777777" w:rsidR="00614DC4" w:rsidRDefault="00614DC4" w:rsidP="00614DC4">
      <w:pPr>
        <w:pStyle w:val="texto"/>
      </w:pPr>
      <w:r>
        <w:t xml:space="preserve">Gure ustez, “Finantza-auditoretzako salbuespendun iritziaren oinarria” atalean azaldutako egitateen eraginengatik ez bada, kontu orokorrek irudi zehatza erakusten dute alderdi esanguratsu guztietan, </w:t>
      </w:r>
      <w:proofErr w:type="spellStart"/>
      <w:r>
        <w:t>NFKAren</w:t>
      </w:r>
      <w:proofErr w:type="spellEnd"/>
      <w:r>
        <w:t xml:space="preserve"> eta haren erakunde autonomoen ondareari eta </w:t>
      </w:r>
      <w:proofErr w:type="spellStart"/>
      <w:r>
        <w:t>2022ko</w:t>
      </w:r>
      <w:proofErr w:type="spellEnd"/>
      <w:r>
        <w:t xml:space="preserve"> abenduaren </w:t>
      </w:r>
      <w:proofErr w:type="spellStart"/>
      <w:r>
        <w:t>31ko</w:t>
      </w:r>
      <w:proofErr w:type="spellEnd"/>
      <w:r>
        <w:t xml:space="preserve"> finantza-egoerari dagokienez. Halaber, haien emaitza ekonomiko eta aurrekontukoak islatzen dituzte, data horretan amaitutako ekitaldiari dagozkionak, aplikatzekoa den finantza-informazio publikoari buruzko lege-esparruari eta, bereziki, bertan jasotako kontabilitateko eta aurrekontuetako printzipio eta irizpideei jarraituz betiere (lege-esparru hori identifikatzen da oroitidazkiko “Foru Komunitateko Administrazioaren kontuen alderdi orokorrak” dokumentuan).</w:t>
      </w:r>
    </w:p>
    <w:p w14:paraId="65C6DE00" w14:textId="77777777" w:rsidR="00614DC4" w:rsidRDefault="00614DC4" w:rsidP="00614DC4">
      <w:pPr>
        <w:pStyle w:val="atitulo2"/>
        <w:spacing w:before="240"/>
      </w:pPr>
      <w:bookmarkStart w:id="23" w:name="_Toc146471224"/>
      <w:bookmarkStart w:id="24" w:name="_Toc155180978"/>
      <w:r>
        <w:t>III.2. Legeria betetzeari buruzko fiskalizazioko iritzia</w:t>
      </w:r>
      <w:bookmarkEnd w:id="23"/>
      <w:bookmarkEnd w:id="24"/>
    </w:p>
    <w:p w14:paraId="193FA588" w14:textId="77777777" w:rsidR="00614DC4" w:rsidRDefault="00614DC4" w:rsidP="00614DC4">
      <w:pPr>
        <w:pStyle w:val="texto"/>
      </w:pPr>
      <w:r>
        <w:t xml:space="preserve">Gure ustez, “Legezkotasunari buruzko salbuespendun iritziaren oinarria” atalean deskribatu ditugun egitateen eraginengatik ez bada eta egindako lanaren norainokoa kontuan hartuta, </w:t>
      </w:r>
      <w:proofErr w:type="spellStart"/>
      <w:r>
        <w:t>NFKAren</w:t>
      </w:r>
      <w:proofErr w:type="spellEnd"/>
      <w:r>
        <w:t xml:space="preserve">, haren erakunde autonomoen eta haren sozietate eta fundazio publikoen </w:t>
      </w:r>
      <w:proofErr w:type="spellStart"/>
      <w:r>
        <w:t>2022ko</w:t>
      </w:r>
      <w:proofErr w:type="spellEnd"/>
      <w:r>
        <w:t xml:space="preserve"> ekitaldiko kontu orokorretan jasotako jarduerak, aurrekontu- eta finantza-eragiketak eta informazioa bat datoz, garrantzizko alderdi guztietan, funts publikoen kudeaketari aplikatzekoa zaion araudiarekin.</w:t>
      </w:r>
    </w:p>
    <w:p w14:paraId="39BE0BBA" w14:textId="77777777" w:rsidR="00614DC4" w:rsidRDefault="00614DC4" w:rsidP="00614DC4">
      <w:pPr>
        <w:spacing w:after="0"/>
        <w:ind w:firstLine="0"/>
        <w:jc w:val="left"/>
        <w:rPr>
          <w:spacing w:val="6"/>
          <w:sz w:val="26"/>
          <w:szCs w:val="24"/>
        </w:rPr>
      </w:pPr>
      <w:r>
        <w:br w:type="page"/>
      </w:r>
    </w:p>
    <w:p w14:paraId="4AD4B6B0" w14:textId="77777777" w:rsidR="00614DC4" w:rsidRDefault="00614DC4" w:rsidP="00614DC4">
      <w:pPr>
        <w:pStyle w:val="atitulo1"/>
      </w:pPr>
      <w:bookmarkStart w:id="25" w:name="_Toc146471225"/>
      <w:bookmarkStart w:id="26" w:name="_Toc52267360"/>
      <w:bookmarkStart w:id="27" w:name="_Toc525907431"/>
      <w:bookmarkStart w:id="28" w:name="_Toc494270374"/>
      <w:bookmarkStart w:id="29" w:name="_Toc463350240"/>
      <w:bookmarkStart w:id="30" w:name="_Toc155180979"/>
      <w:bookmarkEnd w:id="16"/>
      <w:bookmarkEnd w:id="17"/>
      <w:bookmarkEnd w:id="18"/>
      <w:bookmarkEnd w:id="19"/>
      <w:bookmarkEnd w:id="20"/>
      <w:r>
        <w:lastRenderedPageBreak/>
        <w:t>IV. Iritziaren oinarria</w:t>
      </w:r>
      <w:bookmarkEnd w:id="25"/>
      <w:bookmarkEnd w:id="30"/>
    </w:p>
    <w:p w14:paraId="5D7148CA" w14:textId="77777777" w:rsidR="00614DC4" w:rsidRDefault="00614DC4" w:rsidP="00614DC4">
      <w:pPr>
        <w:pStyle w:val="texto"/>
      </w:pPr>
      <w:r>
        <w:t xml:space="preserve">Kanpo-kontroleko erakunde publikoek erabakitako funtsezko fiskalizazio-printzipioen arabera egin dugu fiskalizazioa, eta, zehazki, finantza-fiskalizazioari eta legeria betetzearen fiskalizazioari buruzko ISSAI-ES 200 eta 400 arauetan ezarritakoaren arabera; halaber, kanpo-kontroleko organoen fiskalizazio gida praktikoak (GPF-OCEX) erabili ditugu. Arau horien indarrez ditugun erantzukizunak aurrerago deskribatzen dira, “Kontuen Ganberaren erantzukizunak” atalean, gure txostenean egiten den kontu orokorrei eta legeria betetzeari buruzko fiskalizazioari dagokionez. </w:t>
      </w:r>
    </w:p>
    <w:p w14:paraId="5E0258D4" w14:textId="77777777" w:rsidR="00614DC4" w:rsidRDefault="00614DC4" w:rsidP="00614DC4">
      <w:pPr>
        <w:pStyle w:val="texto"/>
      </w:pPr>
      <w:r>
        <w:t xml:space="preserve">Fiskalizatutako entitatearekiko independenteak gara, kontu orokorrei buruzko gure fiskalizazioan aplikatu behar diren etika baldintzekin eta independentzia babestearen arlokoekin bat etorriz, fiskalizazio publikoko jarduerari buruzko araudiak eskatzen duen bezala. </w:t>
      </w:r>
    </w:p>
    <w:p w14:paraId="1B16A8FD" w14:textId="77777777" w:rsidR="00614DC4" w:rsidRDefault="00614DC4" w:rsidP="00614DC4">
      <w:pPr>
        <w:pStyle w:val="texto"/>
        <w:rPr>
          <w:i/>
          <w:szCs w:val="20"/>
        </w:rPr>
      </w:pPr>
      <w:r>
        <w:t>Gure ustez, lortu dugun auditoretza-ebidentziak oinarri nahikoa eta egokia eskaintzen du gure finantza- eta legezkotasun-iritzia emateko</w:t>
      </w:r>
      <w:r>
        <w:rPr>
          <w:i/>
        </w:rPr>
        <w:t>.</w:t>
      </w:r>
    </w:p>
    <w:p w14:paraId="4F5DC1EF" w14:textId="77777777" w:rsidR="00614DC4" w:rsidRDefault="00614DC4" w:rsidP="00614DC4">
      <w:pPr>
        <w:pStyle w:val="atitulo2"/>
        <w:spacing w:before="240"/>
        <w:rPr>
          <w:bCs w:val="0"/>
          <w:iCs w:val="0"/>
        </w:rPr>
      </w:pPr>
      <w:bookmarkStart w:id="31" w:name="_Toc146471226"/>
      <w:bookmarkStart w:id="32" w:name="_Toc155180980"/>
      <w:r>
        <w:t>IV.1. Finantza-auditoretzako salbuespendun iritziaren oinarria</w:t>
      </w:r>
      <w:bookmarkEnd w:id="31"/>
      <w:bookmarkEnd w:id="32"/>
    </w:p>
    <w:p w14:paraId="5AE5C75D" w14:textId="77777777" w:rsidR="00614DC4" w:rsidRDefault="00614DC4" w:rsidP="00614DC4">
      <w:pPr>
        <w:pStyle w:val="texto"/>
      </w:pPr>
      <w:r>
        <w:t xml:space="preserve">a) Ez dira aplikatzen beren zabaltasun guztiarekin Kontabilitate Publikoaren </w:t>
      </w:r>
      <w:proofErr w:type="spellStart"/>
      <w:r>
        <w:t>2010eko</w:t>
      </w:r>
      <w:proofErr w:type="spellEnd"/>
      <w:r>
        <w:t xml:space="preserve"> Plan Orokorrean jasota dauden kontu, irizpide eta printzipioak, nagusiki zergen, tributu-zordun eta -hartzekodunen eta ibilgetuaren kontabilitate-tratamendu egokia egitekoak. Horrez gain, badaude garrantzi txikiagoko akatsak ere kontuen edo atalen sailkapenean; horiek berekin dakarte diru-sarreren aurrekontuaren, aurrekontu-emaitzaren, diruzaintza-gerakinaren eta balantzearen likidazioko egoera-orriaren egitura bat ez etortzea aipatutako kontabilitate-araudian ezarritako ereduekin; halaber, ez da aurkeztu ondare garbiaren aldaketen egoera-orririk ez diru-fluxuen egoera-orririk.</w:t>
      </w:r>
    </w:p>
    <w:p w14:paraId="3C1E16F3" w14:textId="77777777" w:rsidR="00614DC4" w:rsidRDefault="00614DC4" w:rsidP="00614DC4">
      <w:pPr>
        <w:pStyle w:val="texto"/>
      </w:pPr>
      <w:r>
        <w:t xml:space="preserve">b) Ekitaldian jasotako kobrantzei buruz hirugarrenen kontabilitate osagarrian eta zerga-kudeaketan (CAT) eta SAPGE21 kontabilitate-sisteman dagoen informazioa ez da behar bezala eskualdatu, eta ezin da bereizi kobrantza horiek ekitaldian sortutako diru-sarrerei edo aurreko urteetan sortutakoei dagozkien. Horregatik, baliteke beste ekitaldi batzuetan sortutako eskubideen kobrantzak egotea 1. eta 2. kapituluetako diru-sarreren aurrekontuaren likidazioaren egoera-orriko diru-bilketa garbian. </w:t>
      </w:r>
    </w:p>
    <w:p w14:paraId="69632BC9" w14:textId="77777777" w:rsidR="00614DC4" w:rsidRDefault="00614DC4" w:rsidP="00614DC4">
      <w:pPr>
        <w:pStyle w:val="texto"/>
      </w:pPr>
      <w:r>
        <w:t xml:space="preserve">Horrek, era berean, ondorioak ditu diruzaintza-gerakinetik kobratzeko dauden eskubideen atalean eta balantzeko aurrekontu-zordunen atalean. Zifra globalak zuzenak izanda ere, ez dago haien osaeraren </w:t>
      </w:r>
      <w:proofErr w:type="spellStart"/>
      <w:r>
        <w:t>banakapena</w:t>
      </w:r>
      <w:proofErr w:type="spellEnd"/>
      <w:r>
        <w:t xml:space="preserve"> arrazoizkoa izatearen ebidentziarik.</w:t>
      </w:r>
    </w:p>
    <w:p w14:paraId="1C93B11D" w14:textId="77777777" w:rsidR="00614DC4" w:rsidRDefault="00614DC4" w:rsidP="00614DC4">
      <w:pPr>
        <w:pStyle w:val="texto"/>
      </w:pPr>
      <w:r>
        <w:t xml:space="preserve">c) Ez balantzean ez oroitidazkian ez da informaziorik erregistratu </w:t>
      </w:r>
      <w:proofErr w:type="spellStart"/>
      <w:r>
        <w:t>NFKAren</w:t>
      </w:r>
      <w:proofErr w:type="spellEnd"/>
      <w:r>
        <w:t xml:space="preserve"> eta haren erakunde autonomoen funtzionario aktibo eta pasiboen montepioak </w:t>
      </w:r>
      <w:r>
        <w:lastRenderedPageBreak/>
        <w:t xml:space="preserve">sortutako betebehar aktuarialei buruz. </w:t>
      </w:r>
      <w:proofErr w:type="spellStart"/>
      <w:r>
        <w:t>NFKAk</w:t>
      </w:r>
      <w:proofErr w:type="spellEnd"/>
      <w:r>
        <w:t xml:space="preserve"> egindako azterlan eta balioespenen arabera, montepio horren prestazioak direla-eta 2023-2087 aldian izanen den kostuaren egungo balioa 1.572 milioi konstante ingurukoa da.</w:t>
      </w:r>
    </w:p>
    <w:p w14:paraId="68FE5902" w14:textId="77777777" w:rsidR="00614DC4" w:rsidRDefault="00614DC4" w:rsidP="00614DC4">
      <w:pPr>
        <w:pStyle w:val="texto"/>
        <w:spacing w:after="120"/>
      </w:pPr>
      <w:r>
        <w:t xml:space="preserve">d) Egoeraren balantzean, ezin izan dugu lortu ebidentziarik “Ibilgetua” ataleko zenbait osagairen kontabilitate-saldoaren arrazoizkotasunari buruz –saldo hori 1.174,38 milioikoa zen </w:t>
      </w:r>
      <w:proofErr w:type="spellStart"/>
      <w:r>
        <w:t>2022ko</w:t>
      </w:r>
      <w:proofErr w:type="spellEnd"/>
      <w:r>
        <w:t xml:space="preserve"> abenduaren </w:t>
      </w:r>
      <w:proofErr w:type="spellStart"/>
      <w:r>
        <w:t>31n</w:t>
      </w:r>
      <w:proofErr w:type="spellEnd"/>
      <w:r>
        <w:t>–, zeren eta hura ez baitago babestuta aplikatu beharreko kontabilitate-printzipio eta -irizpideen arabera egoki baloratutako ondasunen inbentario orokor batean.</w:t>
      </w:r>
      <w:r>
        <w:rPr>
          <w:b/>
        </w:rPr>
        <w:t xml:space="preserve">               </w:t>
      </w:r>
    </w:p>
    <w:p w14:paraId="00A999C4" w14:textId="77777777" w:rsidR="00614DC4" w:rsidRDefault="00614DC4" w:rsidP="00614DC4">
      <w:pPr>
        <w:pStyle w:val="texto"/>
        <w:spacing w:after="120"/>
      </w:pPr>
      <w:r>
        <w:t xml:space="preserve">e) “Aurrekontukoak ez diren zordunak” atalean, “Dirulaguntzen aurrerakinengatiko zordunak” kontua sartu da; kontu horren saldoa 93,03 milioikoa zen </w:t>
      </w:r>
      <w:proofErr w:type="spellStart"/>
      <w:r>
        <w:t>2022ko</w:t>
      </w:r>
      <w:proofErr w:type="spellEnd"/>
      <w:r>
        <w:t xml:space="preserve"> abenduaren </w:t>
      </w:r>
      <w:proofErr w:type="spellStart"/>
      <w:r>
        <w:t>31n</w:t>
      </w:r>
      <w:proofErr w:type="spellEnd"/>
      <w:r>
        <w:t xml:space="preserve">. </w:t>
      </w:r>
    </w:p>
    <w:p w14:paraId="057CA73C" w14:textId="77777777" w:rsidR="00614DC4" w:rsidRDefault="00614DC4" w:rsidP="00614DC4">
      <w:pPr>
        <w:pStyle w:val="texto"/>
        <w:tabs>
          <w:tab w:val="left" w:pos="480"/>
          <w:tab w:val="num" w:pos="600"/>
          <w:tab w:val="num" w:pos="720"/>
          <w:tab w:val="num" w:pos="1320"/>
          <w:tab w:val="num" w:pos="1948"/>
          <w:tab w:val="num" w:pos="2062"/>
        </w:tabs>
        <w:rPr>
          <w:rFonts w:cs="Arial"/>
        </w:rPr>
      </w:pPr>
      <w:r>
        <w:t xml:space="preserve">Kontu horretan daude jasota aplikatu beharreko araudiari jarraikiz aurrerakintzat hartzen diren eta onuradunak ondoren justifikatu behar dituen dirulaguntzak. Haren saldoa ezeztatu egin behar da diru-laguntza emateko baldintzak betetzen direla egiaztatzen denean, orduan egotziko baitzaio gastua emaitzen kontuari. </w:t>
      </w:r>
    </w:p>
    <w:p w14:paraId="1A2850AA" w14:textId="77777777" w:rsidR="00614DC4" w:rsidRDefault="007E0998" w:rsidP="00614DC4">
      <w:pPr>
        <w:pStyle w:val="texto"/>
        <w:tabs>
          <w:tab w:val="left" w:pos="480"/>
          <w:tab w:val="num" w:pos="600"/>
          <w:tab w:val="num" w:pos="720"/>
          <w:tab w:val="num" w:pos="1320"/>
          <w:tab w:val="num" w:pos="1948"/>
          <w:tab w:val="num" w:pos="2062"/>
        </w:tabs>
        <w:rPr>
          <w:rFonts w:cs="Arial"/>
        </w:rPr>
      </w:pPr>
      <w:r>
        <w:t xml:space="preserve">Zenbait erregularizazio egin diren arren, ezin izan dugu egiaztatu haren saldoa justifikatutako zenbatekoan ala justifikatu gabeko zatian murriztu ote den. Hortaz, ezin dugu zehaztu balantzeko saldo hori zuzena den. Akats hori jada agerian jarri zen Ganbera honek </w:t>
      </w:r>
      <w:proofErr w:type="spellStart"/>
      <w:r>
        <w:t>2021eko</w:t>
      </w:r>
      <w:proofErr w:type="spellEnd"/>
      <w:r>
        <w:t xml:space="preserve"> ekitaldiko kontu orokorrei buruz egin zuen txostenean.</w:t>
      </w:r>
    </w:p>
    <w:p w14:paraId="17AB3AA6" w14:textId="77777777" w:rsidR="00614DC4" w:rsidRDefault="00614DC4" w:rsidP="00614DC4">
      <w:pPr>
        <w:pStyle w:val="texto"/>
        <w:tabs>
          <w:tab w:val="left" w:pos="480"/>
          <w:tab w:val="num" w:pos="600"/>
          <w:tab w:val="num" w:pos="720"/>
          <w:tab w:val="num" w:pos="1320"/>
          <w:tab w:val="num" w:pos="1948"/>
          <w:tab w:val="num" w:pos="2062"/>
        </w:tabs>
        <w:rPr>
          <w:rFonts w:cs="Arial"/>
        </w:rPr>
      </w:pPr>
      <w:r>
        <w:t xml:space="preserve">Ganbera honek ohartarazten du behin eta berriz agertu direla a), b), c) eta d) salbuespenak, erakunde honek </w:t>
      </w:r>
      <w:proofErr w:type="spellStart"/>
      <w:r>
        <w:t>1981eko</w:t>
      </w:r>
      <w:proofErr w:type="spellEnd"/>
      <w:r>
        <w:t xml:space="preserve"> </w:t>
      </w:r>
      <w:proofErr w:type="spellStart"/>
      <w:r>
        <w:t>NFKAren</w:t>
      </w:r>
      <w:proofErr w:type="spellEnd"/>
      <w:r>
        <w:t xml:space="preserve"> urteko kontuak lehen aldiz ikuskatu zituenetik. Nahiz eta ahalegin handia egin den b) eta d) letretan adieraziko akatsak konpontzeko, horiek ezin izan dira guztiz konpondu honako txosten hau egin den datarako.</w:t>
      </w:r>
    </w:p>
    <w:p w14:paraId="1EF59EF2" w14:textId="77777777" w:rsidR="00614DC4" w:rsidRDefault="00614DC4" w:rsidP="00614DC4">
      <w:pPr>
        <w:pStyle w:val="atitulo2"/>
        <w:spacing w:before="240"/>
        <w:rPr>
          <w:bCs w:val="0"/>
          <w:iCs w:val="0"/>
        </w:rPr>
      </w:pPr>
      <w:bookmarkStart w:id="33" w:name="_Toc146471227"/>
      <w:bookmarkStart w:id="34" w:name="_Toc155180981"/>
      <w:r>
        <w:t>IV.2. Legezkotasunari buruzko salbuespendun iritziaren oinarria</w:t>
      </w:r>
      <w:bookmarkEnd w:id="33"/>
      <w:bookmarkEnd w:id="34"/>
    </w:p>
    <w:p w14:paraId="4FDF6F21" w14:textId="77777777" w:rsidR="00614DC4" w:rsidRDefault="00614DC4" w:rsidP="00614DC4">
      <w:pPr>
        <w:pStyle w:val="texto"/>
      </w:pPr>
      <w:proofErr w:type="spellStart"/>
      <w:r>
        <w:t>NFKAko</w:t>
      </w:r>
      <w:proofErr w:type="spellEnd"/>
      <w:r>
        <w:t xml:space="preserve"> departamentuek Kontu-hartze eta Kontabilitate Zuzendaritza Nagusiari emandako informazioaren arabera, 2. kapituluko –ondasun eta zerbitzuak– gastu arruntaren ehuneko 30 (251,03 milioi), 6. kapituluko –inbertsioak– 9,43 milioi eta 4. kapituluko –transferentzia arruntak– 203.428 euro dagozkie indarraldia amaituta daukaten edo kontratu-euskarri ezagunik ez duten kontratuetan oinarrituta ordaindu diren prestazioei.</w:t>
      </w:r>
    </w:p>
    <w:p w14:paraId="49B72067" w14:textId="77777777" w:rsidR="00614DC4" w:rsidRDefault="00614DC4" w:rsidP="00614DC4">
      <w:pPr>
        <w:pStyle w:val="atitulo1"/>
      </w:pPr>
      <w:bookmarkStart w:id="35" w:name="_Toc146471228"/>
      <w:bookmarkStart w:id="36" w:name="_Toc155180982"/>
      <w:r>
        <w:t>V. Auditoretzako funtsezko gaiak</w:t>
      </w:r>
      <w:bookmarkEnd w:id="35"/>
      <w:bookmarkEnd w:id="36"/>
    </w:p>
    <w:p w14:paraId="1162D9FA" w14:textId="77777777" w:rsidR="00614DC4" w:rsidRDefault="00614DC4" w:rsidP="00614DC4">
      <w:pPr>
        <w:pStyle w:val="texto"/>
      </w:pPr>
      <w:r>
        <w:t>Auditoretzako funtsezko gaiak dira, gure iritzi profesionalaren arabera, esanahi handiena izan dutenak aztertutako aldiko kontu orokorrei egin diegun fiskalizazioan. Gai horiek kontu orokorren osotasunari buruzko gure auditoretzaren testuinguruan eta kontu orokorrei buruzko iritzia taxutzerakoan jorratu ditugu, eta ez dugu bereiz azalduko gai horien gaineko iritzirik.</w:t>
      </w:r>
    </w:p>
    <w:p w14:paraId="1850F509" w14:textId="77777777" w:rsidR="00614DC4" w:rsidRDefault="00614DC4" w:rsidP="00614DC4">
      <w:pPr>
        <w:pStyle w:val="texto"/>
      </w:pPr>
      <w:r>
        <w:lastRenderedPageBreak/>
        <w:t>Txosten honetako “Finantza-auditoretzako salbuespendun iritziaren oinarria” atalean eta “Legezkotasunari buruzko salbuespendun iritziaren oinarria” atalean azaldutako gaiak salbu, ez dugu gure fiskalizazioan funtsezkotzat jotako inongo gairen berririk ematen.</w:t>
      </w:r>
    </w:p>
    <w:p w14:paraId="74D509FF" w14:textId="77777777" w:rsidR="00614DC4" w:rsidRDefault="00614DC4" w:rsidP="00614DC4">
      <w:pPr>
        <w:pStyle w:val="texto"/>
      </w:pPr>
    </w:p>
    <w:p w14:paraId="2BED7087" w14:textId="77777777" w:rsidR="00614DC4" w:rsidRDefault="00614DC4" w:rsidP="00614DC4">
      <w:pPr>
        <w:spacing w:after="0"/>
        <w:ind w:firstLine="0"/>
        <w:jc w:val="left"/>
        <w:rPr>
          <w:rFonts w:ascii="Arial" w:hAnsi="Arial"/>
          <w:b/>
          <w:color w:val="000000"/>
          <w:kern w:val="28"/>
          <w:sz w:val="25"/>
          <w:szCs w:val="26"/>
        </w:rPr>
      </w:pPr>
      <w:r>
        <w:br w:type="page"/>
      </w:r>
    </w:p>
    <w:p w14:paraId="4F02AC4E" w14:textId="77777777" w:rsidR="00614DC4" w:rsidRDefault="00614DC4" w:rsidP="00614DC4">
      <w:pPr>
        <w:pStyle w:val="atitulo1"/>
      </w:pPr>
      <w:bookmarkStart w:id="37" w:name="_Toc146471229"/>
      <w:bookmarkStart w:id="38" w:name="_Toc155180983"/>
      <w:r>
        <w:lastRenderedPageBreak/>
        <w:t>VI. Azpimarra egiteko paragrafoa</w:t>
      </w:r>
      <w:bookmarkEnd w:id="37"/>
      <w:bookmarkEnd w:id="38"/>
    </w:p>
    <w:p w14:paraId="34990E31" w14:textId="77777777" w:rsidR="00614DC4" w:rsidRDefault="00614DC4" w:rsidP="00614DC4">
      <w:pPr>
        <w:pStyle w:val="texto"/>
        <w:spacing w:before="240" w:after="240"/>
      </w:pPr>
      <w:r>
        <w:t>Kontu orokorretako oroitidazkian jasotako alderdi hauek azpimarratzen ditugu:</w:t>
      </w:r>
    </w:p>
    <w:p w14:paraId="6EC2502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 Egoera ekonomiko-finantzarioaren adierazle gehienek </w:t>
      </w:r>
      <w:proofErr w:type="spellStart"/>
      <w:r>
        <w:t>2021eko</w:t>
      </w:r>
      <w:proofErr w:type="spellEnd"/>
      <w:r>
        <w:t xml:space="preserve"> aldean bilakaera positiboa izan dute, “Finantza- eta ondare-adierazleen azterketa” dokumentuak erakusten duenez. Hala ere, </w:t>
      </w:r>
      <w:proofErr w:type="spellStart"/>
      <w:r>
        <w:t>2020ko</w:t>
      </w:r>
      <w:proofErr w:type="spellEnd"/>
      <w:r>
        <w:t xml:space="preserve"> eta </w:t>
      </w:r>
      <w:proofErr w:type="spellStart"/>
      <w:r>
        <w:t>2021eko</w:t>
      </w:r>
      <w:proofErr w:type="spellEnd"/>
      <w:r>
        <w:t xml:space="preserve"> ekitaldietan COVID-19aren pandemiak erabateko edo hein bateko eragina izan zuenez, </w:t>
      </w:r>
      <w:proofErr w:type="spellStart"/>
      <w:r>
        <w:t>2019ko</w:t>
      </w:r>
      <w:proofErr w:type="spellEnd"/>
      <w:r>
        <w:t xml:space="preserve"> ekitaldia ere jaso dugu paragrafo honetan, adierazle esanguratsuenen bidez konparazio homogeneoago bat islatu eta bere testuinguruan kokatu ahal izateko. Datuak honako hauek dira:</w:t>
      </w:r>
    </w:p>
    <w:p w14:paraId="2F8AE182" w14:textId="77777777" w:rsidR="00614DC4" w:rsidRDefault="00614DC4" w:rsidP="00A96988">
      <w:pPr>
        <w:pStyle w:val="texto"/>
        <w:tabs>
          <w:tab w:val="clear" w:pos="2835"/>
          <w:tab w:val="clear" w:pos="3969"/>
          <w:tab w:val="left" w:pos="480"/>
          <w:tab w:val="num" w:pos="600"/>
          <w:tab w:val="num" w:pos="720"/>
          <w:tab w:val="num" w:pos="1320"/>
          <w:tab w:val="num" w:pos="1948"/>
          <w:tab w:val="num" w:pos="2062"/>
          <w:tab w:val="num" w:pos="4472"/>
        </w:tabs>
        <w:ind w:left="7920" w:firstLine="0"/>
        <w:rPr>
          <w:rFonts w:ascii="Arial Narrow" w:hAnsi="Arial Narrow" w:cs="Calibri"/>
          <w:color w:val="000000"/>
          <w:spacing w:val="0"/>
          <w:sz w:val="20"/>
          <w:szCs w:val="20"/>
        </w:rPr>
      </w:pPr>
      <w:r>
        <w:rPr>
          <w:rFonts w:ascii="Arial Narrow" w:hAnsi="Arial Narrow"/>
          <w:color w:val="000000"/>
          <w:sz w:val="20"/>
        </w:rPr>
        <w:t>(milakotan)</w:t>
      </w:r>
    </w:p>
    <w:tbl>
      <w:tblPr>
        <w:tblW w:w="8789" w:type="dxa"/>
        <w:tblCellMar>
          <w:left w:w="70" w:type="dxa"/>
          <w:right w:w="70" w:type="dxa"/>
        </w:tblCellMar>
        <w:tblLook w:val="04A0" w:firstRow="1" w:lastRow="0" w:firstColumn="1" w:lastColumn="0" w:noHBand="0" w:noVBand="1"/>
      </w:tblPr>
      <w:tblGrid>
        <w:gridCol w:w="4086"/>
        <w:gridCol w:w="876"/>
        <w:gridCol w:w="870"/>
        <w:gridCol w:w="953"/>
        <w:gridCol w:w="870"/>
        <w:gridCol w:w="1134"/>
      </w:tblGrid>
      <w:tr w:rsidR="00614DC4" w14:paraId="309C8689" w14:textId="77777777" w:rsidTr="005C4790">
        <w:trPr>
          <w:trHeight w:val="255"/>
        </w:trPr>
        <w:tc>
          <w:tcPr>
            <w:tcW w:w="4086" w:type="dxa"/>
            <w:tcBorders>
              <w:top w:val="single" w:sz="4" w:space="0" w:color="auto"/>
              <w:left w:val="nil"/>
              <w:bottom w:val="single" w:sz="4" w:space="0" w:color="auto"/>
              <w:right w:val="nil"/>
            </w:tcBorders>
            <w:shd w:val="clear" w:color="auto" w:fill="8DB3E2"/>
            <w:noWrap/>
            <w:vAlign w:val="center"/>
            <w:hideMark/>
          </w:tcPr>
          <w:p w14:paraId="7DFA082C"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Adierazleak</w:t>
            </w:r>
          </w:p>
        </w:tc>
        <w:tc>
          <w:tcPr>
            <w:tcW w:w="876" w:type="dxa"/>
            <w:tcBorders>
              <w:top w:val="single" w:sz="4" w:space="0" w:color="auto"/>
              <w:left w:val="nil"/>
              <w:bottom w:val="single" w:sz="4" w:space="0" w:color="auto"/>
              <w:right w:val="nil"/>
            </w:tcBorders>
            <w:shd w:val="clear" w:color="auto" w:fill="8DB3E2"/>
            <w:noWrap/>
            <w:vAlign w:val="center"/>
            <w:hideMark/>
          </w:tcPr>
          <w:p w14:paraId="7C1878EA"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2019</w:t>
            </w:r>
          </w:p>
        </w:tc>
        <w:tc>
          <w:tcPr>
            <w:tcW w:w="870" w:type="dxa"/>
            <w:tcBorders>
              <w:top w:val="single" w:sz="4" w:space="0" w:color="auto"/>
              <w:left w:val="nil"/>
              <w:bottom w:val="single" w:sz="4" w:space="0" w:color="auto"/>
              <w:right w:val="nil"/>
            </w:tcBorders>
            <w:shd w:val="clear" w:color="auto" w:fill="8DB3E2"/>
            <w:noWrap/>
            <w:vAlign w:val="center"/>
            <w:hideMark/>
          </w:tcPr>
          <w:p w14:paraId="51E3AFCE"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2020</w:t>
            </w:r>
          </w:p>
        </w:tc>
        <w:tc>
          <w:tcPr>
            <w:tcW w:w="953" w:type="dxa"/>
            <w:tcBorders>
              <w:top w:val="single" w:sz="4" w:space="0" w:color="auto"/>
              <w:left w:val="nil"/>
              <w:bottom w:val="single" w:sz="4" w:space="0" w:color="auto"/>
              <w:right w:val="nil"/>
            </w:tcBorders>
            <w:shd w:val="clear" w:color="auto" w:fill="8DB3E2"/>
            <w:vAlign w:val="center"/>
            <w:hideMark/>
          </w:tcPr>
          <w:p w14:paraId="26DC42FC"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2021</w:t>
            </w:r>
          </w:p>
        </w:tc>
        <w:tc>
          <w:tcPr>
            <w:tcW w:w="870" w:type="dxa"/>
            <w:tcBorders>
              <w:top w:val="single" w:sz="4" w:space="0" w:color="auto"/>
              <w:left w:val="nil"/>
              <w:bottom w:val="single" w:sz="4" w:space="0" w:color="auto"/>
              <w:right w:val="nil"/>
            </w:tcBorders>
            <w:shd w:val="clear" w:color="auto" w:fill="8DB3E2"/>
            <w:noWrap/>
            <w:vAlign w:val="center"/>
            <w:hideMark/>
          </w:tcPr>
          <w:p w14:paraId="6B028C85"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2022</w:t>
            </w:r>
          </w:p>
        </w:tc>
        <w:tc>
          <w:tcPr>
            <w:tcW w:w="1134" w:type="dxa"/>
            <w:tcBorders>
              <w:top w:val="single" w:sz="4" w:space="0" w:color="auto"/>
              <w:left w:val="nil"/>
              <w:bottom w:val="single" w:sz="4" w:space="0" w:color="auto"/>
              <w:right w:val="nil"/>
            </w:tcBorders>
            <w:shd w:val="clear" w:color="auto" w:fill="8DB3E2"/>
            <w:noWrap/>
            <w:vAlign w:val="center"/>
            <w:hideMark/>
          </w:tcPr>
          <w:p w14:paraId="5BD5B563"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2022/2019 aldea (%)</w:t>
            </w:r>
          </w:p>
        </w:tc>
      </w:tr>
      <w:tr w:rsidR="00614DC4" w14:paraId="10F7BB60" w14:textId="77777777" w:rsidTr="005C4790">
        <w:trPr>
          <w:trHeight w:val="198"/>
        </w:trPr>
        <w:tc>
          <w:tcPr>
            <w:tcW w:w="4086" w:type="dxa"/>
            <w:tcBorders>
              <w:top w:val="single" w:sz="4" w:space="0" w:color="auto"/>
              <w:left w:val="nil"/>
              <w:bottom w:val="single" w:sz="2" w:space="0" w:color="auto"/>
              <w:right w:val="nil"/>
            </w:tcBorders>
            <w:noWrap/>
            <w:vAlign w:val="center"/>
            <w:hideMark/>
          </w:tcPr>
          <w:p w14:paraId="7FE1FB00" w14:textId="77777777" w:rsidR="00614DC4" w:rsidRDefault="00614DC4">
            <w:pPr>
              <w:spacing w:after="0"/>
              <w:ind w:firstLine="0"/>
              <w:jc w:val="left"/>
              <w:rPr>
                <w:rFonts w:ascii="Arial Narrow" w:hAnsi="Arial Narrow" w:cs="Calibri"/>
                <w:color w:val="000000"/>
              </w:rPr>
            </w:pPr>
            <w:r>
              <w:rPr>
                <w:rFonts w:ascii="Arial Narrow" w:hAnsi="Arial Narrow"/>
                <w:color w:val="000000"/>
              </w:rPr>
              <w:t>Aurrekontu-saldo ez-finantzarioa</w:t>
            </w:r>
          </w:p>
        </w:tc>
        <w:tc>
          <w:tcPr>
            <w:tcW w:w="876" w:type="dxa"/>
            <w:tcBorders>
              <w:top w:val="single" w:sz="4" w:space="0" w:color="auto"/>
              <w:left w:val="nil"/>
              <w:bottom w:val="single" w:sz="2" w:space="0" w:color="auto"/>
              <w:right w:val="nil"/>
            </w:tcBorders>
            <w:vAlign w:val="center"/>
            <w:hideMark/>
          </w:tcPr>
          <w:p w14:paraId="1B6728E9" w14:textId="77777777" w:rsidR="00614DC4" w:rsidRDefault="00614DC4">
            <w:pPr>
              <w:spacing w:after="0"/>
              <w:ind w:firstLine="0"/>
              <w:jc w:val="right"/>
              <w:rPr>
                <w:rFonts w:ascii="Arial Narrow" w:hAnsi="Arial Narrow" w:cs="Calibri"/>
                <w:color w:val="000000"/>
              </w:rPr>
            </w:pPr>
            <w:r>
              <w:rPr>
                <w:rFonts w:ascii="Arial Narrow" w:hAnsi="Arial Narrow"/>
                <w:color w:val="000000"/>
              </w:rPr>
              <w:t>150.863</w:t>
            </w:r>
          </w:p>
        </w:tc>
        <w:tc>
          <w:tcPr>
            <w:tcW w:w="870" w:type="dxa"/>
            <w:tcBorders>
              <w:top w:val="single" w:sz="4" w:space="0" w:color="auto"/>
              <w:left w:val="nil"/>
              <w:bottom w:val="single" w:sz="2" w:space="0" w:color="auto"/>
              <w:right w:val="nil"/>
            </w:tcBorders>
            <w:vAlign w:val="center"/>
            <w:hideMark/>
          </w:tcPr>
          <w:p w14:paraId="5F993A80" w14:textId="77777777" w:rsidR="00614DC4" w:rsidRDefault="00614DC4">
            <w:pPr>
              <w:spacing w:after="0"/>
              <w:ind w:firstLine="0"/>
              <w:jc w:val="right"/>
              <w:rPr>
                <w:rFonts w:ascii="Arial Narrow" w:hAnsi="Arial Narrow" w:cs="Calibri"/>
                <w:color w:val="000000"/>
              </w:rPr>
            </w:pPr>
            <w:r>
              <w:rPr>
                <w:rFonts w:ascii="Arial Narrow" w:hAnsi="Arial Narrow"/>
                <w:color w:val="000000"/>
              </w:rPr>
              <w:t>-203.016</w:t>
            </w:r>
          </w:p>
        </w:tc>
        <w:tc>
          <w:tcPr>
            <w:tcW w:w="953" w:type="dxa"/>
            <w:tcBorders>
              <w:top w:val="single" w:sz="4" w:space="0" w:color="auto"/>
              <w:left w:val="nil"/>
              <w:bottom w:val="single" w:sz="2" w:space="0" w:color="auto"/>
              <w:right w:val="nil"/>
            </w:tcBorders>
            <w:vAlign w:val="center"/>
            <w:hideMark/>
          </w:tcPr>
          <w:p w14:paraId="146621C3" w14:textId="77777777" w:rsidR="00614DC4" w:rsidRDefault="00614DC4">
            <w:pPr>
              <w:spacing w:after="0"/>
              <w:ind w:firstLine="0"/>
              <w:jc w:val="right"/>
              <w:rPr>
                <w:rFonts w:ascii="Arial Narrow" w:hAnsi="Arial Narrow" w:cs="Calibri"/>
                <w:color w:val="000000"/>
              </w:rPr>
            </w:pPr>
            <w:r>
              <w:rPr>
                <w:rFonts w:ascii="Arial Narrow" w:hAnsi="Arial Narrow"/>
                <w:color w:val="000000"/>
              </w:rPr>
              <w:t>468.645</w:t>
            </w:r>
          </w:p>
        </w:tc>
        <w:tc>
          <w:tcPr>
            <w:tcW w:w="870" w:type="dxa"/>
            <w:tcBorders>
              <w:top w:val="single" w:sz="4" w:space="0" w:color="auto"/>
              <w:left w:val="nil"/>
              <w:bottom w:val="single" w:sz="2" w:space="0" w:color="auto"/>
              <w:right w:val="nil"/>
            </w:tcBorders>
            <w:noWrap/>
            <w:vAlign w:val="center"/>
            <w:hideMark/>
          </w:tcPr>
          <w:p w14:paraId="2D29E07A" w14:textId="77777777" w:rsidR="00614DC4" w:rsidRDefault="00614DC4">
            <w:pPr>
              <w:spacing w:after="0"/>
              <w:ind w:firstLine="0"/>
              <w:jc w:val="right"/>
              <w:rPr>
                <w:rFonts w:ascii="Arial Narrow" w:hAnsi="Arial Narrow" w:cs="Calibri"/>
                <w:color w:val="000000"/>
              </w:rPr>
            </w:pPr>
            <w:r>
              <w:rPr>
                <w:rFonts w:ascii="Arial Narrow" w:hAnsi="Arial Narrow"/>
                <w:color w:val="000000"/>
              </w:rPr>
              <w:t>303.857</w:t>
            </w:r>
          </w:p>
        </w:tc>
        <w:tc>
          <w:tcPr>
            <w:tcW w:w="1134" w:type="dxa"/>
            <w:tcBorders>
              <w:top w:val="single" w:sz="4" w:space="0" w:color="auto"/>
              <w:left w:val="nil"/>
              <w:bottom w:val="single" w:sz="2" w:space="0" w:color="auto"/>
              <w:right w:val="nil"/>
            </w:tcBorders>
            <w:vAlign w:val="center"/>
            <w:hideMark/>
          </w:tcPr>
          <w:p w14:paraId="3A95695C"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101</w:t>
            </w:r>
          </w:p>
        </w:tc>
      </w:tr>
      <w:tr w:rsidR="00614DC4" w14:paraId="23081921"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0ADC1A42" w14:textId="77777777" w:rsidR="00614DC4" w:rsidRDefault="00614DC4">
            <w:pPr>
              <w:spacing w:after="0"/>
              <w:ind w:firstLine="0"/>
              <w:jc w:val="left"/>
              <w:rPr>
                <w:rFonts w:ascii="Arial Narrow" w:hAnsi="Arial Narrow" w:cs="Calibri"/>
                <w:color w:val="000000"/>
              </w:rPr>
            </w:pPr>
            <w:r>
              <w:rPr>
                <w:rFonts w:ascii="Arial Narrow" w:hAnsi="Arial Narrow"/>
                <w:color w:val="000000"/>
              </w:rPr>
              <w:t>Aurrezki gordina</w:t>
            </w:r>
          </w:p>
        </w:tc>
        <w:tc>
          <w:tcPr>
            <w:tcW w:w="876" w:type="dxa"/>
            <w:tcBorders>
              <w:top w:val="single" w:sz="2" w:space="0" w:color="auto"/>
              <w:left w:val="nil"/>
              <w:bottom w:val="single" w:sz="2" w:space="0" w:color="auto"/>
              <w:right w:val="nil"/>
            </w:tcBorders>
            <w:vAlign w:val="center"/>
            <w:hideMark/>
          </w:tcPr>
          <w:p w14:paraId="38E81B49" w14:textId="77777777" w:rsidR="00614DC4" w:rsidRDefault="00614DC4">
            <w:pPr>
              <w:spacing w:after="0"/>
              <w:ind w:firstLine="0"/>
              <w:jc w:val="right"/>
              <w:rPr>
                <w:rFonts w:ascii="Arial Narrow" w:hAnsi="Arial Narrow" w:cs="Calibri"/>
                <w:color w:val="000000"/>
              </w:rPr>
            </w:pPr>
            <w:r>
              <w:rPr>
                <w:rFonts w:ascii="Arial Narrow" w:hAnsi="Arial Narrow"/>
                <w:color w:val="000000"/>
              </w:rPr>
              <w:t>496.971</w:t>
            </w:r>
          </w:p>
        </w:tc>
        <w:tc>
          <w:tcPr>
            <w:tcW w:w="870" w:type="dxa"/>
            <w:tcBorders>
              <w:top w:val="single" w:sz="2" w:space="0" w:color="auto"/>
              <w:left w:val="nil"/>
              <w:bottom w:val="single" w:sz="2" w:space="0" w:color="auto"/>
              <w:right w:val="nil"/>
            </w:tcBorders>
            <w:vAlign w:val="center"/>
            <w:hideMark/>
          </w:tcPr>
          <w:p w14:paraId="3B6B9A09" w14:textId="77777777" w:rsidR="00614DC4" w:rsidRDefault="00614DC4">
            <w:pPr>
              <w:spacing w:after="0"/>
              <w:ind w:firstLine="0"/>
              <w:jc w:val="right"/>
              <w:rPr>
                <w:rFonts w:ascii="Arial Narrow" w:hAnsi="Arial Narrow" w:cs="Calibri"/>
                <w:color w:val="000000"/>
              </w:rPr>
            </w:pPr>
            <w:r>
              <w:rPr>
                <w:rFonts w:ascii="Arial Narrow" w:hAnsi="Arial Narrow"/>
                <w:color w:val="000000"/>
              </w:rPr>
              <w:t>152.785</w:t>
            </w:r>
          </w:p>
        </w:tc>
        <w:tc>
          <w:tcPr>
            <w:tcW w:w="953" w:type="dxa"/>
            <w:tcBorders>
              <w:top w:val="single" w:sz="2" w:space="0" w:color="auto"/>
              <w:left w:val="nil"/>
              <w:bottom w:val="single" w:sz="2" w:space="0" w:color="auto"/>
              <w:right w:val="nil"/>
            </w:tcBorders>
            <w:vAlign w:val="center"/>
            <w:hideMark/>
          </w:tcPr>
          <w:p w14:paraId="2A010EEE" w14:textId="77777777" w:rsidR="00614DC4" w:rsidRDefault="00614DC4">
            <w:pPr>
              <w:spacing w:after="0"/>
              <w:ind w:firstLine="0"/>
              <w:jc w:val="right"/>
              <w:rPr>
                <w:rFonts w:ascii="Arial Narrow" w:hAnsi="Arial Narrow" w:cs="Calibri"/>
                <w:color w:val="000000"/>
              </w:rPr>
            </w:pPr>
            <w:r>
              <w:rPr>
                <w:rFonts w:ascii="Arial Narrow" w:hAnsi="Arial Narrow"/>
                <w:color w:val="000000"/>
              </w:rPr>
              <w:t>666.714</w:t>
            </w:r>
          </w:p>
        </w:tc>
        <w:tc>
          <w:tcPr>
            <w:tcW w:w="870" w:type="dxa"/>
            <w:tcBorders>
              <w:top w:val="single" w:sz="2" w:space="0" w:color="auto"/>
              <w:left w:val="nil"/>
              <w:bottom w:val="single" w:sz="2" w:space="0" w:color="auto"/>
              <w:right w:val="nil"/>
            </w:tcBorders>
            <w:noWrap/>
            <w:vAlign w:val="center"/>
            <w:hideMark/>
          </w:tcPr>
          <w:p w14:paraId="05A69B21" w14:textId="77777777" w:rsidR="00614DC4" w:rsidRDefault="00614DC4">
            <w:pPr>
              <w:spacing w:after="0"/>
              <w:ind w:firstLine="0"/>
              <w:jc w:val="right"/>
              <w:rPr>
                <w:rFonts w:ascii="Arial Narrow" w:hAnsi="Arial Narrow" w:cs="Calibri"/>
                <w:color w:val="000000"/>
              </w:rPr>
            </w:pPr>
            <w:r>
              <w:rPr>
                <w:rFonts w:ascii="Arial Narrow" w:hAnsi="Arial Narrow"/>
                <w:color w:val="000000"/>
              </w:rPr>
              <w:t>553.565</w:t>
            </w:r>
          </w:p>
        </w:tc>
        <w:tc>
          <w:tcPr>
            <w:tcW w:w="1134" w:type="dxa"/>
            <w:tcBorders>
              <w:top w:val="single" w:sz="2" w:space="0" w:color="auto"/>
              <w:left w:val="nil"/>
              <w:bottom w:val="single" w:sz="2" w:space="0" w:color="auto"/>
              <w:right w:val="nil"/>
            </w:tcBorders>
            <w:vAlign w:val="center"/>
            <w:hideMark/>
          </w:tcPr>
          <w:p w14:paraId="6399EC38"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w:t>
            </w:r>
          </w:p>
        </w:tc>
      </w:tr>
      <w:tr w:rsidR="00614DC4" w14:paraId="66962DA7"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08B8D957" w14:textId="77777777" w:rsidR="00614DC4" w:rsidRDefault="00614DC4">
            <w:pPr>
              <w:spacing w:after="0"/>
              <w:ind w:firstLine="0"/>
              <w:jc w:val="left"/>
              <w:rPr>
                <w:rFonts w:ascii="Arial Narrow" w:hAnsi="Arial Narrow" w:cs="Calibri"/>
                <w:color w:val="000000"/>
              </w:rPr>
            </w:pPr>
            <w:r>
              <w:rPr>
                <w:rFonts w:ascii="Arial Narrow" w:hAnsi="Arial Narrow"/>
                <w:color w:val="000000"/>
              </w:rPr>
              <w:t>Finantza-zama (3. eta 9. kap.)</w:t>
            </w:r>
          </w:p>
        </w:tc>
        <w:tc>
          <w:tcPr>
            <w:tcW w:w="876" w:type="dxa"/>
            <w:tcBorders>
              <w:top w:val="single" w:sz="2" w:space="0" w:color="auto"/>
              <w:left w:val="nil"/>
              <w:bottom w:val="single" w:sz="2" w:space="0" w:color="auto"/>
              <w:right w:val="nil"/>
            </w:tcBorders>
            <w:vAlign w:val="center"/>
            <w:hideMark/>
          </w:tcPr>
          <w:p w14:paraId="3676839F" w14:textId="77777777" w:rsidR="00614DC4" w:rsidRDefault="00614DC4">
            <w:pPr>
              <w:spacing w:after="0"/>
              <w:ind w:firstLine="0"/>
              <w:jc w:val="right"/>
              <w:rPr>
                <w:rFonts w:ascii="Arial Narrow" w:hAnsi="Arial Narrow" w:cs="Calibri"/>
                <w:color w:val="000000"/>
              </w:rPr>
            </w:pPr>
            <w:r>
              <w:rPr>
                <w:rFonts w:ascii="Arial Narrow" w:hAnsi="Arial Narrow"/>
                <w:color w:val="000000"/>
              </w:rPr>
              <w:t>412.051</w:t>
            </w:r>
          </w:p>
        </w:tc>
        <w:tc>
          <w:tcPr>
            <w:tcW w:w="870" w:type="dxa"/>
            <w:tcBorders>
              <w:top w:val="single" w:sz="2" w:space="0" w:color="auto"/>
              <w:left w:val="nil"/>
              <w:bottom w:val="single" w:sz="2" w:space="0" w:color="auto"/>
              <w:right w:val="nil"/>
            </w:tcBorders>
            <w:vAlign w:val="center"/>
            <w:hideMark/>
          </w:tcPr>
          <w:p w14:paraId="7BA43A42" w14:textId="77777777" w:rsidR="00614DC4" w:rsidRDefault="00614DC4">
            <w:pPr>
              <w:spacing w:after="0"/>
              <w:ind w:firstLine="0"/>
              <w:jc w:val="right"/>
              <w:rPr>
                <w:rFonts w:ascii="Arial Narrow" w:hAnsi="Arial Narrow" w:cs="Calibri"/>
                <w:color w:val="000000"/>
              </w:rPr>
            </w:pPr>
            <w:r>
              <w:rPr>
                <w:rFonts w:ascii="Arial Narrow" w:hAnsi="Arial Narrow"/>
                <w:color w:val="000000"/>
              </w:rPr>
              <w:t>355.070</w:t>
            </w:r>
          </w:p>
        </w:tc>
        <w:tc>
          <w:tcPr>
            <w:tcW w:w="953" w:type="dxa"/>
            <w:tcBorders>
              <w:top w:val="single" w:sz="2" w:space="0" w:color="auto"/>
              <w:left w:val="nil"/>
              <w:bottom w:val="single" w:sz="2" w:space="0" w:color="auto"/>
              <w:right w:val="nil"/>
            </w:tcBorders>
            <w:vAlign w:val="center"/>
            <w:hideMark/>
          </w:tcPr>
          <w:p w14:paraId="665BEB76" w14:textId="77777777" w:rsidR="00614DC4" w:rsidRDefault="00614DC4">
            <w:pPr>
              <w:spacing w:after="0"/>
              <w:ind w:firstLine="0"/>
              <w:jc w:val="right"/>
              <w:rPr>
                <w:rFonts w:ascii="Arial Narrow" w:hAnsi="Arial Narrow" w:cs="Calibri"/>
                <w:color w:val="000000"/>
              </w:rPr>
            </w:pPr>
            <w:r>
              <w:rPr>
                <w:rFonts w:ascii="Arial Narrow" w:hAnsi="Arial Narrow"/>
                <w:color w:val="000000"/>
              </w:rPr>
              <w:t>681.369</w:t>
            </w:r>
          </w:p>
        </w:tc>
        <w:tc>
          <w:tcPr>
            <w:tcW w:w="870" w:type="dxa"/>
            <w:tcBorders>
              <w:top w:val="single" w:sz="2" w:space="0" w:color="auto"/>
              <w:left w:val="nil"/>
              <w:bottom w:val="single" w:sz="2" w:space="0" w:color="auto"/>
              <w:right w:val="nil"/>
            </w:tcBorders>
            <w:noWrap/>
            <w:vAlign w:val="center"/>
            <w:hideMark/>
          </w:tcPr>
          <w:p w14:paraId="6F6506E0" w14:textId="77777777" w:rsidR="00614DC4" w:rsidRDefault="00614DC4">
            <w:pPr>
              <w:spacing w:after="0"/>
              <w:ind w:firstLine="0"/>
              <w:jc w:val="right"/>
              <w:rPr>
                <w:rFonts w:ascii="Arial Narrow" w:hAnsi="Arial Narrow" w:cs="Calibri"/>
                <w:color w:val="000000"/>
              </w:rPr>
            </w:pPr>
            <w:r>
              <w:rPr>
                <w:rFonts w:ascii="Arial Narrow" w:hAnsi="Arial Narrow"/>
                <w:color w:val="000000"/>
              </w:rPr>
              <w:t>425.108</w:t>
            </w:r>
          </w:p>
        </w:tc>
        <w:tc>
          <w:tcPr>
            <w:tcW w:w="1134" w:type="dxa"/>
            <w:tcBorders>
              <w:top w:val="single" w:sz="2" w:space="0" w:color="auto"/>
              <w:left w:val="nil"/>
              <w:bottom w:val="single" w:sz="2" w:space="0" w:color="auto"/>
              <w:right w:val="nil"/>
            </w:tcBorders>
            <w:vAlign w:val="center"/>
            <w:hideMark/>
          </w:tcPr>
          <w:p w14:paraId="11C5A6A1" w14:textId="77777777" w:rsidR="00614DC4" w:rsidRDefault="00614DC4">
            <w:pPr>
              <w:spacing w:after="0"/>
              <w:ind w:firstLine="0"/>
              <w:jc w:val="right"/>
              <w:rPr>
                <w:rFonts w:ascii="Arial Narrow" w:hAnsi="Arial Narrow" w:cs="Calibri"/>
                <w:color w:val="000000"/>
              </w:rPr>
            </w:pPr>
            <w:r>
              <w:rPr>
                <w:rFonts w:ascii="Arial Narrow" w:hAnsi="Arial Narrow"/>
                <w:color w:val="000000"/>
              </w:rPr>
              <w:t>3</w:t>
            </w:r>
          </w:p>
        </w:tc>
      </w:tr>
      <w:tr w:rsidR="00614DC4" w14:paraId="60C98FAC"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2A623E3B" w14:textId="77777777" w:rsidR="00614DC4" w:rsidRDefault="00614DC4">
            <w:pPr>
              <w:spacing w:after="0"/>
              <w:ind w:firstLine="0"/>
              <w:jc w:val="left"/>
              <w:rPr>
                <w:rFonts w:ascii="Arial Narrow" w:hAnsi="Arial Narrow" w:cs="Calibri"/>
                <w:color w:val="000000"/>
              </w:rPr>
            </w:pPr>
            <w:r>
              <w:rPr>
                <w:rFonts w:ascii="Arial Narrow" w:hAnsi="Arial Narrow"/>
                <w:color w:val="000000"/>
              </w:rPr>
              <w:t xml:space="preserve">Aurrezki garbia </w:t>
            </w:r>
          </w:p>
        </w:tc>
        <w:tc>
          <w:tcPr>
            <w:tcW w:w="876" w:type="dxa"/>
            <w:tcBorders>
              <w:top w:val="single" w:sz="2" w:space="0" w:color="auto"/>
              <w:left w:val="nil"/>
              <w:bottom w:val="single" w:sz="2" w:space="0" w:color="auto"/>
              <w:right w:val="nil"/>
            </w:tcBorders>
            <w:vAlign w:val="center"/>
            <w:hideMark/>
          </w:tcPr>
          <w:p w14:paraId="15FA19C1" w14:textId="77777777" w:rsidR="00614DC4" w:rsidRDefault="00614DC4">
            <w:pPr>
              <w:spacing w:after="0"/>
              <w:ind w:firstLine="0"/>
              <w:jc w:val="right"/>
              <w:rPr>
                <w:rFonts w:ascii="Arial Narrow" w:hAnsi="Arial Narrow" w:cs="Calibri"/>
                <w:color w:val="000000"/>
              </w:rPr>
            </w:pPr>
            <w:r>
              <w:rPr>
                <w:rFonts w:ascii="Arial Narrow" w:hAnsi="Arial Narrow"/>
                <w:color w:val="000000"/>
              </w:rPr>
              <w:t>84.920</w:t>
            </w:r>
          </w:p>
        </w:tc>
        <w:tc>
          <w:tcPr>
            <w:tcW w:w="870" w:type="dxa"/>
            <w:tcBorders>
              <w:top w:val="single" w:sz="2" w:space="0" w:color="auto"/>
              <w:left w:val="nil"/>
              <w:bottom w:val="single" w:sz="2" w:space="0" w:color="auto"/>
              <w:right w:val="nil"/>
            </w:tcBorders>
            <w:vAlign w:val="center"/>
            <w:hideMark/>
          </w:tcPr>
          <w:p w14:paraId="36BABD0F" w14:textId="77777777" w:rsidR="00614DC4" w:rsidRDefault="00614DC4">
            <w:pPr>
              <w:spacing w:after="0"/>
              <w:ind w:firstLine="0"/>
              <w:jc w:val="right"/>
              <w:rPr>
                <w:rFonts w:ascii="Arial Narrow" w:hAnsi="Arial Narrow" w:cs="Calibri"/>
                <w:color w:val="000000"/>
              </w:rPr>
            </w:pPr>
            <w:r>
              <w:rPr>
                <w:rFonts w:ascii="Arial Narrow" w:hAnsi="Arial Narrow"/>
                <w:color w:val="000000"/>
              </w:rPr>
              <w:t>-202.286</w:t>
            </w:r>
          </w:p>
        </w:tc>
        <w:tc>
          <w:tcPr>
            <w:tcW w:w="953" w:type="dxa"/>
            <w:tcBorders>
              <w:top w:val="single" w:sz="2" w:space="0" w:color="auto"/>
              <w:left w:val="nil"/>
              <w:bottom w:val="single" w:sz="2" w:space="0" w:color="auto"/>
              <w:right w:val="nil"/>
            </w:tcBorders>
            <w:vAlign w:val="center"/>
            <w:hideMark/>
          </w:tcPr>
          <w:p w14:paraId="34F3A7EA" w14:textId="77777777" w:rsidR="00614DC4" w:rsidRDefault="00614DC4">
            <w:pPr>
              <w:spacing w:after="0"/>
              <w:ind w:firstLine="0"/>
              <w:jc w:val="right"/>
              <w:rPr>
                <w:rFonts w:ascii="Arial Narrow" w:hAnsi="Arial Narrow" w:cs="Calibri"/>
                <w:color w:val="000000"/>
              </w:rPr>
            </w:pPr>
            <w:r>
              <w:rPr>
                <w:rFonts w:ascii="Arial Narrow" w:hAnsi="Arial Narrow"/>
                <w:color w:val="000000"/>
              </w:rPr>
              <w:t>-14.655</w:t>
            </w:r>
          </w:p>
        </w:tc>
        <w:tc>
          <w:tcPr>
            <w:tcW w:w="870" w:type="dxa"/>
            <w:tcBorders>
              <w:top w:val="single" w:sz="2" w:space="0" w:color="auto"/>
              <w:left w:val="nil"/>
              <w:bottom w:val="single" w:sz="2" w:space="0" w:color="auto"/>
              <w:right w:val="nil"/>
            </w:tcBorders>
            <w:noWrap/>
            <w:vAlign w:val="center"/>
            <w:hideMark/>
          </w:tcPr>
          <w:p w14:paraId="027D9015" w14:textId="77777777" w:rsidR="00614DC4" w:rsidRDefault="00614DC4">
            <w:pPr>
              <w:spacing w:after="0"/>
              <w:ind w:firstLine="0"/>
              <w:jc w:val="right"/>
              <w:rPr>
                <w:rFonts w:ascii="Arial Narrow" w:hAnsi="Arial Narrow" w:cs="Calibri"/>
                <w:color w:val="000000"/>
              </w:rPr>
            </w:pPr>
            <w:r>
              <w:rPr>
                <w:rFonts w:ascii="Arial Narrow" w:hAnsi="Arial Narrow"/>
                <w:color w:val="000000"/>
              </w:rPr>
              <w:t>128.457</w:t>
            </w:r>
          </w:p>
        </w:tc>
        <w:tc>
          <w:tcPr>
            <w:tcW w:w="1134" w:type="dxa"/>
            <w:tcBorders>
              <w:top w:val="single" w:sz="2" w:space="0" w:color="auto"/>
              <w:left w:val="nil"/>
              <w:bottom w:val="single" w:sz="2" w:space="0" w:color="auto"/>
              <w:right w:val="nil"/>
            </w:tcBorders>
            <w:vAlign w:val="center"/>
            <w:hideMark/>
          </w:tcPr>
          <w:p w14:paraId="260D2177" w14:textId="77777777" w:rsidR="00614DC4" w:rsidRDefault="00614DC4">
            <w:pPr>
              <w:spacing w:after="0"/>
              <w:ind w:firstLine="0"/>
              <w:jc w:val="right"/>
              <w:rPr>
                <w:rFonts w:ascii="Arial Narrow" w:hAnsi="Arial Narrow" w:cs="Calibri"/>
                <w:color w:val="000000"/>
              </w:rPr>
            </w:pPr>
            <w:r>
              <w:rPr>
                <w:rFonts w:ascii="Arial Narrow" w:hAnsi="Arial Narrow"/>
                <w:color w:val="000000"/>
              </w:rPr>
              <w:t>51</w:t>
            </w:r>
          </w:p>
        </w:tc>
      </w:tr>
      <w:tr w:rsidR="00614DC4" w14:paraId="6B424671" w14:textId="77777777" w:rsidTr="005C4790">
        <w:trPr>
          <w:trHeight w:val="198"/>
        </w:trPr>
        <w:tc>
          <w:tcPr>
            <w:tcW w:w="4086" w:type="dxa"/>
            <w:tcBorders>
              <w:top w:val="single" w:sz="2" w:space="0" w:color="auto"/>
              <w:left w:val="nil"/>
              <w:bottom w:val="single" w:sz="2" w:space="0" w:color="auto"/>
              <w:right w:val="nil"/>
            </w:tcBorders>
            <w:noWrap/>
            <w:vAlign w:val="center"/>
            <w:hideMark/>
          </w:tcPr>
          <w:p w14:paraId="2F99A83B" w14:textId="77777777" w:rsidR="00614DC4" w:rsidRDefault="00614DC4">
            <w:pPr>
              <w:spacing w:after="0"/>
              <w:ind w:firstLine="0"/>
              <w:jc w:val="left"/>
              <w:rPr>
                <w:rFonts w:ascii="Arial Narrow" w:hAnsi="Arial Narrow" w:cs="Calibri"/>
              </w:rPr>
            </w:pPr>
            <w:r>
              <w:rPr>
                <w:rFonts w:ascii="Arial Narrow" w:hAnsi="Arial Narrow"/>
              </w:rPr>
              <w:t>Tributuen diru-bilketa likidoa</w:t>
            </w:r>
          </w:p>
        </w:tc>
        <w:tc>
          <w:tcPr>
            <w:tcW w:w="876" w:type="dxa"/>
            <w:tcBorders>
              <w:top w:val="single" w:sz="2" w:space="0" w:color="auto"/>
              <w:left w:val="nil"/>
              <w:bottom w:val="single" w:sz="2" w:space="0" w:color="auto"/>
              <w:right w:val="nil"/>
            </w:tcBorders>
            <w:vAlign w:val="center"/>
            <w:hideMark/>
          </w:tcPr>
          <w:p w14:paraId="34D7A4BE" w14:textId="77777777" w:rsidR="00614DC4" w:rsidRDefault="00614DC4">
            <w:pPr>
              <w:spacing w:after="0"/>
              <w:ind w:firstLine="0"/>
              <w:jc w:val="right"/>
              <w:rPr>
                <w:rFonts w:ascii="Arial Narrow" w:hAnsi="Arial Narrow" w:cs="Calibri"/>
              </w:rPr>
            </w:pPr>
            <w:r>
              <w:rPr>
                <w:rFonts w:ascii="Arial Narrow" w:hAnsi="Arial Narrow"/>
              </w:rPr>
              <w:t>3.941.132</w:t>
            </w:r>
          </w:p>
        </w:tc>
        <w:tc>
          <w:tcPr>
            <w:tcW w:w="870" w:type="dxa"/>
            <w:tcBorders>
              <w:top w:val="single" w:sz="2" w:space="0" w:color="auto"/>
              <w:left w:val="nil"/>
              <w:bottom w:val="single" w:sz="2" w:space="0" w:color="auto"/>
              <w:right w:val="nil"/>
            </w:tcBorders>
            <w:vAlign w:val="center"/>
            <w:hideMark/>
          </w:tcPr>
          <w:p w14:paraId="4FD7E789" w14:textId="77777777" w:rsidR="00614DC4" w:rsidRDefault="00614DC4">
            <w:pPr>
              <w:spacing w:after="0"/>
              <w:ind w:firstLine="0"/>
              <w:jc w:val="right"/>
              <w:rPr>
                <w:rFonts w:ascii="Arial Narrow" w:hAnsi="Arial Narrow" w:cs="Calibri"/>
              </w:rPr>
            </w:pPr>
            <w:r>
              <w:rPr>
                <w:rFonts w:ascii="Arial Narrow" w:hAnsi="Arial Narrow"/>
              </w:rPr>
              <w:t>3.627.079</w:t>
            </w:r>
          </w:p>
        </w:tc>
        <w:tc>
          <w:tcPr>
            <w:tcW w:w="953" w:type="dxa"/>
            <w:tcBorders>
              <w:top w:val="single" w:sz="2" w:space="0" w:color="auto"/>
              <w:left w:val="nil"/>
              <w:bottom w:val="single" w:sz="2" w:space="0" w:color="auto"/>
              <w:right w:val="nil"/>
            </w:tcBorders>
            <w:vAlign w:val="center"/>
            <w:hideMark/>
          </w:tcPr>
          <w:p w14:paraId="28DA5CCB" w14:textId="77777777" w:rsidR="00614DC4" w:rsidRDefault="00614DC4">
            <w:pPr>
              <w:spacing w:after="0"/>
              <w:ind w:firstLine="0"/>
              <w:jc w:val="right"/>
              <w:rPr>
                <w:rFonts w:ascii="Arial Narrow" w:hAnsi="Arial Narrow" w:cs="Calibri"/>
              </w:rPr>
            </w:pPr>
            <w:r>
              <w:rPr>
                <w:rFonts w:ascii="Arial Narrow" w:hAnsi="Arial Narrow"/>
              </w:rPr>
              <w:t>4.170.391</w:t>
            </w:r>
          </w:p>
        </w:tc>
        <w:tc>
          <w:tcPr>
            <w:tcW w:w="870" w:type="dxa"/>
            <w:tcBorders>
              <w:top w:val="single" w:sz="2" w:space="0" w:color="auto"/>
              <w:left w:val="nil"/>
              <w:bottom w:val="single" w:sz="2" w:space="0" w:color="auto"/>
              <w:right w:val="nil"/>
            </w:tcBorders>
            <w:noWrap/>
            <w:vAlign w:val="center"/>
            <w:hideMark/>
          </w:tcPr>
          <w:p w14:paraId="5C26B268" w14:textId="77777777" w:rsidR="00614DC4" w:rsidRDefault="00614DC4">
            <w:pPr>
              <w:spacing w:after="0"/>
              <w:ind w:firstLine="0"/>
              <w:jc w:val="right"/>
              <w:rPr>
                <w:rFonts w:ascii="Arial Narrow" w:hAnsi="Arial Narrow" w:cs="Calibri"/>
              </w:rPr>
            </w:pPr>
            <w:r>
              <w:rPr>
                <w:rFonts w:ascii="Arial Narrow" w:hAnsi="Arial Narrow"/>
              </w:rPr>
              <w:t>4.979.457</w:t>
            </w:r>
          </w:p>
        </w:tc>
        <w:tc>
          <w:tcPr>
            <w:tcW w:w="1134" w:type="dxa"/>
            <w:tcBorders>
              <w:top w:val="single" w:sz="2" w:space="0" w:color="auto"/>
              <w:left w:val="nil"/>
              <w:bottom w:val="single" w:sz="2" w:space="0" w:color="auto"/>
              <w:right w:val="nil"/>
            </w:tcBorders>
            <w:vAlign w:val="center"/>
            <w:hideMark/>
          </w:tcPr>
          <w:p w14:paraId="539737BE" w14:textId="77777777" w:rsidR="00614DC4" w:rsidRDefault="00614DC4">
            <w:pPr>
              <w:spacing w:after="0"/>
              <w:ind w:firstLine="0"/>
              <w:jc w:val="right"/>
              <w:rPr>
                <w:rFonts w:ascii="Arial Narrow" w:hAnsi="Arial Narrow" w:cs="Calibri"/>
              </w:rPr>
            </w:pPr>
            <w:r>
              <w:rPr>
                <w:rFonts w:ascii="Arial Narrow" w:hAnsi="Arial Narrow"/>
              </w:rPr>
              <w:t>26</w:t>
            </w:r>
          </w:p>
        </w:tc>
      </w:tr>
      <w:tr w:rsidR="00614DC4" w14:paraId="1F8490F2" w14:textId="77777777" w:rsidTr="005C4790">
        <w:trPr>
          <w:trHeight w:val="198"/>
        </w:trPr>
        <w:tc>
          <w:tcPr>
            <w:tcW w:w="4086" w:type="dxa"/>
            <w:tcBorders>
              <w:top w:val="single" w:sz="2" w:space="0" w:color="auto"/>
              <w:left w:val="nil"/>
              <w:bottom w:val="single" w:sz="4" w:space="0" w:color="auto"/>
              <w:right w:val="nil"/>
            </w:tcBorders>
            <w:noWrap/>
            <w:vAlign w:val="center"/>
            <w:hideMark/>
          </w:tcPr>
          <w:p w14:paraId="689555C2" w14:textId="77777777" w:rsidR="00614DC4" w:rsidRDefault="00614DC4">
            <w:pPr>
              <w:spacing w:after="0"/>
              <w:ind w:firstLine="0"/>
              <w:jc w:val="left"/>
              <w:rPr>
                <w:rFonts w:ascii="Arial Narrow" w:hAnsi="Arial Narrow" w:cs="Calibri"/>
              </w:rPr>
            </w:pPr>
            <w:r>
              <w:rPr>
                <w:rFonts w:ascii="Arial Narrow" w:hAnsi="Arial Narrow"/>
              </w:rPr>
              <w:t>Finantza-zorra *</w:t>
            </w:r>
          </w:p>
        </w:tc>
        <w:tc>
          <w:tcPr>
            <w:tcW w:w="876" w:type="dxa"/>
            <w:tcBorders>
              <w:top w:val="single" w:sz="2" w:space="0" w:color="auto"/>
              <w:left w:val="nil"/>
              <w:bottom w:val="single" w:sz="4" w:space="0" w:color="auto"/>
              <w:right w:val="nil"/>
            </w:tcBorders>
            <w:vAlign w:val="center"/>
            <w:hideMark/>
          </w:tcPr>
          <w:p w14:paraId="4407E54B" w14:textId="77777777" w:rsidR="00614DC4" w:rsidRDefault="00614DC4">
            <w:pPr>
              <w:spacing w:after="0"/>
              <w:ind w:firstLine="0"/>
              <w:jc w:val="right"/>
              <w:rPr>
                <w:rFonts w:ascii="Arial Narrow" w:hAnsi="Arial Narrow" w:cs="Calibri"/>
              </w:rPr>
            </w:pPr>
            <w:r>
              <w:rPr>
                <w:rFonts w:ascii="Arial Narrow" w:hAnsi="Arial Narrow"/>
              </w:rPr>
              <w:t>2.961.088</w:t>
            </w:r>
          </w:p>
        </w:tc>
        <w:tc>
          <w:tcPr>
            <w:tcW w:w="870" w:type="dxa"/>
            <w:tcBorders>
              <w:top w:val="single" w:sz="2" w:space="0" w:color="auto"/>
              <w:left w:val="nil"/>
              <w:bottom w:val="single" w:sz="4" w:space="0" w:color="auto"/>
              <w:right w:val="nil"/>
            </w:tcBorders>
            <w:vAlign w:val="center"/>
            <w:hideMark/>
          </w:tcPr>
          <w:p w14:paraId="7DF444B6" w14:textId="77777777" w:rsidR="00614DC4" w:rsidRDefault="00614DC4">
            <w:pPr>
              <w:spacing w:after="0"/>
              <w:ind w:firstLine="0"/>
              <w:jc w:val="right"/>
              <w:rPr>
                <w:rFonts w:ascii="Arial Narrow" w:hAnsi="Arial Narrow" w:cs="Calibri"/>
              </w:rPr>
            </w:pPr>
            <w:r>
              <w:rPr>
                <w:rFonts w:ascii="Arial Narrow" w:hAnsi="Arial Narrow"/>
              </w:rPr>
              <w:t>3.310.603</w:t>
            </w:r>
          </w:p>
        </w:tc>
        <w:tc>
          <w:tcPr>
            <w:tcW w:w="953" w:type="dxa"/>
            <w:tcBorders>
              <w:top w:val="single" w:sz="2" w:space="0" w:color="auto"/>
              <w:left w:val="nil"/>
              <w:bottom w:val="single" w:sz="4" w:space="0" w:color="auto"/>
              <w:right w:val="nil"/>
            </w:tcBorders>
            <w:vAlign w:val="center"/>
            <w:hideMark/>
          </w:tcPr>
          <w:p w14:paraId="1EFCEB7C" w14:textId="77777777" w:rsidR="00614DC4" w:rsidRDefault="00614DC4">
            <w:pPr>
              <w:spacing w:after="0"/>
              <w:ind w:firstLine="0"/>
              <w:jc w:val="right"/>
              <w:rPr>
                <w:rFonts w:ascii="Arial Narrow" w:hAnsi="Arial Narrow" w:cs="Calibri"/>
              </w:rPr>
            </w:pPr>
            <w:r>
              <w:rPr>
                <w:rFonts w:ascii="Arial Narrow" w:hAnsi="Arial Narrow"/>
              </w:rPr>
              <w:t>2.847.893</w:t>
            </w:r>
          </w:p>
        </w:tc>
        <w:tc>
          <w:tcPr>
            <w:tcW w:w="870" w:type="dxa"/>
            <w:tcBorders>
              <w:top w:val="single" w:sz="2" w:space="0" w:color="auto"/>
              <w:left w:val="nil"/>
              <w:bottom w:val="single" w:sz="4" w:space="0" w:color="auto"/>
              <w:right w:val="nil"/>
            </w:tcBorders>
            <w:noWrap/>
            <w:vAlign w:val="center"/>
            <w:hideMark/>
          </w:tcPr>
          <w:p w14:paraId="67E2C724" w14:textId="77777777" w:rsidR="00614DC4" w:rsidRDefault="00614DC4">
            <w:pPr>
              <w:spacing w:after="0"/>
              <w:ind w:firstLine="0"/>
              <w:jc w:val="right"/>
              <w:rPr>
                <w:rFonts w:ascii="Arial Narrow" w:hAnsi="Arial Narrow" w:cs="Calibri"/>
              </w:rPr>
            </w:pPr>
            <w:r>
              <w:rPr>
                <w:rFonts w:ascii="Arial Narrow" w:hAnsi="Arial Narrow"/>
              </w:rPr>
              <w:t>2.867.732</w:t>
            </w:r>
          </w:p>
        </w:tc>
        <w:tc>
          <w:tcPr>
            <w:tcW w:w="1134" w:type="dxa"/>
            <w:tcBorders>
              <w:top w:val="single" w:sz="2" w:space="0" w:color="auto"/>
              <w:left w:val="nil"/>
              <w:bottom w:val="single" w:sz="4" w:space="0" w:color="auto"/>
              <w:right w:val="nil"/>
            </w:tcBorders>
            <w:vAlign w:val="center"/>
            <w:hideMark/>
          </w:tcPr>
          <w:p w14:paraId="01FE9AC8" w14:textId="77777777" w:rsidR="00614DC4" w:rsidRDefault="00614DC4">
            <w:pPr>
              <w:spacing w:after="0"/>
              <w:ind w:firstLine="0"/>
              <w:jc w:val="right"/>
              <w:rPr>
                <w:rFonts w:ascii="Arial Narrow" w:hAnsi="Arial Narrow" w:cs="Calibri"/>
              </w:rPr>
            </w:pPr>
            <w:r>
              <w:rPr>
                <w:rFonts w:ascii="Arial Narrow" w:hAnsi="Arial Narrow"/>
              </w:rPr>
              <w:t>-3</w:t>
            </w:r>
          </w:p>
        </w:tc>
      </w:tr>
      <w:tr w:rsidR="00614DC4" w14:paraId="177BDDE1" w14:textId="77777777" w:rsidTr="005C4790">
        <w:trPr>
          <w:trHeight w:val="255"/>
        </w:trPr>
        <w:tc>
          <w:tcPr>
            <w:tcW w:w="4086" w:type="dxa"/>
            <w:tcBorders>
              <w:top w:val="single" w:sz="4" w:space="0" w:color="auto"/>
              <w:left w:val="nil"/>
              <w:bottom w:val="single" w:sz="4" w:space="0" w:color="auto"/>
              <w:right w:val="nil"/>
            </w:tcBorders>
            <w:noWrap/>
            <w:vAlign w:val="center"/>
            <w:hideMark/>
          </w:tcPr>
          <w:p w14:paraId="3BB966CA" w14:textId="77777777" w:rsidR="00614DC4" w:rsidRDefault="00614DC4">
            <w:pPr>
              <w:spacing w:after="0"/>
              <w:ind w:firstLine="0"/>
              <w:jc w:val="left"/>
              <w:rPr>
                <w:rFonts w:ascii="Arial Narrow" w:hAnsi="Arial Narrow" w:cs="Calibri"/>
              </w:rPr>
            </w:pPr>
            <w:r>
              <w:rPr>
                <w:rFonts w:ascii="Arial Narrow" w:hAnsi="Arial Narrow"/>
              </w:rPr>
              <w:t>Zorraren ehunekoa diru-sarrera arrunten gainean</w:t>
            </w:r>
          </w:p>
        </w:tc>
        <w:tc>
          <w:tcPr>
            <w:tcW w:w="876" w:type="dxa"/>
            <w:tcBorders>
              <w:top w:val="single" w:sz="4" w:space="0" w:color="auto"/>
              <w:left w:val="nil"/>
              <w:bottom w:val="single" w:sz="4" w:space="0" w:color="auto"/>
              <w:right w:val="nil"/>
            </w:tcBorders>
            <w:vAlign w:val="center"/>
            <w:hideMark/>
          </w:tcPr>
          <w:p w14:paraId="52A919D1" w14:textId="77777777" w:rsidR="00614DC4" w:rsidRDefault="00614DC4">
            <w:pPr>
              <w:spacing w:after="0"/>
              <w:ind w:firstLine="0"/>
              <w:jc w:val="right"/>
              <w:rPr>
                <w:rFonts w:ascii="Arial Narrow" w:hAnsi="Arial Narrow" w:cs="Calibri"/>
              </w:rPr>
            </w:pPr>
            <w:r>
              <w:rPr>
                <w:rFonts w:ascii="Arial Narrow" w:hAnsi="Arial Narrow"/>
              </w:rPr>
              <w:t>71</w:t>
            </w:r>
          </w:p>
        </w:tc>
        <w:tc>
          <w:tcPr>
            <w:tcW w:w="870" w:type="dxa"/>
            <w:tcBorders>
              <w:top w:val="single" w:sz="4" w:space="0" w:color="auto"/>
              <w:left w:val="nil"/>
              <w:bottom w:val="single" w:sz="4" w:space="0" w:color="auto"/>
              <w:right w:val="nil"/>
            </w:tcBorders>
            <w:vAlign w:val="center"/>
            <w:hideMark/>
          </w:tcPr>
          <w:p w14:paraId="3C5036E0" w14:textId="77777777" w:rsidR="00614DC4" w:rsidRDefault="00614DC4">
            <w:pPr>
              <w:spacing w:after="0"/>
              <w:ind w:firstLine="0"/>
              <w:jc w:val="right"/>
              <w:rPr>
                <w:rFonts w:ascii="Arial Narrow" w:hAnsi="Arial Narrow" w:cs="Calibri"/>
              </w:rPr>
            </w:pPr>
            <w:r>
              <w:rPr>
                <w:rFonts w:ascii="Arial Narrow" w:hAnsi="Arial Narrow"/>
              </w:rPr>
              <w:t>82</w:t>
            </w:r>
          </w:p>
        </w:tc>
        <w:tc>
          <w:tcPr>
            <w:tcW w:w="953" w:type="dxa"/>
            <w:tcBorders>
              <w:top w:val="single" w:sz="4" w:space="0" w:color="auto"/>
              <w:left w:val="nil"/>
              <w:bottom w:val="single" w:sz="4" w:space="0" w:color="auto"/>
              <w:right w:val="nil"/>
            </w:tcBorders>
            <w:vAlign w:val="center"/>
            <w:hideMark/>
          </w:tcPr>
          <w:p w14:paraId="6C5601F2" w14:textId="77777777" w:rsidR="00614DC4" w:rsidRDefault="00614DC4">
            <w:pPr>
              <w:spacing w:after="0"/>
              <w:ind w:firstLine="0"/>
              <w:jc w:val="right"/>
              <w:rPr>
                <w:rFonts w:ascii="Arial Narrow" w:hAnsi="Arial Narrow" w:cs="Calibri"/>
              </w:rPr>
            </w:pPr>
            <w:r>
              <w:rPr>
                <w:rFonts w:ascii="Arial Narrow" w:hAnsi="Arial Narrow"/>
              </w:rPr>
              <w:t>60</w:t>
            </w:r>
          </w:p>
        </w:tc>
        <w:tc>
          <w:tcPr>
            <w:tcW w:w="870" w:type="dxa"/>
            <w:tcBorders>
              <w:top w:val="single" w:sz="4" w:space="0" w:color="auto"/>
              <w:left w:val="nil"/>
              <w:bottom w:val="single" w:sz="4" w:space="0" w:color="auto"/>
              <w:right w:val="nil"/>
            </w:tcBorders>
            <w:noWrap/>
            <w:vAlign w:val="center"/>
            <w:hideMark/>
          </w:tcPr>
          <w:p w14:paraId="3A958133" w14:textId="77777777" w:rsidR="00614DC4" w:rsidRDefault="00614DC4">
            <w:pPr>
              <w:spacing w:after="0"/>
              <w:ind w:firstLine="0"/>
              <w:jc w:val="right"/>
              <w:rPr>
                <w:rFonts w:ascii="Arial Narrow" w:hAnsi="Arial Narrow" w:cs="Calibri"/>
              </w:rPr>
            </w:pPr>
            <w:r>
              <w:rPr>
                <w:rFonts w:ascii="Arial Narrow" w:hAnsi="Arial Narrow"/>
              </w:rPr>
              <w:t>54</w:t>
            </w:r>
          </w:p>
        </w:tc>
        <w:tc>
          <w:tcPr>
            <w:tcW w:w="1134" w:type="dxa"/>
            <w:tcBorders>
              <w:top w:val="single" w:sz="4" w:space="0" w:color="auto"/>
              <w:left w:val="nil"/>
              <w:bottom w:val="single" w:sz="4" w:space="0" w:color="auto"/>
              <w:right w:val="nil"/>
            </w:tcBorders>
            <w:vAlign w:val="center"/>
            <w:hideMark/>
          </w:tcPr>
          <w:p w14:paraId="148A44BE" w14:textId="77777777" w:rsidR="00614DC4" w:rsidRDefault="00614DC4">
            <w:pPr>
              <w:spacing w:after="0"/>
              <w:ind w:firstLine="0"/>
              <w:jc w:val="right"/>
              <w:rPr>
                <w:rFonts w:ascii="Arial Narrow" w:hAnsi="Arial Narrow" w:cs="Calibri"/>
              </w:rPr>
            </w:pPr>
            <w:r>
              <w:rPr>
                <w:rFonts w:ascii="Arial Narrow" w:hAnsi="Arial Narrow"/>
              </w:rPr>
              <w:t>-24</w:t>
            </w:r>
          </w:p>
        </w:tc>
      </w:tr>
    </w:tbl>
    <w:p w14:paraId="05FBC4B4" w14:textId="77777777" w:rsidR="00614DC4" w:rsidRPr="000277F0" w:rsidRDefault="00707E39" w:rsidP="000277F0">
      <w:pPr>
        <w:pStyle w:val="texto"/>
        <w:tabs>
          <w:tab w:val="clear" w:pos="2835"/>
          <w:tab w:val="clear" w:pos="3969"/>
          <w:tab w:val="left" w:pos="480"/>
          <w:tab w:val="num" w:pos="600"/>
          <w:tab w:val="num" w:pos="720"/>
          <w:tab w:val="num" w:pos="1320"/>
          <w:tab w:val="num" w:pos="1948"/>
          <w:tab w:val="num" w:pos="2062"/>
          <w:tab w:val="num" w:pos="4472"/>
        </w:tabs>
        <w:spacing w:before="60"/>
        <w:ind w:firstLine="0"/>
        <w:rPr>
          <w:rFonts w:ascii="Arial" w:hAnsi="Arial" w:cs="Arial"/>
          <w:spacing w:val="0"/>
          <w:sz w:val="16"/>
          <w:szCs w:val="16"/>
        </w:rPr>
      </w:pPr>
      <w:r>
        <w:rPr>
          <w:rFonts w:ascii="Arial" w:hAnsi="Arial"/>
          <w:sz w:val="16"/>
        </w:rPr>
        <w:t>*Kostu amortizatuarekin baloratua.</w:t>
      </w:r>
    </w:p>
    <w:p w14:paraId="26B5D734" w14:textId="77777777" w:rsidR="00890173" w:rsidRDefault="00614DC4" w:rsidP="0089017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pPr>
      <w:r>
        <w:t xml:space="preserve">“Hitzarmen Ekonomikoko fluxuak” dokumentuan dagoen informazioa.  Estatuaren eta Nafarroako Foru Komunitatearen arteko Hitzarmen Ekonomikotik </w:t>
      </w:r>
      <w:proofErr w:type="spellStart"/>
      <w:r>
        <w:t>2022an</w:t>
      </w:r>
      <w:proofErr w:type="spellEnd"/>
      <w:r>
        <w:t xml:space="preserve"> eratorritako finantza-fluxuak bi administrazioen artean sinatutako zenbait akordioren aplikazioak baldintzatu ditu </w:t>
      </w:r>
      <w:proofErr w:type="spellStart"/>
      <w:r>
        <w:t>2022an</w:t>
      </w:r>
      <w:proofErr w:type="spellEnd"/>
      <w:r>
        <w:t xml:space="preserve">. Negoziazio Batzordearen </w:t>
      </w:r>
      <w:proofErr w:type="spellStart"/>
      <w:r>
        <w:t>2021eko</w:t>
      </w:r>
      <w:proofErr w:type="spellEnd"/>
      <w:r>
        <w:t xml:space="preserve"> abenduaren </w:t>
      </w:r>
      <w:proofErr w:type="spellStart"/>
      <w:r>
        <w:t>20ko</w:t>
      </w:r>
      <w:proofErr w:type="spellEnd"/>
      <w:r>
        <w:t xml:space="preserve"> eta </w:t>
      </w:r>
      <w:proofErr w:type="spellStart"/>
      <w:r>
        <w:t>2022ko</w:t>
      </w:r>
      <w:proofErr w:type="spellEnd"/>
      <w:r>
        <w:t xml:space="preserve"> ekainaren </w:t>
      </w:r>
      <w:proofErr w:type="spellStart"/>
      <w:r>
        <w:t>10eko</w:t>
      </w:r>
      <w:proofErr w:type="spellEnd"/>
      <w:r>
        <w:t xml:space="preserve"> erabakien ondorioz urriaren </w:t>
      </w:r>
      <w:proofErr w:type="spellStart"/>
      <w:r>
        <w:t>19ko</w:t>
      </w:r>
      <w:proofErr w:type="spellEnd"/>
      <w:r>
        <w:t xml:space="preserve"> 22/2022 Legea onetsi zen, zeinaren bidez aldatzen baita abenduaren </w:t>
      </w:r>
      <w:proofErr w:type="spellStart"/>
      <w:r>
        <w:t>26ko</w:t>
      </w:r>
      <w:proofErr w:type="spellEnd"/>
      <w:r>
        <w:t xml:space="preserve"> 28/1990 Legea, Estatuaren eta Nafarroako Foru Komunitatearen arteko Hitzarmen Ekonomikoa onesten duena. </w:t>
      </w:r>
    </w:p>
    <w:p w14:paraId="290DA701" w14:textId="77777777" w:rsidR="00890173"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pPr>
      <w:r>
        <w:t xml:space="preserve">Azpimarratzen dugu lege-aldaketa horretan 2020-2024 bosturtekorako metodologia berria ezarri dela bai Estatuarentzako ekarpenaren kalkuluan, bai zenbait zergari dagozkien doikuntza fiskaletan. Metodologiaren aldaketa horrek, gainera, </w:t>
      </w:r>
      <w:proofErr w:type="spellStart"/>
      <w:r>
        <w:t>2022ko</w:t>
      </w:r>
      <w:proofErr w:type="spellEnd"/>
      <w:r>
        <w:t xml:space="preserve"> ekitaldian aurreko ekitaldien erregularizazioa eragin du, zeinak ondorioak sortu baititu bai gastuen aurrekontuan (143,84 milioi gehiago gastuan) bai diru-sarreren aurrekontuan (281,68 milioi gehiago diru-sarreretan).</w:t>
      </w:r>
    </w:p>
    <w:p w14:paraId="0BCCA549" w14:textId="77777777" w:rsidR="00890173" w:rsidRDefault="00890173" w:rsidP="00614DC4">
      <w:pPr>
        <w:pStyle w:val="texto"/>
        <w:tabs>
          <w:tab w:val="clear" w:pos="2835"/>
          <w:tab w:val="clear" w:pos="3969"/>
          <w:tab w:val="left" w:pos="480"/>
          <w:tab w:val="num" w:pos="600"/>
          <w:tab w:val="num" w:pos="720"/>
          <w:tab w:val="num" w:pos="1320"/>
          <w:tab w:val="num" w:pos="1948"/>
          <w:tab w:val="num" w:pos="2062"/>
          <w:tab w:val="num" w:pos="4472"/>
        </w:tabs>
        <w:spacing w:before="120"/>
      </w:pPr>
    </w:p>
    <w:p w14:paraId="44EDA5C7"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pPr>
    </w:p>
    <w:p w14:paraId="6BFDAF56" w14:textId="77777777" w:rsidR="00614DC4" w:rsidRDefault="00614DC4" w:rsidP="00614DC4">
      <w:pPr>
        <w:spacing w:after="0"/>
        <w:ind w:firstLine="0"/>
        <w:jc w:val="left"/>
        <w:rPr>
          <w:rFonts w:ascii="Arial" w:hAnsi="Arial"/>
          <w:b/>
          <w:color w:val="FF0000"/>
          <w:kern w:val="28"/>
          <w:sz w:val="25"/>
          <w:szCs w:val="26"/>
        </w:rPr>
      </w:pPr>
    </w:p>
    <w:p w14:paraId="7E3C7398" w14:textId="77777777" w:rsidR="00614DC4" w:rsidRDefault="00614DC4" w:rsidP="00614DC4">
      <w:pPr>
        <w:spacing w:after="0"/>
        <w:ind w:firstLine="0"/>
        <w:jc w:val="left"/>
        <w:rPr>
          <w:rFonts w:ascii="Arial" w:hAnsi="Arial"/>
          <w:b/>
          <w:color w:val="000000"/>
          <w:kern w:val="28"/>
          <w:sz w:val="25"/>
          <w:szCs w:val="26"/>
        </w:rPr>
      </w:pPr>
      <w:r>
        <w:br w:type="page"/>
      </w:r>
    </w:p>
    <w:p w14:paraId="702B8A13" w14:textId="77777777" w:rsidR="00614DC4" w:rsidRDefault="00614DC4" w:rsidP="00614DC4">
      <w:pPr>
        <w:pStyle w:val="atitulo1"/>
      </w:pPr>
      <w:bookmarkStart w:id="39" w:name="_Toc146471230"/>
      <w:bookmarkStart w:id="40" w:name="_Toc155180984"/>
      <w:r>
        <w:lastRenderedPageBreak/>
        <w:t>VII. Beste gai batzuei buruzko paragrafoa</w:t>
      </w:r>
      <w:bookmarkEnd w:id="39"/>
      <w:bookmarkEnd w:id="40"/>
      <w:r>
        <w:t xml:space="preserve"> </w:t>
      </w:r>
      <w:r>
        <w:rPr>
          <w:color w:val="FF0000"/>
        </w:rPr>
        <w:t xml:space="preserve"> </w:t>
      </w:r>
    </w:p>
    <w:p w14:paraId="515CDE7B" w14:textId="77777777" w:rsidR="00614DC4" w:rsidRPr="0089017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pPr>
      <w:proofErr w:type="spellStart"/>
      <w:r>
        <w:t>2022ko</w:t>
      </w:r>
      <w:proofErr w:type="spellEnd"/>
      <w:r>
        <w:t xml:space="preserve"> ekitaldiaren itxieran, </w:t>
      </w:r>
      <w:proofErr w:type="spellStart"/>
      <w:r>
        <w:rPr>
          <w:i/>
        </w:rPr>
        <w:t>Next</w:t>
      </w:r>
      <w:proofErr w:type="spellEnd"/>
      <w:r>
        <w:rPr>
          <w:i/>
        </w:rPr>
        <w:t xml:space="preserve"> </w:t>
      </w:r>
      <w:proofErr w:type="spellStart"/>
      <w:r>
        <w:rPr>
          <w:i/>
        </w:rPr>
        <w:t>Generation</w:t>
      </w:r>
      <w:proofErr w:type="spellEnd"/>
      <w:r>
        <w:t xml:space="preserve"> funtsetako diru-sarreren eta gastuen betetzea honako hau zen:</w:t>
      </w:r>
    </w:p>
    <w:p w14:paraId="72CFFDF4" w14:textId="77777777" w:rsidR="00614DC4" w:rsidRPr="00A96988" w:rsidRDefault="00614DC4" w:rsidP="00A96988">
      <w:pPr>
        <w:pStyle w:val="texto"/>
        <w:tabs>
          <w:tab w:val="clear" w:pos="2835"/>
          <w:tab w:val="clear" w:pos="3969"/>
          <w:tab w:val="left" w:pos="480"/>
          <w:tab w:val="num" w:pos="600"/>
          <w:tab w:val="num" w:pos="720"/>
          <w:tab w:val="num" w:pos="1320"/>
          <w:tab w:val="num" w:pos="1948"/>
          <w:tab w:val="num" w:pos="2062"/>
          <w:tab w:val="num" w:pos="4472"/>
        </w:tabs>
        <w:spacing w:before="120" w:after="120"/>
        <w:ind w:left="7921" w:firstLine="0"/>
        <w:rPr>
          <w:rFonts w:ascii="Arial" w:hAnsi="Arial" w:cs="Arial"/>
          <w:spacing w:val="0"/>
          <w:sz w:val="17"/>
          <w:szCs w:val="17"/>
        </w:rPr>
      </w:pPr>
      <w:r>
        <w:rPr>
          <w:rFonts w:ascii="Arial" w:hAnsi="Arial"/>
          <w:sz w:val="17"/>
        </w:rPr>
        <w:t xml:space="preserve"> (milakotan)</w:t>
      </w:r>
    </w:p>
    <w:tbl>
      <w:tblPr>
        <w:tblW w:w="5000" w:type="pct"/>
        <w:jc w:val="center"/>
        <w:tblCellMar>
          <w:left w:w="70" w:type="dxa"/>
          <w:right w:w="70" w:type="dxa"/>
        </w:tblCellMar>
        <w:tblLook w:val="04A0" w:firstRow="1" w:lastRow="0" w:firstColumn="1" w:lastColumn="0" w:noHBand="0" w:noVBand="1"/>
      </w:tblPr>
      <w:tblGrid>
        <w:gridCol w:w="4383"/>
        <w:gridCol w:w="853"/>
        <w:gridCol w:w="854"/>
        <w:gridCol w:w="853"/>
        <w:gridCol w:w="1846"/>
      </w:tblGrid>
      <w:tr w:rsidR="00890173" w:rsidRPr="00890173" w14:paraId="123ED327" w14:textId="77777777" w:rsidTr="00890173">
        <w:trPr>
          <w:trHeight w:val="255"/>
          <w:jc w:val="center"/>
        </w:trPr>
        <w:tc>
          <w:tcPr>
            <w:tcW w:w="2478" w:type="pct"/>
            <w:tcBorders>
              <w:top w:val="single" w:sz="4" w:space="0" w:color="auto"/>
              <w:left w:val="nil"/>
              <w:bottom w:val="single" w:sz="4" w:space="0" w:color="auto"/>
              <w:right w:val="nil"/>
            </w:tcBorders>
            <w:shd w:val="clear" w:color="auto" w:fill="8DB3E2"/>
            <w:noWrap/>
            <w:vAlign w:val="center"/>
            <w:hideMark/>
          </w:tcPr>
          <w:p w14:paraId="304E81B6" w14:textId="77777777" w:rsidR="00614DC4" w:rsidRPr="00890173"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8"/>
                <w:szCs w:val="24"/>
              </w:rPr>
            </w:pPr>
            <w:proofErr w:type="spellStart"/>
            <w:r>
              <w:rPr>
                <w:rFonts w:ascii="Arial" w:hAnsi="Arial"/>
                <w:i/>
                <w:sz w:val="18"/>
              </w:rPr>
              <w:t>Next</w:t>
            </w:r>
            <w:proofErr w:type="spellEnd"/>
            <w:r>
              <w:rPr>
                <w:rFonts w:ascii="Arial" w:hAnsi="Arial"/>
                <w:i/>
                <w:sz w:val="18"/>
              </w:rPr>
              <w:t xml:space="preserve"> </w:t>
            </w:r>
            <w:proofErr w:type="spellStart"/>
            <w:r>
              <w:rPr>
                <w:rFonts w:ascii="Arial" w:hAnsi="Arial"/>
                <w:i/>
                <w:sz w:val="18"/>
              </w:rPr>
              <w:t>Generation</w:t>
            </w:r>
            <w:proofErr w:type="spellEnd"/>
            <w:r>
              <w:rPr>
                <w:rFonts w:ascii="Arial" w:hAnsi="Arial"/>
                <w:sz w:val="18"/>
              </w:rPr>
              <w:t xml:space="preserve"> funtsetako gastuak eta diru-sarrerak</w:t>
            </w:r>
          </w:p>
        </w:tc>
        <w:tc>
          <w:tcPr>
            <w:tcW w:w="489" w:type="pct"/>
            <w:tcBorders>
              <w:top w:val="single" w:sz="4" w:space="0" w:color="auto"/>
              <w:left w:val="nil"/>
              <w:bottom w:val="single" w:sz="4" w:space="0" w:color="auto"/>
              <w:right w:val="nil"/>
            </w:tcBorders>
            <w:shd w:val="clear" w:color="auto" w:fill="8DB3E2"/>
            <w:noWrap/>
            <w:vAlign w:val="center"/>
            <w:hideMark/>
          </w:tcPr>
          <w:p w14:paraId="4ED2F790"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2020</w:t>
            </w:r>
          </w:p>
        </w:tc>
        <w:tc>
          <w:tcPr>
            <w:tcW w:w="490" w:type="pct"/>
            <w:tcBorders>
              <w:top w:val="single" w:sz="4" w:space="0" w:color="auto"/>
              <w:left w:val="nil"/>
              <w:bottom w:val="single" w:sz="4" w:space="0" w:color="auto"/>
              <w:right w:val="nil"/>
            </w:tcBorders>
            <w:shd w:val="clear" w:color="auto" w:fill="8DB3E2"/>
            <w:noWrap/>
            <w:vAlign w:val="center"/>
            <w:hideMark/>
          </w:tcPr>
          <w:p w14:paraId="0E701DFE"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2021</w:t>
            </w:r>
          </w:p>
        </w:tc>
        <w:tc>
          <w:tcPr>
            <w:tcW w:w="489" w:type="pct"/>
            <w:tcBorders>
              <w:top w:val="single" w:sz="4" w:space="0" w:color="auto"/>
              <w:left w:val="nil"/>
              <w:bottom w:val="single" w:sz="4" w:space="0" w:color="auto"/>
              <w:right w:val="nil"/>
            </w:tcBorders>
            <w:shd w:val="clear" w:color="auto" w:fill="8DB3E2"/>
            <w:vAlign w:val="center"/>
            <w:hideMark/>
          </w:tcPr>
          <w:p w14:paraId="7E3B421B"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2022</w:t>
            </w:r>
          </w:p>
        </w:tc>
        <w:tc>
          <w:tcPr>
            <w:tcW w:w="1055" w:type="pct"/>
            <w:tcBorders>
              <w:top w:val="single" w:sz="4" w:space="0" w:color="auto"/>
              <w:left w:val="nil"/>
              <w:bottom w:val="single" w:sz="4" w:space="0" w:color="auto"/>
              <w:right w:val="nil"/>
            </w:tcBorders>
            <w:shd w:val="clear" w:color="auto" w:fill="8DB3E2"/>
            <w:vAlign w:val="center"/>
            <w:hideMark/>
          </w:tcPr>
          <w:p w14:paraId="426405C9" w14:textId="77777777" w:rsidR="00614DC4" w:rsidRPr="0089017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Guztira, 2022/12/31</w:t>
            </w:r>
          </w:p>
        </w:tc>
      </w:tr>
      <w:tr w:rsidR="00890173" w:rsidRPr="00890173" w14:paraId="455091E2" w14:textId="77777777" w:rsidTr="00890173">
        <w:trPr>
          <w:trHeight w:val="198"/>
          <w:jc w:val="center"/>
        </w:trPr>
        <w:tc>
          <w:tcPr>
            <w:tcW w:w="2478" w:type="pct"/>
            <w:tcBorders>
              <w:top w:val="single" w:sz="4" w:space="0" w:color="auto"/>
              <w:left w:val="nil"/>
              <w:bottom w:val="single" w:sz="2" w:space="0" w:color="auto"/>
              <w:right w:val="nil"/>
            </w:tcBorders>
            <w:noWrap/>
            <w:vAlign w:val="center"/>
            <w:hideMark/>
          </w:tcPr>
          <w:p w14:paraId="0F373E90" w14:textId="77777777" w:rsidR="00614DC4" w:rsidRPr="00890173" w:rsidRDefault="00614DC4">
            <w:pPr>
              <w:spacing w:after="0"/>
              <w:ind w:right="-47" w:firstLine="0"/>
              <w:jc w:val="left"/>
              <w:rPr>
                <w:rFonts w:ascii="Arial Narrow" w:hAnsi="Arial Narrow" w:cs="Arial"/>
                <w:b/>
              </w:rPr>
            </w:pPr>
            <w:r>
              <w:rPr>
                <w:rFonts w:ascii="Arial Narrow" w:hAnsi="Arial Narrow"/>
                <w:b/>
              </w:rPr>
              <w:t>Gastuak</w:t>
            </w:r>
          </w:p>
        </w:tc>
        <w:tc>
          <w:tcPr>
            <w:tcW w:w="489" w:type="pct"/>
            <w:tcBorders>
              <w:top w:val="single" w:sz="4" w:space="0" w:color="auto"/>
              <w:left w:val="nil"/>
              <w:bottom w:val="single" w:sz="2" w:space="0" w:color="auto"/>
              <w:right w:val="nil"/>
            </w:tcBorders>
            <w:noWrap/>
            <w:vAlign w:val="center"/>
            <w:hideMark/>
          </w:tcPr>
          <w:p w14:paraId="5567C10D" w14:textId="77777777" w:rsidR="00614DC4" w:rsidRPr="00890173" w:rsidRDefault="00614DC4">
            <w:pPr>
              <w:spacing w:after="0"/>
              <w:ind w:firstLine="0"/>
              <w:jc w:val="right"/>
              <w:rPr>
                <w:rFonts w:ascii="Arial Narrow" w:hAnsi="Arial Narrow" w:cs="Arial"/>
                <w:b/>
              </w:rPr>
            </w:pPr>
            <w:r>
              <w:rPr>
                <w:rFonts w:ascii="Arial Narrow" w:hAnsi="Arial Narrow"/>
                <w:b/>
              </w:rPr>
              <w:t>41</w:t>
            </w:r>
          </w:p>
        </w:tc>
        <w:tc>
          <w:tcPr>
            <w:tcW w:w="490" w:type="pct"/>
            <w:tcBorders>
              <w:top w:val="single" w:sz="4" w:space="0" w:color="auto"/>
              <w:left w:val="nil"/>
              <w:bottom w:val="single" w:sz="2" w:space="0" w:color="auto"/>
              <w:right w:val="nil"/>
            </w:tcBorders>
            <w:noWrap/>
            <w:vAlign w:val="center"/>
            <w:hideMark/>
          </w:tcPr>
          <w:p w14:paraId="0865E60B" w14:textId="77777777" w:rsidR="00614DC4" w:rsidRPr="00890173" w:rsidRDefault="00614DC4">
            <w:pPr>
              <w:spacing w:after="0"/>
              <w:ind w:firstLine="0"/>
              <w:jc w:val="right"/>
              <w:rPr>
                <w:rFonts w:ascii="Arial Narrow" w:hAnsi="Arial Narrow" w:cs="Arial"/>
                <w:b/>
              </w:rPr>
            </w:pPr>
            <w:r>
              <w:rPr>
                <w:rFonts w:ascii="Arial Narrow" w:hAnsi="Arial Narrow"/>
                <w:b/>
              </w:rPr>
              <w:t>4.218</w:t>
            </w:r>
          </w:p>
        </w:tc>
        <w:tc>
          <w:tcPr>
            <w:tcW w:w="489" w:type="pct"/>
            <w:tcBorders>
              <w:top w:val="single" w:sz="4" w:space="0" w:color="auto"/>
              <w:left w:val="nil"/>
              <w:bottom w:val="single" w:sz="2" w:space="0" w:color="auto"/>
              <w:right w:val="nil"/>
            </w:tcBorders>
            <w:vAlign w:val="center"/>
            <w:hideMark/>
          </w:tcPr>
          <w:p w14:paraId="4836F110" w14:textId="77777777" w:rsidR="00614DC4" w:rsidRPr="00890173" w:rsidRDefault="00614DC4">
            <w:pPr>
              <w:spacing w:after="0"/>
              <w:ind w:firstLine="0"/>
              <w:jc w:val="right"/>
              <w:rPr>
                <w:rFonts w:ascii="Arial Narrow" w:hAnsi="Arial Narrow" w:cs="Arial"/>
                <w:b/>
              </w:rPr>
            </w:pPr>
            <w:r>
              <w:rPr>
                <w:rFonts w:ascii="Arial Narrow" w:hAnsi="Arial Narrow"/>
                <w:b/>
              </w:rPr>
              <w:t>59.685</w:t>
            </w:r>
          </w:p>
        </w:tc>
        <w:tc>
          <w:tcPr>
            <w:tcW w:w="1055" w:type="pct"/>
            <w:tcBorders>
              <w:top w:val="single" w:sz="4" w:space="0" w:color="auto"/>
              <w:left w:val="nil"/>
              <w:bottom w:val="single" w:sz="2" w:space="0" w:color="auto"/>
              <w:right w:val="nil"/>
            </w:tcBorders>
            <w:vAlign w:val="center"/>
            <w:hideMark/>
          </w:tcPr>
          <w:p w14:paraId="7ECACE12" w14:textId="77777777" w:rsidR="00614DC4" w:rsidRPr="00890173" w:rsidRDefault="00614DC4">
            <w:pPr>
              <w:spacing w:after="0"/>
              <w:ind w:firstLine="0"/>
              <w:jc w:val="right"/>
              <w:rPr>
                <w:rFonts w:ascii="Arial Narrow" w:hAnsi="Arial Narrow" w:cs="Arial"/>
                <w:b/>
              </w:rPr>
            </w:pPr>
            <w:r>
              <w:rPr>
                <w:rFonts w:ascii="Arial Narrow" w:hAnsi="Arial Narrow"/>
                <w:b/>
              </w:rPr>
              <w:t>63.944</w:t>
            </w:r>
          </w:p>
        </w:tc>
      </w:tr>
      <w:tr w:rsidR="00890173" w:rsidRPr="00890173" w14:paraId="44F27FB8"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3EF962FE" w14:textId="77777777" w:rsidR="00890173" w:rsidRPr="00890173" w:rsidRDefault="00890173" w:rsidP="00890173">
            <w:pPr>
              <w:spacing w:after="0"/>
              <w:ind w:right="-47" w:firstLine="0"/>
              <w:jc w:val="right"/>
              <w:rPr>
                <w:rFonts w:ascii="Arial Narrow" w:hAnsi="Arial Narrow" w:cs="Arial"/>
              </w:rPr>
            </w:pPr>
            <w:r>
              <w:rPr>
                <w:rFonts w:ascii="Arial Narrow" w:hAnsi="Arial Narrow"/>
              </w:rPr>
              <w:t>Arruntak</w:t>
            </w:r>
          </w:p>
        </w:tc>
        <w:tc>
          <w:tcPr>
            <w:tcW w:w="489" w:type="pct"/>
            <w:tcBorders>
              <w:top w:val="single" w:sz="4" w:space="0" w:color="auto"/>
              <w:left w:val="nil"/>
              <w:bottom w:val="single" w:sz="2" w:space="0" w:color="auto"/>
              <w:right w:val="nil"/>
            </w:tcBorders>
            <w:noWrap/>
            <w:vAlign w:val="center"/>
          </w:tcPr>
          <w:p w14:paraId="00578697" w14:textId="77777777" w:rsidR="00890173" w:rsidRPr="00890173" w:rsidRDefault="00890173">
            <w:pPr>
              <w:spacing w:after="0"/>
              <w:ind w:firstLine="0"/>
              <w:jc w:val="right"/>
              <w:rPr>
                <w:rFonts w:ascii="Arial Narrow" w:hAnsi="Arial Narrow" w:cs="Arial"/>
                <w:lang w:val="es-ES" w:eastAsia="es-ES"/>
              </w:rPr>
            </w:pPr>
          </w:p>
        </w:tc>
        <w:tc>
          <w:tcPr>
            <w:tcW w:w="490" w:type="pct"/>
            <w:tcBorders>
              <w:top w:val="single" w:sz="4" w:space="0" w:color="auto"/>
              <w:left w:val="nil"/>
              <w:bottom w:val="single" w:sz="2" w:space="0" w:color="auto"/>
              <w:right w:val="nil"/>
            </w:tcBorders>
            <w:noWrap/>
            <w:vAlign w:val="center"/>
          </w:tcPr>
          <w:p w14:paraId="38D2F9F1" w14:textId="77777777" w:rsidR="00890173" w:rsidRPr="00890173" w:rsidRDefault="00890173">
            <w:pPr>
              <w:spacing w:after="0"/>
              <w:ind w:firstLine="0"/>
              <w:jc w:val="right"/>
              <w:rPr>
                <w:rFonts w:ascii="Arial Narrow" w:hAnsi="Arial Narrow" w:cs="Arial"/>
              </w:rPr>
            </w:pPr>
            <w:r>
              <w:rPr>
                <w:rFonts w:ascii="Arial Narrow" w:hAnsi="Arial Narrow"/>
              </w:rPr>
              <w:t>1.906</w:t>
            </w:r>
          </w:p>
        </w:tc>
        <w:tc>
          <w:tcPr>
            <w:tcW w:w="489" w:type="pct"/>
            <w:tcBorders>
              <w:top w:val="single" w:sz="4" w:space="0" w:color="auto"/>
              <w:left w:val="nil"/>
              <w:bottom w:val="single" w:sz="2" w:space="0" w:color="auto"/>
              <w:right w:val="nil"/>
            </w:tcBorders>
            <w:vAlign w:val="center"/>
          </w:tcPr>
          <w:p w14:paraId="10CB570A" w14:textId="77777777" w:rsidR="00890173" w:rsidRPr="00890173" w:rsidRDefault="00890173">
            <w:pPr>
              <w:spacing w:after="0"/>
              <w:ind w:firstLine="0"/>
              <w:jc w:val="right"/>
              <w:rPr>
                <w:rFonts w:ascii="Arial Narrow" w:hAnsi="Arial Narrow" w:cs="Arial"/>
              </w:rPr>
            </w:pPr>
            <w:r>
              <w:rPr>
                <w:rFonts w:ascii="Arial Narrow" w:hAnsi="Arial Narrow"/>
              </w:rPr>
              <w:t>17.507</w:t>
            </w:r>
          </w:p>
        </w:tc>
        <w:tc>
          <w:tcPr>
            <w:tcW w:w="1055" w:type="pct"/>
            <w:tcBorders>
              <w:top w:val="single" w:sz="4" w:space="0" w:color="auto"/>
              <w:left w:val="nil"/>
              <w:bottom w:val="single" w:sz="2" w:space="0" w:color="auto"/>
              <w:right w:val="nil"/>
            </w:tcBorders>
            <w:vAlign w:val="center"/>
          </w:tcPr>
          <w:p w14:paraId="63D6DD3E" w14:textId="77777777" w:rsidR="00890173" w:rsidRPr="00890173" w:rsidRDefault="00890173">
            <w:pPr>
              <w:spacing w:after="0"/>
              <w:ind w:firstLine="0"/>
              <w:jc w:val="right"/>
              <w:rPr>
                <w:rFonts w:ascii="Arial Narrow" w:hAnsi="Arial Narrow" w:cs="Arial"/>
              </w:rPr>
            </w:pPr>
            <w:r>
              <w:rPr>
                <w:rFonts w:ascii="Arial Narrow" w:hAnsi="Arial Narrow"/>
              </w:rPr>
              <w:t>19.412</w:t>
            </w:r>
          </w:p>
        </w:tc>
      </w:tr>
      <w:tr w:rsidR="00890173" w:rsidRPr="00890173" w14:paraId="18882C2C"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61A9AC6" w14:textId="77777777" w:rsidR="00890173" w:rsidRPr="00890173" w:rsidRDefault="00890173" w:rsidP="00890173">
            <w:pPr>
              <w:spacing w:after="0"/>
              <w:ind w:right="-47" w:firstLine="0"/>
              <w:jc w:val="right"/>
              <w:rPr>
                <w:rFonts w:ascii="Arial Narrow" w:hAnsi="Arial Narrow" w:cs="Arial"/>
              </w:rPr>
            </w:pPr>
            <w:r>
              <w:rPr>
                <w:rFonts w:ascii="Arial Narrow" w:hAnsi="Arial Narrow"/>
              </w:rPr>
              <w:t>Kapitalekoak</w:t>
            </w:r>
          </w:p>
        </w:tc>
        <w:tc>
          <w:tcPr>
            <w:tcW w:w="489" w:type="pct"/>
            <w:tcBorders>
              <w:top w:val="single" w:sz="4" w:space="0" w:color="auto"/>
              <w:left w:val="nil"/>
              <w:bottom w:val="single" w:sz="2" w:space="0" w:color="auto"/>
              <w:right w:val="nil"/>
            </w:tcBorders>
            <w:noWrap/>
            <w:vAlign w:val="center"/>
          </w:tcPr>
          <w:p w14:paraId="65B06B1B" w14:textId="77777777" w:rsidR="00890173" w:rsidRPr="00890173" w:rsidRDefault="00890173">
            <w:pPr>
              <w:spacing w:after="0"/>
              <w:ind w:firstLine="0"/>
              <w:jc w:val="right"/>
              <w:rPr>
                <w:rFonts w:ascii="Arial Narrow" w:hAnsi="Arial Narrow" w:cs="Arial"/>
              </w:rPr>
            </w:pPr>
            <w:r>
              <w:rPr>
                <w:rFonts w:ascii="Arial Narrow" w:hAnsi="Arial Narrow"/>
              </w:rPr>
              <w:t>41</w:t>
            </w:r>
          </w:p>
        </w:tc>
        <w:tc>
          <w:tcPr>
            <w:tcW w:w="490" w:type="pct"/>
            <w:tcBorders>
              <w:top w:val="single" w:sz="4" w:space="0" w:color="auto"/>
              <w:left w:val="nil"/>
              <w:bottom w:val="single" w:sz="2" w:space="0" w:color="auto"/>
              <w:right w:val="nil"/>
            </w:tcBorders>
            <w:noWrap/>
            <w:vAlign w:val="center"/>
          </w:tcPr>
          <w:p w14:paraId="3C09C818" w14:textId="77777777" w:rsidR="00890173" w:rsidRPr="00890173" w:rsidRDefault="00890173">
            <w:pPr>
              <w:spacing w:after="0"/>
              <w:ind w:firstLine="0"/>
              <w:jc w:val="right"/>
              <w:rPr>
                <w:rFonts w:ascii="Arial Narrow" w:hAnsi="Arial Narrow" w:cs="Arial"/>
              </w:rPr>
            </w:pPr>
            <w:r>
              <w:rPr>
                <w:rFonts w:ascii="Arial Narrow" w:hAnsi="Arial Narrow"/>
              </w:rPr>
              <w:t>2.312</w:t>
            </w:r>
          </w:p>
        </w:tc>
        <w:tc>
          <w:tcPr>
            <w:tcW w:w="489" w:type="pct"/>
            <w:tcBorders>
              <w:top w:val="single" w:sz="4" w:space="0" w:color="auto"/>
              <w:left w:val="nil"/>
              <w:bottom w:val="single" w:sz="2" w:space="0" w:color="auto"/>
              <w:right w:val="nil"/>
            </w:tcBorders>
            <w:vAlign w:val="center"/>
          </w:tcPr>
          <w:p w14:paraId="5E4E2007" w14:textId="77777777" w:rsidR="00890173" w:rsidRPr="00890173" w:rsidRDefault="00890173">
            <w:pPr>
              <w:spacing w:after="0"/>
              <w:ind w:firstLine="0"/>
              <w:jc w:val="right"/>
              <w:rPr>
                <w:rFonts w:ascii="Arial Narrow" w:hAnsi="Arial Narrow" w:cs="Arial"/>
              </w:rPr>
            </w:pPr>
            <w:r>
              <w:rPr>
                <w:rFonts w:ascii="Arial Narrow" w:hAnsi="Arial Narrow"/>
              </w:rPr>
              <w:t>42.178</w:t>
            </w:r>
          </w:p>
        </w:tc>
        <w:tc>
          <w:tcPr>
            <w:tcW w:w="1055" w:type="pct"/>
            <w:tcBorders>
              <w:top w:val="single" w:sz="4" w:space="0" w:color="auto"/>
              <w:left w:val="nil"/>
              <w:bottom w:val="single" w:sz="2" w:space="0" w:color="auto"/>
              <w:right w:val="nil"/>
            </w:tcBorders>
            <w:vAlign w:val="center"/>
          </w:tcPr>
          <w:p w14:paraId="762F882D" w14:textId="77777777" w:rsidR="00890173" w:rsidRPr="00890173" w:rsidRDefault="00890173">
            <w:pPr>
              <w:spacing w:after="0"/>
              <w:ind w:firstLine="0"/>
              <w:jc w:val="right"/>
              <w:rPr>
                <w:rFonts w:ascii="Arial Narrow" w:hAnsi="Arial Narrow" w:cs="Arial"/>
              </w:rPr>
            </w:pPr>
            <w:r>
              <w:rPr>
                <w:rFonts w:ascii="Arial Narrow" w:hAnsi="Arial Narrow"/>
              </w:rPr>
              <w:t>44.532</w:t>
            </w:r>
          </w:p>
        </w:tc>
      </w:tr>
      <w:tr w:rsidR="00890173" w:rsidRPr="00890173" w14:paraId="21D9974E" w14:textId="77777777" w:rsidTr="00890173">
        <w:trPr>
          <w:trHeight w:val="198"/>
          <w:jc w:val="center"/>
        </w:trPr>
        <w:tc>
          <w:tcPr>
            <w:tcW w:w="2478" w:type="pct"/>
            <w:tcBorders>
              <w:top w:val="single" w:sz="2" w:space="0" w:color="auto"/>
              <w:left w:val="nil"/>
              <w:bottom w:val="single" w:sz="2" w:space="0" w:color="auto"/>
              <w:right w:val="nil"/>
            </w:tcBorders>
            <w:noWrap/>
            <w:vAlign w:val="center"/>
          </w:tcPr>
          <w:p w14:paraId="3B135758" w14:textId="77777777" w:rsidR="00890173" w:rsidRPr="00890173" w:rsidRDefault="00890173">
            <w:pPr>
              <w:spacing w:after="0"/>
              <w:ind w:right="-47" w:firstLine="0"/>
              <w:jc w:val="left"/>
              <w:rPr>
                <w:rFonts w:ascii="Arial Narrow" w:hAnsi="Arial Narrow" w:cs="Arial"/>
                <w:b/>
                <w:lang w:val="es-ES" w:eastAsia="es-ES"/>
              </w:rPr>
            </w:pPr>
          </w:p>
        </w:tc>
        <w:tc>
          <w:tcPr>
            <w:tcW w:w="489" w:type="pct"/>
            <w:tcBorders>
              <w:top w:val="single" w:sz="2" w:space="0" w:color="auto"/>
              <w:left w:val="nil"/>
              <w:bottom w:val="single" w:sz="2" w:space="0" w:color="auto"/>
              <w:right w:val="nil"/>
            </w:tcBorders>
            <w:noWrap/>
            <w:vAlign w:val="center"/>
          </w:tcPr>
          <w:p w14:paraId="700AB01F" w14:textId="77777777" w:rsidR="00890173" w:rsidRPr="00890173" w:rsidRDefault="00890173">
            <w:pPr>
              <w:spacing w:after="0"/>
              <w:ind w:firstLine="0"/>
              <w:jc w:val="right"/>
              <w:rPr>
                <w:rFonts w:ascii="Arial Narrow" w:hAnsi="Arial Narrow" w:cs="Arial"/>
                <w:b/>
              </w:rPr>
            </w:pPr>
          </w:p>
        </w:tc>
        <w:tc>
          <w:tcPr>
            <w:tcW w:w="490" w:type="pct"/>
            <w:tcBorders>
              <w:top w:val="single" w:sz="2" w:space="0" w:color="auto"/>
              <w:left w:val="nil"/>
              <w:bottom w:val="single" w:sz="2" w:space="0" w:color="auto"/>
              <w:right w:val="nil"/>
            </w:tcBorders>
            <w:noWrap/>
            <w:vAlign w:val="center"/>
          </w:tcPr>
          <w:p w14:paraId="65137757" w14:textId="77777777" w:rsidR="00890173" w:rsidRPr="00890173" w:rsidRDefault="00890173" w:rsidP="00890173">
            <w:pPr>
              <w:spacing w:after="0"/>
              <w:ind w:firstLine="0"/>
              <w:jc w:val="right"/>
              <w:rPr>
                <w:rFonts w:ascii="Arial Narrow" w:hAnsi="Arial Narrow" w:cs="Arial"/>
                <w:b/>
              </w:rPr>
            </w:pPr>
          </w:p>
        </w:tc>
        <w:tc>
          <w:tcPr>
            <w:tcW w:w="489" w:type="pct"/>
            <w:tcBorders>
              <w:top w:val="single" w:sz="2" w:space="0" w:color="auto"/>
              <w:left w:val="nil"/>
              <w:bottom w:val="single" w:sz="2" w:space="0" w:color="auto"/>
              <w:right w:val="nil"/>
            </w:tcBorders>
            <w:vAlign w:val="center"/>
          </w:tcPr>
          <w:p w14:paraId="36D63BF8" w14:textId="77777777" w:rsidR="00890173" w:rsidRPr="00890173" w:rsidRDefault="00890173">
            <w:pPr>
              <w:spacing w:after="0"/>
              <w:ind w:firstLine="0"/>
              <w:jc w:val="right"/>
              <w:rPr>
                <w:rFonts w:ascii="Arial Narrow" w:hAnsi="Arial Narrow" w:cs="Arial"/>
                <w:b/>
              </w:rPr>
            </w:pPr>
          </w:p>
        </w:tc>
        <w:tc>
          <w:tcPr>
            <w:tcW w:w="1055" w:type="pct"/>
            <w:tcBorders>
              <w:top w:val="single" w:sz="2" w:space="0" w:color="auto"/>
              <w:left w:val="nil"/>
              <w:bottom w:val="single" w:sz="2" w:space="0" w:color="auto"/>
              <w:right w:val="nil"/>
            </w:tcBorders>
            <w:vAlign w:val="center"/>
          </w:tcPr>
          <w:p w14:paraId="53C75A21" w14:textId="77777777" w:rsidR="00890173" w:rsidRPr="00890173" w:rsidRDefault="00890173">
            <w:pPr>
              <w:spacing w:after="0"/>
              <w:ind w:firstLine="0"/>
              <w:jc w:val="right"/>
              <w:rPr>
                <w:rFonts w:ascii="Arial Narrow" w:hAnsi="Arial Narrow" w:cs="Arial"/>
                <w:b/>
              </w:rPr>
            </w:pPr>
          </w:p>
        </w:tc>
      </w:tr>
      <w:tr w:rsidR="00890173" w:rsidRPr="00890173" w14:paraId="7702A655" w14:textId="77777777" w:rsidTr="00890173">
        <w:trPr>
          <w:trHeight w:val="198"/>
          <w:jc w:val="center"/>
        </w:trPr>
        <w:tc>
          <w:tcPr>
            <w:tcW w:w="2478" w:type="pct"/>
            <w:tcBorders>
              <w:top w:val="single" w:sz="2" w:space="0" w:color="auto"/>
              <w:left w:val="nil"/>
              <w:bottom w:val="single" w:sz="2" w:space="0" w:color="auto"/>
              <w:right w:val="nil"/>
            </w:tcBorders>
            <w:noWrap/>
            <w:vAlign w:val="center"/>
            <w:hideMark/>
          </w:tcPr>
          <w:p w14:paraId="338E53B8" w14:textId="77777777" w:rsidR="00614DC4" w:rsidRPr="00890173" w:rsidRDefault="00614DC4">
            <w:pPr>
              <w:spacing w:after="0"/>
              <w:ind w:right="-47" w:firstLine="0"/>
              <w:jc w:val="left"/>
              <w:rPr>
                <w:rFonts w:ascii="Arial Narrow" w:hAnsi="Arial Narrow" w:cs="Arial"/>
                <w:b/>
              </w:rPr>
            </w:pPr>
            <w:r>
              <w:rPr>
                <w:rFonts w:ascii="Arial Narrow" w:hAnsi="Arial Narrow"/>
                <w:b/>
              </w:rPr>
              <w:t>Diru-sarrerak</w:t>
            </w:r>
          </w:p>
        </w:tc>
        <w:tc>
          <w:tcPr>
            <w:tcW w:w="489" w:type="pct"/>
            <w:tcBorders>
              <w:top w:val="single" w:sz="2" w:space="0" w:color="auto"/>
              <w:left w:val="nil"/>
              <w:bottom w:val="single" w:sz="2" w:space="0" w:color="auto"/>
              <w:right w:val="nil"/>
            </w:tcBorders>
            <w:noWrap/>
            <w:vAlign w:val="center"/>
            <w:hideMark/>
          </w:tcPr>
          <w:p w14:paraId="762E7F26" w14:textId="77777777" w:rsidR="00614DC4" w:rsidRPr="00890173" w:rsidRDefault="00614DC4">
            <w:pPr>
              <w:spacing w:after="0"/>
              <w:ind w:firstLine="0"/>
              <w:jc w:val="right"/>
              <w:rPr>
                <w:rFonts w:ascii="Arial Narrow" w:hAnsi="Arial Narrow" w:cs="Arial"/>
                <w:b/>
              </w:rPr>
            </w:pPr>
            <w:r>
              <w:rPr>
                <w:rFonts w:ascii="Arial Narrow" w:hAnsi="Arial Narrow"/>
                <w:b/>
              </w:rPr>
              <w:t>5.510</w:t>
            </w:r>
          </w:p>
        </w:tc>
        <w:tc>
          <w:tcPr>
            <w:tcW w:w="490" w:type="pct"/>
            <w:tcBorders>
              <w:top w:val="single" w:sz="2" w:space="0" w:color="auto"/>
              <w:left w:val="nil"/>
              <w:bottom w:val="single" w:sz="2" w:space="0" w:color="auto"/>
              <w:right w:val="nil"/>
            </w:tcBorders>
            <w:noWrap/>
            <w:vAlign w:val="center"/>
            <w:hideMark/>
          </w:tcPr>
          <w:p w14:paraId="70D0D5AE" w14:textId="77777777" w:rsidR="00614DC4" w:rsidRPr="00890173" w:rsidRDefault="00614DC4" w:rsidP="00890173">
            <w:pPr>
              <w:spacing w:after="0"/>
              <w:ind w:firstLine="0"/>
              <w:jc w:val="right"/>
              <w:rPr>
                <w:rFonts w:ascii="Arial Narrow" w:hAnsi="Arial Narrow" w:cs="Arial"/>
                <w:b/>
              </w:rPr>
            </w:pPr>
            <w:r>
              <w:rPr>
                <w:rFonts w:ascii="Arial Narrow" w:hAnsi="Arial Narrow"/>
                <w:b/>
              </w:rPr>
              <w:t>174.571</w:t>
            </w:r>
          </w:p>
        </w:tc>
        <w:tc>
          <w:tcPr>
            <w:tcW w:w="489" w:type="pct"/>
            <w:tcBorders>
              <w:top w:val="single" w:sz="2" w:space="0" w:color="auto"/>
              <w:left w:val="nil"/>
              <w:bottom w:val="single" w:sz="2" w:space="0" w:color="auto"/>
              <w:right w:val="nil"/>
            </w:tcBorders>
            <w:vAlign w:val="center"/>
            <w:hideMark/>
          </w:tcPr>
          <w:p w14:paraId="16A25E3D" w14:textId="77777777" w:rsidR="00614DC4" w:rsidRPr="00890173" w:rsidRDefault="00614DC4">
            <w:pPr>
              <w:spacing w:after="0"/>
              <w:ind w:firstLine="0"/>
              <w:jc w:val="right"/>
              <w:rPr>
                <w:rFonts w:ascii="Arial Narrow" w:hAnsi="Arial Narrow" w:cs="Arial"/>
                <w:b/>
              </w:rPr>
            </w:pPr>
            <w:r>
              <w:rPr>
                <w:rFonts w:ascii="Arial Narrow" w:hAnsi="Arial Narrow"/>
                <w:b/>
              </w:rPr>
              <w:t>191.940</w:t>
            </w:r>
          </w:p>
        </w:tc>
        <w:tc>
          <w:tcPr>
            <w:tcW w:w="1055" w:type="pct"/>
            <w:tcBorders>
              <w:top w:val="single" w:sz="2" w:space="0" w:color="auto"/>
              <w:left w:val="nil"/>
              <w:bottom w:val="single" w:sz="2" w:space="0" w:color="auto"/>
              <w:right w:val="nil"/>
            </w:tcBorders>
            <w:vAlign w:val="center"/>
            <w:hideMark/>
          </w:tcPr>
          <w:p w14:paraId="6E05FE88" w14:textId="77777777" w:rsidR="00614DC4" w:rsidRPr="00890173" w:rsidRDefault="00614DC4">
            <w:pPr>
              <w:spacing w:after="0"/>
              <w:ind w:firstLine="0"/>
              <w:jc w:val="right"/>
              <w:rPr>
                <w:rFonts w:ascii="Arial Narrow" w:hAnsi="Arial Narrow" w:cs="Arial"/>
                <w:b/>
              </w:rPr>
            </w:pPr>
            <w:r>
              <w:rPr>
                <w:rFonts w:ascii="Arial Narrow" w:hAnsi="Arial Narrow"/>
                <w:b/>
              </w:rPr>
              <w:t>372.021</w:t>
            </w:r>
          </w:p>
        </w:tc>
      </w:tr>
      <w:tr w:rsidR="00890173" w:rsidRPr="00890173" w14:paraId="425CC109"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3BB3FFB1" w14:textId="77777777" w:rsidR="00890173" w:rsidRPr="00890173" w:rsidRDefault="00890173" w:rsidP="00890173">
            <w:pPr>
              <w:spacing w:after="0"/>
              <w:ind w:right="-47" w:firstLine="0"/>
              <w:jc w:val="right"/>
              <w:rPr>
                <w:rFonts w:ascii="Arial Narrow" w:hAnsi="Arial Narrow" w:cs="Arial"/>
              </w:rPr>
            </w:pPr>
            <w:r>
              <w:rPr>
                <w:rFonts w:ascii="Arial Narrow" w:hAnsi="Arial Narrow"/>
              </w:rPr>
              <w:t>Arruntak</w:t>
            </w:r>
          </w:p>
        </w:tc>
        <w:tc>
          <w:tcPr>
            <w:tcW w:w="489" w:type="pct"/>
            <w:tcBorders>
              <w:top w:val="single" w:sz="2" w:space="0" w:color="auto"/>
              <w:left w:val="nil"/>
              <w:bottom w:val="single" w:sz="2" w:space="0" w:color="auto"/>
              <w:right w:val="nil"/>
            </w:tcBorders>
            <w:noWrap/>
            <w:vAlign w:val="center"/>
          </w:tcPr>
          <w:p w14:paraId="03650A0A" w14:textId="77777777" w:rsidR="00890173" w:rsidRPr="00890173" w:rsidRDefault="00890173" w:rsidP="00890173">
            <w:pPr>
              <w:spacing w:after="0"/>
              <w:ind w:firstLine="0"/>
              <w:jc w:val="right"/>
              <w:rPr>
                <w:rFonts w:ascii="Arial Narrow" w:hAnsi="Arial Narrow" w:cs="Arial"/>
              </w:rPr>
            </w:pPr>
          </w:p>
        </w:tc>
        <w:tc>
          <w:tcPr>
            <w:tcW w:w="490" w:type="pct"/>
            <w:tcBorders>
              <w:top w:val="single" w:sz="2" w:space="0" w:color="auto"/>
              <w:left w:val="nil"/>
              <w:bottom w:val="single" w:sz="2" w:space="0" w:color="auto"/>
              <w:right w:val="nil"/>
            </w:tcBorders>
            <w:noWrap/>
            <w:vAlign w:val="center"/>
          </w:tcPr>
          <w:p w14:paraId="563EC1DA" w14:textId="77777777" w:rsidR="00890173" w:rsidRPr="00890173" w:rsidRDefault="00890173" w:rsidP="00890173">
            <w:pPr>
              <w:spacing w:after="0"/>
              <w:ind w:firstLine="0"/>
              <w:jc w:val="right"/>
              <w:rPr>
                <w:rFonts w:ascii="Arial Narrow" w:hAnsi="Arial Narrow" w:cs="Arial"/>
              </w:rPr>
            </w:pPr>
            <w:r>
              <w:rPr>
                <w:rFonts w:ascii="Arial Narrow" w:hAnsi="Arial Narrow"/>
              </w:rPr>
              <w:t>49.968</w:t>
            </w:r>
          </w:p>
        </w:tc>
        <w:tc>
          <w:tcPr>
            <w:tcW w:w="489" w:type="pct"/>
            <w:tcBorders>
              <w:top w:val="single" w:sz="2" w:space="0" w:color="auto"/>
              <w:left w:val="nil"/>
              <w:bottom w:val="single" w:sz="2" w:space="0" w:color="auto"/>
              <w:right w:val="nil"/>
            </w:tcBorders>
            <w:vAlign w:val="center"/>
          </w:tcPr>
          <w:p w14:paraId="409FA615" w14:textId="77777777" w:rsidR="00890173" w:rsidRPr="00890173" w:rsidRDefault="00890173" w:rsidP="00890173">
            <w:pPr>
              <w:spacing w:after="0"/>
              <w:ind w:firstLine="0"/>
              <w:jc w:val="right"/>
              <w:rPr>
                <w:rFonts w:ascii="Arial Narrow" w:hAnsi="Arial Narrow" w:cs="Arial"/>
              </w:rPr>
            </w:pPr>
            <w:r>
              <w:rPr>
                <w:rFonts w:ascii="Arial Narrow" w:hAnsi="Arial Narrow"/>
              </w:rPr>
              <w:t>36.088</w:t>
            </w:r>
          </w:p>
        </w:tc>
        <w:tc>
          <w:tcPr>
            <w:tcW w:w="1055" w:type="pct"/>
            <w:tcBorders>
              <w:top w:val="single" w:sz="2" w:space="0" w:color="auto"/>
              <w:left w:val="nil"/>
              <w:bottom w:val="single" w:sz="2" w:space="0" w:color="auto"/>
              <w:right w:val="nil"/>
            </w:tcBorders>
            <w:vAlign w:val="center"/>
          </w:tcPr>
          <w:p w14:paraId="47B33DF5" w14:textId="77777777" w:rsidR="00890173" w:rsidRPr="00890173" w:rsidRDefault="00890173" w:rsidP="00890173">
            <w:pPr>
              <w:spacing w:after="0"/>
              <w:ind w:firstLine="0"/>
              <w:jc w:val="right"/>
              <w:rPr>
                <w:rFonts w:ascii="Arial Narrow" w:hAnsi="Arial Narrow" w:cs="Arial"/>
              </w:rPr>
            </w:pPr>
            <w:r>
              <w:rPr>
                <w:rFonts w:ascii="Arial Narrow" w:hAnsi="Arial Narrow"/>
              </w:rPr>
              <w:t>86.056</w:t>
            </w:r>
          </w:p>
        </w:tc>
      </w:tr>
      <w:tr w:rsidR="00890173" w:rsidRPr="00890173" w14:paraId="562D0D5F"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7B6658B9" w14:textId="77777777" w:rsidR="00890173" w:rsidRPr="00890173" w:rsidRDefault="00890173" w:rsidP="00890173">
            <w:pPr>
              <w:spacing w:after="0"/>
              <w:ind w:right="-47" w:firstLine="0"/>
              <w:jc w:val="right"/>
              <w:rPr>
                <w:rFonts w:ascii="Arial Narrow" w:hAnsi="Arial Narrow" w:cs="Arial"/>
              </w:rPr>
            </w:pPr>
            <w:r>
              <w:rPr>
                <w:rFonts w:ascii="Arial Narrow" w:hAnsi="Arial Narrow"/>
              </w:rPr>
              <w:t>Kapitalekoak</w:t>
            </w:r>
          </w:p>
        </w:tc>
        <w:tc>
          <w:tcPr>
            <w:tcW w:w="489" w:type="pct"/>
            <w:tcBorders>
              <w:top w:val="single" w:sz="2" w:space="0" w:color="auto"/>
              <w:left w:val="nil"/>
              <w:bottom w:val="single" w:sz="4" w:space="0" w:color="auto"/>
              <w:right w:val="nil"/>
            </w:tcBorders>
            <w:noWrap/>
            <w:vAlign w:val="center"/>
          </w:tcPr>
          <w:p w14:paraId="2066A4F9" w14:textId="77777777" w:rsidR="00890173" w:rsidRPr="00890173" w:rsidRDefault="00890173" w:rsidP="00890173">
            <w:pPr>
              <w:spacing w:after="0"/>
              <w:ind w:firstLine="0"/>
              <w:jc w:val="right"/>
              <w:rPr>
                <w:rFonts w:ascii="Arial Narrow" w:hAnsi="Arial Narrow" w:cs="Arial"/>
              </w:rPr>
            </w:pPr>
            <w:r>
              <w:rPr>
                <w:rFonts w:ascii="Arial Narrow" w:hAnsi="Arial Narrow"/>
              </w:rPr>
              <w:t>5.510</w:t>
            </w:r>
          </w:p>
        </w:tc>
        <w:tc>
          <w:tcPr>
            <w:tcW w:w="490" w:type="pct"/>
            <w:tcBorders>
              <w:top w:val="single" w:sz="2" w:space="0" w:color="auto"/>
              <w:left w:val="nil"/>
              <w:bottom w:val="single" w:sz="4" w:space="0" w:color="auto"/>
              <w:right w:val="nil"/>
            </w:tcBorders>
            <w:noWrap/>
            <w:vAlign w:val="center"/>
          </w:tcPr>
          <w:p w14:paraId="1CD3B05D" w14:textId="77777777" w:rsidR="00890173" w:rsidRPr="00890173" w:rsidRDefault="00890173" w:rsidP="00890173">
            <w:pPr>
              <w:spacing w:after="0"/>
              <w:ind w:firstLine="0"/>
              <w:jc w:val="right"/>
              <w:rPr>
                <w:rFonts w:ascii="Arial Narrow" w:hAnsi="Arial Narrow" w:cs="Arial"/>
              </w:rPr>
            </w:pPr>
            <w:r>
              <w:rPr>
                <w:rFonts w:ascii="Arial Narrow" w:hAnsi="Arial Narrow"/>
              </w:rPr>
              <w:t>124.603</w:t>
            </w:r>
          </w:p>
        </w:tc>
        <w:tc>
          <w:tcPr>
            <w:tcW w:w="489" w:type="pct"/>
            <w:tcBorders>
              <w:top w:val="single" w:sz="2" w:space="0" w:color="auto"/>
              <w:left w:val="nil"/>
              <w:bottom w:val="single" w:sz="4" w:space="0" w:color="auto"/>
              <w:right w:val="nil"/>
            </w:tcBorders>
            <w:vAlign w:val="center"/>
          </w:tcPr>
          <w:p w14:paraId="00219357" w14:textId="77777777" w:rsidR="00890173" w:rsidRPr="00890173" w:rsidRDefault="00890173" w:rsidP="00890173">
            <w:pPr>
              <w:spacing w:after="0"/>
              <w:ind w:firstLine="0"/>
              <w:jc w:val="right"/>
              <w:rPr>
                <w:rFonts w:ascii="Arial Narrow" w:hAnsi="Arial Narrow" w:cs="Arial"/>
              </w:rPr>
            </w:pPr>
            <w:r>
              <w:rPr>
                <w:rFonts w:ascii="Arial Narrow" w:hAnsi="Arial Narrow"/>
              </w:rPr>
              <w:t>155.852</w:t>
            </w:r>
          </w:p>
        </w:tc>
        <w:tc>
          <w:tcPr>
            <w:tcW w:w="1055" w:type="pct"/>
            <w:tcBorders>
              <w:top w:val="single" w:sz="2" w:space="0" w:color="auto"/>
              <w:left w:val="nil"/>
              <w:bottom w:val="single" w:sz="4" w:space="0" w:color="auto"/>
              <w:right w:val="nil"/>
            </w:tcBorders>
            <w:vAlign w:val="center"/>
          </w:tcPr>
          <w:p w14:paraId="231E22E2" w14:textId="77777777" w:rsidR="00890173" w:rsidRPr="00890173" w:rsidRDefault="00890173" w:rsidP="00890173">
            <w:pPr>
              <w:spacing w:after="0"/>
              <w:ind w:firstLine="0"/>
              <w:jc w:val="right"/>
              <w:rPr>
                <w:rFonts w:ascii="Arial Narrow" w:hAnsi="Arial Narrow" w:cs="Arial"/>
              </w:rPr>
            </w:pPr>
            <w:r>
              <w:rPr>
                <w:rFonts w:ascii="Arial Narrow" w:hAnsi="Arial Narrow"/>
              </w:rPr>
              <w:t>285.965</w:t>
            </w:r>
          </w:p>
        </w:tc>
      </w:tr>
    </w:tbl>
    <w:p w14:paraId="1966D280" w14:textId="77777777" w:rsidR="00614DC4" w:rsidRDefault="00614DC4" w:rsidP="001D3FD1">
      <w:pPr>
        <w:pStyle w:val="texto"/>
        <w:spacing w:before="240" w:after="120"/>
      </w:pPr>
      <w:r>
        <w:t xml:space="preserve">Proiektuei lotutako aurrekontuko gastuak ez dira funts horiek jaso ahala betetzen, beste erritmo batean baizik. Horregatik, garatzeko fasean dauden proiektuei dagozkien gastuak baino diru-sarrera handiagoak aitortzen ari dira urtez urte.  Finantzaketa-desbideratze horien berri ematen da bai aurrekontu-emaitzan bai diruzaintza-gerakinean. </w:t>
      </w:r>
    </w:p>
    <w:p w14:paraId="18A63BF0" w14:textId="77777777" w:rsidR="00A93D36" w:rsidRPr="00A93D36" w:rsidRDefault="00A93D36" w:rsidP="00A93D3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ind w:left="0" w:firstLine="289"/>
      </w:pPr>
      <w:r>
        <w:t>Beste alde batetik, Ganbera honek azpimarratzen du Nafarroako Kontu Orokorrei buruzko gure fiskalizazio txostenek behin eta berriz agerian jartzen dutela egoera endemiko bat. Hain zuzen, kontratuaren indarraldia amaituta ere interes publikoagatik ematen jarraitzen diren prestazioekin zerikusia duten aurrekontu-gastuen egoeraz ari gara. Prestazio horiek behar bezala funtzionatzeari utzi ezin dioten zerbitzu publikoei eragiten diete.</w:t>
      </w:r>
    </w:p>
    <w:p w14:paraId="3C562BF2" w14:textId="77777777" w:rsidR="00A93D36" w:rsidRPr="00A93D36" w:rsidRDefault="00A93D36" w:rsidP="00836097">
      <w:pPr>
        <w:pStyle w:val="texto"/>
        <w:spacing w:before="240" w:after="120"/>
        <w:rPr>
          <w:szCs w:val="26"/>
        </w:rPr>
      </w:pPr>
      <w:r>
        <w:t xml:space="preserve">Zalantzarik gabe, ia administrazio publiko guztiek dute arazo hori, eta Nafarroan ez da konpondu Kontratuei buruzko Foru Legearen 45.3 artikuluaren aldaketaren bidez. Nafarroako </w:t>
      </w:r>
      <w:proofErr w:type="spellStart"/>
      <w:r>
        <w:t>2023rako</w:t>
      </w:r>
      <w:proofErr w:type="spellEnd"/>
      <w:r>
        <w:t xml:space="preserve"> Aurrekontu Orokorrei buruzko abenduaren </w:t>
      </w:r>
      <w:proofErr w:type="spellStart"/>
      <w:r>
        <w:t>28ko</w:t>
      </w:r>
      <w:proofErr w:type="spellEnd"/>
      <w:r>
        <w:t xml:space="preserve"> 35/2022 Foru Legeak egin zuen aldaketa hori, eta honela dio: </w:t>
      </w:r>
    </w:p>
    <w:p w14:paraId="50E0C0E0" w14:textId="77777777" w:rsidR="00A93D36" w:rsidRPr="00A93D36" w:rsidRDefault="00A93D36" w:rsidP="00836097">
      <w:pPr>
        <w:pStyle w:val="texto"/>
        <w:spacing w:before="240" w:after="120"/>
        <w:rPr>
          <w:i/>
          <w:szCs w:val="26"/>
        </w:rPr>
      </w:pPr>
      <w:r>
        <w:rPr>
          <w:i/>
        </w:rPr>
        <w:t>“Baldin eta, kontratu baten muga-egunean, aurreikusi ezin diren gertaeretatik eratorritako gorabeheren ondorioz, formalizatu ez bada prestazioaren jarraipena bermatzen duen kontratu berria eta interes publikoko arrazoiak badaude hura ez eteteko, jatorrizko kontratua gehienez bederatzi hilabetez luzatzen ahalko da, gainerako baldintzak aldatu gabe, harik eta kontratu berria gauzatzen hasi arte, baldin eta azken horren lizitazio-iragarkia hiru hilabete lehenago argitaratu bada, gutxienez, jatorrizko kontratuaren amaiera-data baino, edo, gonbidapena duten prozeduren kasuan, hura hamabost egun lehenago bidali bada”.</w:t>
      </w:r>
    </w:p>
    <w:p w14:paraId="595422AC" w14:textId="77777777" w:rsidR="00A93D36" w:rsidRPr="00A93D36" w:rsidRDefault="00A93D36" w:rsidP="00836097">
      <w:pPr>
        <w:pStyle w:val="texto"/>
        <w:spacing w:before="240" w:after="120"/>
        <w:rPr>
          <w:szCs w:val="26"/>
        </w:rPr>
      </w:pPr>
      <w:r>
        <w:t xml:space="preserve">Egia esan, muga-egunera iritsi den kontratu bateko prestazioak interes publikoagatik ematen jarraitzea justifikatzen duten askotariko inguruabarrek bederatzi hilabeteko aldi hori igaro ondoren iraun ohi dute, eta legearen aurreikuspen </w:t>
      </w:r>
      <w:r>
        <w:lastRenderedPageBreak/>
        <w:t xml:space="preserve">horrek ez du konpontzen kontratuaren babesik gabe egindako prestazioen ordainketaren arazoa. </w:t>
      </w:r>
    </w:p>
    <w:p w14:paraId="0BC2FD66" w14:textId="77777777" w:rsidR="00A93D36" w:rsidRPr="00A93D36" w:rsidRDefault="00A93D36" w:rsidP="00836097">
      <w:pPr>
        <w:pStyle w:val="texto"/>
        <w:spacing w:before="240" w:after="120"/>
        <w:rPr>
          <w:szCs w:val="26"/>
        </w:rPr>
      </w:pPr>
      <w:r>
        <w:t xml:space="preserve">Gainera, begi bistakoa da ordainketa hori nahitaezkoa dela, prestazioak gauzatu direlako eta Administrazioak berak behartu duelako kontratista prestazioak ematera. Ordainketa hori justifikatzeko, izen bereziki deigarria duen erakunde zibil bat baliatu izan da: aberaste bidegabe edo </w:t>
      </w:r>
      <w:proofErr w:type="spellStart"/>
      <w:r>
        <w:t>kausagabea</w:t>
      </w:r>
      <w:proofErr w:type="spellEnd"/>
      <w:r>
        <w:t xml:space="preserve">. Zuzenbide pribatuan sortutako figura da, eta honelako egoerei konponbidea emateko sartu da Administrazio Zuzenbidean. </w:t>
      </w:r>
    </w:p>
    <w:p w14:paraId="527FEE85" w14:textId="77777777" w:rsidR="00A93D36" w:rsidRPr="00A93D36" w:rsidRDefault="00A93D36" w:rsidP="00836097">
      <w:pPr>
        <w:pStyle w:val="texto"/>
        <w:spacing w:before="240" w:after="120"/>
        <w:rPr>
          <w:szCs w:val="26"/>
        </w:rPr>
      </w:pPr>
      <w:r>
        <w:t xml:space="preserve">Funtsean, kontratista batek kontratua azkendu eta gero egindako kontraprestazioen ordainketa da gehienetan justifikatu nahi dena. Hortik aurrera, ordea, era guztietako inguruabarrak eta egoerak topa ditzakegu, eta ezin dira denak berdin hartu. </w:t>
      </w:r>
    </w:p>
    <w:p w14:paraId="10EE5490" w14:textId="77777777" w:rsidR="00A93D36" w:rsidRPr="00A93D36" w:rsidRDefault="00A93D36" w:rsidP="00836097">
      <w:pPr>
        <w:pStyle w:val="texto"/>
        <w:spacing w:before="240" w:after="120"/>
        <w:rPr>
          <w:szCs w:val="26"/>
        </w:rPr>
      </w:pPr>
      <w:r>
        <w:t xml:space="preserve">Gure iritziz, horrelakoetan, egindako prestazioengatik ordaindu beharra ezbairik gabekoa bada, nahiz eta luzapen bereziaren bederatzi hilabeteko epea gainditu, arau bidez aurreikusi behar lirateke ordainketa horretarako kasuak eta bete beharreko prozedura, erakunde zibil batera jo beharrik izan gabe. Alegia, zilegi da aberaste bidegabe edo </w:t>
      </w:r>
      <w:proofErr w:type="spellStart"/>
      <w:r>
        <w:t>kausagabearen</w:t>
      </w:r>
      <w:proofErr w:type="spellEnd"/>
      <w:r>
        <w:t xml:space="preserve"> erakundea erabiltzea zor den ordainketa justifikatzeko, baina zentzuzkoena da Administrazio Zuzenbideko araudi berariazkoaren bidez erantzutea horrelako egoerei. Araudi horrek aurreikusi behar du zer egoera gertatu eta zer betekizun bete behar diren kontratua amaitutakoan egin diren prestazioen ordainketa baimendu ahal izateko. </w:t>
      </w:r>
    </w:p>
    <w:p w14:paraId="222ECF89" w14:textId="77777777" w:rsidR="00A93D36" w:rsidRDefault="00A93D36" w:rsidP="00A93D36">
      <w:pPr>
        <w:pStyle w:val="texto"/>
        <w:spacing w:before="240" w:after="120"/>
      </w:pPr>
      <w:r>
        <w:t xml:space="preserve">Azaldutakoa dela-eta, Ganbera honek gomendatzen du arau-aldaketa bat izapidetu dadila eta bertan jaso dadila zer kasu, baldintza eta izapide jotzen diren beharrezkotzat hirugarrenek kontratua amaitutakoan egindako prestazio horien ordainketa baimentzeko. Horrela bizkortu eginen litzateke nahitaezko ordainketa hori, segurtasun juridikoa emanen litzaieke halako egoerei eta kasuak beren inguruabarren arabera bereizi ahalko lirateke. Aldaketa hori jaso daiteke </w:t>
      </w:r>
      <w:proofErr w:type="spellStart"/>
      <w:r>
        <w:t>2024rako</w:t>
      </w:r>
      <w:proofErr w:type="spellEnd"/>
      <w:r>
        <w:t xml:space="preserve"> Aurrekontu Orokorrei buruzko Foru Legean.</w:t>
      </w:r>
    </w:p>
    <w:p w14:paraId="78DC8F96" w14:textId="77777777" w:rsidR="00707E39" w:rsidRDefault="00707E39" w:rsidP="00614DC4">
      <w:pPr>
        <w:pStyle w:val="texto"/>
        <w:spacing w:before="120" w:after="120"/>
        <w:rPr>
          <w:lang w:val="es-ES"/>
        </w:rPr>
      </w:pPr>
    </w:p>
    <w:p w14:paraId="407D5F02" w14:textId="77777777" w:rsidR="00707E39" w:rsidRPr="00890173" w:rsidRDefault="00707E39" w:rsidP="00614DC4">
      <w:pPr>
        <w:pStyle w:val="texto"/>
        <w:spacing w:before="120" w:after="120"/>
        <w:rPr>
          <w:lang w:val="es-ES"/>
        </w:rPr>
      </w:pPr>
    </w:p>
    <w:p w14:paraId="24B2B0C3"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rPr>
          <w:lang w:val="es-ES"/>
        </w:rPr>
      </w:pPr>
    </w:p>
    <w:p w14:paraId="7633E4EE"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before="120"/>
        <w:rPr>
          <w:color w:val="FF0000"/>
        </w:rPr>
      </w:pPr>
      <w:r>
        <w:br w:type="page"/>
      </w:r>
    </w:p>
    <w:p w14:paraId="3FE2723A" w14:textId="77777777" w:rsidR="00614DC4" w:rsidRDefault="00614DC4" w:rsidP="00614DC4">
      <w:pPr>
        <w:pStyle w:val="atitulo1"/>
      </w:pPr>
      <w:bookmarkStart w:id="41" w:name="_Toc146471231"/>
      <w:bookmarkStart w:id="42" w:name="_Toc155180985"/>
      <w:r>
        <w:lastRenderedPageBreak/>
        <w:t>VIII. Nafarroako Gobernuaren erantzukizuna</w:t>
      </w:r>
      <w:bookmarkEnd w:id="41"/>
      <w:bookmarkEnd w:id="42"/>
      <w:r>
        <w:t xml:space="preserve"> </w:t>
      </w:r>
    </w:p>
    <w:p w14:paraId="6D44E6F8" w14:textId="77777777" w:rsidR="00614DC4" w:rsidRDefault="00614DC4" w:rsidP="00614DC4">
      <w:pPr>
        <w:pStyle w:val="texto"/>
      </w:pPr>
      <w:r>
        <w:t>Ekonomia eta Ogasun Departamentua da kontu orokorrak egiteko ardura duena. Halako moduz egin behar ditu non leialki irudikatuko baitituzte aurrekontu-likidazioa, ondarea, finantza-egoera eta emaitzak, entitateari aplikatzekoa zaion finantza-informazio publikoari buruzko arau-esparruarekin bat. Bermatu beharko du, halaber, aipatu kontuetan islatutako jarduerak, aurrekontu- eta finantza-eragiketak eta informazioa bat datozela aplikatzekoa den araudiarekin.</w:t>
      </w:r>
    </w:p>
    <w:p w14:paraId="075DB860" w14:textId="77777777" w:rsidR="00614DC4" w:rsidRDefault="00614DC4" w:rsidP="00614DC4">
      <w:pPr>
        <w:pStyle w:val="texto"/>
      </w:pPr>
      <w:r>
        <w:t>Haren erantzukizuna da, halaber, beharrezkotzat jotzen dituen barne kontroleko sistemak ezartzea, bermatu ahal izateko kontu orokorretan iruzurraren edo akatsen ondoriozko oker materialik ez dagoela eta egindako jardueran lege-urratzerik ez dagoela.</w:t>
      </w:r>
    </w:p>
    <w:p w14:paraId="3176ED27" w14:textId="77777777" w:rsidR="00614DC4" w:rsidRDefault="00614DC4" w:rsidP="00614DC4">
      <w:pPr>
        <w:pStyle w:val="texto"/>
      </w:pPr>
      <w:r>
        <w:t xml:space="preserve">Nafarroako </w:t>
      </w:r>
      <w:proofErr w:type="spellStart"/>
      <w:r>
        <w:t>2022ko</w:t>
      </w:r>
      <w:proofErr w:type="spellEnd"/>
      <w:r>
        <w:t xml:space="preserve"> Kontu Orokorrei buruzko Foru Lege proiektua Nafarroako Gobernuak onetsi zuen </w:t>
      </w:r>
      <w:proofErr w:type="spellStart"/>
      <w:r>
        <w:t>2023ko</w:t>
      </w:r>
      <w:proofErr w:type="spellEnd"/>
      <w:r>
        <w:t xml:space="preserve"> ekainaren </w:t>
      </w:r>
      <w:proofErr w:type="spellStart"/>
      <w:r>
        <w:t>28an</w:t>
      </w:r>
      <w:proofErr w:type="spellEnd"/>
      <w:r>
        <w:t xml:space="preserve"> egindako bilkuran, eta Nafarroako Parlamentura igorri zen. Parlamentuko Mahaiak erabaki zuen proiektua Kontuen Ganberara igortzea aztertzeko eta zer zeritzon adierazteko; idazkia </w:t>
      </w:r>
      <w:proofErr w:type="spellStart"/>
      <w:r>
        <w:t>2023ko</w:t>
      </w:r>
      <w:proofErr w:type="spellEnd"/>
      <w:r>
        <w:t xml:space="preserve"> irailaren </w:t>
      </w:r>
      <w:proofErr w:type="spellStart"/>
      <w:r>
        <w:t>5ean</w:t>
      </w:r>
      <w:proofErr w:type="spellEnd"/>
      <w:r>
        <w:t xml:space="preserve"> sartu zen erakunde honetan.</w:t>
      </w:r>
    </w:p>
    <w:p w14:paraId="3A74C670" w14:textId="77777777" w:rsidR="00614DC4" w:rsidRDefault="00614DC4" w:rsidP="00614DC4">
      <w:pPr>
        <w:pStyle w:val="texto"/>
        <w:rPr>
          <w:color w:val="FF0000"/>
        </w:rPr>
      </w:pPr>
    </w:p>
    <w:p w14:paraId="2CED854A" w14:textId="77777777" w:rsidR="00614DC4" w:rsidRDefault="00614DC4" w:rsidP="00614DC4">
      <w:pPr>
        <w:pStyle w:val="texto"/>
        <w:rPr>
          <w:color w:val="FF0000"/>
        </w:rPr>
      </w:pPr>
    </w:p>
    <w:p w14:paraId="2F1F301D" w14:textId="77777777" w:rsidR="00614DC4" w:rsidRDefault="00614DC4" w:rsidP="00614DC4">
      <w:pPr>
        <w:pStyle w:val="texto"/>
        <w:rPr>
          <w:color w:val="FF0000"/>
        </w:rPr>
      </w:pPr>
    </w:p>
    <w:p w14:paraId="5A85A645" w14:textId="77777777" w:rsidR="00614DC4" w:rsidRDefault="00614DC4" w:rsidP="00614DC4">
      <w:pPr>
        <w:pStyle w:val="texto"/>
        <w:rPr>
          <w:color w:val="FF0000"/>
        </w:rPr>
      </w:pPr>
    </w:p>
    <w:p w14:paraId="544887D2" w14:textId="77777777" w:rsidR="00614DC4" w:rsidRDefault="00614DC4" w:rsidP="00614DC4">
      <w:pPr>
        <w:spacing w:after="0"/>
        <w:ind w:firstLine="0"/>
        <w:jc w:val="left"/>
        <w:rPr>
          <w:spacing w:val="6"/>
          <w:sz w:val="26"/>
          <w:szCs w:val="24"/>
        </w:rPr>
      </w:pPr>
      <w:r>
        <w:br w:type="page"/>
      </w:r>
    </w:p>
    <w:p w14:paraId="7D8F6C8F" w14:textId="77777777" w:rsidR="00614DC4" w:rsidRDefault="00614DC4" w:rsidP="00614DC4">
      <w:pPr>
        <w:pStyle w:val="atitulo1"/>
      </w:pPr>
      <w:bookmarkStart w:id="43" w:name="_Toc146471232"/>
      <w:bookmarkStart w:id="44" w:name="_Toc155180986"/>
      <w:r>
        <w:lastRenderedPageBreak/>
        <w:t>IX. Nafarroako Kontuen Ganberaren erantzukizuna</w:t>
      </w:r>
      <w:bookmarkEnd w:id="43"/>
      <w:bookmarkEnd w:id="44"/>
    </w:p>
    <w:p w14:paraId="0244B206" w14:textId="77777777" w:rsidR="00614DC4" w:rsidRDefault="00614DC4" w:rsidP="00614DC4">
      <w:pPr>
        <w:pStyle w:val="texto"/>
      </w:pPr>
      <w:r>
        <w:t xml:space="preserve">Helburutzat dugu arrazoizko ziurtasun bat lortzea, kontu orokorretan, oro har, iruzur edo erroreen ondoriozko akats materialik ez egoteaz, eta kontu horietan islatutako jarduerak, aurrekontu- eta finantza-eragiketak eta informazioa aplikatu behar den araudiarekin bat etortzeaz, </w:t>
      </w:r>
      <w:proofErr w:type="spellStart"/>
      <w:r>
        <w:t>arauzkotasunaren</w:t>
      </w:r>
      <w:proofErr w:type="spellEnd"/>
      <w:r>
        <w:t xml:space="preserve"> fiskalizaziorako gure txostena eman ahal izateko, gure iritzia jasotzen duena. </w:t>
      </w:r>
    </w:p>
    <w:p w14:paraId="206E3E43" w14:textId="77777777" w:rsidR="00614DC4" w:rsidRDefault="00614DC4" w:rsidP="00614DC4">
      <w:pPr>
        <w:pStyle w:val="texto"/>
      </w:pPr>
      <w:r>
        <w:t xml:space="preserve">Arrazoizko ziurtasun hori ziurtasun maila handia da, baina ez du bermatzen kanpo-kontroleko organoen araudiari jarraikiz egindako fiskalizazio batek beti atzemanen dituenik akats materialak edo ez-betetze adierazgarriak. Akatsak iruzur edo errore baten ondorio izan daitezke, edo legeria ez betetzearen ondorio. Akats materialtzat jotzen dira Kontuen Ganbera honen irizpideak aplikatuta, baldin eta zentzuz aurreikusi ahal bada txostenen erabiltzaile diren pertsonen erabaki ekonomikoetan eragina izanen dutela. </w:t>
      </w:r>
    </w:p>
    <w:p w14:paraId="40575F04" w14:textId="77777777" w:rsidR="00614DC4" w:rsidRDefault="00614DC4" w:rsidP="00614DC4">
      <w:pPr>
        <w:pStyle w:val="texto"/>
      </w:pPr>
      <w:r>
        <w:t>Fiskalizazioaren atal gisa, eta kanpo-kontroleko organoei buruzko araudiarekin bat etorriz, gure irizpide profesionala aplikatzen dugu eta eszeptizismo profesionaleko jarrerari eusten diogu auditoretza osoan zehar. Gainera:</w:t>
      </w:r>
    </w:p>
    <w:p w14:paraId="72E502A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Identifikatu eta baloratu egiten ditugu iruzur edo oker baten ondoriozko akats materiala egoteko eta legeak ez betetzeko arriskuak, arrisku horiei erantzuteko auditoretza-prozedurak taxutzen eta aplikatzen ditugu, eta auditoretzako behar adinako eta behar bezalako ebidentzia lortzen dugu gure iritziari oinarri emateko. Iruzurraren ondoriozko akats material edo ez-betetze bat ez atzemateko arriskua handiagoa da errorearen ondoriozko akats material baten kasuan baino; izan ere, iruzurra dagoenean, tartean izan daitezke kolusioa, faltsutzea, nahitako omisioak, propio eginiko adierazpen okerrak edo barne-kontrolaren saihestea.</w:t>
      </w:r>
    </w:p>
    <w:p w14:paraId="56A3B79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Barne-kontrolari buruz ezagutza muntaduna lortzen dugu fiskalizaziorako, inguruabarren arabera egokiak diren auditoretza-prozedurak diseinatze aldera; ez, ordea, entitatearen barne-kontrolaren eraginkortasunari buruzko iritzi bat emate aldera.</w:t>
      </w:r>
    </w:p>
    <w:p w14:paraId="61C68CC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Ebaluatzen dugu ea aplikatu diren kontabilitate-politikak moduzkoak ote diren, kontabilitate-estimazioak egokiak diren, bai eta egoki den kudeaketa-organoak emandako informazioa ere.</w:t>
      </w:r>
    </w:p>
    <w:p w14:paraId="1914346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Kontu orokorren aurkezpen orokorra, egitura eta edukia ebaluatzen ditugu, emandako informazioa barne, eta ea kontu horiek</w:t>
      </w:r>
      <w:r>
        <w:rPr>
          <w:color w:val="FF0000"/>
        </w:rPr>
        <w:t xml:space="preserve"> </w:t>
      </w:r>
      <w:r>
        <w:t>zehatz irudikatzen dituzten transakzioak eta azpian dauden egitateak.</w:t>
      </w:r>
    </w:p>
    <w:p w14:paraId="372AC8B4" w14:textId="77777777" w:rsidR="00614DC4" w:rsidRDefault="00614DC4" w:rsidP="00614DC4">
      <w:pPr>
        <w:pStyle w:val="texto"/>
      </w:pPr>
      <w:r>
        <w:t>Entitateko gobernu organoarekin harremanetan aritzen gara gai hauen inguruan, besteak beste: planifikatutako auditoretza-proben norainokoa eta haiek egiteko unea, fiskalizazioan aurkitutako gorabehera adierazgarriak, bai eta fiskalizazioan zehar identifikatzen ahal dugun barne-kontroleko edozein akats munta</w:t>
      </w:r>
      <w:r>
        <w:lastRenderedPageBreak/>
        <w:t>dun ere. Entitateko gobernu-organoari jakinarazi zaizkion zertzeladen artean, zehazten dugu zein izan diren fiskalizazioan munta handienekoak eta, horrenbestez, auditoretzan funtsezko izan diren gaiak.</w:t>
      </w:r>
    </w:p>
    <w:p w14:paraId="7F627C33" w14:textId="77777777" w:rsidR="00614DC4" w:rsidRDefault="00614DC4" w:rsidP="00614DC4">
      <w:pPr>
        <w:pStyle w:val="atitulo1"/>
        <w:spacing w:after="120"/>
        <w:rPr>
          <w:color w:val="auto"/>
        </w:rPr>
      </w:pPr>
      <w:r>
        <w:br w:type="page"/>
      </w:r>
      <w:bookmarkStart w:id="45" w:name="_Toc146471233"/>
      <w:bookmarkStart w:id="46" w:name="_Toc155180987"/>
      <w:r>
        <w:rPr>
          <w:color w:val="auto"/>
        </w:rPr>
        <w:lastRenderedPageBreak/>
        <w:t>X. Aurreko txostenetan emandako gomendioen jarraipena</w:t>
      </w:r>
      <w:bookmarkEnd w:id="45"/>
      <w:bookmarkEnd w:id="46"/>
      <w:r>
        <w:rPr>
          <w:color w:val="auto"/>
        </w:rPr>
        <w:t xml:space="preserve"> </w:t>
      </w:r>
    </w:p>
    <w:p w14:paraId="0043B66E" w14:textId="77777777" w:rsidR="00614DC4" w:rsidRDefault="00614DC4" w:rsidP="00614DC4">
      <w:pPr>
        <w:pStyle w:val="texto"/>
        <w:spacing w:before="140"/>
      </w:pPr>
      <w:r>
        <w:t xml:space="preserve">Aurreko txostenetan jasotako gomendio garrantzitsu hauek bete dira edo betetzen ari dira fiskalizatutako ekitaldian: </w:t>
      </w:r>
    </w:p>
    <w:p w14:paraId="40BA3DDA" w14:textId="77777777" w:rsidR="00614DC4" w:rsidRDefault="00614DC4" w:rsidP="00614DC4">
      <w:pPr>
        <w:pStyle w:val="texto"/>
        <w:numPr>
          <w:ilvl w:val="0"/>
          <w:numId w:val="13"/>
        </w:numPr>
        <w:spacing w:after="120"/>
        <w:rPr>
          <w:i/>
        </w:rPr>
      </w:pPr>
      <w:r>
        <w:rPr>
          <w:i/>
        </w:rPr>
        <w:t>Oroitidazkian BEZ orokorra izeneko kontuari buruzko informazioa ematea.</w:t>
      </w:r>
    </w:p>
    <w:p w14:paraId="43E3AE43" w14:textId="77777777" w:rsidR="00707E39" w:rsidRDefault="00707E39" w:rsidP="00DE77DE">
      <w:pPr>
        <w:pStyle w:val="texto"/>
        <w:numPr>
          <w:ilvl w:val="0"/>
          <w:numId w:val="13"/>
        </w:numPr>
        <w:tabs>
          <w:tab w:val="left" w:pos="708"/>
        </w:tabs>
        <w:spacing w:before="140"/>
        <w:ind w:left="0" w:firstLine="284"/>
        <w:rPr>
          <w:rFonts w:cs="Arial"/>
          <w:i/>
        </w:rPr>
      </w:pPr>
      <w:r>
        <w:rPr>
          <w:i/>
        </w:rPr>
        <w:t>Larrialdia dela-eta izapidetu diren kontratazio-espediente guztiak formalizatzea eta Kontratazioaren Atarian argitaratzea.</w:t>
      </w:r>
    </w:p>
    <w:p w14:paraId="10A10EF1" w14:textId="77777777" w:rsidR="007E0998" w:rsidRPr="007E0998" w:rsidRDefault="007E0998" w:rsidP="007E0998">
      <w:pPr>
        <w:pStyle w:val="texto"/>
        <w:numPr>
          <w:ilvl w:val="0"/>
          <w:numId w:val="13"/>
        </w:numPr>
        <w:tabs>
          <w:tab w:val="left" w:pos="708"/>
        </w:tabs>
        <w:spacing w:before="140"/>
        <w:ind w:left="0" w:firstLine="284"/>
        <w:rPr>
          <w:rFonts w:cs="Arial"/>
          <w:i/>
        </w:rPr>
      </w:pPr>
      <w:r>
        <w:rPr>
          <w:i/>
        </w:rPr>
        <w:t>Dirulaguntzen aurrerakinengatiko zordunak egoki kudeatzeko prozedura homogeneo bat prestatzea, balantzean zorren zenbateko zuzena jaso ahal izateko.</w:t>
      </w:r>
    </w:p>
    <w:p w14:paraId="0DC6FBC9" w14:textId="77777777" w:rsidR="00614DC4" w:rsidRDefault="00614DC4" w:rsidP="00614DC4">
      <w:pPr>
        <w:pStyle w:val="texto"/>
        <w:spacing w:after="120"/>
      </w:pPr>
      <w:r>
        <w:t>Aurreko ekitaldietako txostenetan jasotako gomendio garrantzitsu hauek lehengoan diraute:</w:t>
      </w:r>
    </w:p>
    <w:p w14:paraId="25B60565" w14:textId="77777777" w:rsidR="00614DC4" w:rsidRDefault="00614DC4" w:rsidP="00192962">
      <w:pPr>
        <w:pStyle w:val="texto"/>
        <w:numPr>
          <w:ilvl w:val="0"/>
          <w:numId w:val="14"/>
        </w:numPr>
        <w:tabs>
          <w:tab w:val="left" w:pos="708"/>
        </w:tabs>
        <w:spacing w:before="140"/>
        <w:ind w:left="0" w:firstLine="0"/>
        <w:rPr>
          <w:rFonts w:cs="Arial"/>
          <w:i/>
        </w:rPr>
      </w:pPr>
      <w:r>
        <w:rPr>
          <w:i/>
        </w:rPr>
        <w:t xml:space="preserve">Foru Komunitatearen Kontabilitate Publikoaren Plan Orokorra urgentziaz onestea eta, halakorik egin ezean, bere zabaltasun osoan aplikatzea Kontabilitate Publikorako Plan Orokorra, </w:t>
      </w:r>
      <w:proofErr w:type="spellStart"/>
      <w:r>
        <w:rPr>
          <w:i/>
        </w:rPr>
        <w:t>2011ko</w:t>
      </w:r>
      <w:proofErr w:type="spellEnd"/>
      <w:r>
        <w:rPr>
          <w:i/>
        </w:rPr>
        <w:t xml:space="preserve"> urtarrilaren </w:t>
      </w:r>
      <w:proofErr w:type="spellStart"/>
      <w:r>
        <w:rPr>
          <w:i/>
        </w:rPr>
        <w:t>1etik</w:t>
      </w:r>
      <w:proofErr w:type="spellEnd"/>
      <w:r>
        <w:rPr>
          <w:i/>
        </w:rPr>
        <w:t xml:space="preserve"> indarrean dagoena.</w:t>
      </w:r>
    </w:p>
    <w:p w14:paraId="52F9B015" w14:textId="77777777" w:rsidR="00614DC4" w:rsidRDefault="00614DC4" w:rsidP="00614DC4">
      <w:pPr>
        <w:pStyle w:val="texto"/>
        <w:numPr>
          <w:ilvl w:val="0"/>
          <w:numId w:val="14"/>
        </w:numPr>
        <w:tabs>
          <w:tab w:val="left" w:pos="708"/>
        </w:tabs>
        <w:spacing w:before="140"/>
        <w:ind w:left="0" w:firstLine="284"/>
        <w:rPr>
          <w:rFonts w:cs="Arial"/>
          <w:i/>
        </w:rPr>
      </w:pPr>
      <w:proofErr w:type="spellStart"/>
      <w:r>
        <w:rPr>
          <w:i/>
        </w:rPr>
        <w:t>NZOren</w:t>
      </w:r>
      <w:proofErr w:type="spellEnd"/>
      <w:r>
        <w:rPr>
          <w:i/>
        </w:rPr>
        <w:t xml:space="preserve"> kontabilitate-sistemak egokitzea, horren bidez diru-sarreren aurrekontuaren garapenari buruzko informazioa lortzeko Kontabilitate Publikoaren Plan Orokorreko kontabilitate-prozeduren arabera, estatistikako metodoekin prestatutako txostenen bidez lortu beharrean. </w:t>
      </w:r>
    </w:p>
    <w:p w14:paraId="4FE4FEE7" w14:textId="77777777" w:rsidR="00614DC4" w:rsidRDefault="00614DC4" w:rsidP="00614DC4">
      <w:pPr>
        <w:pStyle w:val="texto"/>
        <w:numPr>
          <w:ilvl w:val="0"/>
          <w:numId w:val="14"/>
        </w:numPr>
        <w:tabs>
          <w:tab w:val="left" w:pos="708"/>
        </w:tabs>
        <w:spacing w:before="140"/>
        <w:ind w:left="0" w:firstLine="284"/>
        <w:rPr>
          <w:rFonts w:cs="Arial"/>
          <w:i/>
        </w:rPr>
      </w:pPr>
      <w:r>
        <w:rPr>
          <w:i/>
        </w:rPr>
        <w:t>Balantzean islatzea montepioaren araubidekoak diren foru funtzionarioen eskubide pasiboetatik heldu diren betebehar aktuarialak.</w:t>
      </w:r>
    </w:p>
    <w:p w14:paraId="1F13C5A0" w14:textId="77777777" w:rsidR="00614DC4" w:rsidRDefault="00614DC4" w:rsidP="00614DC4">
      <w:pPr>
        <w:pStyle w:val="texto"/>
        <w:numPr>
          <w:ilvl w:val="0"/>
          <w:numId w:val="14"/>
        </w:numPr>
        <w:tabs>
          <w:tab w:val="left" w:pos="708"/>
        </w:tabs>
        <w:spacing w:before="140"/>
        <w:ind w:left="0" w:firstLine="284"/>
        <w:rPr>
          <w:rFonts w:cs="Arial"/>
          <w:i/>
        </w:rPr>
      </w:pPr>
      <w:r>
        <w:rPr>
          <w:i/>
        </w:rPr>
        <w:t>Kontabilitate sistema garatzea, zerbitzu publikoen kostua zehazteko informazioa eman dezan.</w:t>
      </w:r>
    </w:p>
    <w:p w14:paraId="54915F91" w14:textId="77777777" w:rsidR="00614DC4" w:rsidRDefault="00614DC4" w:rsidP="00614DC4">
      <w:pPr>
        <w:pStyle w:val="texto"/>
        <w:numPr>
          <w:ilvl w:val="0"/>
          <w:numId w:val="14"/>
        </w:numPr>
        <w:tabs>
          <w:tab w:val="left" w:pos="708"/>
        </w:tabs>
        <w:spacing w:before="140"/>
        <w:ind w:left="0" w:firstLine="284"/>
        <w:rPr>
          <w:rFonts w:cs="Arial"/>
          <w:i/>
        </w:rPr>
      </w:pPr>
      <w:r>
        <w:rPr>
          <w:i/>
        </w:rPr>
        <w:t>Foru Komunitatearen ondasun eta eskubide guztien inbentario baloratu bat egitea, ibilgetuaren kontabilitate-saldoak bermatzeko, Kontabilitate Publikoko Plan Orokorraren eskakizunak betez.</w:t>
      </w:r>
      <w:r>
        <w:rPr>
          <w:rStyle w:val="Refdenotaalpie"/>
          <w:rFonts w:cs="Arial"/>
          <w:i/>
        </w:rPr>
        <w:footnoteReference w:id="1"/>
      </w:r>
    </w:p>
    <w:p w14:paraId="680C32B6" w14:textId="77777777" w:rsidR="00614DC4" w:rsidRDefault="00614DC4" w:rsidP="00192962">
      <w:pPr>
        <w:pStyle w:val="texto"/>
        <w:numPr>
          <w:ilvl w:val="0"/>
          <w:numId w:val="14"/>
        </w:numPr>
        <w:tabs>
          <w:tab w:val="left" w:pos="708"/>
        </w:tabs>
        <w:spacing w:before="140"/>
        <w:ind w:left="0" w:firstLine="284"/>
        <w:rPr>
          <w:rFonts w:cs="Arial"/>
          <w:i/>
        </w:rPr>
      </w:pPr>
      <w:r>
        <w:rPr>
          <w:i/>
        </w:rPr>
        <w:t>Gomendatzen dugu ibilgetuaren altak eta bajak kontabilizatzeko irizpide batzuk ezartzea, kontabilitatearen arloko araudi indardunaren arabera, eta haiek irizpide horien arabera erregistratzea</w:t>
      </w:r>
      <w:r>
        <w:rPr>
          <w:rStyle w:val="Refdenotaalpie"/>
          <w:rFonts w:cs="Arial"/>
          <w:i/>
        </w:rPr>
        <w:footnoteReference w:id="2"/>
      </w:r>
      <w:r>
        <w:rPr>
          <w:i/>
        </w:rPr>
        <w:t xml:space="preserve">. </w:t>
      </w:r>
    </w:p>
    <w:p w14:paraId="370265AE" w14:textId="77777777" w:rsidR="00614DC4" w:rsidRDefault="00614DC4" w:rsidP="00614DC4">
      <w:pPr>
        <w:pStyle w:val="texto"/>
        <w:numPr>
          <w:ilvl w:val="0"/>
          <w:numId w:val="14"/>
        </w:numPr>
        <w:tabs>
          <w:tab w:val="left" w:pos="708"/>
        </w:tabs>
        <w:spacing w:before="140"/>
        <w:ind w:left="0" w:firstLine="284"/>
        <w:rPr>
          <w:rFonts w:cs="Arial"/>
          <w:i/>
        </w:rPr>
      </w:pPr>
      <w:r>
        <w:rPr>
          <w:i/>
        </w:rPr>
        <w:lastRenderedPageBreak/>
        <w:t>CAT aplikazioa aldatzea zerga-bilketari buruzko datuak lortzeko. Datu horiek SAPG21 sistema elikatuko dute eta egoera-orri finantzarioak egiteko informazio fidagarria emanen dute; era berean, beste arlo batzuk kudeatzen eta aztertzen lagunduko dute, hala nola iruzur fiskalaren aurkako borroka.</w:t>
      </w:r>
    </w:p>
    <w:p w14:paraId="72039DD3" w14:textId="77777777" w:rsidR="00614DC4" w:rsidRDefault="00614DC4" w:rsidP="00614DC4">
      <w:pPr>
        <w:pStyle w:val="texto"/>
        <w:numPr>
          <w:ilvl w:val="0"/>
          <w:numId w:val="14"/>
        </w:numPr>
        <w:tabs>
          <w:tab w:val="left" w:pos="708"/>
        </w:tabs>
        <w:spacing w:before="140"/>
        <w:ind w:left="0" w:firstLine="284"/>
        <w:rPr>
          <w:rFonts w:cs="Arial"/>
          <w:i/>
        </w:rPr>
      </w:pPr>
      <w:r>
        <w:rPr>
          <w:i/>
        </w:rPr>
        <w:t>Aztertzea aukerarik ba ote dagoen kontu orokorren oroitidazkian azterketa sakonago bat jasotzeko onura fiskalen bidez lortu nahi diren helburuei eta horien betetze graduari buruz.</w:t>
      </w:r>
    </w:p>
    <w:p w14:paraId="0FCA8AC9" w14:textId="77777777" w:rsidR="00614DC4" w:rsidRDefault="00614DC4" w:rsidP="00614DC4">
      <w:pPr>
        <w:pStyle w:val="texto"/>
        <w:numPr>
          <w:ilvl w:val="0"/>
          <w:numId w:val="14"/>
        </w:numPr>
        <w:tabs>
          <w:tab w:val="left" w:pos="708"/>
        </w:tabs>
        <w:spacing w:before="140"/>
        <w:ind w:left="0" w:firstLine="284"/>
        <w:rPr>
          <w:rFonts w:cs="Arial"/>
          <w:i/>
        </w:rPr>
      </w:pPr>
      <w:r>
        <w:rPr>
          <w:i/>
        </w:rPr>
        <w:t>Kontabilitate Zerbitzuak eta Diru-bilketa Zerbitzuak batera lan egitea ekitaldian sortutako eskubideei dagozkien zergen kobrantzari buruzko informazioa hobetzeko eta kontabilitateko egoera-orrien irudi fidagarriago bat islatzeko.</w:t>
      </w:r>
    </w:p>
    <w:p w14:paraId="683B007B" w14:textId="77777777" w:rsidR="00614DC4" w:rsidRDefault="00614DC4" w:rsidP="00614DC4">
      <w:pPr>
        <w:pStyle w:val="texto"/>
        <w:numPr>
          <w:ilvl w:val="0"/>
          <w:numId w:val="14"/>
        </w:numPr>
        <w:tabs>
          <w:tab w:val="left" w:pos="708"/>
        </w:tabs>
        <w:spacing w:before="140"/>
        <w:ind w:left="0" w:firstLine="284"/>
        <w:rPr>
          <w:rFonts w:cs="Arial"/>
          <w:i/>
        </w:rPr>
      </w:pPr>
      <w:r>
        <w:rPr>
          <w:i/>
        </w:rPr>
        <w:t>Enpresei eta fundazio publikoei buruz egindako legezkotasun-auditoretzetan detektatutako gabeziei konponbidea emateko behar diren kudeaketa- eta kontrol-neurriak ezartzea.</w:t>
      </w:r>
    </w:p>
    <w:p w14:paraId="3A8E691E" w14:textId="77777777" w:rsidR="00614DC4" w:rsidRDefault="00614DC4" w:rsidP="00614DC4">
      <w:pPr>
        <w:pStyle w:val="texto"/>
        <w:spacing w:after="120"/>
      </w:pPr>
      <w:r>
        <w:t xml:space="preserve">Gainera, finantza-fiskalizazioaren eta legeria betetzearen fiskalizazioaren emaitza gisa, beste gomendio batzuk jaso dira txosten honen 5. gehigarrian (beste ohar eta aurkikuntza batzuei buruzkoan). </w:t>
      </w:r>
    </w:p>
    <w:p w14:paraId="04637619" w14:textId="77777777" w:rsidR="00DE77DE" w:rsidRPr="00493AE6" w:rsidRDefault="00DE77DE" w:rsidP="00DE77DE">
      <w:pPr>
        <w:tabs>
          <w:tab w:val="center" w:pos="2835"/>
          <w:tab w:val="center" w:pos="3969"/>
          <w:tab w:val="center" w:pos="5103"/>
          <w:tab w:val="center" w:pos="6237"/>
          <w:tab w:val="center" w:pos="7371"/>
        </w:tabs>
        <w:ind w:firstLine="284"/>
        <w:rPr>
          <w:spacing w:val="6"/>
          <w:sz w:val="26"/>
          <w:szCs w:val="26"/>
        </w:rPr>
      </w:pPr>
      <w:r>
        <w:rPr>
          <w:sz w:val="26"/>
        </w:rPr>
        <w:t xml:space="preserve">Miguel Ángel </w:t>
      </w:r>
      <w:proofErr w:type="spellStart"/>
      <w:r>
        <w:rPr>
          <w:sz w:val="26"/>
        </w:rPr>
        <w:t>Aurrecoechea</w:t>
      </w:r>
      <w:proofErr w:type="spellEnd"/>
      <w:r>
        <w:rPr>
          <w:sz w:val="26"/>
        </w:rPr>
        <w:t xml:space="preserve"> </w:t>
      </w:r>
      <w:proofErr w:type="spellStart"/>
      <w:r>
        <w:rPr>
          <w:sz w:val="26"/>
        </w:rPr>
        <w:t>auditorea</w:t>
      </w:r>
      <w:proofErr w:type="spellEnd"/>
      <w:r>
        <w:rPr>
          <w:sz w:val="26"/>
        </w:rPr>
        <w:t xml:space="preserve"> arduratu da lan honetaz, eta hark proposatuta jaulkitzen da txosten hau, indarreko araudiak aurreikusitako izapideak bete ondoren.</w:t>
      </w:r>
    </w:p>
    <w:p w14:paraId="76B65A85" w14:textId="77777777" w:rsidR="00DE77DE" w:rsidRDefault="00DE77DE" w:rsidP="00DE77DE">
      <w:pPr>
        <w:pStyle w:val="texto"/>
        <w:tabs>
          <w:tab w:val="left" w:pos="142"/>
        </w:tabs>
        <w:rPr>
          <w:szCs w:val="26"/>
        </w:rPr>
      </w:pPr>
    </w:p>
    <w:p w14:paraId="4CBB9E6C" w14:textId="77777777" w:rsidR="00DE77DE" w:rsidRDefault="00DE77DE" w:rsidP="00DE77DE">
      <w:pPr>
        <w:tabs>
          <w:tab w:val="center" w:pos="2835"/>
          <w:tab w:val="center" w:pos="3969"/>
          <w:tab w:val="center" w:pos="5103"/>
          <w:tab w:val="center" w:pos="6237"/>
          <w:tab w:val="center" w:pos="7371"/>
        </w:tabs>
        <w:spacing w:after="0"/>
        <w:ind w:firstLine="284"/>
        <w:jc w:val="center"/>
        <w:rPr>
          <w:i/>
          <w:spacing w:val="6"/>
          <w:sz w:val="22"/>
          <w:szCs w:val="22"/>
        </w:rPr>
      </w:pPr>
      <w:r>
        <w:rPr>
          <w:i/>
          <w:sz w:val="22"/>
        </w:rPr>
        <w:t xml:space="preserve">(Ignacio </w:t>
      </w:r>
      <w:proofErr w:type="spellStart"/>
      <w:r>
        <w:rPr>
          <w:i/>
          <w:sz w:val="22"/>
        </w:rPr>
        <w:t>Cabeza</w:t>
      </w:r>
      <w:proofErr w:type="spellEnd"/>
      <w:r>
        <w:rPr>
          <w:i/>
          <w:sz w:val="22"/>
        </w:rPr>
        <w:t xml:space="preserve"> del Salvador Nafarroako Kontuen Ganberako lehendakariak</w:t>
      </w:r>
    </w:p>
    <w:p w14:paraId="54B963AF" w14:textId="77777777" w:rsidR="00DE77DE" w:rsidRPr="00493AE6" w:rsidRDefault="00DE77DE" w:rsidP="00DE77DE">
      <w:pPr>
        <w:tabs>
          <w:tab w:val="center" w:pos="2835"/>
          <w:tab w:val="center" w:pos="3969"/>
          <w:tab w:val="center" w:pos="5103"/>
          <w:tab w:val="center" w:pos="6237"/>
          <w:tab w:val="center" w:pos="7371"/>
        </w:tabs>
        <w:spacing w:after="0"/>
        <w:ind w:firstLine="284"/>
        <w:jc w:val="center"/>
        <w:rPr>
          <w:i/>
          <w:spacing w:val="6"/>
          <w:sz w:val="22"/>
          <w:szCs w:val="22"/>
        </w:rPr>
      </w:pPr>
      <w:r>
        <w:rPr>
          <w:i/>
          <w:sz w:val="22"/>
        </w:rPr>
        <w:t>digitalki sinatua, alboan adierazitako egunean)</w:t>
      </w:r>
    </w:p>
    <w:p w14:paraId="6732113B" w14:textId="77777777" w:rsidR="00DE77DE" w:rsidRDefault="00DE77DE" w:rsidP="00DE77DE">
      <w:pPr>
        <w:pStyle w:val="texto"/>
        <w:tabs>
          <w:tab w:val="left" w:pos="142"/>
        </w:tabs>
        <w:rPr>
          <w:szCs w:val="26"/>
        </w:rPr>
      </w:pPr>
    </w:p>
    <w:p w14:paraId="06CBEA6A" w14:textId="77777777" w:rsidR="00DE77DE" w:rsidRPr="00377AA8" w:rsidRDefault="00DE77DE" w:rsidP="00DE77DE">
      <w:pPr>
        <w:pStyle w:val="atitulo1"/>
        <w:jc w:val="center"/>
        <w:rPr>
          <w:sz w:val="26"/>
        </w:rPr>
      </w:pPr>
    </w:p>
    <w:p w14:paraId="57ECA026" w14:textId="77777777" w:rsidR="00DE77DE" w:rsidRDefault="00DE77DE" w:rsidP="00614DC4">
      <w:pPr>
        <w:pStyle w:val="texto"/>
        <w:spacing w:after="120"/>
      </w:pPr>
    </w:p>
    <w:p w14:paraId="2BC8C220" w14:textId="77777777" w:rsidR="00614DC4" w:rsidRDefault="00614DC4" w:rsidP="00614DC4">
      <w:pPr>
        <w:spacing w:after="0"/>
        <w:ind w:firstLine="0"/>
        <w:jc w:val="left"/>
      </w:pPr>
    </w:p>
    <w:p w14:paraId="4FCC03D1" w14:textId="77777777" w:rsidR="00614DC4" w:rsidRDefault="00614DC4" w:rsidP="00614DC4">
      <w:pPr>
        <w:pStyle w:val="texto"/>
        <w:spacing w:after="120"/>
        <w:jc w:val="center"/>
      </w:pPr>
      <w:r>
        <w:br w:type="page"/>
      </w:r>
    </w:p>
    <w:p w14:paraId="60BB399F" w14:textId="77777777" w:rsidR="00614DC4" w:rsidRDefault="00614DC4" w:rsidP="00614DC4">
      <w:pPr>
        <w:pStyle w:val="atitulo1"/>
      </w:pPr>
      <w:bookmarkStart w:id="47" w:name="_Toc146471234"/>
      <w:bookmarkStart w:id="48" w:name="_Toc155180988"/>
      <w:r>
        <w:lastRenderedPageBreak/>
        <w:t xml:space="preserve">1. gehigarria. Nafarroako Foru Komunitateko Administrazioaren eta haren erakunde autonomoen kontuen laburpena, </w:t>
      </w:r>
      <w:bookmarkEnd w:id="26"/>
      <w:bookmarkEnd w:id="27"/>
      <w:bookmarkEnd w:id="28"/>
      <w:bookmarkEnd w:id="29"/>
      <w:proofErr w:type="spellStart"/>
      <w:r>
        <w:t>2022ko</w:t>
      </w:r>
      <w:proofErr w:type="spellEnd"/>
      <w:r>
        <w:t xml:space="preserve"> ekitaldia</w:t>
      </w:r>
      <w:r>
        <w:rPr>
          <w:rStyle w:val="Refdenotaalpie"/>
        </w:rPr>
        <w:footnoteReference w:id="3"/>
      </w:r>
      <w:bookmarkEnd w:id="47"/>
      <w:bookmarkEnd w:id="48"/>
    </w:p>
    <w:p w14:paraId="099E7AA8" w14:textId="77777777" w:rsidR="00614DC4" w:rsidRDefault="00614DC4" w:rsidP="00614DC4">
      <w:pPr>
        <w:pStyle w:val="texto"/>
        <w:spacing w:before="140" w:after="240"/>
        <w:ind w:firstLine="0"/>
        <w:rPr>
          <w:rFonts w:ascii="Arial" w:hAnsi="Arial" w:cs="Arial"/>
          <w:sz w:val="25"/>
          <w:szCs w:val="25"/>
        </w:rPr>
      </w:pPr>
      <w:bookmarkStart w:id="49" w:name="_Toc52267361"/>
      <w:bookmarkStart w:id="50" w:name="_Toc525907432"/>
      <w:bookmarkStart w:id="51" w:name="_Toc494270375"/>
      <w:bookmarkStart w:id="52" w:name="_Toc463350241"/>
      <w:proofErr w:type="spellStart"/>
      <w:r>
        <w:rPr>
          <w:rFonts w:ascii="Arial" w:hAnsi="Arial"/>
          <w:sz w:val="25"/>
        </w:rPr>
        <w:t>2022ko</w:t>
      </w:r>
      <w:proofErr w:type="spellEnd"/>
      <w:r>
        <w:rPr>
          <w:rFonts w:ascii="Arial" w:hAnsi="Arial"/>
          <w:sz w:val="25"/>
        </w:rPr>
        <w:t xml:space="preserve"> aurrekontuaren </w:t>
      </w:r>
      <w:bookmarkEnd w:id="49"/>
      <w:bookmarkEnd w:id="50"/>
      <w:bookmarkEnd w:id="51"/>
      <w:bookmarkEnd w:id="52"/>
      <w:r>
        <w:rPr>
          <w:rFonts w:ascii="Arial" w:hAnsi="Arial"/>
          <w:sz w:val="25"/>
        </w:rPr>
        <w:t>likidazioa</w:t>
      </w:r>
    </w:p>
    <w:p w14:paraId="1FD4361B" w14:textId="77777777" w:rsidR="00614DC4" w:rsidRDefault="00614DC4" w:rsidP="00614DC4">
      <w:pPr>
        <w:spacing w:before="140"/>
        <w:ind w:firstLine="0"/>
        <w:jc w:val="center"/>
        <w:outlineLvl w:val="0"/>
        <w:rPr>
          <w:rFonts w:ascii="Arial" w:hAnsi="Arial" w:cs="Arial"/>
        </w:rPr>
      </w:pPr>
      <w:proofErr w:type="spellStart"/>
      <w:r>
        <w:rPr>
          <w:rFonts w:ascii="Arial" w:hAnsi="Arial"/>
        </w:rPr>
        <w:t>2022ko</w:t>
      </w:r>
      <w:proofErr w:type="spellEnd"/>
      <w:r>
        <w:rPr>
          <w:rFonts w:ascii="Arial" w:hAnsi="Arial"/>
        </w:rPr>
        <w:t xml:space="preserve"> gastu-aurrekontuaren likidazioa, kapitulu </w:t>
      </w:r>
      <w:proofErr w:type="spellStart"/>
      <w:r>
        <w:rPr>
          <w:rFonts w:ascii="Arial" w:hAnsi="Arial"/>
        </w:rPr>
        <w:t>ekonomikoka</w:t>
      </w:r>
      <w:proofErr w:type="spellEnd"/>
    </w:p>
    <w:p w14:paraId="2B2C70B1"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(milakotan)</w:t>
      </w:r>
    </w:p>
    <w:tbl>
      <w:tblPr>
        <w:tblW w:w="8931" w:type="dxa"/>
        <w:tblInd w:w="-142" w:type="dxa"/>
        <w:tblCellMar>
          <w:left w:w="70" w:type="dxa"/>
          <w:right w:w="70" w:type="dxa"/>
        </w:tblCellMar>
        <w:tblLook w:val="04A0" w:firstRow="1" w:lastRow="0" w:firstColumn="1" w:lastColumn="0" w:noHBand="0" w:noVBand="1"/>
      </w:tblPr>
      <w:tblGrid>
        <w:gridCol w:w="2129"/>
        <w:gridCol w:w="896"/>
        <w:gridCol w:w="877"/>
        <w:gridCol w:w="1202"/>
        <w:gridCol w:w="1417"/>
        <w:gridCol w:w="1276"/>
        <w:gridCol w:w="1134"/>
      </w:tblGrid>
      <w:tr w:rsidR="00614DC4" w14:paraId="759D2560" w14:textId="77777777" w:rsidTr="005222BF">
        <w:trPr>
          <w:trHeight w:val="255"/>
        </w:trPr>
        <w:tc>
          <w:tcPr>
            <w:tcW w:w="2129" w:type="dxa"/>
            <w:vMerge w:val="restart"/>
            <w:tcBorders>
              <w:top w:val="single" w:sz="4" w:space="0" w:color="auto"/>
              <w:left w:val="nil"/>
              <w:bottom w:val="single" w:sz="4" w:space="0" w:color="auto"/>
              <w:right w:val="nil"/>
            </w:tcBorders>
            <w:shd w:val="clear" w:color="auto" w:fill="8DB3E2"/>
            <w:vAlign w:val="center"/>
            <w:hideMark/>
          </w:tcPr>
          <w:p w14:paraId="62EC09B2" w14:textId="77777777" w:rsidR="00614DC4" w:rsidRDefault="00614DC4">
            <w:pPr>
              <w:spacing w:after="0"/>
              <w:ind w:firstLine="0"/>
              <w:jc w:val="left"/>
              <w:rPr>
                <w:rFonts w:ascii="Arial" w:hAnsi="Arial" w:cs="Arial"/>
                <w:color w:val="000000"/>
                <w:sz w:val="16"/>
                <w:szCs w:val="16"/>
              </w:rPr>
            </w:pPr>
            <w:r>
              <w:rPr>
                <w:rFonts w:ascii="Arial" w:hAnsi="Arial"/>
                <w:color w:val="000000"/>
                <w:sz w:val="16"/>
              </w:rPr>
              <w:t>Kapitulu ekonomikoa</w:t>
            </w:r>
          </w:p>
        </w:tc>
        <w:tc>
          <w:tcPr>
            <w:tcW w:w="0" w:type="auto"/>
            <w:tcBorders>
              <w:top w:val="single" w:sz="4" w:space="0" w:color="auto"/>
              <w:left w:val="nil"/>
              <w:right w:val="nil"/>
            </w:tcBorders>
            <w:shd w:val="clear" w:color="auto" w:fill="8DB3E2"/>
            <w:vAlign w:val="center"/>
            <w:hideMark/>
          </w:tcPr>
          <w:p w14:paraId="143CD1E0" w14:textId="77777777" w:rsidR="00614DC4" w:rsidRDefault="00614DC4" w:rsidP="005222BF">
            <w:pPr>
              <w:spacing w:after="0"/>
              <w:ind w:firstLine="0"/>
              <w:jc w:val="right"/>
              <w:rPr>
                <w:rFonts w:ascii="Arial" w:hAnsi="Arial" w:cs="Arial"/>
                <w:color w:val="000000"/>
                <w:sz w:val="16"/>
                <w:szCs w:val="16"/>
              </w:rPr>
            </w:pPr>
            <w:r>
              <w:rPr>
                <w:rFonts w:ascii="Arial" w:hAnsi="Arial"/>
                <w:color w:val="000000"/>
                <w:sz w:val="16"/>
              </w:rPr>
              <w:t>Hasierako</w:t>
            </w:r>
          </w:p>
        </w:tc>
        <w:tc>
          <w:tcPr>
            <w:tcW w:w="0" w:type="auto"/>
            <w:vMerge w:val="restart"/>
            <w:tcBorders>
              <w:top w:val="single" w:sz="4" w:space="0" w:color="auto"/>
              <w:left w:val="nil"/>
              <w:bottom w:val="single" w:sz="4" w:space="0" w:color="auto"/>
              <w:right w:val="nil"/>
            </w:tcBorders>
            <w:shd w:val="clear" w:color="auto" w:fill="8DB3E2"/>
            <w:vAlign w:val="center"/>
            <w:hideMark/>
          </w:tcPr>
          <w:p w14:paraId="7C4C3A8A"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Aldaketak</w:t>
            </w:r>
          </w:p>
        </w:tc>
        <w:tc>
          <w:tcPr>
            <w:tcW w:w="1202" w:type="dxa"/>
            <w:tcBorders>
              <w:top w:val="single" w:sz="4" w:space="0" w:color="auto"/>
              <w:left w:val="nil"/>
              <w:right w:val="nil"/>
            </w:tcBorders>
            <w:shd w:val="clear" w:color="auto" w:fill="8DB3E2"/>
            <w:vAlign w:val="center"/>
            <w:hideMark/>
          </w:tcPr>
          <w:p w14:paraId="136EBADE"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 xml:space="preserve">Behin betiko </w:t>
            </w:r>
          </w:p>
        </w:tc>
        <w:tc>
          <w:tcPr>
            <w:tcW w:w="1417" w:type="dxa"/>
            <w:tcBorders>
              <w:top w:val="single" w:sz="4" w:space="0" w:color="auto"/>
              <w:left w:val="nil"/>
              <w:right w:val="nil"/>
            </w:tcBorders>
            <w:shd w:val="clear" w:color="auto" w:fill="8DB3E2"/>
            <w:vAlign w:val="center"/>
            <w:hideMark/>
          </w:tcPr>
          <w:p w14:paraId="1A039E82"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 xml:space="preserve">Aitortutako </w:t>
            </w:r>
          </w:p>
        </w:tc>
        <w:tc>
          <w:tcPr>
            <w:tcW w:w="1276" w:type="dxa"/>
            <w:tcBorders>
              <w:top w:val="single" w:sz="4" w:space="0" w:color="auto"/>
              <w:left w:val="nil"/>
              <w:right w:val="nil"/>
            </w:tcBorders>
            <w:shd w:val="clear" w:color="auto" w:fill="8DB3E2"/>
            <w:vAlign w:val="center"/>
            <w:hideMark/>
          </w:tcPr>
          <w:p w14:paraId="17E49C1F"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 xml:space="preserve">Betetze </w:t>
            </w:r>
          </w:p>
        </w:tc>
        <w:tc>
          <w:tcPr>
            <w:tcW w:w="1134" w:type="dxa"/>
            <w:vMerge w:val="restart"/>
            <w:tcBorders>
              <w:top w:val="single" w:sz="4" w:space="0" w:color="auto"/>
              <w:left w:val="nil"/>
              <w:bottom w:val="single" w:sz="4" w:space="0" w:color="auto"/>
              <w:right w:val="nil"/>
            </w:tcBorders>
            <w:shd w:val="clear" w:color="auto" w:fill="8DB3E2"/>
            <w:vAlign w:val="center"/>
            <w:hideMark/>
          </w:tcPr>
          <w:p w14:paraId="38462243"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Ordaindutakoa</w:t>
            </w:r>
          </w:p>
        </w:tc>
      </w:tr>
      <w:tr w:rsidR="00614DC4" w14:paraId="2729D2F3" w14:textId="77777777" w:rsidTr="005222BF">
        <w:trPr>
          <w:trHeight w:val="228"/>
        </w:trPr>
        <w:tc>
          <w:tcPr>
            <w:tcW w:w="2129" w:type="dxa"/>
            <w:vMerge/>
            <w:tcBorders>
              <w:top w:val="single" w:sz="4" w:space="0" w:color="auto"/>
              <w:left w:val="nil"/>
              <w:bottom w:val="single" w:sz="8" w:space="0" w:color="000000"/>
              <w:right w:val="nil"/>
            </w:tcBorders>
            <w:vAlign w:val="center"/>
            <w:hideMark/>
          </w:tcPr>
          <w:p w14:paraId="28AFC731" w14:textId="77777777" w:rsidR="00614DC4" w:rsidRDefault="00614DC4">
            <w:pPr>
              <w:spacing w:after="0"/>
              <w:ind w:firstLine="0"/>
              <w:jc w:val="left"/>
              <w:rPr>
                <w:rFonts w:ascii="Arial" w:hAnsi="Arial" w:cs="Arial"/>
                <w:color w:val="000000"/>
                <w:sz w:val="16"/>
                <w:szCs w:val="16"/>
                <w:lang w:val="es-ES" w:eastAsia="es-ES"/>
              </w:rPr>
            </w:pPr>
          </w:p>
        </w:tc>
        <w:tc>
          <w:tcPr>
            <w:tcW w:w="0" w:type="auto"/>
            <w:tcBorders>
              <w:left w:val="nil"/>
              <w:bottom w:val="single" w:sz="8" w:space="0" w:color="auto"/>
              <w:right w:val="nil"/>
            </w:tcBorders>
            <w:shd w:val="clear" w:color="auto" w:fill="8DB3E2"/>
            <w:vAlign w:val="center"/>
            <w:hideMark/>
          </w:tcPr>
          <w:p w14:paraId="7A796B41" w14:textId="77777777" w:rsidR="00614DC4" w:rsidRDefault="00614DC4" w:rsidP="00FE1770">
            <w:pPr>
              <w:spacing w:after="0" w:line="240" w:lineRule="atLeast"/>
              <w:ind w:firstLine="0"/>
              <w:jc w:val="right"/>
              <w:rPr>
                <w:rFonts w:ascii="Arial" w:hAnsi="Arial" w:cs="Arial"/>
                <w:color w:val="000000"/>
                <w:sz w:val="16"/>
                <w:szCs w:val="16"/>
              </w:rPr>
            </w:pPr>
            <w:r>
              <w:rPr>
                <w:rFonts w:ascii="Arial" w:hAnsi="Arial"/>
                <w:color w:val="000000"/>
                <w:sz w:val="16"/>
              </w:rPr>
              <w:t>kreditua</w:t>
            </w:r>
          </w:p>
        </w:tc>
        <w:tc>
          <w:tcPr>
            <w:tcW w:w="0" w:type="auto"/>
            <w:vMerge/>
            <w:tcBorders>
              <w:top w:val="single" w:sz="4" w:space="0" w:color="auto"/>
              <w:left w:val="nil"/>
              <w:bottom w:val="single" w:sz="8" w:space="0" w:color="000000"/>
              <w:right w:val="nil"/>
            </w:tcBorders>
            <w:vAlign w:val="center"/>
            <w:hideMark/>
          </w:tcPr>
          <w:p w14:paraId="1F148F42" w14:textId="77777777" w:rsidR="00614DC4" w:rsidRDefault="00614DC4">
            <w:pPr>
              <w:spacing w:after="0"/>
              <w:ind w:firstLine="0"/>
              <w:jc w:val="left"/>
              <w:rPr>
                <w:rFonts w:ascii="Arial" w:hAnsi="Arial" w:cs="Arial"/>
                <w:color w:val="000000"/>
                <w:sz w:val="16"/>
                <w:szCs w:val="16"/>
                <w:lang w:val="es-ES" w:eastAsia="es-ES"/>
              </w:rPr>
            </w:pPr>
          </w:p>
        </w:tc>
        <w:tc>
          <w:tcPr>
            <w:tcW w:w="1202" w:type="dxa"/>
            <w:tcBorders>
              <w:left w:val="nil"/>
              <w:bottom w:val="single" w:sz="8" w:space="0" w:color="auto"/>
              <w:right w:val="nil"/>
            </w:tcBorders>
            <w:shd w:val="clear" w:color="auto" w:fill="8DB3E2"/>
            <w:vAlign w:val="center"/>
            <w:hideMark/>
          </w:tcPr>
          <w:p w14:paraId="72C88727"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kreditua</w:t>
            </w:r>
          </w:p>
        </w:tc>
        <w:tc>
          <w:tcPr>
            <w:tcW w:w="1417" w:type="dxa"/>
            <w:tcBorders>
              <w:left w:val="nil"/>
              <w:bottom w:val="single" w:sz="8" w:space="0" w:color="auto"/>
              <w:right w:val="nil"/>
            </w:tcBorders>
            <w:shd w:val="clear" w:color="auto" w:fill="8DB3E2"/>
            <w:vAlign w:val="center"/>
            <w:hideMark/>
          </w:tcPr>
          <w:p w14:paraId="11F5DB82"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betebehar garbiak</w:t>
            </w:r>
          </w:p>
        </w:tc>
        <w:tc>
          <w:tcPr>
            <w:tcW w:w="1276" w:type="dxa"/>
            <w:tcBorders>
              <w:left w:val="nil"/>
              <w:bottom w:val="single" w:sz="8" w:space="0" w:color="auto"/>
              <w:right w:val="nil"/>
            </w:tcBorders>
            <w:shd w:val="clear" w:color="auto" w:fill="8DB3E2"/>
            <w:vAlign w:val="center"/>
            <w:hideMark/>
          </w:tcPr>
          <w:p w14:paraId="1FF2B2EA"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ehunekoa</w:t>
            </w:r>
          </w:p>
        </w:tc>
        <w:tc>
          <w:tcPr>
            <w:tcW w:w="1134" w:type="dxa"/>
            <w:vMerge/>
            <w:tcBorders>
              <w:top w:val="single" w:sz="4" w:space="0" w:color="auto"/>
              <w:left w:val="nil"/>
              <w:bottom w:val="single" w:sz="8" w:space="0" w:color="000000"/>
              <w:right w:val="nil"/>
            </w:tcBorders>
            <w:vAlign w:val="center"/>
            <w:hideMark/>
          </w:tcPr>
          <w:p w14:paraId="3CC686B0" w14:textId="77777777" w:rsidR="00614DC4" w:rsidRDefault="00614DC4">
            <w:pPr>
              <w:spacing w:after="0"/>
              <w:ind w:firstLine="0"/>
              <w:jc w:val="left"/>
              <w:rPr>
                <w:rFonts w:ascii="Arial" w:hAnsi="Arial" w:cs="Arial"/>
                <w:color w:val="000000"/>
                <w:sz w:val="16"/>
                <w:szCs w:val="16"/>
                <w:lang w:val="es-ES" w:eastAsia="es-ES"/>
              </w:rPr>
            </w:pPr>
          </w:p>
        </w:tc>
      </w:tr>
      <w:tr w:rsidR="00614DC4" w14:paraId="2342E4C8" w14:textId="77777777" w:rsidTr="005222BF">
        <w:trPr>
          <w:trHeight w:val="198"/>
        </w:trPr>
        <w:tc>
          <w:tcPr>
            <w:tcW w:w="2129" w:type="dxa"/>
            <w:tcBorders>
              <w:top w:val="nil"/>
              <w:left w:val="nil"/>
              <w:bottom w:val="single" w:sz="2" w:space="0" w:color="auto"/>
              <w:right w:val="nil"/>
            </w:tcBorders>
            <w:vAlign w:val="center"/>
            <w:hideMark/>
          </w:tcPr>
          <w:p w14:paraId="0A8E72EC"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Langile-gastuak</w:t>
            </w:r>
          </w:p>
        </w:tc>
        <w:tc>
          <w:tcPr>
            <w:tcW w:w="0" w:type="auto"/>
            <w:tcBorders>
              <w:top w:val="nil"/>
              <w:left w:val="nil"/>
              <w:bottom w:val="single" w:sz="2" w:space="0" w:color="auto"/>
              <w:right w:val="nil"/>
            </w:tcBorders>
            <w:vAlign w:val="center"/>
            <w:hideMark/>
          </w:tcPr>
          <w:p w14:paraId="15DB758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1.586.137</w:t>
            </w:r>
          </w:p>
        </w:tc>
        <w:tc>
          <w:tcPr>
            <w:tcW w:w="0" w:type="auto"/>
            <w:tcBorders>
              <w:top w:val="nil"/>
              <w:left w:val="nil"/>
              <w:bottom w:val="single" w:sz="2" w:space="0" w:color="auto"/>
              <w:right w:val="nil"/>
            </w:tcBorders>
            <w:vAlign w:val="center"/>
            <w:hideMark/>
          </w:tcPr>
          <w:p w14:paraId="1F38221F"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46.289</w:t>
            </w:r>
          </w:p>
        </w:tc>
        <w:tc>
          <w:tcPr>
            <w:tcW w:w="1202" w:type="dxa"/>
            <w:tcBorders>
              <w:top w:val="nil"/>
              <w:left w:val="nil"/>
              <w:bottom w:val="single" w:sz="2" w:space="0" w:color="auto"/>
              <w:right w:val="nil"/>
            </w:tcBorders>
            <w:vAlign w:val="center"/>
            <w:hideMark/>
          </w:tcPr>
          <w:p w14:paraId="4781B89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1.632.425</w:t>
            </w:r>
          </w:p>
        </w:tc>
        <w:tc>
          <w:tcPr>
            <w:tcW w:w="1417" w:type="dxa"/>
            <w:tcBorders>
              <w:top w:val="nil"/>
              <w:left w:val="nil"/>
              <w:bottom w:val="single" w:sz="2" w:space="0" w:color="auto"/>
              <w:right w:val="nil"/>
            </w:tcBorders>
            <w:vAlign w:val="center"/>
            <w:hideMark/>
          </w:tcPr>
          <w:p w14:paraId="5693043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1.609.608</w:t>
            </w:r>
          </w:p>
        </w:tc>
        <w:tc>
          <w:tcPr>
            <w:tcW w:w="1276" w:type="dxa"/>
            <w:tcBorders>
              <w:top w:val="nil"/>
              <w:left w:val="nil"/>
              <w:bottom w:val="single" w:sz="2" w:space="0" w:color="auto"/>
              <w:right w:val="nil"/>
            </w:tcBorders>
            <w:vAlign w:val="center"/>
            <w:hideMark/>
          </w:tcPr>
          <w:p w14:paraId="6116AFB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99</w:t>
            </w:r>
          </w:p>
        </w:tc>
        <w:tc>
          <w:tcPr>
            <w:tcW w:w="1134" w:type="dxa"/>
            <w:tcBorders>
              <w:top w:val="nil"/>
              <w:left w:val="nil"/>
              <w:bottom w:val="single" w:sz="2" w:space="0" w:color="auto"/>
              <w:right w:val="nil"/>
            </w:tcBorders>
            <w:vAlign w:val="center"/>
            <w:hideMark/>
          </w:tcPr>
          <w:p w14:paraId="3E60D11C"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1.609.570</w:t>
            </w:r>
          </w:p>
        </w:tc>
      </w:tr>
      <w:tr w:rsidR="00614DC4" w14:paraId="52F078FF" w14:textId="77777777" w:rsidTr="005222BF">
        <w:trPr>
          <w:trHeight w:val="198"/>
        </w:trPr>
        <w:tc>
          <w:tcPr>
            <w:tcW w:w="2129" w:type="dxa"/>
            <w:tcBorders>
              <w:top w:val="single" w:sz="2" w:space="0" w:color="auto"/>
              <w:left w:val="nil"/>
              <w:bottom w:val="single" w:sz="2" w:space="0" w:color="auto"/>
              <w:right w:val="nil"/>
            </w:tcBorders>
            <w:vAlign w:val="center"/>
            <w:hideMark/>
          </w:tcPr>
          <w:p w14:paraId="584F9CAE"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Gastu arruntak ondasun eta zerbitzuetan</w:t>
            </w:r>
          </w:p>
        </w:tc>
        <w:tc>
          <w:tcPr>
            <w:tcW w:w="0" w:type="auto"/>
            <w:tcBorders>
              <w:top w:val="single" w:sz="2" w:space="0" w:color="auto"/>
              <w:left w:val="nil"/>
              <w:bottom w:val="single" w:sz="2" w:space="0" w:color="auto"/>
              <w:right w:val="nil"/>
            </w:tcBorders>
            <w:vAlign w:val="center"/>
            <w:hideMark/>
          </w:tcPr>
          <w:p w14:paraId="013A98C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849.844</w:t>
            </w:r>
          </w:p>
        </w:tc>
        <w:tc>
          <w:tcPr>
            <w:tcW w:w="0" w:type="auto"/>
            <w:tcBorders>
              <w:top w:val="single" w:sz="2" w:space="0" w:color="auto"/>
              <w:left w:val="nil"/>
              <w:bottom w:val="single" w:sz="2" w:space="0" w:color="auto"/>
              <w:right w:val="nil"/>
            </w:tcBorders>
            <w:vAlign w:val="center"/>
            <w:hideMark/>
          </w:tcPr>
          <w:p w14:paraId="4002D9EA"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21.373</w:t>
            </w:r>
          </w:p>
        </w:tc>
        <w:tc>
          <w:tcPr>
            <w:tcW w:w="1202" w:type="dxa"/>
            <w:tcBorders>
              <w:top w:val="single" w:sz="2" w:space="0" w:color="auto"/>
              <w:left w:val="nil"/>
              <w:bottom w:val="single" w:sz="2" w:space="0" w:color="auto"/>
              <w:right w:val="nil"/>
            </w:tcBorders>
            <w:vAlign w:val="center"/>
            <w:hideMark/>
          </w:tcPr>
          <w:p w14:paraId="486EA98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871.217</w:t>
            </w:r>
          </w:p>
        </w:tc>
        <w:tc>
          <w:tcPr>
            <w:tcW w:w="1417" w:type="dxa"/>
            <w:tcBorders>
              <w:top w:val="single" w:sz="2" w:space="0" w:color="auto"/>
              <w:left w:val="nil"/>
              <w:bottom w:val="single" w:sz="2" w:space="0" w:color="auto"/>
              <w:right w:val="nil"/>
            </w:tcBorders>
            <w:vAlign w:val="center"/>
            <w:hideMark/>
          </w:tcPr>
          <w:p w14:paraId="586A2B8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827.285</w:t>
            </w:r>
          </w:p>
        </w:tc>
        <w:tc>
          <w:tcPr>
            <w:tcW w:w="1276" w:type="dxa"/>
            <w:tcBorders>
              <w:top w:val="single" w:sz="2" w:space="0" w:color="auto"/>
              <w:left w:val="nil"/>
              <w:bottom w:val="single" w:sz="2" w:space="0" w:color="auto"/>
              <w:right w:val="nil"/>
            </w:tcBorders>
            <w:vAlign w:val="center"/>
            <w:hideMark/>
          </w:tcPr>
          <w:p w14:paraId="7C13EC0B"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95</w:t>
            </w:r>
          </w:p>
        </w:tc>
        <w:tc>
          <w:tcPr>
            <w:tcW w:w="1134" w:type="dxa"/>
            <w:tcBorders>
              <w:top w:val="single" w:sz="2" w:space="0" w:color="auto"/>
              <w:left w:val="nil"/>
              <w:bottom w:val="single" w:sz="2" w:space="0" w:color="auto"/>
              <w:right w:val="nil"/>
            </w:tcBorders>
            <w:vAlign w:val="center"/>
            <w:hideMark/>
          </w:tcPr>
          <w:p w14:paraId="23536FB0"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784.393</w:t>
            </w:r>
          </w:p>
        </w:tc>
      </w:tr>
      <w:tr w:rsidR="00614DC4" w14:paraId="2F29E7C0" w14:textId="77777777" w:rsidTr="005222BF">
        <w:trPr>
          <w:trHeight w:val="198"/>
        </w:trPr>
        <w:tc>
          <w:tcPr>
            <w:tcW w:w="2129" w:type="dxa"/>
            <w:tcBorders>
              <w:top w:val="single" w:sz="2" w:space="0" w:color="auto"/>
              <w:left w:val="nil"/>
              <w:bottom w:val="single" w:sz="2" w:space="0" w:color="auto"/>
              <w:right w:val="nil"/>
            </w:tcBorders>
            <w:vAlign w:val="center"/>
            <w:hideMark/>
          </w:tcPr>
          <w:p w14:paraId="6E5EA21B"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Finantza-gastuak</w:t>
            </w:r>
          </w:p>
        </w:tc>
        <w:tc>
          <w:tcPr>
            <w:tcW w:w="0" w:type="auto"/>
            <w:tcBorders>
              <w:top w:val="single" w:sz="2" w:space="0" w:color="auto"/>
              <w:left w:val="nil"/>
              <w:bottom w:val="single" w:sz="2" w:space="0" w:color="auto"/>
              <w:right w:val="nil"/>
            </w:tcBorders>
            <w:vAlign w:val="center"/>
            <w:hideMark/>
          </w:tcPr>
          <w:p w14:paraId="3F7DCCFC"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57.065</w:t>
            </w:r>
          </w:p>
        </w:tc>
        <w:tc>
          <w:tcPr>
            <w:tcW w:w="0" w:type="auto"/>
            <w:tcBorders>
              <w:top w:val="single" w:sz="2" w:space="0" w:color="auto"/>
              <w:left w:val="nil"/>
              <w:bottom w:val="single" w:sz="2" w:space="0" w:color="auto"/>
              <w:right w:val="nil"/>
            </w:tcBorders>
            <w:vAlign w:val="center"/>
            <w:hideMark/>
          </w:tcPr>
          <w:p w14:paraId="582DBE0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-1.132</w:t>
            </w:r>
          </w:p>
        </w:tc>
        <w:tc>
          <w:tcPr>
            <w:tcW w:w="1202" w:type="dxa"/>
            <w:tcBorders>
              <w:top w:val="single" w:sz="2" w:space="0" w:color="auto"/>
              <w:left w:val="nil"/>
              <w:bottom w:val="single" w:sz="2" w:space="0" w:color="auto"/>
              <w:right w:val="nil"/>
            </w:tcBorders>
            <w:vAlign w:val="center"/>
            <w:hideMark/>
          </w:tcPr>
          <w:p w14:paraId="6DE0149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55.933</w:t>
            </w:r>
          </w:p>
        </w:tc>
        <w:tc>
          <w:tcPr>
            <w:tcW w:w="1417" w:type="dxa"/>
            <w:tcBorders>
              <w:top w:val="single" w:sz="2" w:space="0" w:color="auto"/>
              <w:left w:val="nil"/>
              <w:bottom w:val="single" w:sz="2" w:space="0" w:color="auto"/>
              <w:right w:val="nil"/>
            </w:tcBorders>
            <w:vAlign w:val="center"/>
            <w:hideMark/>
          </w:tcPr>
          <w:p w14:paraId="4883D7D3"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43.679</w:t>
            </w:r>
          </w:p>
        </w:tc>
        <w:tc>
          <w:tcPr>
            <w:tcW w:w="1276" w:type="dxa"/>
            <w:tcBorders>
              <w:top w:val="single" w:sz="2" w:space="0" w:color="auto"/>
              <w:left w:val="nil"/>
              <w:bottom w:val="single" w:sz="2" w:space="0" w:color="auto"/>
              <w:right w:val="nil"/>
            </w:tcBorders>
            <w:vAlign w:val="center"/>
            <w:hideMark/>
          </w:tcPr>
          <w:p w14:paraId="04FB9F2F"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78</w:t>
            </w:r>
          </w:p>
        </w:tc>
        <w:tc>
          <w:tcPr>
            <w:tcW w:w="1134" w:type="dxa"/>
            <w:tcBorders>
              <w:top w:val="single" w:sz="2" w:space="0" w:color="auto"/>
              <w:left w:val="nil"/>
              <w:bottom w:val="single" w:sz="2" w:space="0" w:color="auto"/>
              <w:right w:val="nil"/>
            </w:tcBorders>
            <w:vAlign w:val="center"/>
            <w:hideMark/>
          </w:tcPr>
          <w:p w14:paraId="4416864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43.669</w:t>
            </w:r>
          </w:p>
        </w:tc>
      </w:tr>
      <w:tr w:rsidR="00614DC4" w14:paraId="0BF79AA0" w14:textId="77777777" w:rsidTr="005222BF">
        <w:trPr>
          <w:trHeight w:val="198"/>
        </w:trPr>
        <w:tc>
          <w:tcPr>
            <w:tcW w:w="2129" w:type="dxa"/>
            <w:tcBorders>
              <w:top w:val="single" w:sz="2" w:space="0" w:color="auto"/>
              <w:left w:val="nil"/>
              <w:bottom w:val="single" w:sz="2" w:space="0" w:color="auto"/>
              <w:right w:val="nil"/>
            </w:tcBorders>
            <w:vAlign w:val="center"/>
            <w:hideMark/>
          </w:tcPr>
          <w:p w14:paraId="75AC6CB1"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Transferentzia arruntak</w:t>
            </w:r>
          </w:p>
        </w:tc>
        <w:tc>
          <w:tcPr>
            <w:tcW w:w="0" w:type="auto"/>
            <w:tcBorders>
              <w:top w:val="single" w:sz="2" w:space="0" w:color="auto"/>
              <w:left w:val="nil"/>
              <w:bottom w:val="single" w:sz="2" w:space="0" w:color="auto"/>
              <w:right w:val="nil"/>
            </w:tcBorders>
            <w:vAlign w:val="center"/>
            <w:hideMark/>
          </w:tcPr>
          <w:p w14:paraId="72D2A820"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1.781.281</w:t>
            </w:r>
          </w:p>
        </w:tc>
        <w:tc>
          <w:tcPr>
            <w:tcW w:w="0" w:type="auto"/>
            <w:tcBorders>
              <w:top w:val="single" w:sz="2" w:space="0" w:color="auto"/>
              <w:left w:val="nil"/>
              <w:bottom w:val="single" w:sz="2" w:space="0" w:color="auto"/>
              <w:right w:val="nil"/>
            </w:tcBorders>
            <w:vAlign w:val="center"/>
            <w:hideMark/>
          </w:tcPr>
          <w:p w14:paraId="1688CE23"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595.297</w:t>
            </w:r>
          </w:p>
        </w:tc>
        <w:tc>
          <w:tcPr>
            <w:tcW w:w="1202" w:type="dxa"/>
            <w:tcBorders>
              <w:top w:val="single" w:sz="2" w:space="0" w:color="auto"/>
              <w:left w:val="nil"/>
              <w:bottom w:val="single" w:sz="2" w:space="0" w:color="auto"/>
              <w:right w:val="nil"/>
            </w:tcBorders>
            <w:vAlign w:val="center"/>
            <w:hideMark/>
          </w:tcPr>
          <w:p w14:paraId="1958C79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2.376.578</w:t>
            </w:r>
          </w:p>
        </w:tc>
        <w:tc>
          <w:tcPr>
            <w:tcW w:w="1417" w:type="dxa"/>
            <w:tcBorders>
              <w:top w:val="single" w:sz="2" w:space="0" w:color="auto"/>
              <w:left w:val="nil"/>
              <w:bottom w:val="single" w:sz="2" w:space="0" w:color="auto"/>
              <w:right w:val="nil"/>
            </w:tcBorders>
            <w:vAlign w:val="center"/>
            <w:hideMark/>
          </w:tcPr>
          <w:p w14:paraId="7DEDD28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2.298.909</w:t>
            </w:r>
          </w:p>
        </w:tc>
        <w:tc>
          <w:tcPr>
            <w:tcW w:w="1276" w:type="dxa"/>
            <w:tcBorders>
              <w:top w:val="single" w:sz="2" w:space="0" w:color="auto"/>
              <w:left w:val="nil"/>
              <w:bottom w:val="single" w:sz="2" w:space="0" w:color="auto"/>
              <w:right w:val="nil"/>
            </w:tcBorders>
            <w:vAlign w:val="center"/>
            <w:hideMark/>
          </w:tcPr>
          <w:p w14:paraId="27B1993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97</w:t>
            </w:r>
          </w:p>
        </w:tc>
        <w:tc>
          <w:tcPr>
            <w:tcW w:w="1134" w:type="dxa"/>
            <w:tcBorders>
              <w:top w:val="single" w:sz="2" w:space="0" w:color="auto"/>
              <w:left w:val="nil"/>
              <w:bottom w:val="single" w:sz="2" w:space="0" w:color="auto"/>
              <w:right w:val="nil"/>
            </w:tcBorders>
            <w:vAlign w:val="center"/>
            <w:hideMark/>
          </w:tcPr>
          <w:p w14:paraId="634FEB02"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2.246.747</w:t>
            </w:r>
          </w:p>
        </w:tc>
      </w:tr>
      <w:tr w:rsidR="00614DC4" w14:paraId="030580D1" w14:textId="77777777" w:rsidTr="005222BF">
        <w:trPr>
          <w:trHeight w:val="198"/>
        </w:trPr>
        <w:tc>
          <w:tcPr>
            <w:tcW w:w="2129" w:type="dxa"/>
            <w:tcBorders>
              <w:top w:val="single" w:sz="2" w:space="0" w:color="auto"/>
              <w:left w:val="nil"/>
              <w:bottom w:val="single" w:sz="2" w:space="0" w:color="auto"/>
              <w:right w:val="nil"/>
            </w:tcBorders>
            <w:vAlign w:val="center"/>
            <w:hideMark/>
          </w:tcPr>
          <w:p w14:paraId="34F39902"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Kontingentzia funtsa</w:t>
            </w:r>
          </w:p>
        </w:tc>
        <w:tc>
          <w:tcPr>
            <w:tcW w:w="0" w:type="auto"/>
            <w:tcBorders>
              <w:top w:val="single" w:sz="2" w:space="0" w:color="auto"/>
              <w:left w:val="nil"/>
              <w:bottom w:val="single" w:sz="2" w:space="0" w:color="auto"/>
              <w:right w:val="nil"/>
            </w:tcBorders>
            <w:vAlign w:val="center"/>
            <w:hideMark/>
          </w:tcPr>
          <w:p w14:paraId="0041B40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5.430</w:t>
            </w:r>
          </w:p>
        </w:tc>
        <w:tc>
          <w:tcPr>
            <w:tcW w:w="0" w:type="auto"/>
            <w:tcBorders>
              <w:top w:val="single" w:sz="2" w:space="0" w:color="auto"/>
              <w:left w:val="nil"/>
              <w:bottom w:val="single" w:sz="2" w:space="0" w:color="auto"/>
              <w:right w:val="nil"/>
            </w:tcBorders>
            <w:vAlign w:val="center"/>
            <w:hideMark/>
          </w:tcPr>
          <w:p w14:paraId="73A3286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-4.319</w:t>
            </w:r>
          </w:p>
        </w:tc>
        <w:tc>
          <w:tcPr>
            <w:tcW w:w="1202" w:type="dxa"/>
            <w:tcBorders>
              <w:top w:val="single" w:sz="2" w:space="0" w:color="auto"/>
              <w:left w:val="nil"/>
              <w:bottom w:val="single" w:sz="2" w:space="0" w:color="auto"/>
              <w:right w:val="nil"/>
            </w:tcBorders>
            <w:vAlign w:val="center"/>
            <w:hideMark/>
          </w:tcPr>
          <w:p w14:paraId="555217C4"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1.111</w:t>
            </w:r>
          </w:p>
        </w:tc>
        <w:tc>
          <w:tcPr>
            <w:tcW w:w="1417" w:type="dxa"/>
            <w:tcBorders>
              <w:top w:val="single" w:sz="2" w:space="0" w:color="auto"/>
              <w:left w:val="nil"/>
              <w:bottom w:val="single" w:sz="2" w:space="0" w:color="auto"/>
              <w:right w:val="nil"/>
            </w:tcBorders>
            <w:vAlign w:val="center"/>
            <w:hideMark/>
          </w:tcPr>
          <w:p w14:paraId="49669757"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1276" w:type="dxa"/>
            <w:tcBorders>
              <w:top w:val="single" w:sz="2" w:space="0" w:color="auto"/>
              <w:left w:val="nil"/>
              <w:bottom w:val="single" w:sz="2" w:space="0" w:color="auto"/>
              <w:right w:val="nil"/>
            </w:tcBorders>
            <w:vAlign w:val="center"/>
            <w:hideMark/>
          </w:tcPr>
          <w:p w14:paraId="7FC8B5F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1134" w:type="dxa"/>
            <w:tcBorders>
              <w:top w:val="single" w:sz="2" w:space="0" w:color="auto"/>
              <w:left w:val="nil"/>
              <w:bottom w:val="single" w:sz="2" w:space="0" w:color="auto"/>
              <w:right w:val="nil"/>
            </w:tcBorders>
            <w:vAlign w:val="center"/>
            <w:hideMark/>
          </w:tcPr>
          <w:p w14:paraId="51FA1BB3"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r>
      <w:tr w:rsidR="00614DC4" w14:paraId="3CDC3438" w14:textId="77777777" w:rsidTr="005222BF">
        <w:trPr>
          <w:trHeight w:val="198"/>
        </w:trPr>
        <w:tc>
          <w:tcPr>
            <w:tcW w:w="2129" w:type="dxa"/>
            <w:tcBorders>
              <w:top w:val="single" w:sz="2" w:space="0" w:color="auto"/>
              <w:left w:val="nil"/>
              <w:bottom w:val="single" w:sz="2" w:space="0" w:color="auto"/>
              <w:right w:val="nil"/>
            </w:tcBorders>
            <w:vAlign w:val="center"/>
            <w:hideMark/>
          </w:tcPr>
          <w:p w14:paraId="052B7CCA"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Inbertsio errealak</w:t>
            </w:r>
          </w:p>
        </w:tc>
        <w:tc>
          <w:tcPr>
            <w:tcW w:w="0" w:type="auto"/>
            <w:tcBorders>
              <w:top w:val="single" w:sz="2" w:space="0" w:color="auto"/>
              <w:left w:val="nil"/>
              <w:bottom w:val="single" w:sz="2" w:space="0" w:color="auto"/>
              <w:right w:val="nil"/>
            </w:tcBorders>
            <w:vAlign w:val="center"/>
            <w:hideMark/>
          </w:tcPr>
          <w:p w14:paraId="705F00F6"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222.890</w:t>
            </w:r>
          </w:p>
        </w:tc>
        <w:tc>
          <w:tcPr>
            <w:tcW w:w="0" w:type="auto"/>
            <w:tcBorders>
              <w:top w:val="single" w:sz="2" w:space="0" w:color="auto"/>
              <w:left w:val="nil"/>
              <w:bottom w:val="single" w:sz="2" w:space="0" w:color="auto"/>
              <w:right w:val="nil"/>
            </w:tcBorders>
            <w:vAlign w:val="center"/>
            <w:hideMark/>
          </w:tcPr>
          <w:p w14:paraId="07B4DB5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32.343</w:t>
            </w:r>
          </w:p>
        </w:tc>
        <w:tc>
          <w:tcPr>
            <w:tcW w:w="1202" w:type="dxa"/>
            <w:tcBorders>
              <w:top w:val="single" w:sz="2" w:space="0" w:color="auto"/>
              <w:left w:val="nil"/>
              <w:bottom w:val="single" w:sz="2" w:space="0" w:color="auto"/>
              <w:right w:val="nil"/>
            </w:tcBorders>
            <w:vAlign w:val="center"/>
            <w:hideMark/>
          </w:tcPr>
          <w:p w14:paraId="404E63A7"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255.233</w:t>
            </w:r>
          </w:p>
        </w:tc>
        <w:tc>
          <w:tcPr>
            <w:tcW w:w="1417" w:type="dxa"/>
            <w:tcBorders>
              <w:top w:val="single" w:sz="2" w:space="0" w:color="auto"/>
              <w:left w:val="nil"/>
              <w:bottom w:val="single" w:sz="2" w:space="0" w:color="auto"/>
              <w:right w:val="nil"/>
            </w:tcBorders>
            <w:vAlign w:val="center"/>
            <w:hideMark/>
          </w:tcPr>
          <w:p w14:paraId="1A51E47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198.290</w:t>
            </w:r>
          </w:p>
        </w:tc>
        <w:tc>
          <w:tcPr>
            <w:tcW w:w="1276" w:type="dxa"/>
            <w:tcBorders>
              <w:top w:val="single" w:sz="2" w:space="0" w:color="auto"/>
              <w:left w:val="nil"/>
              <w:bottom w:val="single" w:sz="2" w:space="0" w:color="auto"/>
              <w:right w:val="nil"/>
            </w:tcBorders>
            <w:vAlign w:val="center"/>
            <w:hideMark/>
          </w:tcPr>
          <w:p w14:paraId="52B6B186"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78</w:t>
            </w:r>
          </w:p>
        </w:tc>
        <w:tc>
          <w:tcPr>
            <w:tcW w:w="1134" w:type="dxa"/>
            <w:tcBorders>
              <w:top w:val="single" w:sz="2" w:space="0" w:color="auto"/>
              <w:left w:val="nil"/>
              <w:bottom w:val="single" w:sz="2" w:space="0" w:color="auto"/>
              <w:right w:val="nil"/>
            </w:tcBorders>
            <w:vAlign w:val="center"/>
            <w:hideMark/>
          </w:tcPr>
          <w:p w14:paraId="45C54B07"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164.816</w:t>
            </w:r>
          </w:p>
        </w:tc>
      </w:tr>
      <w:tr w:rsidR="00614DC4" w14:paraId="2C41033B" w14:textId="77777777" w:rsidTr="005222BF">
        <w:trPr>
          <w:trHeight w:val="198"/>
        </w:trPr>
        <w:tc>
          <w:tcPr>
            <w:tcW w:w="2129" w:type="dxa"/>
            <w:tcBorders>
              <w:top w:val="single" w:sz="2" w:space="0" w:color="auto"/>
              <w:left w:val="nil"/>
              <w:bottom w:val="single" w:sz="2" w:space="0" w:color="auto"/>
              <w:right w:val="nil"/>
            </w:tcBorders>
            <w:vAlign w:val="center"/>
            <w:hideMark/>
          </w:tcPr>
          <w:p w14:paraId="66CC18AA"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xml:space="preserve">Kapital-transferentziak </w:t>
            </w:r>
          </w:p>
        </w:tc>
        <w:tc>
          <w:tcPr>
            <w:tcW w:w="0" w:type="auto"/>
            <w:tcBorders>
              <w:top w:val="single" w:sz="2" w:space="0" w:color="auto"/>
              <w:left w:val="nil"/>
              <w:bottom w:val="single" w:sz="2" w:space="0" w:color="auto"/>
              <w:right w:val="nil"/>
            </w:tcBorders>
            <w:vAlign w:val="center"/>
            <w:hideMark/>
          </w:tcPr>
          <w:p w14:paraId="3EDB272C"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264.388</w:t>
            </w:r>
          </w:p>
        </w:tc>
        <w:tc>
          <w:tcPr>
            <w:tcW w:w="0" w:type="auto"/>
            <w:tcBorders>
              <w:top w:val="single" w:sz="2" w:space="0" w:color="auto"/>
              <w:left w:val="nil"/>
              <w:bottom w:val="single" w:sz="2" w:space="0" w:color="auto"/>
              <w:right w:val="nil"/>
            </w:tcBorders>
            <w:vAlign w:val="center"/>
            <w:hideMark/>
          </w:tcPr>
          <w:p w14:paraId="787A8EA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50.719</w:t>
            </w:r>
          </w:p>
        </w:tc>
        <w:tc>
          <w:tcPr>
            <w:tcW w:w="1202" w:type="dxa"/>
            <w:tcBorders>
              <w:top w:val="single" w:sz="2" w:space="0" w:color="auto"/>
              <w:left w:val="nil"/>
              <w:bottom w:val="single" w:sz="2" w:space="0" w:color="auto"/>
              <w:right w:val="nil"/>
            </w:tcBorders>
            <w:vAlign w:val="center"/>
            <w:hideMark/>
          </w:tcPr>
          <w:p w14:paraId="10BFD4C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315.107</w:t>
            </w:r>
          </w:p>
        </w:tc>
        <w:tc>
          <w:tcPr>
            <w:tcW w:w="1417" w:type="dxa"/>
            <w:tcBorders>
              <w:top w:val="single" w:sz="2" w:space="0" w:color="auto"/>
              <w:left w:val="nil"/>
              <w:bottom w:val="single" w:sz="2" w:space="0" w:color="auto"/>
              <w:right w:val="nil"/>
            </w:tcBorders>
            <w:vAlign w:val="center"/>
            <w:hideMark/>
          </w:tcPr>
          <w:p w14:paraId="2A52484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207.426</w:t>
            </w:r>
          </w:p>
        </w:tc>
        <w:tc>
          <w:tcPr>
            <w:tcW w:w="1276" w:type="dxa"/>
            <w:tcBorders>
              <w:top w:val="single" w:sz="2" w:space="0" w:color="auto"/>
              <w:left w:val="nil"/>
              <w:bottom w:val="single" w:sz="2" w:space="0" w:color="auto"/>
              <w:right w:val="nil"/>
            </w:tcBorders>
            <w:vAlign w:val="center"/>
            <w:hideMark/>
          </w:tcPr>
          <w:p w14:paraId="31ABCD4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66</w:t>
            </w:r>
          </w:p>
        </w:tc>
        <w:tc>
          <w:tcPr>
            <w:tcW w:w="1134" w:type="dxa"/>
            <w:tcBorders>
              <w:top w:val="single" w:sz="2" w:space="0" w:color="auto"/>
              <w:left w:val="nil"/>
              <w:bottom w:val="single" w:sz="2" w:space="0" w:color="auto"/>
              <w:right w:val="nil"/>
            </w:tcBorders>
            <w:vAlign w:val="center"/>
            <w:hideMark/>
          </w:tcPr>
          <w:p w14:paraId="26EEA51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171.810</w:t>
            </w:r>
          </w:p>
        </w:tc>
      </w:tr>
      <w:tr w:rsidR="00614DC4" w14:paraId="3FD4566C" w14:textId="77777777" w:rsidTr="005222BF">
        <w:trPr>
          <w:trHeight w:val="198"/>
        </w:trPr>
        <w:tc>
          <w:tcPr>
            <w:tcW w:w="2129" w:type="dxa"/>
            <w:tcBorders>
              <w:top w:val="single" w:sz="2" w:space="0" w:color="auto"/>
              <w:left w:val="nil"/>
              <w:bottom w:val="single" w:sz="2" w:space="0" w:color="auto"/>
              <w:right w:val="nil"/>
            </w:tcBorders>
            <w:vAlign w:val="center"/>
            <w:hideMark/>
          </w:tcPr>
          <w:p w14:paraId="5525C307"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Finantza-aktiboak</w:t>
            </w:r>
          </w:p>
        </w:tc>
        <w:tc>
          <w:tcPr>
            <w:tcW w:w="0" w:type="auto"/>
            <w:tcBorders>
              <w:top w:val="single" w:sz="2" w:space="0" w:color="auto"/>
              <w:left w:val="nil"/>
              <w:bottom w:val="single" w:sz="2" w:space="0" w:color="auto"/>
              <w:right w:val="nil"/>
            </w:tcBorders>
            <w:vAlign w:val="center"/>
            <w:hideMark/>
          </w:tcPr>
          <w:p w14:paraId="24B7C02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35.914</w:t>
            </w:r>
          </w:p>
        </w:tc>
        <w:tc>
          <w:tcPr>
            <w:tcW w:w="0" w:type="auto"/>
            <w:tcBorders>
              <w:top w:val="single" w:sz="2" w:space="0" w:color="auto"/>
              <w:left w:val="nil"/>
              <w:bottom w:val="single" w:sz="2" w:space="0" w:color="auto"/>
              <w:right w:val="nil"/>
            </w:tcBorders>
            <w:vAlign w:val="center"/>
            <w:hideMark/>
          </w:tcPr>
          <w:p w14:paraId="3853857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540</w:t>
            </w:r>
          </w:p>
        </w:tc>
        <w:tc>
          <w:tcPr>
            <w:tcW w:w="1202" w:type="dxa"/>
            <w:tcBorders>
              <w:top w:val="single" w:sz="2" w:space="0" w:color="auto"/>
              <w:left w:val="nil"/>
              <w:bottom w:val="single" w:sz="2" w:space="0" w:color="auto"/>
              <w:right w:val="nil"/>
            </w:tcBorders>
            <w:vAlign w:val="center"/>
            <w:hideMark/>
          </w:tcPr>
          <w:p w14:paraId="7734E6C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36.454</w:t>
            </w:r>
          </w:p>
        </w:tc>
        <w:tc>
          <w:tcPr>
            <w:tcW w:w="1417" w:type="dxa"/>
            <w:tcBorders>
              <w:top w:val="single" w:sz="2" w:space="0" w:color="auto"/>
              <w:left w:val="nil"/>
              <w:bottom w:val="single" w:sz="2" w:space="0" w:color="auto"/>
              <w:right w:val="nil"/>
            </w:tcBorders>
            <w:vAlign w:val="center"/>
            <w:hideMark/>
          </w:tcPr>
          <w:p w14:paraId="43861604"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33.888</w:t>
            </w:r>
          </w:p>
        </w:tc>
        <w:tc>
          <w:tcPr>
            <w:tcW w:w="1276" w:type="dxa"/>
            <w:tcBorders>
              <w:top w:val="single" w:sz="2" w:space="0" w:color="auto"/>
              <w:left w:val="nil"/>
              <w:bottom w:val="single" w:sz="2" w:space="0" w:color="auto"/>
              <w:right w:val="nil"/>
            </w:tcBorders>
            <w:vAlign w:val="center"/>
            <w:hideMark/>
          </w:tcPr>
          <w:p w14:paraId="0A077A70"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93</w:t>
            </w:r>
          </w:p>
        </w:tc>
        <w:tc>
          <w:tcPr>
            <w:tcW w:w="1134" w:type="dxa"/>
            <w:tcBorders>
              <w:top w:val="single" w:sz="2" w:space="0" w:color="auto"/>
              <w:left w:val="nil"/>
              <w:bottom w:val="single" w:sz="2" w:space="0" w:color="auto"/>
              <w:right w:val="nil"/>
            </w:tcBorders>
            <w:vAlign w:val="center"/>
            <w:hideMark/>
          </w:tcPr>
          <w:p w14:paraId="5BF0CC24"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33.888</w:t>
            </w:r>
          </w:p>
        </w:tc>
      </w:tr>
      <w:tr w:rsidR="00614DC4" w14:paraId="76C83220" w14:textId="77777777" w:rsidTr="005222BF">
        <w:trPr>
          <w:trHeight w:val="198"/>
        </w:trPr>
        <w:tc>
          <w:tcPr>
            <w:tcW w:w="2129" w:type="dxa"/>
            <w:tcBorders>
              <w:top w:val="single" w:sz="2" w:space="0" w:color="auto"/>
              <w:left w:val="nil"/>
              <w:bottom w:val="single" w:sz="4" w:space="0" w:color="auto"/>
              <w:right w:val="nil"/>
            </w:tcBorders>
            <w:vAlign w:val="center"/>
            <w:hideMark/>
          </w:tcPr>
          <w:p w14:paraId="500442CD"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Finantza-pasiboak</w:t>
            </w:r>
          </w:p>
        </w:tc>
        <w:tc>
          <w:tcPr>
            <w:tcW w:w="0" w:type="auto"/>
            <w:tcBorders>
              <w:top w:val="single" w:sz="2" w:space="0" w:color="auto"/>
              <w:left w:val="nil"/>
              <w:bottom w:val="single" w:sz="4" w:space="0" w:color="auto"/>
              <w:right w:val="nil"/>
            </w:tcBorders>
            <w:vAlign w:val="center"/>
            <w:hideMark/>
          </w:tcPr>
          <w:p w14:paraId="4E839CF2"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470.179</w:t>
            </w:r>
          </w:p>
        </w:tc>
        <w:tc>
          <w:tcPr>
            <w:tcW w:w="0" w:type="auto"/>
            <w:tcBorders>
              <w:top w:val="single" w:sz="2" w:space="0" w:color="auto"/>
              <w:left w:val="nil"/>
              <w:bottom w:val="single" w:sz="4" w:space="0" w:color="auto"/>
              <w:right w:val="nil"/>
            </w:tcBorders>
            <w:vAlign w:val="center"/>
            <w:hideMark/>
          </w:tcPr>
          <w:p w14:paraId="2A28CE07"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1202" w:type="dxa"/>
            <w:tcBorders>
              <w:top w:val="single" w:sz="2" w:space="0" w:color="auto"/>
              <w:left w:val="nil"/>
              <w:bottom w:val="single" w:sz="4" w:space="0" w:color="auto"/>
              <w:right w:val="nil"/>
            </w:tcBorders>
            <w:vAlign w:val="center"/>
            <w:hideMark/>
          </w:tcPr>
          <w:p w14:paraId="7A749B6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470.179</w:t>
            </w:r>
          </w:p>
        </w:tc>
        <w:tc>
          <w:tcPr>
            <w:tcW w:w="1417" w:type="dxa"/>
            <w:tcBorders>
              <w:top w:val="single" w:sz="2" w:space="0" w:color="auto"/>
              <w:left w:val="nil"/>
              <w:bottom w:val="single" w:sz="4" w:space="0" w:color="auto"/>
              <w:right w:val="nil"/>
            </w:tcBorders>
            <w:vAlign w:val="center"/>
            <w:hideMark/>
          </w:tcPr>
          <w:p w14:paraId="667B062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381.429</w:t>
            </w:r>
          </w:p>
        </w:tc>
        <w:tc>
          <w:tcPr>
            <w:tcW w:w="1276" w:type="dxa"/>
            <w:tcBorders>
              <w:top w:val="single" w:sz="2" w:space="0" w:color="auto"/>
              <w:left w:val="nil"/>
              <w:bottom w:val="single" w:sz="4" w:space="0" w:color="auto"/>
              <w:right w:val="nil"/>
            </w:tcBorders>
            <w:vAlign w:val="center"/>
            <w:hideMark/>
          </w:tcPr>
          <w:p w14:paraId="18A8D014"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81</w:t>
            </w:r>
          </w:p>
        </w:tc>
        <w:tc>
          <w:tcPr>
            <w:tcW w:w="1134" w:type="dxa"/>
            <w:tcBorders>
              <w:top w:val="single" w:sz="2" w:space="0" w:color="auto"/>
              <w:left w:val="nil"/>
              <w:bottom w:val="single" w:sz="4" w:space="0" w:color="auto"/>
              <w:right w:val="nil"/>
            </w:tcBorders>
            <w:vAlign w:val="center"/>
            <w:hideMark/>
          </w:tcPr>
          <w:p w14:paraId="1F43600A"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381.429</w:t>
            </w:r>
          </w:p>
        </w:tc>
      </w:tr>
      <w:tr w:rsidR="00614DC4" w14:paraId="2FFD239D" w14:textId="77777777" w:rsidTr="005222BF">
        <w:trPr>
          <w:trHeight w:val="255"/>
        </w:trPr>
        <w:tc>
          <w:tcPr>
            <w:tcW w:w="2129" w:type="dxa"/>
            <w:tcBorders>
              <w:top w:val="single" w:sz="4" w:space="0" w:color="auto"/>
              <w:left w:val="nil"/>
              <w:bottom w:val="single" w:sz="4" w:space="0" w:color="auto"/>
              <w:right w:val="nil"/>
            </w:tcBorders>
            <w:shd w:val="clear" w:color="auto" w:fill="8DB3E2"/>
            <w:vAlign w:val="center"/>
            <w:hideMark/>
          </w:tcPr>
          <w:p w14:paraId="7937F54D" w14:textId="77777777" w:rsidR="00614DC4" w:rsidRDefault="00614DC4">
            <w:pPr>
              <w:spacing w:after="0"/>
              <w:ind w:firstLine="0"/>
              <w:jc w:val="left"/>
              <w:rPr>
                <w:rFonts w:ascii="Arial" w:hAnsi="Arial" w:cs="Arial"/>
                <w:color w:val="000000"/>
                <w:sz w:val="16"/>
                <w:szCs w:val="16"/>
              </w:rPr>
            </w:pPr>
            <w:r>
              <w:rPr>
                <w:rFonts w:ascii="Arial" w:hAnsi="Arial"/>
                <w:color w:val="000000"/>
                <w:sz w:val="16"/>
              </w:rPr>
              <w:t>Guztira</w:t>
            </w:r>
          </w:p>
        </w:tc>
        <w:tc>
          <w:tcPr>
            <w:tcW w:w="0" w:type="auto"/>
            <w:tcBorders>
              <w:top w:val="single" w:sz="4" w:space="0" w:color="auto"/>
              <w:left w:val="nil"/>
              <w:bottom w:val="single" w:sz="4" w:space="0" w:color="auto"/>
              <w:right w:val="nil"/>
            </w:tcBorders>
            <w:shd w:val="clear" w:color="auto" w:fill="8DB3E2"/>
            <w:vAlign w:val="center"/>
            <w:hideMark/>
          </w:tcPr>
          <w:p w14:paraId="72CA7897"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5.273.127</w:t>
            </w:r>
          </w:p>
        </w:tc>
        <w:tc>
          <w:tcPr>
            <w:tcW w:w="0" w:type="auto"/>
            <w:tcBorders>
              <w:top w:val="single" w:sz="4" w:space="0" w:color="auto"/>
              <w:left w:val="nil"/>
              <w:bottom w:val="single" w:sz="4" w:space="0" w:color="auto"/>
              <w:right w:val="nil"/>
            </w:tcBorders>
            <w:shd w:val="clear" w:color="auto" w:fill="8DB3E2"/>
            <w:vAlign w:val="center"/>
            <w:hideMark/>
          </w:tcPr>
          <w:p w14:paraId="5C812F2A"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741.111</w:t>
            </w:r>
          </w:p>
        </w:tc>
        <w:tc>
          <w:tcPr>
            <w:tcW w:w="1202" w:type="dxa"/>
            <w:tcBorders>
              <w:top w:val="single" w:sz="4" w:space="0" w:color="auto"/>
              <w:left w:val="nil"/>
              <w:bottom w:val="single" w:sz="4" w:space="0" w:color="auto"/>
              <w:right w:val="nil"/>
            </w:tcBorders>
            <w:shd w:val="clear" w:color="auto" w:fill="8DB3E2"/>
            <w:vAlign w:val="center"/>
            <w:hideMark/>
          </w:tcPr>
          <w:p w14:paraId="62FB5744"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6.014.237</w:t>
            </w:r>
          </w:p>
        </w:tc>
        <w:tc>
          <w:tcPr>
            <w:tcW w:w="1417" w:type="dxa"/>
            <w:tcBorders>
              <w:top w:val="single" w:sz="4" w:space="0" w:color="auto"/>
              <w:left w:val="nil"/>
              <w:bottom w:val="single" w:sz="4" w:space="0" w:color="auto"/>
              <w:right w:val="nil"/>
            </w:tcBorders>
            <w:shd w:val="clear" w:color="auto" w:fill="8DB3E2"/>
            <w:vAlign w:val="center"/>
            <w:hideMark/>
          </w:tcPr>
          <w:p w14:paraId="5F4FB2F4"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5.600.514</w:t>
            </w:r>
          </w:p>
        </w:tc>
        <w:tc>
          <w:tcPr>
            <w:tcW w:w="1276" w:type="dxa"/>
            <w:tcBorders>
              <w:top w:val="single" w:sz="4" w:space="0" w:color="auto"/>
              <w:left w:val="nil"/>
              <w:bottom w:val="single" w:sz="4" w:space="0" w:color="auto"/>
              <w:right w:val="nil"/>
            </w:tcBorders>
            <w:shd w:val="clear" w:color="auto" w:fill="8DB3E2"/>
            <w:vAlign w:val="center"/>
            <w:hideMark/>
          </w:tcPr>
          <w:p w14:paraId="0F912006"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93</w:t>
            </w:r>
          </w:p>
        </w:tc>
        <w:tc>
          <w:tcPr>
            <w:tcW w:w="1134" w:type="dxa"/>
            <w:tcBorders>
              <w:top w:val="single" w:sz="4" w:space="0" w:color="auto"/>
              <w:left w:val="nil"/>
              <w:bottom w:val="single" w:sz="4" w:space="0" w:color="auto"/>
              <w:right w:val="nil"/>
            </w:tcBorders>
            <w:shd w:val="clear" w:color="auto" w:fill="8DB3E2"/>
            <w:vAlign w:val="center"/>
            <w:hideMark/>
          </w:tcPr>
          <w:p w14:paraId="4D863070" w14:textId="77777777" w:rsidR="00614DC4" w:rsidRDefault="00614DC4">
            <w:pPr>
              <w:spacing w:after="0"/>
              <w:ind w:firstLine="0"/>
              <w:jc w:val="right"/>
              <w:rPr>
                <w:rFonts w:ascii="Arial" w:hAnsi="Arial" w:cs="Arial"/>
                <w:color w:val="000000"/>
                <w:sz w:val="16"/>
                <w:szCs w:val="16"/>
              </w:rPr>
            </w:pPr>
            <w:r>
              <w:rPr>
                <w:rFonts w:ascii="Arial" w:hAnsi="Arial"/>
                <w:color w:val="000000"/>
                <w:sz w:val="16"/>
              </w:rPr>
              <w:t>5.436.321</w:t>
            </w:r>
          </w:p>
        </w:tc>
      </w:tr>
    </w:tbl>
    <w:p w14:paraId="1D4BF93B" w14:textId="77777777" w:rsidR="00614DC4" w:rsidRDefault="00614DC4" w:rsidP="00DA67D0">
      <w:pPr>
        <w:suppressAutoHyphens/>
        <w:spacing w:after="240"/>
        <w:ind w:firstLine="0"/>
        <w:rPr>
          <w:rFonts w:ascii="Arial" w:hAnsi="Arial"/>
          <w:spacing w:val="6"/>
          <w:sz w:val="17"/>
          <w:szCs w:val="17"/>
        </w:rPr>
      </w:pPr>
    </w:p>
    <w:p w14:paraId="06A512F2" w14:textId="77777777" w:rsidR="00614DC4" w:rsidRDefault="00614DC4" w:rsidP="00614DC4">
      <w:pPr>
        <w:ind w:firstLine="0"/>
        <w:jc w:val="center"/>
        <w:outlineLvl w:val="0"/>
        <w:rPr>
          <w:rFonts w:ascii="Arial" w:hAnsi="Arial" w:cs="Arial"/>
        </w:rPr>
      </w:pPr>
      <w:proofErr w:type="spellStart"/>
      <w:r>
        <w:rPr>
          <w:rFonts w:ascii="Arial" w:hAnsi="Arial"/>
        </w:rPr>
        <w:t>2022ko</w:t>
      </w:r>
      <w:proofErr w:type="spellEnd"/>
      <w:r>
        <w:rPr>
          <w:rFonts w:ascii="Arial" w:hAnsi="Arial"/>
        </w:rPr>
        <w:t xml:space="preserve"> diru-sarreren aurrekontuaren likidazioa, kapitulu </w:t>
      </w:r>
      <w:proofErr w:type="spellStart"/>
      <w:r>
        <w:rPr>
          <w:rFonts w:ascii="Arial" w:hAnsi="Arial"/>
        </w:rPr>
        <w:t>ekonomikoka</w:t>
      </w:r>
      <w:proofErr w:type="spellEnd"/>
    </w:p>
    <w:p w14:paraId="05D47E79"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(milakotan)</w:t>
      </w:r>
    </w:p>
    <w:tbl>
      <w:tblPr>
        <w:tblW w:w="5102" w:type="pct"/>
        <w:jc w:val="center"/>
        <w:tblCellMar>
          <w:left w:w="30" w:type="dxa"/>
          <w:right w:w="30" w:type="dxa"/>
        </w:tblCellMar>
        <w:tblLook w:val="04A0" w:firstRow="1" w:lastRow="0" w:firstColumn="1" w:lastColumn="0" w:noHBand="0" w:noVBand="1"/>
      </w:tblPr>
      <w:tblGrid>
        <w:gridCol w:w="2502"/>
        <w:gridCol w:w="915"/>
        <w:gridCol w:w="1114"/>
        <w:gridCol w:w="940"/>
        <w:gridCol w:w="1264"/>
        <w:gridCol w:w="1106"/>
        <w:gridCol w:w="1127"/>
      </w:tblGrid>
      <w:tr w:rsidR="00614DC4" w14:paraId="7B6D5970" w14:textId="77777777" w:rsidTr="005222BF">
        <w:trPr>
          <w:trHeight w:val="255"/>
          <w:jc w:val="center"/>
        </w:trPr>
        <w:tc>
          <w:tcPr>
            <w:tcW w:w="2503" w:type="dxa"/>
            <w:tcBorders>
              <w:top w:val="single" w:sz="4" w:space="0" w:color="auto"/>
              <w:left w:val="nil"/>
              <w:bottom w:val="single" w:sz="4" w:space="0" w:color="auto"/>
              <w:right w:val="nil"/>
            </w:tcBorders>
            <w:shd w:val="clear" w:color="auto" w:fill="8DB3E2"/>
            <w:vAlign w:val="center"/>
            <w:hideMark/>
          </w:tcPr>
          <w:p w14:paraId="4404900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6"/>
                <w:szCs w:val="16"/>
              </w:rPr>
            </w:pPr>
            <w:r>
              <w:rPr>
                <w:rFonts w:ascii="Arial" w:hAnsi="Arial"/>
                <w:sz w:val="16"/>
              </w:rPr>
              <w:t>Kapitulu ekonomikoa</w:t>
            </w:r>
          </w:p>
        </w:tc>
        <w:tc>
          <w:tcPr>
            <w:tcW w:w="915" w:type="dxa"/>
            <w:tcBorders>
              <w:top w:val="single" w:sz="4" w:space="0" w:color="auto"/>
              <w:left w:val="nil"/>
              <w:bottom w:val="single" w:sz="4" w:space="0" w:color="auto"/>
              <w:right w:val="nil"/>
            </w:tcBorders>
            <w:shd w:val="clear" w:color="auto" w:fill="8DB3E2"/>
            <w:vAlign w:val="center"/>
            <w:hideMark/>
          </w:tcPr>
          <w:p w14:paraId="7E16D6A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Hasierako</w:t>
            </w:r>
          </w:p>
          <w:p w14:paraId="4D35AAA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aurreikuspena</w:t>
            </w:r>
          </w:p>
        </w:tc>
        <w:tc>
          <w:tcPr>
            <w:tcW w:w="1114" w:type="dxa"/>
            <w:tcBorders>
              <w:top w:val="single" w:sz="4" w:space="0" w:color="auto"/>
              <w:left w:val="nil"/>
              <w:bottom w:val="single" w:sz="4" w:space="0" w:color="auto"/>
              <w:right w:val="nil"/>
            </w:tcBorders>
            <w:shd w:val="clear" w:color="auto" w:fill="8DB3E2"/>
            <w:vAlign w:val="center"/>
            <w:hideMark/>
          </w:tcPr>
          <w:p w14:paraId="1EE05E0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Aldaketak</w:t>
            </w:r>
          </w:p>
        </w:tc>
        <w:tc>
          <w:tcPr>
            <w:tcW w:w="940" w:type="dxa"/>
            <w:tcBorders>
              <w:top w:val="single" w:sz="4" w:space="0" w:color="auto"/>
              <w:left w:val="nil"/>
              <w:bottom w:val="single" w:sz="4" w:space="0" w:color="auto"/>
              <w:right w:val="nil"/>
            </w:tcBorders>
            <w:shd w:val="clear" w:color="auto" w:fill="8DB3E2"/>
            <w:vAlign w:val="center"/>
            <w:hideMark/>
          </w:tcPr>
          <w:p w14:paraId="2083DD1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Behin betiko </w:t>
            </w:r>
          </w:p>
          <w:p w14:paraId="7DC60EE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aurreikuspena</w:t>
            </w:r>
          </w:p>
        </w:tc>
        <w:tc>
          <w:tcPr>
            <w:tcW w:w="1264" w:type="dxa"/>
            <w:tcBorders>
              <w:top w:val="single" w:sz="4" w:space="0" w:color="auto"/>
              <w:left w:val="nil"/>
              <w:bottom w:val="single" w:sz="4" w:space="0" w:color="auto"/>
              <w:right w:val="nil"/>
            </w:tcBorders>
            <w:shd w:val="clear" w:color="auto" w:fill="8DB3E2"/>
            <w:vAlign w:val="center"/>
            <w:hideMark/>
          </w:tcPr>
          <w:p w14:paraId="32359ED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Aitortutako</w:t>
            </w:r>
          </w:p>
          <w:p w14:paraId="4E1A59B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 eskubide garbiak</w:t>
            </w:r>
          </w:p>
        </w:tc>
        <w:tc>
          <w:tcPr>
            <w:tcW w:w="1106" w:type="dxa"/>
            <w:tcBorders>
              <w:top w:val="single" w:sz="4" w:space="0" w:color="auto"/>
              <w:left w:val="nil"/>
              <w:bottom w:val="single" w:sz="4" w:space="0" w:color="auto"/>
              <w:right w:val="nil"/>
            </w:tcBorders>
            <w:shd w:val="clear" w:color="auto" w:fill="8DB3E2"/>
            <w:vAlign w:val="center"/>
            <w:hideMark/>
          </w:tcPr>
          <w:p w14:paraId="63F0BE9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Betetze </w:t>
            </w:r>
          </w:p>
          <w:p w14:paraId="25CD4D8D" w14:textId="77777777" w:rsidR="00614DC4" w:rsidRDefault="00DA67D0">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ehunekoa</w:t>
            </w:r>
          </w:p>
        </w:tc>
        <w:tc>
          <w:tcPr>
            <w:tcW w:w="1127" w:type="dxa"/>
            <w:tcBorders>
              <w:top w:val="single" w:sz="4" w:space="0" w:color="auto"/>
              <w:left w:val="nil"/>
              <w:bottom w:val="single" w:sz="4" w:space="0" w:color="auto"/>
              <w:right w:val="nil"/>
            </w:tcBorders>
            <w:shd w:val="clear" w:color="auto" w:fill="8DB3E2"/>
            <w:vAlign w:val="center"/>
            <w:hideMark/>
          </w:tcPr>
          <w:p w14:paraId="5024DCC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Diru-bilketa </w:t>
            </w:r>
          </w:p>
          <w:p w14:paraId="3135E3B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garbia</w:t>
            </w:r>
          </w:p>
        </w:tc>
      </w:tr>
      <w:tr w:rsidR="00614DC4" w14:paraId="6137086C" w14:textId="77777777" w:rsidTr="005222BF">
        <w:trPr>
          <w:trHeight w:val="198"/>
          <w:jc w:val="center"/>
        </w:trPr>
        <w:tc>
          <w:tcPr>
            <w:tcW w:w="2503" w:type="dxa"/>
            <w:tcBorders>
              <w:top w:val="single" w:sz="4" w:space="0" w:color="auto"/>
              <w:left w:val="nil"/>
              <w:bottom w:val="single" w:sz="2" w:space="0" w:color="auto"/>
              <w:right w:val="nil"/>
            </w:tcBorders>
            <w:vAlign w:val="center"/>
            <w:hideMark/>
          </w:tcPr>
          <w:p w14:paraId="2D0D10DB" w14:textId="77777777" w:rsidR="00614DC4" w:rsidRDefault="00614DC4" w:rsidP="00DA67D0">
            <w:pPr>
              <w:pStyle w:val="cuatexto"/>
              <w:jc w:val="left"/>
              <w:rPr>
                <w:sz w:val="18"/>
                <w:szCs w:val="18"/>
              </w:rPr>
            </w:pPr>
            <w:r>
              <w:rPr>
                <w:sz w:val="18"/>
              </w:rPr>
              <w:t>Zuzeneko zergak</w:t>
            </w:r>
          </w:p>
        </w:tc>
        <w:tc>
          <w:tcPr>
            <w:tcW w:w="915" w:type="dxa"/>
            <w:tcBorders>
              <w:top w:val="single" w:sz="4" w:space="0" w:color="auto"/>
              <w:left w:val="nil"/>
              <w:bottom w:val="single" w:sz="2" w:space="0" w:color="auto"/>
              <w:right w:val="nil"/>
            </w:tcBorders>
            <w:vAlign w:val="center"/>
            <w:hideMark/>
          </w:tcPr>
          <w:p w14:paraId="694C5C13"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2.146.379</w:t>
            </w:r>
          </w:p>
        </w:tc>
        <w:tc>
          <w:tcPr>
            <w:tcW w:w="1114" w:type="dxa"/>
            <w:tcBorders>
              <w:top w:val="single" w:sz="4" w:space="0" w:color="auto"/>
              <w:left w:val="nil"/>
              <w:bottom w:val="single" w:sz="2" w:space="0" w:color="auto"/>
              <w:right w:val="nil"/>
            </w:tcBorders>
            <w:vAlign w:val="center"/>
            <w:hideMark/>
          </w:tcPr>
          <w:p w14:paraId="31753FC9"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359.475</w:t>
            </w:r>
          </w:p>
        </w:tc>
        <w:tc>
          <w:tcPr>
            <w:tcW w:w="940" w:type="dxa"/>
            <w:tcBorders>
              <w:top w:val="single" w:sz="4" w:space="0" w:color="auto"/>
              <w:left w:val="nil"/>
              <w:bottom w:val="single" w:sz="2" w:space="0" w:color="auto"/>
              <w:right w:val="nil"/>
            </w:tcBorders>
            <w:vAlign w:val="center"/>
            <w:hideMark/>
          </w:tcPr>
          <w:p w14:paraId="7A1CD7A9"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2.505.854</w:t>
            </w:r>
          </w:p>
        </w:tc>
        <w:tc>
          <w:tcPr>
            <w:tcW w:w="1264" w:type="dxa"/>
            <w:tcBorders>
              <w:top w:val="single" w:sz="4" w:space="0" w:color="auto"/>
              <w:left w:val="nil"/>
              <w:bottom w:val="single" w:sz="2" w:space="0" w:color="auto"/>
              <w:right w:val="nil"/>
            </w:tcBorders>
            <w:vAlign w:val="center"/>
            <w:hideMark/>
          </w:tcPr>
          <w:p w14:paraId="3F8A5FD6"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2.628.572</w:t>
            </w:r>
          </w:p>
        </w:tc>
        <w:tc>
          <w:tcPr>
            <w:tcW w:w="1106" w:type="dxa"/>
            <w:tcBorders>
              <w:top w:val="single" w:sz="4" w:space="0" w:color="auto"/>
              <w:left w:val="nil"/>
              <w:bottom w:val="single" w:sz="2" w:space="0" w:color="auto"/>
              <w:right w:val="nil"/>
            </w:tcBorders>
            <w:vAlign w:val="center"/>
            <w:hideMark/>
          </w:tcPr>
          <w:p w14:paraId="3A8B6EE2"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105</w:t>
            </w:r>
          </w:p>
        </w:tc>
        <w:tc>
          <w:tcPr>
            <w:tcW w:w="1127" w:type="dxa"/>
            <w:tcBorders>
              <w:top w:val="single" w:sz="4" w:space="0" w:color="auto"/>
              <w:left w:val="nil"/>
              <w:bottom w:val="single" w:sz="2" w:space="0" w:color="auto"/>
              <w:right w:val="nil"/>
            </w:tcBorders>
            <w:vAlign w:val="center"/>
            <w:hideMark/>
          </w:tcPr>
          <w:p w14:paraId="12299B49"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2.647.536</w:t>
            </w:r>
          </w:p>
        </w:tc>
      </w:tr>
      <w:tr w:rsidR="00614DC4" w14:paraId="02108FFB"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174B0D53" w14:textId="77777777" w:rsidR="00614DC4" w:rsidRDefault="00614DC4" w:rsidP="00DA67D0">
            <w:pPr>
              <w:pStyle w:val="cuatexto"/>
              <w:jc w:val="left"/>
              <w:rPr>
                <w:sz w:val="18"/>
                <w:szCs w:val="18"/>
              </w:rPr>
            </w:pPr>
            <w:r>
              <w:rPr>
                <w:sz w:val="18"/>
              </w:rPr>
              <w:t>Zeharkako zergak</w:t>
            </w:r>
          </w:p>
        </w:tc>
        <w:tc>
          <w:tcPr>
            <w:tcW w:w="915" w:type="dxa"/>
            <w:tcBorders>
              <w:top w:val="single" w:sz="2" w:space="0" w:color="auto"/>
              <w:left w:val="nil"/>
              <w:bottom w:val="single" w:sz="2" w:space="0" w:color="auto"/>
              <w:right w:val="nil"/>
            </w:tcBorders>
            <w:vAlign w:val="center"/>
            <w:hideMark/>
          </w:tcPr>
          <w:p w14:paraId="354AE6D2"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2.012.056</w:t>
            </w:r>
          </w:p>
        </w:tc>
        <w:tc>
          <w:tcPr>
            <w:tcW w:w="1114" w:type="dxa"/>
            <w:tcBorders>
              <w:top w:val="single" w:sz="2" w:space="0" w:color="auto"/>
              <w:left w:val="nil"/>
              <w:bottom w:val="single" w:sz="2" w:space="0" w:color="auto"/>
              <w:right w:val="nil"/>
            </w:tcBorders>
            <w:vAlign w:val="center"/>
            <w:hideMark/>
          </w:tcPr>
          <w:p w14:paraId="1585CC93"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940" w:type="dxa"/>
            <w:tcBorders>
              <w:top w:val="single" w:sz="2" w:space="0" w:color="auto"/>
              <w:left w:val="nil"/>
              <w:bottom w:val="single" w:sz="2" w:space="0" w:color="auto"/>
              <w:right w:val="nil"/>
            </w:tcBorders>
            <w:vAlign w:val="center"/>
            <w:hideMark/>
          </w:tcPr>
          <w:p w14:paraId="4905E56A"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2.012.056</w:t>
            </w:r>
          </w:p>
        </w:tc>
        <w:tc>
          <w:tcPr>
            <w:tcW w:w="1264" w:type="dxa"/>
            <w:tcBorders>
              <w:top w:val="single" w:sz="2" w:space="0" w:color="auto"/>
              <w:left w:val="nil"/>
              <w:bottom w:val="single" w:sz="2" w:space="0" w:color="auto"/>
              <w:right w:val="nil"/>
            </w:tcBorders>
            <w:vAlign w:val="center"/>
            <w:hideMark/>
          </w:tcPr>
          <w:p w14:paraId="023EEE53"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2.281.878</w:t>
            </w:r>
          </w:p>
        </w:tc>
        <w:tc>
          <w:tcPr>
            <w:tcW w:w="1106" w:type="dxa"/>
            <w:tcBorders>
              <w:top w:val="single" w:sz="2" w:space="0" w:color="auto"/>
              <w:left w:val="nil"/>
              <w:bottom w:val="single" w:sz="2" w:space="0" w:color="auto"/>
              <w:right w:val="nil"/>
            </w:tcBorders>
            <w:vAlign w:val="center"/>
            <w:hideMark/>
          </w:tcPr>
          <w:p w14:paraId="43499F53"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113</w:t>
            </w:r>
          </w:p>
        </w:tc>
        <w:tc>
          <w:tcPr>
            <w:tcW w:w="1127" w:type="dxa"/>
            <w:tcBorders>
              <w:top w:val="single" w:sz="2" w:space="0" w:color="auto"/>
              <w:left w:val="nil"/>
              <w:bottom w:val="single" w:sz="2" w:space="0" w:color="auto"/>
              <w:right w:val="nil"/>
            </w:tcBorders>
            <w:vAlign w:val="center"/>
            <w:hideMark/>
          </w:tcPr>
          <w:p w14:paraId="7A71FD55"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2.303.851</w:t>
            </w:r>
          </w:p>
        </w:tc>
      </w:tr>
      <w:tr w:rsidR="00614DC4" w14:paraId="51D3ADC0"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50704B74" w14:textId="77777777" w:rsidR="00614DC4" w:rsidRDefault="00614DC4" w:rsidP="00DA67D0">
            <w:pPr>
              <w:pStyle w:val="cuatexto"/>
              <w:jc w:val="left"/>
              <w:rPr>
                <w:sz w:val="18"/>
                <w:szCs w:val="18"/>
              </w:rPr>
            </w:pPr>
            <w:r>
              <w:rPr>
                <w:sz w:val="18"/>
              </w:rPr>
              <w:t>Tasak, prezio publikoak eta bestelakoak</w:t>
            </w:r>
          </w:p>
        </w:tc>
        <w:tc>
          <w:tcPr>
            <w:tcW w:w="915" w:type="dxa"/>
            <w:tcBorders>
              <w:top w:val="single" w:sz="2" w:space="0" w:color="auto"/>
              <w:left w:val="nil"/>
              <w:bottom w:val="single" w:sz="2" w:space="0" w:color="auto"/>
              <w:right w:val="nil"/>
            </w:tcBorders>
            <w:vAlign w:val="center"/>
            <w:hideMark/>
          </w:tcPr>
          <w:p w14:paraId="7F0B6E9E"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111.759</w:t>
            </w:r>
          </w:p>
        </w:tc>
        <w:tc>
          <w:tcPr>
            <w:tcW w:w="1114" w:type="dxa"/>
            <w:tcBorders>
              <w:top w:val="single" w:sz="2" w:space="0" w:color="auto"/>
              <w:left w:val="nil"/>
              <w:bottom w:val="single" w:sz="2" w:space="0" w:color="auto"/>
              <w:right w:val="nil"/>
            </w:tcBorders>
            <w:vAlign w:val="center"/>
            <w:hideMark/>
          </w:tcPr>
          <w:p w14:paraId="749F8D32"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11.826</w:t>
            </w:r>
          </w:p>
        </w:tc>
        <w:tc>
          <w:tcPr>
            <w:tcW w:w="940" w:type="dxa"/>
            <w:tcBorders>
              <w:top w:val="single" w:sz="2" w:space="0" w:color="auto"/>
              <w:left w:val="nil"/>
              <w:bottom w:val="single" w:sz="2" w:space="0" w:color="auto"/>
              <w:right w:val="nil"/>
            </w:tcBorders>
            <w:vAlign w:val="center"/>
            <w:hideMark/>
          </w:tcPr>
          <w:p w14:paraId="27F8A34A"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123.585</w:t>
            </w:r>
          </w:p>
        </w:tc>
        <w:tc>
          <w:tcPr>
            <w:tcW w:w="1264" w:type="dxa"/>
            <w:tcBorders>
              <w:top w:val="single" w:sz="2" w:space="0" w:color="auto"/>
              <w:left w:val="nil"/>
              <w:bottom w:val="single" w:sz="2" w:space="0" w:color="auto"/>
              <w:right w:val="nil"/>
            </w:tcBorders>
            <w:vAlign w:val="center"/>
            <w:hideMark/>
          </w:tcPr>
          <w:p w14:paraId="089D058F"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156.745</w:t>
            </w:r>
          </w:p>
        </w:tc>
        <w:tc>
          <w:tcPr>
            <w:tcW w:w="1106" w:type="dxa"/>
            <w:tcBorders>
              <w:top w:val="single" w:sz="2" w:space="0" w:color="auto"/>
              <w:left w:val="nil"/>
              <w:bottom w:val="single" w:sz="2" w:space="0" w:color="auto"/>
              <w:right w:val="nil"/>
            </w:tcBorders>
            <w:vAlign w:val="center"/>
            <w:hideMark/>
          </w:tcPr>
          <w:p w14:paraId="0AEAF0DB"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127</w:t>
            </w:r>
          </w:p>
        </w:tc>
        <w:tc>
          <w:tcPr>
            <w:tcW w:w="1127" w:type="dxa"/>
            <w:tcBorders>
              <w:top w:val="single" w:sz="2" w:space="0" w:color="auto"/>
              <w:left w:val="nil"/>
              <w:bottom w:val="single" w:sz="2" w:space="0" w:color="auto"/>
              <w:right w:val="nil"/>
            </w:tcBorders>
            <w:vAlign w:val="center"/>
            <w:hideMark/>
          </w:tcPr>
          <w:p w14:paraId="7226B3FC"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117.667</w:t>
            </w:r>
          </w:p>
        </w:tc>
      </w:tr>
      <w:tr w:rsidR="00614DC4" w14:paraId="7F9FE369"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40BD8B79" w14:textId="77777777" w:rsidR="00614DC4" w:rsidRDefault="00614DC4" w:rsidP="00DA67D0">
            <w:pPr>
              <w:pStyle w:val="cuatexto"/>
              <w:jc w:val="left"/>
              <w:rPr>
                <w:sz w:val="18"/>
                <w:szCs w:val="18"/>
              </w:rPr>
            </w:pPr>
            <w:r>
              <w:rPr>
                <w:sz w:val="18"/>
              </w:rPr>
              <w:t>Transferentzia arruntak</w:t>
            </w:r>
          </w:p>
        </w:tc>
        <w:tc>
          <w:tcPr>
            <w:tcW w:w="915" w:type="dxa"/>
            <w:tcBorders>
              <w:top w:val="single" w:sz="2" w:space="0" w:color="auto"/>
              <w:left w:val="nil"/>
              <w:bottom w:val="single" w:sz="2" w:space="0" w:color="auto"/>
              <w:right w:val="nil"/>
            </w:tcBorders>
            <w:vAlign w:val="center"/>
            <w:hideMark/>
          </w:tcPr>
          <w:p w14:paraId="429C69F0"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118.748</w:t>
            </w:r>
          </w:p>
        </w:tc>
        <w:tc>
          <w:tcPr>
            <w:tcW w:w="1114" w:type="dxa"/>
            <w:tcBorders>
              <w:top w:val="single" w:sz="2" w:space="0" w:color="auto"/>
              <w:left w:val="nil"/>
              <w:bottom w:val="single" w:sz="2" w:space="0" w:color="auto"/>
              <w:right w:val="nil"/>
            </w:tcBorders>
            <w:vAlign w:val="center"/>
            <w:hideMark/>
          </w:tcPr>
          <w:p w14:paraId="0598F2E2"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200.266</w:t>
            </w:r>
          </w:p>
        </w:tc>
        <w:tc>
          <w:tcPr>
            <w:tcW w:w="940" w:type="dxa"/>
            <w:tcBorders>
              <w:top w:val="single" w:sz="2" w:space="0" w:color="auto"/>
              <w:left w:val="nil"/>
              <w:bottom w:val="single" w:sz="2" w:space="0" w:color="auto"/>
              <w:right w:val="nil"/>
            </w:tcBorders>
            <w:vAlign w:val="center"/>
            <w:hideMark/>
          </w:tcPr>
          <w:p w14:paraId="57AA81A5"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319.014</w:t>
            </w:r>
          </w:p>
        </w:tc>
        <w:tc>
          <w:tcPr>
            <w:tcW w:w="1264" w:type="dxa"/>
            <w:tcBorders>
              <w:top w:val="single" w:sz="2" w:space="0" w:color="auto"/>
              <w:left w:val="nil"/>
              <w:bottom w:val="single" w:sz="2" w:space="0" w:color="auto"/>
              <w:right w:val="nil"/>
            </w:tcBorders>
            <w:vAlign w:val="center"/>
            <w:hideMark/>
          </w:tcPr>
          <w:p w14:paraId="433C83F6"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216.900</w:t>
            </w:r>
          </w:p>
        </w:tc>
        <w:tc>
          <w:tcPr>
            <w:tcW w:w="1106" w:type="dxa"/>
            <w:tcBorders>
              <w:top w:val="single" w:sz="2" w:space="0" w:color="auto"/>
              <w:left w:val="nil"/>
              <w:bottom w:val="single" w:sz="2" w:space="0" w:color="auto"/>
              <w:right w:val="nil"/>
            </w:tcBorders>
            <w:vAlign w:val="center"/>
            <w:hideMark/>
          </w:tcPr>
          <w:p w14:paraId="039F593A"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68</w:t>
            </w:r>
          </w:p>
        </w:tc>
        <w:tc>
          <w:tcPr>
            <w:tcW w:w="1127" w:type="dxa"/>
            <w:tcBorders>
              <w:top w:val="single" w:sz="2" w:space="0" w:color="auto"/>
              <w:left w:val="nil"/>
              <w:bottom w:val="single" w:sz="2" w:space="0" w:color="auto"/>
              <w:right w:val="nil"/>
            </w:tcBorders>
            <w:vAlign w:val="center"/>
            <w:hideMark/>
          </w:tcPr>
          <w:p w14:paraId="132EA5EB"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214.455</w:t>
            </w:r>
          </w:p>
        </w:tc>
      </w:tr>
      <w:tr w:rsidR="00614DC4" w14:paraId="603F89A1"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33E43871" w14:textId="77777777" w:rsidR="00614DC4" w:rsidRDefault="00614DC4" w:rsidP="00DA67D0">
            <w:pPr>
              <w:pStyle w:val="cuatexto"/>
              <w:jc w:val="left"/>
              <w:rPr>
                <w:sz w:val="18"/>
                <w:szCs w:val="18"/>
              </w:rPr>
            </w:pPr>
            <w:r>
              <w:rPr>
                <w:sz w:val="18"/>
              </w:rPr>
              <w:t>Ondare bidezko diru-sarrerak</w:t>
            </w:r>
          </w:p>
        </w:tc>
        <w:tc>
          <w:tcPr>
            <w:tcW w:w="915" w:type="dxa"/>
            <w:tcBorders>
              <w:top w:val="single" w:sz="2" w:space="0" w:color="auto"/>
              <w:left w:val="nil"/>
              <w:bottom w:val="single" w:sz="2" w:space="0" w:color="auto"/>
              <w:right w:val="nil"/>
            </w:tcBorders>
            <w:vAlign w:val="center"/>
            <w:hideMark/>
          </w:tcPr>
          <w:p w14:paraId="55562649"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6.848</w:t>
            </w:r>
          </w:p>
        </w:tc>
        <w:tc>
          <w:tcPr>
            <w:tcW w:w="1114" w:type="dxa"/>
            <w:tcBorders>
              <w:top w:val="single" w:sz="2" w:space="0" w:color="auto"/>
              <w:left w:val="nil"/>
              <w:bottom w:val="single" w:sz="2" w:space="0" w:color="auto"/>
              <w:right w:val="nil"/>
            </w:tcBorders>
            <w:vAlign w:val="center"/>
            <w:hideMark/>
          </w:tcPr>
          <w:p w14:paraId="65079330"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1.638</w:t>
            </w:r>
          </w:p>
        </w:tc>
        <w:tc>
          <w:tcPr>
            <w:tcW w:w="940" w:type="dxa"/>
            <w:tcBorders>
              <w:top w:val="single" w:sz="2" w:space="0" w:color="auto"/>
              <w:left w:val="nil"/>
              <w:bottom w:val="single" w:sz="2" w:space="0" w:color="auto"/>
              <w:right w:val="nil"/>
            </w:tcBorders>
            <w:vAlign w:val="center"/>
            <w:hideMark/>
          </w:tcPr>
          <w:p w14:paraId="6EA67C04"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8.485</w:t>
            </w:r>
          </w:p>
        </w:tc>
        <w:tc>
          <w:tcPr>
            <w:tcW w:w="1264" w:type="dxa"/>
            <w:tcBorders>
              <w:top w:val="single" w:sz="2" w:space="0" w:color="auto"/>
              <w:left w:val="nil"/>
              <w:bottom w:val="single" w:sz="2" w:space="0" w:color="auto"/>
              <w:right w:val="nil"/>
            </w:tcBorders>
            <w:vAlign w:val="center"/>
            <w:hideMark/>
          </w:tcPr>
          <w:p w14:paraId="03F08EA8"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5.260</w:t>
            </w:r>
          </w:p>
        </w:tc>
        <w:tc>
          <w:tcPr>
            <w:tcW w:w="1106" w:type="dxa"/>
            <w:tcBorders>
              <w:top w:val="single" w:sz="2" w:space="0" w:color="auto"/>
              <w:left w:val="nil"/>
              <w:bottom w:val="single" w:sz="2" w:space="0" w:color="auto"/>
              <w:right w:val="nil"/>
            </w:tcBorders>
            <w:vAlign w:val="center"/>
            <w:hideMark/>
          </w:tcPr>
          <w:p w14:paraId="3E9D7768"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62</w:t>
            </w:r>
          </w:p>
        </w:tc>
        <w:tc>
          <w:tcPr>
            <w:tcW w:w="1127" w:type="dxa"/>
            <w:tcBorders>
              <w:top w:val="single" w:sz="2" w:space="0" w:color="auto"/>
              <w:left w:val="nil"/>
              <w:bottom w:val="single" w:sz="2" w:space="0" w:color="auto"/>
              <w:right w:val="nil"/>
            </w:tcBorders>
            <w:vAlign w:val="center"/>
            <w:hideMark/>
          </w:tcPr>
          <w:p w14:paraId="39FAA959"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4.890</w:t>
            </w:r>
          </w:p>
        </w:tc>
      </w:tr>
      <w:tr w:rsidR="00614DC4" w14:paraId="62B213AC"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008FDE94" w14:textId="77777777" w:rsidR="00614DC4" w:rsidRDefault="00614DC4" w:rsidP="00DA67D0">
            <w:pPr>
              <w:pStyle w:val="cuatexto"/>
              <w:jc w:val="left"/>
              <w:rPr>
                <w:sz w:val="18"/>
                <w:szCs w:val="18"/>
              </w:rPr>
            </w:pPr>
            <w:r>
              <w:rPr>
                <w:sz w:val="18"/>
              </w:rPr>
              <w:t>Inbertsio errealen besterentzea</w:t>
            </w:r>
          </w:p>
        </w:tc>
        <w:tc>
          <w:tcPr>
            <w:tcW w:w="915" w:type="dxa"/>
            <w:tcBorders>
              <w:top w:val="single" w:sz="2" w:space="0" w:color="auto"/>
              <w:left w:val="nil"/>
              <w:bottom w:val="single" w:sz="2" w:space="0" w:color="auto"/>
              <w:right w:val="nil"/>
            </w:tcBorders>
            <w:vAlign w:val="center"/>
            <w:hideMark/>
          </w:tcPr>
          <w:p w14:paraId="2A5A7543"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70</w:t>
            </w:r>
          </w:p>
        </w:tc>
        <w:tc>
          <w:tcPr>
            <w:tcW w:w="1114" w:type="dxa"/>
            <w:tcBorders>
              <w:top w:val="single" w:sz="2" w:space="0" w:color="auto"/>
              <w:left w:val="nil"/>
              <w:bottom w:val="single" w:sz="2" w:space="0" w:color="auto"/>
              <w:right w:val="nil"/>
            </w:tcBorders>
            <w:vAlign w:val="center"/>
            <w:hideMark/>
          </w:tcPr>
          <w:p w14:paraId="6B51463B"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1.686</w:t>
            </w:r>
          </w:p>
        </w:tc>
        <w:tc>
          <w:tcPr>
            <w:tcW w:w="940" w:type="dxa"/>
            <w:tcBorders>
              <w:top w:val="single" w:sz="2" w:space="0" w:color="auto"/>
              <w:left w:val="nil"/>
              <w:bottom w:val="single" w:sz="2" w:space="0" w:color="auto"/>
              <w:right w:val="nil"/>
            </w:tcBorders>
            <w:vAlign w:val="center"/>
            <w:hideMark/>
          </w:tcPr>
          <w:p w14:paraId="2800484C"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1.756</w:t>
            </w:r>
          </w:p>
        </w:tc>
        <w:tc>
          <w:tcPr>
            <w:tcW w:w="1264" w:type="dxa"/>
            <w:tcBorders>
              <w:top w:val="single" w:sz="2" w:space="0" w:color="auto"/>
              <w:left w:val="nil"/>
              <w:bottom w:val="single" w:sz="2" w:space="0" w:color="auto"/>
              <w:right w:val="nil"/>
            </w:tcBorders>
            <w:vAlign w:val="center"/>
            <w:hideMark/>
          </w:tcPr>
          <w:p w14:paraId="2DE25B69"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2.775</w:t>
            </w:r>
          </w:p>
        </w:tc>
        <w:tc>
          <w:tcPr>
            <w:tcW w:w="1106" w:type="dxa"/>
            <w:tcBorders>
              <w:top w:val="single" w:sz="2" w:space="0" w:color="auto"/>
              <w:left w:val="nil"/>
              <w:bottom w:val="single" w:sz="2" w:space="0" w:color="auto"/>
              <w:right w:val="nil"/>
            </w:tcBorders>
            <w:vAlign w:val="center"/>
            <w:hideMark/>
          </w:tcPr>
          <w:p w14:paraId="5FD98FC7"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158</w:t>
            </w:r>
          </w:p>
        </w:tc>
        <w:tc>
          <w:tcPr>
            <w:tcW w:w="1127" w:type="dxa"/>
            <w:tcBorders>
              <w:top w:val="single" w:sz="2" w:space="0" w:color="auto"/>
              <w:left w:val="nil"/>
              <w:bottom w:val="single" w:sz="2" w:space="0" w:color="auto"/>
              <w:right w:val="nil"/>
            </w:tcBorders>
            <w:vAlign w:val="center"/>
            <w:hideMark/>
          </w:tcPr>
          <w:p w14:paraId="386DADD2"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2.775</w:t>
            </w:r>
          </w:p>
        </w:tc>
      </w:tr>
      <w:tr w:rsidR="00614DC4" w14:paraId="085FC576"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64A9AB23" w14:textId="77777777" w:rsidR="00614DC4" w:rsidRDefault="00614DC4" w:rsidP="00DA67D0">
            <w:pPr>
              <w:pStyle w:val="cuatexto"/>
              <w:jc w:val="left"/>
              <w:rPr>
                <w:sz w:val="18"/>
                <w:szCs w:val="18"/>
              </w:rPr>
            </w:pPr>
            <w:r>
              <w:rPr>
                <w:sz w:val="18"/>
              </w:rPr>
              <w:t>Kapital-transferentziak</w:t>
            </w:r>
          </w:p>
        </w:tc>
        <w:tc>
          <w:tcPr>
            <w:tcW w:w="915" w:type="dxa"/>
            <w:tcBorders>
              <w:top w:val="single" w:sz="2" w:space="0" w:color="auto"/>
              <w:left w:val="nil"/>
              <w:bottom w:val="single" w:sz="2" w:space="0" w:color="auto"/>
              <w:right w:val="nil"/>
            </w:tcBorders>
            <w:vAlign w:val="center"/>
            <w:hideMark/>
          </w:tcPr>
          <w:p w14:paraId="5C174F01"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127.309</w:t>
            </w:r>
          </w:p>
        </w:tc>
        <w:tc>
          <w:tcPr>
            <w:tcW w:w="1114" w:type="dxa"/>
            <w:tcBorders>
              <w:top w:val="single" w:sz="2" w:space="0" w:color="auto"/>
              <w:left w:val="nil"/>
              <w:bottom w:val="single" w:sz="2" w:space="0" w:color="auto"/>
              <w:right w:val="nil"/>
            </w:tcBorders>
            <w:vAlign w:val="center"/>
            <w:hideMark/>
          </w:tcPr>
          <w:p w14:paraId="053ECBC8"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33.048</w:t>
            </w:r>
          </w:p>
        </w:tc>
        <w:tc>
          <w:tcPr>
            <w:tcW w:w="940" w:type="dxa"/>
            <w:tcBorders>
              <w:top w:val="single" w:sz="2" w:space="0" w:color="auto"/>
              <w:left w:val="nil"/>
              <w:bottom w:val="single" w:sz="2" w:space="0" w:color="auto"/>
              <w:right w:val="nil"/>
            </w:tcBorders>
            <w:vAlign w:val="center"/>
            <w:hideMark/>
          </w:tcPr>
          <w:p w14:paraId="551C7925"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160.357</w:t>
            </w:r>
          </w:p>
        </w:tc>
        <w:tc>
          <w:tcPr>
            <w:tcW w:w="1264" w:type="dxa"/>
            <w:tcBorders>
              <w:top w:val="single" w:sz="2" w:space="0" w:color="auto"/>
              <w:left w:val="nil"/>
              <w:bottom w:val="single" w:sz="2" w:space="0" w:color="auto"/>
              <w:right w:val="nil"/>
            </w:tcBorders>
            <w:vAlign w:val="center"/>
            <w:hideMark/>
          </w:tcPr>
          <w:p w14:paraId="406050D7"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196.914</w:t>
            </w:r>
          </w:p>
        </w:tc>
        <w:tc>
          <w:tcPr>
            <w:tcW w:w="1106" w:type="dxa"/>
            <w:tcBorders>
              <w:top w:val="single" w:sz="2" w:space="0" w:color="auto"/>
              <w:left w:val="nil"/>
              <w:bottom w:val="single" w:sz="2" w:space="0" w:color="auto"/>
              <w:right w:val="nil"/>
            </w:tcBorders>
            <w:vAlign w:val="center"/>
            <w:hideMark/>
          </w:tcPr>
          <w:p w14:paraId="4A0A1E1F"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123</w:t>
            </w:r>
          </w:p>
        </w:tc>
        <w:tc>
          <w:tcPr>
            <w:tcW w:w="1127" w:type="dxa"/>
            <w:tcBorders>
              <w:top w:val="single" w:sz="2" w:space="0" w:color="auto"/>
              <w:left w:val="nil"/>
              <w:bottom w:val="single" w:sz="2" w:space="0" w:color="auto"/>
              <w:right w:val="nil"/>
            </w:tcBorders>
            <w:vAlign w:val="center"/>
            <w:hideMark/>
          </w:tcPr>
          <w:p w14:paraId="01327930"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174.192</w:t>
            </w:r>
          </w:p>
        </w:tc>
      </w:tr>
      <w:tr w:rsidR="00614DC4" w14:paraId="5B83983D" w14:textId="77777777" w:rsidTr="005222BF">
        <w:trPr>
          <w:trHeight w:val="198"/>
          <w:jc w:val="center"/>
        </w:trPr>
        <w:tc>
          <w:tcPr>
            <w:tcW w:w="2503" w:type="dxa"/>
            <w:tcBorders>
              <w:top w:val="single" w:sz="2" w:space="0" w:color="auto"/>
              <w:left w:val="nil"/>
              <w:bottom w:val="single" w:sz="2" w:space="0" w:color="auto"/>
              <w:right w:val="nil"/>
            </w:tcBorders>
            <w:vAlign w:val="center"/>
            <w:hideMark/>
          </w:tcPr>
          <w:p w14:paraId="5D26FAFC" w14:textId="77777777" w:rsidR="00614DC4" w:rsidRDefault="00614DC4" w:rsidP="00DA67D0">
            <w:pPr>
              <w:pStyle w:val="cuatexto"/>
              <w:jc w:val="left"/>
              <w:rPr>
                <w:sz w:val="18"/>
                <w:szCs w:val="18"/>
              </w:rPr>
            </w:pPr>
            <w:r>
              <w:rPr>
                <w:sz w:val="18"/>
              </w:rPr>
              <w:t>Finantza-aktiboak</w:t>
            </w:r>
          </w:p>
        </w:tc>
        <w:tc>
          <w:tcPr>
            <w:tcW w:w="915" w:type="dxa"/>
            <w:tcBorders>
              <w:top w:val="single" w:sz="2" w:space="0" w:color="auto"/>
              <w:left w:val="nil"/>
              <w:bottom w:val="single" w:sz="2" w:space="0" w:color="auto"/>
              <w:right w:val="nil"/>
            </w:tcBorders>
            <w:vAlign w:val="center"/>
            <w:hideMark/>
          </w:tcPr>
          <w:p w14:paraId="3B7786F4"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38.245</w:t>
            </w:r>
          </w:p>
        </w:tc>
        <w:tc>
          <w:tcPr>
            <w:tcW w:w="1114" w:type="dxa"/>
            <w:tcBorders>
              <w:top w:val="single" w:sz="2" w:space="0" w:color="auto"/>
              <w:left w:val="nil"/>
              <w:bottom w:val="single" w:sz="2" w:space="0" w:color="auto"/>
              <w:right w:val="nil"/>
            </w:tcBorders>
            <w:vAlign w:val="center"/>
            <w:hideMark/>
          </w:tcPr>
          <w:p w14:paraId="738101EC"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133.172</w:t>
            </w:r>
          </w:p>
        </w:tc>
        <w:tc>
          <w:tcPr>
            <w:tcW w:w="940" w:type="dxa"/>
            <w:tcBorders>
              <w:top w:val="single" w:sz="2" w:space="0" w:color="auto"/>
              <w:left w:val="nil"/>
              <w:bottom w:val="single" w:sz="2" w:space="0" w:color="auto"/>
              <w:right w:val="nil"/>
            </w:tcBorders>
            <w:vAlign w:val="center"/>
            <w:hideMark/>
          </w:tcPr>
          <w:p w14:paraId="3733BF49"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171.417</w:t>
            </w:r>
          </w:p>
        </w:tc>
        <w:tc>
          <w:tcPr>
            <w:tcW w:w="1264" w:type="dxa"/>
            <w:tcBorders>
              <w:top w:val="single" w:sz="2" w:space="0" w:color="auto"/>
              <w:left w:val="nil"/>
              <w:bottom w:val="single" w:sz="2" w:space="0" w:color="auto"/>
              <w:right w:val="nil"/>
            </w:tcBorders>
            <w:vAlign w:val="center"/>
            <w:hideMark/>
          </w:tcPr>
          <w:p w14:paraId="573E136F"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21.333</w:t>
            </w:r>
          </w:p>
        </w:tc>
        <w:tc>
          <w:tcPr>
            <w:tcW w:w="1106" w:type="dxa"/>
            <w:tcBorders>
              <w:top w:val="single" w:sz="2" w:space="0" w:color="auto"/>
              <w:left w:val="nil"/>
              <w:bottom w:val="single" w:sz="2" w:space="0" w:color="auto"/>
              <w:right w:val="nil"/>
            </w:tcBorders>
            <w:vAlign w:val="center"/>
            <w:hideMark/>
          </w:tcPr>
          <w:p w14:paraId="037C60D8"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12</w:t>
            </w:r>
          </w:p>
        </w:tc>
        <w:tc>
          <w:tcPr>
            <w:tcW w:w="1127" w:type="dxa"/>
            <w:tcBorders>
              <w:top w:val="single" w:sz="2" w:space="0" w:color="auto"/>
              <w:left w:val="nil"/>
              <w:bottom w:val="single" w:sz="2" w:space="0" w:color="auto"/>
              <w:right w:val="nil"/>
            </w:tcBorders>
            <w:vAlign w:val="center"/>
            <w:hideMark/>
          </w:tcPr>
          <w:p w14:paraId="559BF7F0"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20.113</w:t>
            </w:r>
          </w:p>
        </w:tc>
      </w:tr>
      <w:tr w:rsidR="00614DC4" w14:paraId="04810DE0" w14:textId="77777777" w:rsidTr="005222BF">
        <w:trPr>
          <w:trHeight w:val="198"/>
          <w:jc w:val="center"/>
        </w:trPr>
        <w:tc>
          <w:tcPr>
            <w:tcW w:w="2503" w:type="dxa"/>
            <w:tcBorders>
              <w:top w:val="single" w:sz="2" w:space="0" w:color="auto"/>
              <w:left w:val="nil"/>
              <w:bottom w:val="single" w:sz="4" w:space="0" w:color="auto"/>
              <w:right w:val="nil"/>
            </w:tcBorders>
            <w:vAlign w:val="center"/>
            <w:hideMark/>
          </w:tcPr>
          <w:p w14:paraId="62744522" w14:textId="77777777" w:rsidR="00614DC4" w:rsidRDefault="00614DC4" w:rsidP="00DA67D0">
            <w:pPr>
              <w:pStyle w:val="cuatexto"/>
              <w:jc w:val="left"/>
              <w:rPr>
                <w:sz w:val="18"/>
                <w:szCs w:val="18"/>
              </w:rPr>
            </w:pPr>
            <w:r>
              <w:rPr>
                <w:sz w:val="18"/>
              </w:rPr>
              <w:t>Finantza-pasiboak</w:t>
            </w:r>
          </w:p>
        </w:tc>
        <w:tc>
          <w:tcPr>
            <w:tcW w:w="915" w:type="dxa"/>
            <w:tcBorders>
              <w:top w:val="single" w:sz="2" w:space="0" w:color="auto"/>
              <w:left w:val="nil"/>
              <w:bottom w:val="single" w:sz="4" w:space="0" w:color="auto"/>
              <w:right w:val="nil"/>
            </w:tcBorders>
            <w:vAlign w:val="center"/>
            <w:hideMark/>
          </w:tcPr>
          <w:p w14:paraId="218D158D"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711.713</w:t>
            </w:r>
          </w:p>
        </w:tc>
        <w:tc>
          <w:tcPr>
            <w:tcW w:w="1114" w:type="dxa"/>
            <w:tcBorders>
              <w:top w:val="single" w:sz="2" w:space="0" w:color="auto"/>
              <w:left w:val="nil"/>
              <w:bottom w:val="single" w:sz="4" w:space="0" w:color="auto"/>
              <w:right w:val="nil"/>
            </w:tcBorders>
            <w:vAlign w:val="center"/>
            <w:hideMark/>
          </w:tcPr>
          <w:p w14:paraId="3C8080CA"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940" w:type="dxa"/>
            <w:tcBorders>
              <w:top w:val="single" w:sz="2" w:space="0" w:color="auto"/>
              <w:left w:val="nil"/>
              <w:bottom w:val="single" w:sz="4" w:space="0" w:color="auto"/>
              <w:right w:val="nil"/>
            </w:tcBorders>
            <w:vAlign w:val="center"/>
            <w:hideMark/>
          </w:tcPr>
          <w:p w14:paraId="28D99290" w14:textId="77777777" w:rsidR="00614DC4" w:rsidRDefault="00614DC4" w:rsidP="00DA67D0">
            <w:pPr>
              <w:spacing w:after="0"/>
              <w:ind w:firstLine="0"/>
              <w:jc w:val="right"/>
              <w:rPr>
                <w:rFonts w:ascii="Arial Narrow" w:hAnsi="Arial Narrow" w:cs="Calibri"/>
                <w:color w:val="000000"/>
                <w:sz w:val="18"/>
                <w:szCs w:val="18"/>
              </w:rPr>
            </w:pPr>
            <w:r>
              <w:rPr>
                <w:rFonts w:ascii="Arial Narrow" w:hAnsi="Arial Narrow"/>
                <w:color w:val="000000"/>
                <w:sz w:val="18"/>
              </w:rPr>
              <w:t>711.713</w:t>
            </w:r>
          </w:p>
        </w:tc>
        <w:tc>
          <w:tcPr>
            <w:tcW w:w="1264" w:type="dxa"/>
            <w:tcBorders>
              <w:top w:val="single" w:sz="2" w:space="0" w:color="auto"/>
              <w:left w:val="nil"/>
              <w:bottom w:val="single" w:sz="4" w:space="0" w:color="auto"/>
              <w:right w:val="nil"/>
            </w:tcBorders>
            <w:vAlign w:val="center"/>
            <w:hideMark/>
          </w:tcPr>
          <w:p w14:paraId="3DD8553C"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406.190</w:t>
            </w:r>
          </w:p>
        </w:tc>
        <w:tc>
          <w:tcPr>
            <w:tcW w:w="1106" w:type="dxa"/>
            <w:tcBorders>
              <w:top w:val="single" w:sz="2" w:space="0" w:color="auto"/>
              <w:left w:val="nil"/>
              <w:bottom w:val="single" w:sz="4" w:space="0" w:color="auto"/>
              <w:right w:val="nil"/>
            </w:tcBorders>
            <w:vAlign w:val="center"/>
            <w:hideMark/>
          </w:tcPr>
          <w:p w14:paraId="2F4ABE1B"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57</w:t>
            </w:r>
          </w:p>
        </w:tc>
        <w:tc>
          <w:tcPr>
            <w:tcW w:w="1127" w:type="dxa"/>
            <w:tcBorders>
              <w:top w:val="single" w:sz="2" w:space="0" w:color="auto"/>
              <w:left w:val="nil"/>
              <w:bottom w:val="single" w:sz="4" w:space="0" w:color="auto"/>
              <w:right w:val="nil"/>
            </w:tcBorders>
            <w:vAlign w:val="center"/>
            <w:hideMark/>
          </w:tcPr>
          <w:p w14:paraId="616BED72" w14:textId="77777777" w:rsidR="00614DC4" w:rsidRDefault="00614DC4" w:rsidP="00DA67D0">
            <w:pPr>
              <w:spacing w:after="0"/>
              <w:ind w:firstLine="0"/>
              <w:jc w:val="right"/>
              <w:rPr>
                <w:rFonts w:ascii="Arial Narrow" w:hAnsi="Arial Narrow" w:cs="Calibri"/>
                <w:sz w:val="18"/>
                <w:szCs w:val="18"/>
              </w:rPr>
            </w:pPr>
            <w:r>
              <w:rPr>
                <w:rFonts w:ascii="Arial Narrow" w:hAnsi="Arial Narrow"/>
                <w:sz w:val="18"/>
              </w:rPr>
              <w:t>406.190</w:t>
            </w:r>
          </w:p>
        </w:tc>
      </w:tr>
      <w:tr w:rsidR="00614DC4" w14:paraId="02F82025" w14:textId="77777777" w:rsidTr="005222BF">
        <w:trPr>
          <w:trHeight w:val="255"/>
          <w:jc w:val="center"/>
        </w:trPr>
        <w:tc>
          <w:tcPr>
            <w:tcW w:w="2503" w:type="dxa"/>
            <w:tcBorders>
              <w:top w:val="single" w:sz="4" w:space="0" w:color="auto"/>
              <w:left w:val="nil"/>
              <w:bottom w:val="single" w:sz="4" w:space="0" w:color="auto"/>
              <w:right w:val="nil"/>
            </w:tcBorders>
            <w:shd w:val="clear" w:color="auto" w:fill="8DB3E2"/>
            <w:vAlign w:val="center"/>
            <w:hideMark/>
          </w:tcPr>
          <w:p w14:paraId="65FE0D9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Guztira</w:t>
            </w:r>
          </w:p>
        </w:tc>
        <w:tc>
          <w:tcPr>
            <w:tcW w:w="915" w:type="dxa"/>
            <w:tcBorders>
              <w:top w:val="single" w:sz="4" w:space="0" w:color="auto"/>
              <w:left w:val="nil"/>
              <w:bottom w:val="single" w:sz="4" w:space="0" w:color="auto"/>
              <w:right w:val="nil"/>
            </w:tcBorders>
            <w:shd w:val="clear" w:color="auto" w:fill="8DB3E2"/>
            <w:vAlign w:val="center"/>
            <w:hideMark/>
          </w:tcPr>
          <w:p w14:paraId="5E5C0AB5"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5.273.127</w:t>
            </w:r>
          </w:p>
        </w:tc>
        <w:tc>
          <w:tcPr>
            <w:tcW w:w="1114" w:type="dxa"/>
            <w:tcBorders>
              <w:top w:val="single" w:sz="4" w:space="0" w:color="auto"/>
              <w:left w:val="nil"/>
              <w:bottom w:val="single" w:sz="4" w:space="0" w:color="auto"/>
              <w:right w:val="nil"/>
            </w:tcBorders>
            <w:shd w:val="clear" w:color="auto" w:fill="8DB3E2"/>
            <w:vAlign w:val="center"/>
            <w:hideMark/>
          </w:tcPr>
          <w:p w14:paraId="0C13AC15"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741.111</w:t>
            </w:r>
          </w:p>
        </w:tc>
        <w:tc>
          <w:tcPr>
            <w:tcW w:w="940" w:type="dxa"/>
            <w:tcBorders>
              <w:top w:val="single" w:sz="4" w:space="0" w:color="auto"/>
              <w:left w:val="nil"/>
              <w:bottom w:val="single" w:sz="4" w:space="0" w:color="auto"/>
              <w:right w:val="nil"/>
            </w:tcBorders>
            <w:shd w:val="clear" w:color="auto" w:fill="8DB3E2"/>
            <w:vAlign w:val="center"/>
            <w:hideMark/>
          </w:tcPr>
          <w:p w14:paraId="69BD4B70"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6.014.237</w:t>
            </w:r>
          </w:p>
        </w:tc>
        <w:tc>
          <w:tcPr>
            <w:tcW w:w="1264" w:type="dxa"/>
            <w:tcBorders>
              <w:top w:val="single" w:sz="4" w:space="0" w:color="auto"/>
              <w:left w:val="nil"/>
              <w:bottom w:val="single" w:sz="4" w:space="0" w:color="auto"/>
              <w:right w:val="nil"/>
            </w:tcBorders>
            <w:shd w:val="clear" w:color="auto" w:fill="8DB3E2"/>
            <w:vAlign w:val="center"/>
            <w:hideMark/>
          </w:tcPr>
          <w:p w14:paraId="1E03EF2A" w14:textId="77777777" w:rsidR="00614DC4" w:rsidRDefault="00614DC4">
            <w:pPr>
              <w:spacing w:after="0"/>
              <w:ind w:firstLine="0"/>
              <w:jc w:val="right"/>
              <w:rPr>
                <w:rFonts w:ascii="Arial" w:hAnsi="Arial" w:cs="Arial"/>
                <w:sz w:val="18"/>
                <w:szCs w:val="18"/>
              </w:rPr>
            </w:pPr>
            <w:r>
              <w:rPr>
                <w:rFonts w:ascii="Arial" w:hAnsi="Arial"/>
                <w:sz w:val="18"/>
              </w:rPr>
              <w:t>5.916.566</w:t>
            </w:r>
          </w:p>
        </w:tc>
        <w:tc>
          <w:tcPr>
            <w:tcW w:w="1106" w:type="dxa"/>
            <w:tcBorders>
              <w:top w:val="single" w:sz="4" w:space="0" w:color="auto"/>
              <w:left w:val="nil"/>
              <w:bottom w:val="single" w:sz="4" w:space="0" w:color="auto"/>
              <w:right w:val="nil"/>
            </w:tcBorders>
            <w:shd w:val="clear" w:color="auto" w:fill="8DB3E2"/>
            <w:vAlign w:val="center"/>
            <w:hideMark/>
          </w:tcPr>
          <w:p w14:paraId="17FAF22E" w14:textId="77777777" w:rsidR="00614DC4" w:rsidRDefault="00614DC4">
            <w:pPr>
              <w:spacing w:after="0"/>
              <w:ind w:firstLine="0"/>
              <w:jc w:val="right"/>
              <w:rPr>
                <w:rFonts w:ascii="Arial" w:hAnsi="Arial" w:cs="Arial"/>
                <w:sz w:val="18"/>
                <w:szCs w:val="18"/>
              </w:rPr>
            </w:pPr>
            <w:r>
              <w:rPr>
                <w:rFonts w:ascii="Arial" w:hAnsi="Arial"/>
                <w:sz w:val="18"/>
              </w:rPr>
              <w:t>98</w:t>
            </w:r>
          </w:p>
        </w:tc>
        <w:tc>
          <w:tcPr>
            <w:tcW w:w="1127" w:type="dxa"/>
            <w:tcBorders>
              <w:top w:val="single" w:sz="4" w:space="0" w:color="auto"/>
              <w:left w:val="nil"/>
              <w:bottom w:val="single" w:sz="4" w:space="0" w:color="auto"/>
              <w:right w:val="nil"/>
            </w:tcBorders>
            <w:shd w:val="clear" w:color="auto" w:fill="8DB3E2"/>
            <w:vAlign w:val="center"/>
            <w:hideMark/>
          </w:tcPr>
          <w:p w14:paraId="112992F9" w14:textId="77777777" w:rsidR="00614DC4" w:rsidRDefault="00614DC4">
            <w:pPr>
              <w:spacing w:after="0"/>
              <w:ind w:firstLine="0"/>
              <w:jc w:val="right"/>
              <w:rPr>
                <w:rFonts w:ascii="Arial" w:hAnsi="Arial" w:cs="Arial"/>
                <w:sz w:val="18"/>
                <w:szCs w:val="18"/>
              </w:rPr>
            </w:pPr>
            <w:r>
              <w:rPr>
                <w:rFonts w:ascii="Arial" w:hAnsi="Arial"/>
                <w:sz w:val="18"/>
              </w:rPr>
              <w:t>5.891.669</w:t>
            </w:r>
          </w:p>
        </w:tc>
      </w:tr>
    </w:tbl>
    <w:p w14:paraId="03F5DC13" w14:textId="77777777" w:rsidR="00614DC4" w:rsidRDefault="00614DC4" w:rsidP="00614DC4">
      <w:pPr>
        <w:tabs>
          <w:tab w:val="center" w:pos="2835"/>
          <w:tab w:val="center" w:pos="3969"/>
          <w:tab w:val="center" w:pos="5103"/>
          <w:tab w:val="center" w:pos="6237"/>
          <w:tab w:val="center" w:pos="7371"/>
        </w:tabs>
        <w:ind w:firstLine="284"/>
        <w:rPr>
          <w:spacing w:val="6"/>
          <w:sz w:val="26"/>
          <w:szCs w:val="24"/>
          <w:lang w:eastAsia="es-ES"/>
        </w:rPr>
      </w:pPr>
    </w:p>
    <w:p w14:paraId="0A0873F7" w14:textId="77777777" w:rsidR="00614DC4" w:rsidRDefault="00614DC4" w:rsidP="00614DC4">
      <w:pPr>
        <w:pStyle w:val="texto"/>
        <w:ind w:firstLine="0"/>
        <w:rPr>
          <w:rFonts w:ascii="Arial" w:hAnsi="Arial" w:cs="Arial"/>
          <w:sz w:val="25"/>
          <w:szCs w:val="25"/>
        </w:rPr>
      </w:pPr>
      <w:r>
        <w:br w:type="page"/>
      </w:r>
      <w:bookmarkStart w:id="53" w:name="_Toc52267362"/>
      <w:bookmarkStart w:id="54" w:name="_Toc525907433"/>
      <w:bookmarkStart w:id="55" w:name="_Toc494270376"/>
      <w:bookmarkStart w:id="56" w:name="_Toc463350242"/>
      <w:bookmarkStart w:id="57" w:name="_Toc399859617"/>
      <w:proofErr w:type="spellStart"/>
      <w:r>
        <w:rPr>
          <w:rFonts w:ascii="Arial" w:hAnsi="Arial"/>
          <w:sz w:val="25"/>
        </w:rPr>
        <w:lastRenderedPageBreak/>
        <w:t>2022ko</w:t>
      </w:r>
      <w:proofErr w:type="spellEnd"/>
      <w:r>
        <w:rPr>
          <w:rFonts w:ascii="Arial" w:hAnsi="Arial"/>
          <w:sz w:val="25"/>
        </w:rPr>
        <w:t xml:space="preserve"> </w:t>
      </w:r>
      <w:bookmarkEnd w:id="53"/>
      <w:bookmarkEnd w:id="54"/>
      <w:bookmarkEnd w:id="55"/>
      <w:bookmarkEnd w:id="56"/>
      <w:bookmarkEnd w:id="57"/>
      <w:r>
        <w:rPr>
          <w:rFonts w:ascii="Arial" w:hAnsi="Arial"/>
          <w:sz w:val="25"/>
        </w:rPr>
        <w:t>aurrekontu-emaitza</w:t>
      </w:r>
    </w:p>
    <w:p w14:paraId="0155718A"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(milakotan)</w:t>
      </w:r>
    </w:p>
    <w:tbl>
      <w:tblPr>
        <w:tblW w:w="5000" w:type="pct"/>
        <w:jc w:val="center"/>
        <w:tblCellMar>
          <w:left w:w="70" w:type="dxa"/>
          <w:right w:w="70" w:type="dxa"/>
        </w:tblCellMar>
        <w:tblLook w:val="04A0" w:firstRow="1" w:lastRow="0" w:firstColumn="1" w:lastColumn="0" w:noHBand="0" w:noVBand="1"/>
      </w:tblPr>
      <w:tblGrid>
        <w:gridCol w:w="3724"/>
        <w:gridCol w:w="2006"/>
        <w:gridCol w:w="1586"/>
        <w:gridCol w:w="1473"/>
      </w:tblGrid>
      <w:tr w:rsidR="00614DC4" w14:paraId="42F00332" w14:textId="77777777" w:rsidTr="00DA67D0">
        <w:trPr>
          <w:trHeight w:val="255"/>
          <w:jc w:val="center"/>
        </w:trPr>
        <w:tc>
          <w:tcPr>
            <w:tcW w:w="2119" w:type="pct"/>
            <w:tcBorders>
              <w:top w:val="single" w:sz="4" w:space="0" w:color="auto"/>
              <w:left w:val="nil"/>
              <w:bottom w:val="single" w:sz="4" w:space="0" w:color="auto"/>
              <w:right w:val="nil"/>
            </w:tcBorders>
            <w:shd w:val="clear" w:color="auto" w:fill="8DB3E2"/>
            <w:vAlign w:val="center"/>
            <w:hideMark/>
          </w:tcPr>
          <w:p w14:paraId="45F162C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snapToGrid w:val="0"/>
                <w:sz w:val="18"/>
              </w:rPr>
              <w:t>Kontzeptuak</w:t>
            </w:r>
          </w:p>
        </w:tc>
        <w:tc>
          <w:tcPr>
            <w:tcW w:w="1141" w:type="pct"/>
            <w:tcBorders>
              <w:top w:val="single" w:sz="4" w:space="0" w:color="auto"/>
              <w:left w:val="nil"/>
              <w:bottom w:val="single" w:sz="4" w:space="0" w:color="auto"/>
              <w:right w:val="nil"/>
            </w:tcBorders>
            <w:shd w:val="clear" w:color="auto" w:fill="8DB3E2"/>
            <w:vAlign w:val="center"/>
            <w:hideMark/>
          </w:tcPr>
          <w:p w14:paraId="586810B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 xml:space="preserve">Aitortutako </w:t>
            </w:r>
          </w:p>
          <w:p w14:paraId="2B56A9D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eskubideak</w:t>
            </w:r>
          </w:p>
        </w:tc>
        <w:tc>
          <w:tcPr>
            <w:tcW w:w="902" w:type="pct"/>
            <w:tcBorders>
              <w:top w:val="single" w:sz="4" w:space="0" w:color="auto"/>
              <w:left w:val="nil"/>
              <w:bottom w:val="single" w:sz="4" w:space="0" w:color="auto"/>
              <w:right w:val="nil"/>
            </w:tcBorders>
            <w:shd w:val="clear" w:color="auto" w:fill="8DB3E2"/>
            <w:vAlign w:val="center"/>
            <w:hideMark/>
          </w:tcPr>
          <w:p w14:paraId="36BEFAD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Aitortutako</w:t>
            </w:r>
          </w:p>
          <w:p w14:paraId="57A90FF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betebeharrak</w:t>
            </w:r>
          </w:p>
        </w:tc>
        <w:tc>
          <w:tcPr>
            <w:tcW w:w="838" w:type="pct"/>
            <w:tcBorders>
              <w:top w:val="single" w:sz="4" w:space="0" w:color="auto"/>
              <w:left w:val="nil"/>
              <w:bottom w:val="single" w:sz="4" w:space="0" w:color="auto"/>
              <w:right w:val="nil"/>
            </w:tcBorders>
            <w:shd w:val="clear" w:color="auto" w:fill="8DB3E2"/>
            <w:vAlign w:val="center"/>
            <w:hideMark/>
          </w:tcPr>
          <w:p w14:paraId="0BD69A7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Zenbatekoa</w:t>
            </w:r>
          </w:p>
        </w:tc>
      </w:tr>
      <w:tr w:rsidR="00614DC4" w14:paraId="37007EAB" w14:textId="77777777" w:rsidTr="00DA67D0">
        <w:trPr>
          <w:trHeight w:val="198"/>
          <w:jc w:val="center"/>
        </w:trPr>
        <w:tc>
          <w:tcPr>
            <w:tcW w:w="2119" w:type="pct"/>
            <w:tcBorders>
              <w:top w:val="single" w:sz="4" w:space="0" w:color="auto"/>
              <w:left w:val="nil"/>
              <w:bottom w:val="single" w:sz="2" w:space="0" w:color="auto"/>
              <w:right w:val="nil"/>
            </w:tcBorders>
            <w:vAlign w:val="center"/>
            <w:hideMark/>
          </w:tcPr>
          <w:p w14:paraId="0CB771B4" w14:textId="77777777" w:rsidR="00614DC4" w:rsidRDefault="00614DC4">
            <w:pPr>
              <w:spacing w:after="0"/>
              <w:ind w:firstLine="237"/>
              <w:jc w:val="left"/>
              <w:rPr>
                <w:rFonts w:ascii="Arial Narrow" w:hAnsi="Arial Narrow" w:cs="Arial"/>
                <w:snapToGrid w:val="0"/>
              </w:rPr>
            </w:pPr>
            <w:r>
              <w:rPr>
                <w:rFonts w:ascii="Arial Narrow" w:hAnsi="Arial Narrow"/>
                <w:snapToGrid w:val="0"/>
              </w:rPr>
              <w:t>1. Eragiketa arruntak</w:t>
            </w:r>
          </w:p>
        </w:tc>
        <w:tc>
          <w:tcPr>
            <w:tcW w:w="1141" w:type="pct"/>
            <w:tcBorders>
              <w:top w:val="single" w:sz="4" w:space="0" w:color="auto"/>
              <w:left w:val="nil"/>
              <w:bottom w:val="single" w:sz="2" w:space="0" w:color="auto"/>
              <w:right w:val="nil"/>
            </w:tcBorders>
            <w:vAlign w:val="center"/>
            <w:hideMark/>
          </w:tcPr>
          <w:p w14:paraId="7491C660" w14:textId="77777777" w:rsidR="00614DC4" w:rsidRDefault="00614DC4">
            <w:pPr>
              <w:spacing w:after="0"/>
              <w:ind w:firstLine="0"/>
              <w:jc w:val="right"/>
              <w:rPr>
                <w:rFonts w:ascii="Arial Narrow" w:hAnsi="Arial Narrow" w:cs="Arial"/>
              </w:rPr>
            </w:pPr>
            <w:r>
              <w:rPr>
                <w:rFonts w:ascii="Arial Narrow" w:hAnsi="Arial Narrow"/>
              </w:rPr>
              <w:t>5.289.354</w:t>
            </w:r>
          </w:p>
        </w:tc>
        <w:tc>
          <w:tcPr>
            <w:tcW w:w="902" w:type="pct"/>
            <w:tcBorders>
              <w:top w:val="single" w:sz="4" w:space="0" w:color="auto"/>
              <w:left w:val="nil"/>
              <w:bottom w:val="single" w:sz="2" w:space="0" w:color="auto"/>
              <w:right w:val="nil"/>
            </w:tcBorders>
            <w:vAlign w:val="center"/>
            <w:hideMark/>
          </w:tcPr>
          <w:p w14:paraId="177455BA" w14:textId="77777777" w:rsidR="00614DC4" w:rsidRDefault="00614DC4">
            <w:pPr>
              <w:spacing w:after="0"/>
              <w:ind w:firstLine="0"/>
              <w:jc w:val="right"/>
              <w:rPr>
                <w:rFonts w:ascii="Arial Narrow" w:hAnsi="Arial Narrow" w:cs="Arial"/>
              </w:rPr>
            </w:pPr>
            <w:r>
              <w:rPr>
                <w:rFonts w:ascii="Arial Narrow" w:hAnsi="Arial Narrow"/>
              </w:rPr>
              <w:t>4.779.480</w:t>
            </w:r>
          </w:p>
        </w:tc>
        <w:tc>
          <w:tcPr>
            <w:tcW w:w="838" w:type="pct"/>
            <w:tcBorders>
              <w:top w:val="single" w:sz="4" w:space="0" w:color="auto"/>
              <w:left w:val="nil"/>
              <w:bottom w:val="single" w:sz="2" w:space="0" w:color="auto"/>
              <w:right w:val="nil"/>
            </w:tcBorders>
            <w:vAlign w:val="center"/>
            <w:hideMark/>
          </w:tcPr>
          <w:p w14:paraId="650975FE" w14:textId="77777777" w:rsidR="00614DC4" w:rsidRDefault="00614DC4">
            <w:pPr>
              <w:spacing w:after="0"/>
              <w:ind w:firstLine="0"/>
              <w:jc w:val="right"/>
              <w:rPr>
                <w:rFonts w:ascii="Arial Narrow" w:hAnsi="Arial Narrow" w:cs="Arial"/>
              </w:rPr>
            </w:pPr>
            <w:r>
              <w:rPr>
                <w:rFonts w:ascii="Arial Narrow" w:hAnsi="Arial Narrow"/>
              </w:rPr>
              <w:t>509.874</w:t>
            </w:r>
          </w:p>
        </w:tc>
      </w:tr>
      <w:tr w:rsidR="00614DC4" w14:paraId="1260A170"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9084774" w14:textId="77777777" w:rsidR="00614DC4" w:rsidRDefault="00614DC4">
            <w:pPr>
              <w:spacing w:after="0"/>
              <w:ind w:firstLine="237"/>
              <w:jc w:val="left"/>
              <w:rPr>
                <w:rFonts w:ascii="Arial Narrow" w:hAnsi="Arial Narrow" w:cs="Arial"/>
                <w:snapToGrid w:val="0"/>
              </w:rPr>
            </w:pPr>
            <w:r>
              <w:rPr>
                <w:rFonts w:ascii="Arial Narrow" w:hAnsi="Arial Narrow"/>
                <w:snapToGrid w:val="0"/>
              </w:rPr>
              <w:t>2. Kapital-eragiketak</w:t>
            </w:r>
          </w:p>
        </w:tc>
        <w:tc>
          <w:tcPr>
            <w:tcW w:w="1141" w:type="pct"/>
            <w:tcBorders>
              <w:top w:val="single" w:sz="2" w:space="0" w:color="auto"/>
              <w:left w:val="nil"/>
              <w:bottom w:val="single" w:sz="2" w:space="0" w:color="auto"/>
              <w:right w:val="nil"/>
            </w:tcBorders>
            <w:vAlign w:val="center"/>
            <w:hideMark/>
          </w:tcPr>
          <w:p w14:paraId="3DAA051B" w14:textId="77777777" w:rsidR="00614DC4" w:rsidRDefault="00614DC4">
            <w:pPr>
              <w:spacing w:after="0"/>
              <w:ind w:firstLine="0"/>
              <w:jc w:val="right"/>
              <w:rPr>
                <w:rFonts w:ascii="Arial Narrow" w:hAnsi="Arial Narrow" w:cs="Arial"/>
              </w:rPr>
            </w:pPr>
            <w:r>
              <w:rPr>
                <w:rFonts w:ascii="Arial Narrow" w:hAnsi="Arial Narrow"/>
              </w:rPr>
              <w:t>199.689</w:t>
            </w:r>
          </w:p>
        </w:tc>
        <w:tc>
          <w:tcPr>
            <w:tcW w:w="902" w:type="pct"/>
            <w:tcBorders>
              <w:top w:val="single" w:sz="2" w:space="0" w:color="auto"/>
              <w:left w:val="nil"/>
              <w:bottom w:val="single" w:sz="2" w:space="0" w:color="auto"/>
              <w:right w:val="nil"/>
            </w:tcBorders>
            <w:vAlign w:val="center"/>
            <w:hideMark/>
          </w:tcPr>
          <w:p w14:paraId="3E92C017" w14:textId="77777777" w:rsidR="00614DC4" w:rsidRDefault="00614DC4">
            <w:pPr>
              <w:spacing w:after="0"/>
              <w:ind w:firstLine="0"/>
              <w:jc w:val="right"/>
              <w:rPr>
                <w:rFonts w:ascii="Arial Narrow" w:hAnsi="Arial Narrow" w:cs="Arial"/>
              </w:rPr>
            </w:pPr>
            <w:r>
              <w:rPr>
                <w:rFonts w:ascii="Arial Narrow" w:hAnsi="Arial Narrow"/>
              </w:rPr>
              <w:t>405.716</w:t>
            </w:r>
          </w:p>
        </w:tc>
        <w:tc>
          <w:tcPr>
            <w:tcW w:w="838" w:type="pct"/>
            <w:tcBorders>
              <w:top w:val="single" w:sz="2" w:space="0" w:color="auto"/>
              <w:left w:val="nil"/>
              <w:bottom w:val="single" w:sz="2" w:space="0" w:color="auto"/>
              <w:right w:val="nil"/>
            </w:tcBorders>
            <w:vAlign w:val="center"/>
            <w:hideMark/>
          </w:tcPr>
          <w:p w14:paraId="1EDFFFAF" w14:textId="77777777" w:rsidR="00614DC4" w:rsidRDefault="00614DC4">
            <w:pPr>
              <w:spacing w:after="0"/>
              <w:ind w:firstLine="0"/>
              <w:jc w:val="right"/>
              <w:rPr>
                <w:rFonts w:ascii="Arial Narrow" w:hAnsi="Arial Narrow" w:cs="Arial"/>
              </w:rPr>
            </w:pPr>
            <w:r>
              <w:rPr>
                <w:rFonts w:ascii="Arial Narrow" w:hAnsi="Arial Narrow"/>
              </w:rPr>
              <w:t>-206.027</w:t>
            </w:r>
          </w:p>
        </w:tc>
      </w:tr>
      <w:tr w:rsidR="00614DC4" w14:paraId="1D0D7F69"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01DF665" w14:textId="77777777" w:rsidR="00614DC4" w:rsidRDefault="00614DC4">
            <w:pPr>
              <w:spacing w:after="0"/>
              <w:ind w:firstLine="237"/>
              <w:jc w:val="left"/>
              <w:rPr>
                <w:rFonts w:ascii="Arial Narrow" w:hAnsi="Arial Narrow" w:cs="Arial"/>
                <w:snapToGrid w:val="0"/>
              </w:rPr>
            </w:pPr>
            <w:r>
              <w:rPr>
                <w:rFonts w:ascii="Arial Narrow" w:hAnsi="Arial Narrow"/>
                <w:snapToGrid w:val="0"/>
              </w:rPr>
              <w:t>3. Finantza-aktiboekiko eragiketak</w:t>
            </w:r>
          </w:p>
        </w:tc>
        <w:tc>
          <w:tcPr>
            <w:tcW w:w="1141" w:type="pct"/>
            <w:tcBorders>
              <w:top w:val="single" w:sz="2" w:space="0" w:color="auto"/>
              <w:left w:val="nil"/>
              <w:bottom w:val="single" w:sz="2" w:space="0" w:color="auto"/>
              <w:right w:val="nil"/>
            </w:tcBorders>
            <w:vAlign w:val="center"/>
            <w:hideMark/>
          </w:tcPr>
          <w:p w14:paraId="388236B7" w14:textId="77777777" w:rsidR="00614DC4" w:rsidRDefault="00614DC4">
            <w:pPr>
              <w:spacing w:after="0"/>
              <w:ind w:firstLine="0"/>
              <w:jc w:val="right"/>
              <w:rPr>
                <w:rFonts w:ascii="Arial Narrow" w:hAnsi="Arial Narrow" w:cs="Arial"/>
              </w:rPr>
            </w:pPr>
            <w:r>
              <w:rPr>
                <w:rFonts w:ascii="Arial Narrow" w:hAnsi="Arial Narrow"/>
              </w:rPr>
              <w:t>21.333</w:t>
            </w:r>
          </w:p>
        </w:tc>
        <w:tc>
          <w:tcPr>
            <w:tcW w:w="902" w:type="pct"/>
            <w:tcBorders>
              <w:top w:val="single" w:sz="2" w:space="0" w:color="auto"/>
              <w:left w:val="nil"/>
              <w:bottom w:val="single" w:sz="2" w:space="0" w:color="auto"/>
              <w:right w:val="nil"/>
            </w:tcBorders>
            <w:vAlign w:val="center"/>
            <w:hideMark/>
          </w:tcPr>
          <w:p w14:paraId="7679E2E5" w14:textId="77777777" w:rsidR="00614DC4" w:rsidRDefault="00614DC4">
            <w:pPr>
              <w:spacing w:after="0"/>
              <w:ind w:firstLine="0"/>
              <w:jc w:val="right"/>
              <w:rPr>
                <w:rFonts w:ascii="Arial Narrow" w:hAnsi="Arial Narrow" w:cs="Arial"/>
              </w:rPr>
            </w:pPr>
            <w:r>
              <w:rPr>
                <w:rFonts w:ascii="Arial Narrow" w:hAnsi="Arial Narrow"/>
              </w:rPr>
              <w:t>33.888</w:t>
            </w:r>
          </w:p>
        </w:tc>
        <w:tc>
          <w:tcPr>
            <w:tcW w:w="838" w:type="pct"/>
            <w:tcBorders>
              <w:top w:val="single" w:sz="2" w:space="0" w:color="auto"/>
              <w:left w:val="nil"/>
              <w:bottom w:val="single" w:sz="2" w:space="0" w:color="auto"/>
              <w:right w:val="nil"/>
            </w:tcBorders>
            <w:vAlign w:val="center"/>
            <w:hideMark/>
          </w:tcPr>
          <w:p w14:paraId="3D0251EB" w14:textId="77777777" w:rsidR="00614DC4" w:rsidRDefault="00614DC4">
            <w:pPr>
              <w:spacing w:after="0"/>
              <w:ind w:firstLine="0"/>
              <w:jc w:val="right"/>
              <w:rPr>
                <w:rFonts w:ascii="Arial Narrow" w:hAnsi="Arial Narrow" w:cs="Arial"/>
              </w:rPr>
            </w:pPr>
            <w:r>
              <w:rPr>
                <w:rFonts w:ascii="Arial Narrow" w:hAnsi="Arial Narrow"/>
              </w:rPr>
              <w:t>-12.555</w:t>
            </w:r>
          </w:p>
        </w:tc>
      </w:tr>
      <w:tr w:rsidR="00614DC4" w14:paraId="30A1A380"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29DDAD39" w14:textId="77777777" w:rsidR="00614DC4" w:rsidRDefault="00614DC4">
            <w:pPr>
              <w:spacing w:after="0"/>
              <w:ind w:firstLine="0"/>
              <w:jc w:val="left"/>
              <w:rPr>
                <w:rFonts w:ascii="Arial Narrow" w:hAnsi="Arial Narrow" w:cs="Arial"/>
                <w:snapToGrid w:val="0"/>
              </w:rPr>
            </w:pPr>
            <w:r>
              <w:rPr>
                <w:rFonts w:ascii="Arial Narrow" w:hAnsi="Arial Narrow"/>
                <w:snapToGrid w:val="0"/>
              </w:rPr>
              <w:t>I. Ekitaldiko aurrekontu-emaitza</w:t>
            </w:r>
          </w:p>
        </w:tc>
        <w:tc>
          <w:tcPr>
            <w:tcW w:w="1141" w:type="pct"/>
            <w:tcBorders>
              <w:top w:val="single" w:sz="2" w:space="0" w:color="auto"/>
              <w:left w:val="nil"/>
              <w:bottom w:val="single" w:sz="2" w:space="0" w:color="auto"/>
              <w:right w:val="nil"/>
            </w:tcBorders>
            <w:vAlign w:val="center"/>
            <w:hideMark/>
          </w:tcPr>
          <w:p w14:paraId="384B2186" w14:textId="77777777" w:rsidR="00614DC4" w:rsidRDefault="00614DC4">
            <w:pPr>
              <w:spacing w:after="0"/>
              <w:ind w:firstLine="0"/>
              <w:jc w:val="right"/>
              <w:rPr>
                <w:rFonts w:ascii="Arial Narrow" w:hAnsi="Arial Narrow" w:cs="Arial"/>
              </w:rPr>
            </w:pPr>
            <w:r>
              <w:rPr>
                <w:rFonts w:ascii="Arial Narrow" w:hAnsi="Arial Narrow"/>
              </w:rPr>
              <w:t>5.510.376</w:t>
            </w:r>
          </w:p>
        </w:tc>
        <w:tc>
          <w:tcPr>
            <w:tcW w:w="902" w:type="pct"/>
            <w:tcBorders>
              <w:top w:val="single" w:sz="2" w:space="0" w:color="auto"/>
              <w:left w:val="nil"/>
              <w:bottom w:val="single" w:sz="2" w:space="0" w:color="auto"/>
              <w:right w:val="nil"/>
            </w:tcBorders>
            <w:vAlign w:val="center"/>
            <w:hideMark/>
          </w:tcPr>
          <w:p w14:paraId="3551E5E6" w14:textId="77777777" w:rsidR="00614DC4" w:rsidRDefault="00614DC4">
            <w:pPr>
              <w:spacing w:after="0"/>
              <w:ind w:firstLine="0"/>
              <w:jc w:val="right"/>
              <w:rPr>
                <w:rFonts w:ascii="Arial Narrow" w:hAnsi="Arial Narrow" w:cs="Arial"/>
              </w:rPr>
            </w:pPr>
            <w:r>
              <w:rPr>
                <w:rFonts w:ascii="Arial Narrow" w:hAnsi="Arial Narrow"/>
              </w:rPr>
              <w:t>5.219.084</w:t>
            </w:r>
          </w:p>
        </w:tc>
        <w:tc>
          <w:tcPr>
            <w:tcW w:w="838" w:type="pct"/>
            <w:tcBorders>
              <w:top w:val="single" w:sz="2" w:space="0" w:color="auto"/>
              <w:left w:val="nil"/>
              <w:bottom w:val="single" w:sz="2" w:space="0" w:color="auto"/>
              <w:right w:val="nil"/>
            </w:tcBorders>
            <w:vAlign w:val="center"/>
            <w:hideMark/>
          </w:tcPr>
          <w:p w14:paraId="21ED88B1" w14:textId="77777777" w:rsidR="00614DC4" w:rsidRDefault="00614DC4">
            <w:pPr>
              <w:spacing w:after="0"/>
              <w:ind w:firstLine="0"/>
              <w:jc w:val="right"/>
              <w:rPr>
                <w:rFonts w:ascii="Arial Narrow" w:hAnsi="Arial Narrow" w:cs="Arial"/>
              </w:rPr>
            </w:pPr>
            <w:r>
              <w:rPr>
                <w:rFonts w:ascii="Arial Narrow" w:hAnsi="Arial Narrow"/>
              </w:rPr>
              <w:t>291.292</w:t>
            </w:r>
          </w:p>
        </w:tc>
      </w:tr>
      <w:tr w:rsidR="00614DC4" w14:paraId="133EE116" w14:textId="77777777" w:rsidTr="00DA67D0">
        <w:trPr>
          <w:trHeight w:val="198"/>
          <w:jc w:val="center"/>
        </w:trPr>
        <w:tc>
          <w:tcPr>
            <w:tcW w:w="2119" w:type="pct"/>
            <w:tcBorders>
              <w:top w:val="single" w:sz="2" w:space="0" w:color="auto"/>
              <w:left w:val="nil"/>
              <w:bottom w:val="single" w:sz="2" w:space="0" w:color="auto"/>
              <w:right w:val="nil"/>
            </w:tcBorders>
            <w:vAlign w:val="center"/>
            <w:hideMark/>
          </w:tcPr>
          <w:p w14:paraId="440A3DFE" w14:textId="77777777" w:rsidR="00614DC4" w:rsidRDefault="00614DC4">
            <w:pPr>
              <w:spacing w:after="0"/>
              <w:ind w:firstLine="0"/>
              <w:jc w:val="left"/>
              <w:rPr>
                <w:rFonts w:ascii="Arial Narrow" w:hAnsi="Arial Narrow" w:cs="Arial"/>
                <w:snapToGrid w:val="0"/>
              </w:rPr>
            </w:pPr>
            <w:r>
              <w:rPr>
                <w:rFonts w:ascii="Arial Narrow" w:hAnsi="Arial Narrow"/>
                <w:snapToGrid w:val="0"/>
              </w:rPr>
              <w:t>II. Finantza-pasiboen alde garbia</w:t>
            </w:r>
          </w:p>
        </w:tc>
        <w:tc>
          <w:tcPr>
            <w:tcW w:w="1141" w:type="pct"/>
            <w:tcBorders>
              <w:top w:val="single" w:sz="2" w:space="0" w:color="auto"/>
              <w:left w:val="nil"/>
              <w:bottom w:val="single" w:sz="2" w:space="0" w:color="auto"/>
              <w:right w:val="nil"/>
            </w:tcBorders>
            <w:vAlign w:val="center"/>
            <w:hideMark/>
          </w:tcPr>
          <w:p w14:paraId="57F9009B" w14:textId="77777777" w:rsidR="00614DC4" w:rsidRDefault="00614DC4">
            <w:pPr>
              <w:spacing w:after="0"/>
              <w:ind w:firstLine="0"/>
              <w:jc w:val="right"/>
              <w:rPr>
                <w:rFonts w:ascii="Arial Narrow" w:hAnsi="Arial Narrow" w:cs="Arial"/>
              </w:rPr>
            </w:pPr>
            <w:r>
              <w:rPr>
                <w:rFonts w:ascii="Arial Narrow" w:hAnsi="Arial Narrow"/>
              </w:rPr>
              <w:t>406.190</w:t>
            </w:r>
          </w:p>
        </w:tc>
        <w:tc>
          <w:tcPr>
            <w:tcW w:w="902" w:type="pct"/>
            <w:tcBorders>
              <w:top w:val="single" w:sz="2" w:space="0" w:color="auto"/>
              <w:left w:val="nil"/>
              <w:bottom w:val="single" w:sz="2" w:space="0" w:color="auto"/>
              <w:right w:val="nil"/>
            </w:tcBorders>
            <w:vAlign w:val="center"/>
            <w:hideMark/>
          </w:tcPr>
          <w:p w14:paraId="06991128" w14:textId="77777777" w:rsidR="00614DC4" w:rsidRDefault="00614DC4">
            <w:pPr>
              <w:spacing w:after="0"/>
              <w:ind w:firstLine="0"/>
              <w:jc w:val="right"/>
              <w:rPr>
                <w:rFonts w:ascii="Arial Narrow" w:hAnsi="Arial Narrow" w:cs="Arial"/>
              </w:rPr>
            </w:pPr>
            <w:r>
              <w:rPr>
                <w:rFonts w:ascii="Arial Narrow" w:hAnsi="Arial Narrow"/>
              </w:rPr>
              <w:t>381.429</w:t>
            </w:r>
          </w:p>
        </w:tc>
        <w:tc>
          <w:tcPr>
            <w:tcW w:w="838" w:type="pct"/>
            <w:tcBorders>
              <w:top w:val="single" w:sz="2" w:space="0" w:color="auto"/>
              <w:left w:val="nil"/>
              <w:bottom w:val="single" w:sz="2" w:space="0" w:color="auto"/>
              <w:right w:val="nil"/>
            </w:tcBorders>
            <w:vAlign w:val="center"/>
            <w:hideMark/>
          </w:tcPr>
          <w:p w14:paraId="3933CCA6" w14:textId="77777777" w:rsidR="00614DC4" w:rsidRDefault="00614DC4">
            <w:pPr>
              <w:spacing w:after="0"/>
              <w:ind w:firstLine="0"/>
              <w:jc w:val="right"/>
              <w:rPr>
                <w:rFonts w:ascii="Arial Narrow" w:hAnsi="Arial Narrow" w:cs="Arial"/>
              </w:rPr>
            </w:pPr>
            <w:r>
              <w:rPr>
                <w:rFonts w:ascii="Arial Narrow" w:hAnsi="Arial Narrow"/>
              </w:rPr>
              <w:t>24.761</w:t>
            </w:r>
          </w:p>
        </w:tc>
      </w:tr>
      <w:tr w:rsidR="00614DC4" w14:paraId="6BB91000" w14:textId="77777777" w:rsidTr="00DA67D0">
        <w:trPr>
          <w:trHeight w:val="198"/>
          <w:jc w:val="center"/>
        </w:trPr>
        <w:tc>
          <w:tcPr>
            <w:tcW w:w="4162" w:type="pct"/>
            <w:gridSpan w:val="3"/>
            <w:tcBorders>
              <w:top w:val="single" w:sz="2" w:space="0" w:color="auto"/>
              <w:left w:val="nil"/>
              <w:bottom w:val="single" w:sz="2" w:space="0" w:color="auto"/>
              <w:right w:val="nil"/>
            </w:tcBorders>
            <w:vAlign w:val="center"/>
            <w:hideMark/>
          </w:tcPr>
          <w:p w14:paraId="6E4DC83B" w14:textId="77777777" w:rsidR="00614DC4" w:rsidRDefault="00614DC4">
            <w:pPr>
              <w:spacing w:after="0"/>
              <w:ind w:right="239" w:firstLine="0"/>
              <w:jc w:val="left"/>
              <w:rPr>
                <w:rFonts w:ascii="Arial Narrow" w:hAnsi="Arial Narrow" w:cs="Arial"/>
                <w:b/>
                <w:snapToGrid w:val="0"/>
              </w:rPr>
            </w:pPr>
            <w:r>
              <w:rPr>
                <w:rFonts w:ascii="Arial Narrow" w:hAnsi="Arial Narrow"/>
                <w:b/>
                <w:snapToGrid w:val="0"/>
              </w:rPr>
              <w:t>III. Ekitaldiko aurrekontuaren saldoa</w:t>
            </w:r>
          </w:p>
        </w:tc>
        <w:tc>
          <w:tcPr>
            <w:tcW w:w="838" w:type="pct"/>
            <w:tcBorders>
              <w:top w:val="single" w:sz="2" w:space="0" w:color="auto"/>
              <w:left w:val="nil"/>
              <w:bottom w:val="single" w:sz="2" w:space="0" w:color="auto"/>
              <w:right w:val="nil"/>
            </w:tcBorders>
            <w:vAlign w:val="center"/>
            <w:hideMark/>
          </w:tcPr>
          <w:p w14:paraId="390764F6" w14:textId="77777777" w:rsidR="00614DC4" w:rsidRDefault="00614DC4">
            <w:pPr>
              <w:spacing w:after="0"/>
              <w:ind w:firstLine="0"/>
              <w:jc w:val="right"/>
              <w:rPr>
                <w:rFonts w:ascii="Arial Narrow" w:hAnsi="Arial Narrow" w:cs="Arial"/>
                <w:b/>
                <w:bCs/>
              </w:rPr>
            </w:pPr>
            <w:r>
              <w:rPr>
                <w:rFonts w:ascii="Arial Narrow" w:hAnsi="Arial Narrow"/>
                <w:b/>
              </w:rPr>
              <w:t>316.053</w:t>
            </w:r>
          </w:p>
        </w:tc>
      </w:tr>
      <w:tr w:rsidR="00614DC4" w14:paraId="03CB7385" w14:textId="77777777" w:rsidTr="00DA67D0">
        <w:trPr>
          <w:trHeight w:val="198"/>
          <w:jc w:val="center"/>
        </w:trPr>
        <w:tc>
          <w:tcPr>
            <w:tcW w:w="3260" w:type="pct"/>
            <w:gridSpan w:val="2"/>
            <w:tcBorders>
              <w:top w:val="single" w:sz="2" w:space="0" w:color="auto"/>
              <w:left w:val="nil"/>
              <w:bottom w:val="single" w:sz="2" w:space="0" w:color="auto"/>
              <w:right w:val="nil"/>
            </w:tcBorders>
            <w:vAlign w:val="center"/>
            <w:hideMark/>
          </w:tcPr>
          <w:p w14:paraId="35A7B9A6" w14:textId="77777777" w:rsidR="00614DC4" w:rsidRDefault="00614DC4">
            <w:pPr>
              <w:spacing w:after="0"/>
              <w:ind w:firstLine="237"/>
              <w:jc w:val="left"/>
              <w:rPr>
                <w:rFonts w:ascii="Arial Narrow" w:hAnsi="Arial Narrow" w:cs="Arial"/>
                <w:snapToGrid w:val="0"/>
              </w:rPr>
            </w:pPr>
            <w:r>
              <w:rPr>
                <w:rFonts w:ascii="Arial Narrow" w:hAnsi="Arial Narrow"/>
                <w:snapToGrid w:val="0"/>
              </w:rPr>
              <w:t>4. Atxiki gabeko diruzaintza-gerakinarekin finantzatutako betebehar aitortuak</w:t>
            </w:r>
          </w:p>
        </w:tc>
        <w:tc>
          <w:tcPr>
            <w:tcW w:w="902" w:type="pct"/>
            <w:tcBorders>
              <w:top w:val="single" w:sz="2" w:space="0" w:color="auto"/>
              <w:left w:val="nil"/>
              <w:bottom w:val="single" w:sz="2" w:space="0" w:color="auto"/>
              <w:right w:val="nil"/>
            </w:tcBorders>
            <w:vAlign w:val="center"/>
          </w:tcPr>
          <w:p w14:paraId="7E89F3A3"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2" w:space="0" w:color="auto"/>
              <w:right w:val="nil"/>
            </w:tcBorders>
            <w:vAlign w:val="center"/>
            <w:hideMark/>
          </w:tcPr>
          <w:p w14:paraId="0D54A85B" w14:textId="77777777" w:rsidR="00614DC4" w:rsidRDefault="00614DC4">
            <w:pPr>
              <w:spacing w:after="0"/>
              <w:ind w:firstLine="0"/>
              <w:jc w:val="right"/>
              <w:rPr>
                <w:rFonts w:ascii="Arial Narrow" w:hAnsi="Arial Narrow" w:cs="Arial"/>
              </w:rPr>
            </w:pPr>
            <w:r>
              <w:rPr>
                <w:rFonts w:ascii="Arial Narrow" w:hAnsi="Arial Narrow"/>
              </w:rPr>
              <w:t>23.629</w:t>
            </w:r>
          </w:p>
        </w:tc>
      </w:tr>
      <w:tr w:rsidR="00614DC4" w14:paraId="39F12ADD" w14:textId="77777777" w:rsidTr="00DA67D0">
        <w:trPr>
          <w:trHeight w:val="198"/>
          <w:jc w:val="center"/>
        </w:trPr>
        <w:tc>
          <w:tcPr>
            <w:tcW w:w="3260" w:type="pct"/>
            <w:gridSpan w:val="2"/>
            <w:tcBorders>
              <w:top w:val="single" w:sz="2" w:space="0" w:color="auto"/>
              <w:left w:val="nil"/>
              <w:bottom w:val="single" w:sz="2" w:space="0" w:color="auto"/>
              <w:right w:val="nil"/>
            </w:tcBorders>
            <w:vAlign w:val="center"/>
            <w:hideMark/>
          </w:tcPr>
          <w:p w14:paraId="2F1B5B3B" w14:textId="77777777" w:rsidR="00614DC4" w:rsidRDefault="00614DC4">
            <w:pPr>
              <w:spacing w:after="0"/>
              <w:ind w:firstLine="237"/>
              <w:jc w:val="left"/>
              <w:rPr>
                <w:rFonts w:ascii="Arial Narrow" w:hAnsi="Arial Narrow" w:cs="Arial"/>
                <w:snapToGrid w:val="0"/>
              </w:rPr>
            </w:pPr>
            <w:r>
              <w:rPr>
                <w:rFonts w:ascii="Arial Narrow" w:hAnsi="Arial Narrow"/>
                <w:snapToGrid w:val="0"/>
              </w:rPr>
              <w:t>5. Ekitaldiari egotz dakizkiokeen finantzaketa-desbideratze negatiboak</w:t>
            </w:r>
          </w:p>
        </w:tc>
        <w:tc>
          <w:tcPr>
            <w:tcW w:w="902" w:type="pct"/>
            <w:tcBorders>
              <w:top w:val="single" w:sz="2" w:space="0" w:color="auto"/>
              <w:left w:val="nil"/>
              <w:bottom w:val="single" w:sz="2" w:space="0" w:color="auto"/>
              <w:right w:val="nil"/>
            </w:tcBorders>
            <w:vAlign w:val="center"/>
          </w:tcPr>
          <w:p w14:paraId="4787BCD3"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2" w:space="0" w:color="auto"/>
              <w:right w:val="nil"/>
            </w:tcBorders>
            <w:vAlign w:val="center"/>
            <w:hideMark/>
          </w:tcPr>
          <w:p w14:paraId="3D63D50D" w14:textId="77777777" w:rsidR="00614DC4" w:rsidRDefault="00614DC4">
            <w:pPr>
              <w:spacing w:after="0"/>
              <w:ind w:firstLine="0"/>
              <w:jc w:val="right"/>
              <w:rPr>
                <w:rFonts w:ascii="Arial Narrow" w:hAnsi="Arial Narrow" w:cs="Arial"/>
              </w:rPr>
            </w:pPr>
            <w:r>
              <w:rPr>
                <w:rFonts w:ascii="Arial Narrow" w:hAnsi="Arial Narrow"/>
              </w:rPr>
              <w:t>184.989</w:t>
            </w:r>
          </w:p>
        </w:tc>
      </w:tr>
      <w:tr w:rsidR="00614DC4" w14:paraId="02F407DA" w14:textId="77777777" w:rsidTr="00DA67D0">
        <w:trPr>
          <w:trHeight w:val="198"/>
          <w:jc w:val="center"/>
        </w:trPr>
        <w:tc>
          <w:tcPr>
            <w:tcW w:w="3260" w:type="pct"/>
            <w:gridSpan w:val="2"/>
            <w:tcBorders>
              <w:top w:val="single" w:sz="2" w:space="0" w:color="auto"/>
              <w:left w:val="nil"/>
              <w:bottom w:val="single" w:sz="4" w:space="0" w:color="auto"/>
              <w:right w:val="nil"/>
            </w:tcBorders>
            <w:vAlign w:val="center"/>
            <w:hideMark/>
          </w:tcPr>
          <w:p w14:paraId="740643A3" w14:textId="77777777" w:rsidR="00614DC4" w:rsidRDefault="00614DC4">
            <w:pPr>
              <w:spacing w:after="0"/>
              <w:ind w:firstLine="237"/>
              <w:jc w:val="left"/>
              <w:rPr>
                <w:rFonts w:ascii="Arial Narrow" w:hAnsi="Arial Narrow" w:cs="Arial"/>
                <w:snapToGrid w:val="0"/>
              </w:rPr>
            </w:pPr>
            <w:r>
              <w:rPr>
                <w:rFonts w:ascii="Arial Narrow" w:hAnsi="Arial Narrow"/>
                <w:snapToGrid w:val="0"/>
              </w:rPr>
              <w:t>6. Ekitaldiari egotz dakizkiokeen finantzaketa-desbideratze positiboak</w:t>
            </w:r>
          </w:p>
        </w:tc>
        <w:tc>
          <w:tcPr>
            <w:tcW w:w="902" w:type="pct"/>
            <w:tcBorders>
              <w:top w:val="single" w:sz="2" w:space="0" w:color="auto"/>
              <w:left w:val="nil"/>
              <w:bottom w:val="single" w:sz="4" w:space="0" w:color="auto"/>
              <w:right w:val="nil"/>
            </w:tcBorders>
            <w:vAlign w:val="center"/>
          </w:tcPr>
          <w:p w14:paraId="2F5DBEE0" w14:textId="77777777" w:rsidR="00614DC4" w:rsidRDefault="00614DC4">
            <w:pPr>
              <w:spacing w:after="0"/>
              <w:ind w:firstLine="0"/>
              <w:jc w:val="right"/>
              <w:rPr>
                <w:rFonts w:ascii="Arial Narrow" w:hAnsi="Arial Narrow" w:cs="Arial"/>
                <w:lang w:val="es-ES"/>
              </w:rPr>
            </w:pPr>
          </w:p>
        </w:tc>
        <w:tc>
          <w:tcPr>
            <w:tcW w:w="838" w:type="pct"/>
            <w:tcBorders>
              <w:top w:val="single" w:sz="2" w:space="0" w:color="auto"/>
              <w:left w:val="nil"/>
              <w:bottom w:val="single" w:sz="4" w:space="0" w:color="auto"/>
              <w:right w:val="nil"/>
            </w:tcBorders>
            <w:vAlign w:val="center"/>
            <w:hideMark/>
          </w:tcPr>
          <w:p w14:paraId="3A705830" w14:textId="77777777" w:rsidR="00614DC4" w:rsidRDefault="00614DC4">
            <w:pPr>
              <w:spacing w:after="0"/>
              <w:ind w:firstLine="0"/>
              <w:jc w:val="right"/>
              <w:rPr>
                <w:rFonts w:ascii="Arial Narrow" w:hAnsi="Arial Narrow" w:cs="Arial"/>
              </w:rPr>
            </w:pPr>
            <w:r>
              <w:rPr>
                <w:rFonts w:ascii="Arial Narrow" w:hAnsi="Arial Narrow"/>
              </w:rPr>
              <w:t>229.400</w:t>
            </w:r>
          </w:p>
        </w:tc>
      </w:tr>
      <w:tr w:rsidR="00614DC4" w:rsidRPr="00DA67D0" w14:paraId="5834F75C" w14:textId="77777777" w:rsidTr="00DA67D0">
        <w:trPr>
          <w:trHeight w:val="227"/>
          <w:jc w:val="center"/>
        </w:trPr>
        <w:tc>
          <w:tcPr>
            <w:tcW w:w="4162" w:type="pct"/>
            <w:gridSpan w:val="3"/>
            <w:tcBorders>
              <w:top w:val="single" w:sz="4" w:space="0" w:color="auto"/>
              <w:left w:val="nil"/>
              <w:bottom w:val="single" w:sz="4" w:space="0" w:color="auto"/>
              <w:right w:val="nil"/>
            </w:tcBorders>
            <w:vAlign w:val="center"/>
            <w:hideMark/>
          </w:tcPr>
          <w:p w14:paraId="66DDE493" w14:textId="77777777" w:rsidR="00614DC4" w:rsidRPr="00DA67D0" w:rsidRDefault="00614DC4">
            <w:pPr>
              <w:spacing w:after="0"/>
              <w:ind w:firstLine="0"/>
              <w:jc w:val="left"/>
              <w:rPr>
                <w:rFonts w:ascii="Arial" w:hAnsi="Arial" w:cs="Arial"/>
                <w:b/>
                <w:snapToGrid w:val="0"/>
                <w:sz w:val="18"/>
                <w:szCs w:val="18"/>
              </w:rPr>
            </w:pPr>
            <w:r>
              <w:rPr>
                <w:rFonts w:ascii="Arial" w:hAnsi="Arial"/>
                <w:b/>
                <w:snapToGrid w:val="0"/>
                <w:sz w:val="18"/>
              </w:rPr>
              <w:t>V. Ekitaldiko aurrekontuaren saldo doitua (III+4+5–6)</w:t>
            </w:r>
          </w:p>
        </w:tc>
        <w:tc>
          <w:tcPr>
            <w:tcW w:w="838" w:type="pct"/>
            <w:tcBorders>
              <w:top w:val="single" w:sz="4" w:space="0" w:color="auto"/>
              <w:left w:val="nil"/>
              <w:bottom w:val="single" w:sz="4" w:space="0" w:color="auto"/>
              <w:right w:val="nil"/>
            </w:tcBorders>
            <w:vAlign w:val="center"/>
            <w:hideMark/>
          </w:tcPr>
          <w:p w14:paraId="6996C5F3" w14:textId="77777777" w:rsidR="00614DC4" w:rsidRPr="00DA67D0" w:rsidRDefault="00614DC4">
            <w:pPr>
              <w:spacing w:after="0"/>
              <w:ind w:firstLine="0"/>
              <w:jc w:val="right"/>
              <w:rPr>
                <w:rFonts w:ascii="Arial" w:hAnsi="Arial" w:cs="Arial"/>
                <w:b/>
                <w:bCs/>
                <w:sz w:val="18"/>
                <w:szCs w:val="18"/>
              </w:rPr>
            </w:pPr>
            <w:r>
              <w:rPr>
                <w:rFonts w:ascii="Arial" w:hAnsi="Arial"/>
                <w:b/>
                <w:sz w:val="18"/>
              </w:rPr>
              <w:t>295.271</w:t>
            </w:r>
          </w:p>
        </w:tc>
      </w:tr>
    </w:tbl>
    <w:p w14:paraId="03025679"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p>
    <w:p w14:paraId="0BBC0F77" w14:textId="77777777" w:rsidR="00614DC4" w:rsidRDefault="00614DC4" w:rsidP="00DA67D0">
      <w:pPr>
        <w:pStyle w:val="texto"/>
        <w:spacing w:before="120" w:after="120"/>
        <w:ind w:firstLine="0"/>
        <w:rPr>
          <w:rFonts w:ascii="Arial" w:hAnsi="Arial" w:cs="Arial"/>
          <w:sz w:val="25"/>
          <w:szCs w:val="25"/>
        </w:rPr>
      </w:pPr>
      <w:bookmarkStart w:id="58" w:name="_Toc52267363"/>
      <w:bookmarkStart w:id="59" w:name="_Toc525907434"/>
      <w:bookmarkStart w:id="60" w:name="_Toc494270377"/>
      <w:bookmarkStart w:id="61" w:name="_Toc463350243"/>
      <w:bookmarkStart w:id="62" w:name="_Toc399859618"/>
      <w:r>
        <w:rPr>
          <w:rFonts w:ascii="Arial" w:hAnsi="Arial"/>
          <w:sz w:val="25"/>
        </w:rPr>
        <w:t xml:space="preserve">Diruzaintza-gerakina </w:t>
      </w:r>
      <w:proofErr w:type="spellStart"/>
      <w:r>
        <w:rPr>
          <w:rFonts w:ascii="Arial" w:hAnsi="Arial"/>
          <w:sz w:val="25"/>
        </w:rPr>
        <w:t>2022ko</w:t>
      </w:r>
      <w:proofErr w:type="spellEnd"/>
      <w:r>
        <w:rPr>
          <w:rFonts w:ascii="Arial" w:hAnsi="Arial"/>
          <w:sz w:val="25"/>
        </w:rPr>
        <w:t xml:space="preserve"> abenduaren </w:t>
      </w:r>
      <w:bookmarkEnd w:id="58"/>
      <w:bookmarkEnd w:id="59"/>
      <w:bookmarkEnd w:id="60"/>
      <w:bookmarkEnd w:id="61"/>
      <w:bookmarkEnd w:id="62"/>
      <w:proofErr w:type="spellStart"/>
      <w:r>
        <w:rPr>
          <w:rFonts w:ascii="Arial" w:hAnsi="Arial"/>
          <w:sz w:val="25"/>
        </w:rPr>
        <w:t>31n</w:t>
      </w:r>
      <w:proofErr w:type="spellEnd"/>
      <w:r>
        <w:rPr>
          <w:rFonts w:ascii="Arial" w:hAnsi="Arial"/>
          <w:sz w:val="25"/>
        </w:rPr>
        <w:t xml:space="preserve"> </w:t>
      </w:r>
    </w:p>
    <w:p w14:paraId="48AA01DA"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(eurotan)</w:t>
      </w:r>
    </w:p>
    <w:tbl>
      <w:tblPr>
        <w:tblW w:w="5001" w:type="pct"/>
        <w:jc w:val="center"/>
        <w:tblCellMar>
          <w:left w:w="70" w:type="dxa"/>
          <w:right w:w="70" w:type="dxa"/>
        </w:tblCellMar>
        <w:tblLook w:val="04A0" w:firstRow="1" w:lastRow="0" w:firstColumn="1" w:lastColumn="0" w:noHBand="0" w:noVBand="1"/>
      </w:tblPr>
      <w:tblGrid>
        <w:gridCol w:w="4618"/>
        <w:gridCol w:w="2752"/>
        <w:gridCol w:w="1421"/>
      </w:tblGrid>
      <w:tr w:rsidR="00614DC4" w14:paraId="3F6C5A02" w14:textId="77777777" w:rsidTr="00614DC4">
        <w:trPr>
          <w:trHeight w:val="255"/>
          <w:jc w:val="center"/>
        </w:trPr>
        <w:tc>
          <w:tcPr>
            <w:tcW w:w="4192" w:type="pct"/>
            <w:gridSpan w:val="2"/>
            <w:tcBorders>
              <w:top w:val="single" w:sz="4" w:space="0" w:color="auto"/>
              <w:left w:val="nil"/>
              <w:bottom w:val="single" w:sz="4" w:space="0" w:color="auto"/>
              <w:right w:val="nil"/>
            </w:tcBorders>
            <w:shd w:val="clear" w:color="auto" w:fill="8DB3E2"/>
            <w:noWrap/>
            <w:vAlign w:val="center"/>
            <w:hideMark/>
          </w:tcPr>
          <w:p w14:paraId="3D15ECD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snapToGrid w:val="0"/>
                <w:sz w:val="18"/>
              </w:rPr>
              <w:t>Kontzeptuak</w:t>
            </w:r>
          </w:p>
        </w:tc>
        <w:tc>
          <w:tcPr>
            <w:tcW w:w="808" w:type="pct"/>
            <w:tcBorders>
              <w:top w:val="single" w:sz="4" w:space="0" w:color="auto"/>
              <w:left w:val="nil"/>
              <w:bottom w:val="single" w:sz="4" w:space="0" w:color="auto"/>
              <w:right w:val="nil"/>
            </w:tcBorders>
            <w:shd w:val="clear" w:color="auto" w:fill="8DB3E2"/>
            <w:noWrap/>
            <w:vAlign w:val="center"/>
            <w:hideMark/>
          </w:tcPr>
          <w:p w14:paraId="0D2AD64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18"/>
              </w:rPr>
            </w:pPr>
            <w:r>
              <w:rPr>
                <w:rFonts w:ascii="Arial" w:hAnsi="Arial"/>
                <w:snapToGrid w:val="0"/>
                <w:sz w:val="18"/>
              </w:rPr>
              <w:t>Zenbatekoa</w:t>
            </w:r>
          </w:p>
        </w:tc>
      </w:tr>
      <w:tr w:rsidR="00614DC4" w14:paraId="55B75CBD" w14:textId="77777777" w:rsidTr="00DA67D0">
        <w:trPr>
          <w:trHeight w:val="227"/>
          <w:jc w:val="center"/>
        </w:trPr>
        <w:tc>
          <w:tcPr>
            <w:tcW w:w="4192" w:type="pct"/>
            <w:gridSpan w:val="2"/>
            <w:tcBorders>
              <w:top w:val="single" w:sz="4" w:space="0" w:color="auto"/>
              <w:left w:val="nil"/>
              <w:bottom w:val="single" w:sz="2" w:space="0" w:color="auto"/>
              <w:right w:val="nil"/>
            </w:tcBorders>
            <w:noWrap/>
            <w:vAlign w:val="center"/>
            <w:hideMark/>
          </w:tcPr>
          <w:p w14:paraId="3AC5D93E" w14:textId="77777777" w:rsidR="00614DC4" w:rsidRDefault="00614DC4">
            <w:pPr>
              <w:spacing w:after="0"/>
              <w:ind w:hanging="1"/>
              <w:jc w:val="left"/>
              <w:rPr>
                <w:rFonts w:ascii="Arial Narrow" w:hAnsi="Arial Narrow" w:cs="Arial"/>
                <w:b/>
                <w:bCs/>
              </w:rPr>
            </w:pPr>
            <w:r>
              <w:rPr>
                <w:rFonts w:ascii="Arial Narrow" w:hAnsi="Arial Narrow"/>
                <w:b/>
              </w:rPr>
              <w:t>+ Kobratzeko dauden eskubideak</w:t>
            </w:r>
          </w:p>
        </w:tc>
        <w:tc>
          <w:tcPr>
            <w:tcW w:w="808" w:type="pct"/>
            <w:tcBorders>
              <w:top w:val="single" w:sz="4" w:space="0" w:color="auto"/>
              <w:left w:val="nil"/>
              <w:bottom w:val="single" w:sz="2" w:space="0" w:color="auto"/>
              <w:right w:val="nil"/>
            </w:tcBorders>
            <w:noWrap/>
            <w:vAlign w:val="center"/>
            <w:hideMark/>
          </w:tcPr>
          <w:p w14:paraId="532BE32F" w14:textId="77777777" w:rsidR="00614DC4" w:rsidRDefault="00614DC4">
            <w:pPr>
              <w:spacing w:after="0"/>
              <w:ind w:firstLine="0"/>
              <w:jc w:val="right"/>
              <w:rPr>
                <w:rFonts w:ascii="Arial Narrow" w:hAnsi="Arial Narrow" w:cs="Arial"/>
                <w:b/>
                <w:bCs/>
              </w:rPr>
            </w:pPr>
            <w:r>
              <w:rPr>
                <w:rFonts w:ascii="Arial Narrow" w:hAnsi="Arial Narrow"/>
                <w:b/>
              </w:rPr>
              <w:t>228.509.017</w:t>
            </w:r>
          </w:p>
        </w:tc>
      </w:tr>
      <w:tr w:rsidR="00614DC4" w14:paraId="0C2ABFC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766D9041" w14:textId="77777777" w:rsidR="00614DC4" w:rsidRDefault="00614DC4" w:rsidP="00DA67D0">
            <w:pPr>
              <w:spacing w:after="0"/>
              <w:ind w:firstLine="0"/>
              <w:jc w:val="left"/>
              <w:rPr>
                <w:rFonts w:ascii="Arial Narrow" w:hAnsi="Arial Narrow" w:cs="Arial"/>
              </w:rPr>
            </w:pPr>
            <w:r>
              <w:rPr>
                <w:rFonts w:ascii="Arial Narrow" w:hAnsi="Arial Narrow"/>
              </w:rPr>
              <w:t>Diru-sarreren aurrekontua, aurtengo ekitaldia</w:t>
            </w:r>
          </w:p>
        </w:tc>
        <w:tc>
          <w:tcPr>
            <w:tcW w:w="1565" w:type="pct"/>
            <w:tcBorders>
              <w:top w:val="single" w:sz="2" w:space="0" w:color="auto"/>
              <w:left w:val="nil"/>
              <w:bottom w:val="single" w:sz="2" w:space="0" w:color="auto"/>
              <w:right w:val="nil"/>
            </w:tcBorders>
            <w:noWrap/>
            <w:vAlign w:val="center"/>
            <w:hideMark/>
          </w:tcPr>
          <w:p w14:paraId="64440665" w14:textId="77777777" w:rsidR="00614DC4" w:rsidRDefault="00614DC4" w:rsidP="00DA67D0">
            <w:pPr>
              <w:spacing w:after="0"/>
              <w:ind w:right="76" w:firstLine="0"/>
              <w:jc w:val="right"/>
              <w:rPr>
                <w:rFonts w:ascii="Arial Narrow" w:hAnsi="Arial Narrow" w:cs="Arial"/>
              </w:rPr>
            </w:pPr>
            <w:r>
              <w:rPr>
                <w:rFonts w:ascii="Arial Narrow" w:hAnsi="Arial Narrow"/>
              </w:rPr>
              <w:t>950.382.419</w:t>
            </w:r>
          </w:p>
        </w:tc>
        <w:tc>
          <w:tcPr>
            <w:tcW w:w="808" w:type="pct"/>
            <w:tcBorders>
              <w:top w:val="single" w:sz="2" w:space="0" w:color="auto"/>
              <w:left w:val="nil"/>
              <w:bottom w:val="single" w:sz="2" w:space="0" w:color="auto"/>
              <w:right w:val="nil"/>
            </w:tcBorders>
            <w:noWrap/>
            <w:vAlign w:val="center"/>
          </w:tcPr>
          <w:p w14:paraId="20B64967" w14:textId="77777777" w:rsidR="00614DC4" w:rsidRDefault="00614DC4" w:rsidP="00DA67D0">
            <w:pPr>
              <w:spacing w:after="0"/>
              <w:ind w:left="440" w:hanging="1"/>
              <w:jc w:val="right"/>
              <w:rPr>
                <w:rFonts w:ascii="Arial Narrow" w:hAnsi="Arial Narrow" w:cs="Arial"/>
              </w:rPr>
            </w:pPr>
          </w:p>
        </w:tc>
      </w:tr>
      <w:tr w:rsidR="00614DC4" w14:paraId="6240E25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5F0CC49B" w14:textId="77777777" w:rsidR="00614DC4" w:rsidRDefault="00614DC4" w:rsidP="00DA67D0">
            <w:pPr>
              <w:spacing w:after="0"/>
              <w:ind w:firstLine="0"/>
              <w:jc w:val="left"/>
              <w:rPr>
                <w:rFonts w:ascii="Arial Narrow" w:hAnsi="Arial Narrow" w:cs="Arial"/>
              </w:rPr>
            </w:pPr>
            <w:r>
              <w:rPr>
                <w:rFonts w:ascii="Arial Narrow" w:hAnsi="Arial Narrow"/>
              </w:rPr>
              <w:t>Diru-bilketa zaileko eskubideak, aurtengo ekitaldia</w:t>
            </w:r>
          </w:p>
        </w:tc>
        <w:tc>
          <w:tcPr>
            <w:tcW w:w="1565" w:type="pct"/>
            <w:tcBorders>
              <w:top w:val="single" w:sz="2" w:space="0" w:color="auto"/>
              <w:left w:val="nil"/>
              <w:bottom w:val="single" w:sz="2" w:space="0" w:color="auto"/>
              <w:right w:val="nil"/>
            </w:tcBorders>
            <w:noWrap/>
            <w:vAlign w:val="center"/>
            <w:hideMark/>
          </w:tcPr>
          <w:p w14:paraId="07DF63CD" w14:textId="77777777" w:rsidR="00614DC4" w:rsidRDefault="00614DC4" w:rsidP="00DA67D0">
            <w:pPr>
              <w:spacing w:after="0"/>
              <w:ind w:right="76" w:firstLine="0"/>
              <w:jc w:val="right"/>
              <w:rPr>
                <w:rFonts w:ascii="Arial Narrow" w:hAnsi="Arial Narrow" w:cs="Arial"/>
              </w:rPr>
            </w:pPr>
            <w:r>
              <w:rPr>
                <w:rFonts w:ascii="Arial Narrow" w:hAnsi="Arial Narrow"/>
              </w:rPr>
              <w:t>-609.673.108</w:t>
            </w:r>
          </w:p>
        </w:tc>
        <w:tc>
          <w:tcPr>
            <w:tcW w:w="808" w:type="pct"/>
            <w:tcBorders>
              <w:top w:val="single" w:sz="2" w:space="0" w:color="auto"/>
              <w:left w:val="nil"/>
              <w:bottom w:val="single" w:sz="2" w:space="0" w:color="auto"/>
              <w:right w:val="nil"/>
            </w:tcBorders>
            <w:noWrap/>
            <w:vAlign w:val="center"/>
          </w:tcPr>
          <w:p w14:paraId="20045BC2" w14:textId="77777777" w:rsidR="00614DC4" w:rsidRDefault="00614DC4" w:rsidP="00DA67D0">
            <w:pPr>
              <w:spacing w:after="0"/>
              <w:ind w:left="440" w:hanging="1"/>
              <w:jc w:val="right"/>
              <w:rPr>
                <w:rFonts w:ascii="Arial Narrow" w:hAnsi="Arial Narrow" w:cs="Arial"/>
              </w:rPr>
            </w:pPr>
          </w:p>
        </w:tc>
      </w:tr>
      <w:tr w:rsidR="00614DC4" w14:paraId="07E6ECF4"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6E38EF29" w14:textId="77777777" w:rsidR="00614DC4" w:rsidRDefault="00614DC4" w:rsidP="00DA67D0">
            <w:pPr>
              <w:spacing w:after="0"/>
              <w:ind w:firstLine="0"/>
              <w:jc w:val="left"/>
              <w:rPr>
                <w:rFonts w:ascii="Arial Narrow" w:hAnsi="Arial Narrow" w:cs="Arial"/>
              </w:rPr>
            </w:pPr>
            <w:r>
              <w:rPr>
                <w:rFonts w:ascii="Arial Narrow" w:hAnsi="Arial Narrow"/>
              </w:rPr>
              <w:t>Aplikatzeko dauden partidengatiko gutxiagotzea</w:t>
            </w:r>
          </w:p>
        </w:tc>
        <w:tc>
          <w:tcPr>
            <w:tcW w:w="1565" w:type="pct"/>
            <w:tcBorders>
              <w:top w:val="single" w:sz="2" w:space="0" w:color="auto"/>
              <w:left w:val="nil"/>
              <w:bottom w:val="single" w:sz="2" w:space="0" w:color="auto"/>
              <w:right w:val="nil"/>
            </w:tcBorders>
            <w:noWrap/>
            <w:vAlign w:val="center"/>
            <w:hideMark/>
          </w:tcPr>
          <w:p w14:paraId="193BEEE2" w14:textId="77777777" w:rsidR="00614DC4" w:rsidRDefault="00614DC4" w:rsidP="00DA67D0">
            <w:pPr>
              <w:spacing w:after="0"/>
              <w:ind w:right="76" w:firstLine="0"/>
              <w:jc w:val="right"/>
              <w:rPr>
                <w:rFonts w:ascii="Arial Narrow" w:hAnsi="Arial Narrow" w:cs="Arial"/>
              </w:rPr>
            </w:pPr>
            <w:r>
              <w:rPr>
                <w:rFonts w:ascii="Arial Narrow" w:hAnsi="Arial Narrow"/>
              </w:rPr>
              <w:t>-53.243.878</w:t>
            </w:r>
          </w:p>
        </w:tc>
        <w:tc>
          <w:tcPr>
            <w:tcW w:w="808" w:type="pct"/>
            <w:tcBorders>
              <w:top w:val="single" w:sz="2" w:space="0" w:color="auto"/>
              <w:left w:val="nil"/>
              <w:bottom w:val="single" w:sz="2" w:space="0" w:color="auto"/>
              <w:right w:val="nil"/>
            </w:tcBorders>
            <w:noWrap/>
            <w:vAlign w:val="center"/>
          </w:tcPr>
          <w:p w14:paraId="2B4818AA" w14:textId="77777777" w:rsidR="00614DC4" w:rsidRDefault="00614DC4" w:rsidP="00DA67D0">
            <w:pPr>
              <w:spacing w:after="0"/>
              <w:ind w:left="440" w:hanging="1"/>
              <w:jc w:val="right"/>
              <w:rPr>
                <w:rFonts w:ascii="Arial Narrow" w:hAnsi="Arial Narrow" w:cs="Arial"/>
              </w:rPr>
            </w:pPr>
          </w:p>
        </w:tc>
      </w:tr>
      <w:tr w:rsidR="00614DC4" w14:paraId="0A473FB1"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411D1326" w14:textId="77777777" w:rsidR="00614DC4" w:rsidRDefault="00614DC4" w:rsidP="00DA67D0">
            <w:pPr>
              <w:spacing w:after="0"/>
              <w:ind w:firstLine="0"/>
              <w:jc w:val="left"/>
              <w:rPr>
                <w:rFonts w:ascii="Arial Narrow" w:hAnsi="Arial Narrow" w:cs="Arial"/>
              </w:rPr>
            </w:pPr>
            <w:r>
              <w:rPr>
                <w:rFonts w:ascii="Arial Narrow" w:hAnsi="Arial Narrow"/>
              </w:rPr>
              <w:t>Aplikatzeko dauden partidengatiko gutxiagotzea (CAT)</w:t>
            </w:r>
          </w:p>
        </w:tc>
        <w:tc>
          <w:tcPr>
            <w:tcW w:w="1565" w:type="pct"/>
            <w:tcBorders>
              <w:top w:val="single" w:sz="2" w:space="0" w:color="auto"/>
              <w:left w:val="nil"/>
              <w:bottom w:val="single" w:sz="2" w:space="0" w:color="auto"/>
              <w:right w:val="nil"/>
            </w:tcBorders>
            <w:noWrap/>
            <w:vAlign w:val="center"/>
            <w:hideMark/>
          </w:tcPr>
          <w:p w14:paraId="13746FB9" w14:textId="77777777" w:rsidR="00614DC4" w:rsidRDefault="00614DC4" w:rsidP="00DA67D0">
            <w:pPr>
              <w:spacing w:after="0"/>
              <w:ind w:right="76" w:firstLine="0"/>
              <w:jc w:val="right"/>
              <w:rPr>
                <w:rFonts w:ascii="Arial Narrow" w:hAnsi="Arial Narrow" w:cs="Arial"/>
              </w:rPr>
            </w:pPr>
            <w:r>
              <w:rPr>
                <w:rFonts w:ascii="Arial Narrow" w:hAnsi="Arial Narrow"/>
              </w:rPr>
              <w:t>-64.133.949</w:t>
            </w:r>
          </w:p>
        </w:tc>
        <w:tc>
          <w:tcPr>
            <w:tcW w:w="808" w:type="pct"/>
            <w:tcBorders>
              <w:top w:val="single" w:sz="2" w:space="0" w:color="auto"/>
              <w:left w:val="nil"/>
              <w:bottom w:val="single" w:sz="2" w:space="0" w:color="auto"/>
              <w:right w:val="nil"/>
            </w:tcBorders>
            <w:noWrap/>
            <w:vAlign w:val="center"/>
          </w:tcPr>
          <w:p w14:paraId="74EEDAA7" w14:textId="77777777" w:rsidR="00614DC4" w:rsidRDefault="00614DC4" w:rsidP="00DA67D0">
            <w:pPr>
              <w:spacing w:after="0"/>
              <w:ind w:left="440" w:hanging="1"/>
              <w:jc w:val="right"/>
              <w:rPr>
                <w:rFonts w:ascii="Arial Narrow" w:hAnsi="Arial Narrow" w:cs="Arial"/>
              </w:rPr>
            </w:pPr>
          </w:p>
        </w:tc>
      </w:tr>
      <w:tr w:rsidR="00614DC4" w14:paraId="0180A4D2"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6A632910" w14:textId="77777777" w:rsidR="00614DC4" w:rsidRDefault="00614DC4" w:rsidP="00DA67D0">
            <w:pPr>
              <w:spacing w:after="0"/>
              <w:ind w:firstLine="0"/>
              <w:jc w:val="left"/>
              <w:rPr>
                <w:rFonts w:ascii="Arial Narrow" w:hAnsi="Arial Narrow" w:cs="Arial"/>
              </w:rPr>
            </w:pPr>
            <w:r>
              <w:rPr>
                <w:rFonts w:ascii="Arial Narrow" w:hAnsi="Arial Narrow"/>
              </w:rPr>
              <w:t>Diru-sarreren aurrekontua: itxitako ekitaldiak</w:t>
            </w:r>
          </w:p>
        </w:tc>
        <w:tc>
          <w:tcPr>
            <w:tcW w:w="1565" w:type="pct"/>
            <w:tcBorders>
              <w:top w:val="single" w:sz="2" w:space="0" w:color="auto"/>
              <w:left w:val="nil"/>
              <w:bottom w:val="single" w:sz="2" w:space="0" w:color="auto"/>
              <w:right w:val="nil"/>
            </w:tcBorders>
            <w:noWrap/>
            <w:vAlign w:val="center"/>
            <w:hideMark/>
          </w:tcPr>
          <w:p w14:paraId="792B3AC1" w14:textId="77777777" w:rsidR="00614DC4" w:rsidRDefault="00614DC4" w:rsidP="00DA67D0">
            <w:pPr>
              <w:spacing w:after="0"/>
              <w:ind w:right="76" w:firstLine="0"/>
              <w:jc w:val="right"/>
              <w:rPr>
                <w:rFonts w:ascii="Arial Narrow" w:hAnsi="Arial Narrow" w:cs="Arial"/>
              </w:rPr>
            </w:pPr>
            <w:r>
              <w:rPr>
                <w:rFonts w:ascii="Arial Narrow" w:hAnsi="Arial Narrow"/>
              </w:rPr>
              <w:t>8.171.004</w:t>
            </w:r>
          </w:p>
        </w:tc>
        <w:tc>
          <w:tcPr>
            <w:tcW w:w="808" w:type="pct"/>
            <w:tcBorders>
              <w:top w:val="single" w:sz="2" w:space="0" w:color="auto"/>
              <w:left w:val="nil"/>
              <w:bottom w:val="single" w:sz="2" w:space="0" w:color="auto"/>
              <w:right w:val="nil"/>
            </w:tcBorders>
            <w:noWrap/>
            <w:vAlign w:val="center"/>
          </w:tcPr>
          <w:p w14:paraId="0A79E631" w14:textId="77777777" w:rsidR="00614DC4" w:rsidRDefault="00614DC4" w:rsidP="00DA67D0">
            <w:pPr>
              <w:spacing w:after="0"/>
              <w:ind w:left="440" w:hanging="1"/>
              <w:jc w:val="right"/>
              <w:rPr>
                <w:rFonts w:ascii="Arial Narrow" w:hAnsi="Arial Narrow" w:cs="Arial"/>
              </w:rPr>
            </w:pPr>
          </w:p>
        </w:tc>
      </w:tr>
      <w:tr w:rsidR="00614DC4" w14:paraId="0AD65DB4"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F3FB68D" w14:textId="77777777" w:rsidR="00614DC4" w:rsidRDefault="00614DC4" w:rsidP="00DA67D0">
            <w:pPr>
              <w:spacing w:after="0"/>
              <w:ind w:firstLine="0"/>
              <w:jc w:val="left"/>
              <w:rPr>
                <w:rFonts w:ascii="Arial Narrow" w:hAnsi="Arial Narrow" w:cs="Arial"/>
              </w:rPr>
            </w:pPr>
            <w:r>
              <w:rPr>
                <w:rFonts w:ascii="Arial Narrow" w:hAnsi="Arial Narrow"/>
              </w:rPr>
              <w:t>Diru-bilketa zaileko eskubideak, aurtengo ekitaldia</w:t>
            </w:r>
          </w:p>
        </w:tc>
        <w:tc>
          <w:tcPr>
            <w:tcW w:w="1565" w:type="pct"/>
            <w:tcBorders>
              <w:top w:val="single" w:sz="2" w:space="0" w:color="auto"/>
              <w:left w:val="nil"/>
              <w:bottom w:val="single" w:sz="2" w:space="0" w:color="auto"/>
              <w:right w:val="nil"/>
            </w:tcBorders>
            <w:noWrap/>
            <w:vAlign w:val="center"/>
            <w:hideMark/>
          </w:tcPr>
          <w:p w14:paraId="0A4B03C9" w14:textId="77777777" w:rsidR="00614DC4" w:rsidRDefault="00614DC4" w:rsidP="00DA67D0">
            <w:pPr>
              <w:spacing w:after="0"/>
              <w:ind w:right="76" w:firstLine="0"/>
              <w:jc w:val="right"/>
              <w:rPr>
                <w:rFonts w:ascii="Arial Narrow" w:hAnsi="Arial Narrow" w:cs="Arial"/>
              </w:rPr>
            </w:pPr>
            <w:r>
              <w:rPr>
                <w:rFonts w:ascii="Arial Narrow" w:hAnsi="Arial Narrow"/>
              </w:rPr>
              <w:t>-7.220.531</w:t>
            </w:r>
          </w:p>
        </w:tc>
        <w:tc>
          <w:tcPr>
            <w:tcW w:w="808" w:type="pct"/>
            <w:tcBorders>
              <w:top w:val="single" w:sz="2" w:space="0" w:color="auto"/>
              <w:left w:val="nil"/>
              <w:bottom w:val="single" w:sz="2" w:space="0" w:color="auto"/>
              <w:right w:val="nil"/>
            </w:tcBorders>
            <w:noWrap/>
            <w:vAlign w:val="center"/>
          </w:tcPr>
          <w:p w14:paraId="7ADCFCAC" w14:textId="77777777" w:rsidR="00614DC4" w:rsidRDefault="00614DC4" w:rsidP="00DA67D0">
            <w:pPr>
              <w:spacing w:after="0"/>
              <w:ind w:left="440" w:hanging="1"/>
              <w:jc w:val="right"/>
              <w:rPr>
                <w:rFonts w:ascii="Arial Narrow" w:hAnsi="Arial Narrow" w:cs="Arial"/>
              </w:rPr>
            </w:pPr>
          </w:p>
        </w:tc>
      </w:tr>
      <w:tr w:rsidR="00614DC4" w14:paraId="3786EC09"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5CD588BF" w14:textId="77777777" w:rsidR="00614DC4" w:rsidRDefault="00614DC4" w:rsidP="00DA67D0">
            <w:pPr>
              <w:spacing w:after="0"/>
              <w:ind w:firstLine="0"/>
              <w:jc w:val="left"/>
              <w:rPr>
                <w:rFonts w:ascii="Arial Narrow" w:hAnsi="Arial Narrow" w:cs="Arial"/>
              </w:rPr>
            </w:pPr>
            <w:r>
              <w:rPr>
                <w:rFonts w:ascii="Arial Narrow" w:hAnsi="Arial Narrow"/>
              </w:rPr>
              <w:t>Aurrekontuz kanpoko diru-sarrerak</w:t>
            </w:r>
          </w:p>
        </w:tc>
        <w:tc>
          <w:tcPr>
            <w:tcW w:w="1565" w:type="pct"/>
            <w:tcBorders>
              <w:top w:val="single" w:sz="2" w:space="0" w:color="auto"/>
              <w:left w:val="nil"/>
              <w:bottom w:val="single" w:sz="2" w:space="0" w:color="auto"/>
              <w:right w:val="nil"/>
            </w:tcBorders>
            <w:noWrap/>
            <w:vAlign w:val="center"/>
            <w:hideMark/>
          </w:tcPr>
          <w:p w14:paraId="06EBF6BC" w14:textId="77777777" w:rsidR="00614DC4" w:rsidRDefault="00614DC4" w:rsidP="00DA67D0">
            <w:pPr>
              <w:spacing w:after="0"/>
              <w:ind w:right="76" w:firstLine="0"/>
              <w:jc w:val="right"/>
              <w:rPr>
                <w:rFonts w:ascii="Arial Narrow" w:hAnsi="Arial Narrow" w:cs="Arial"/>
              </w:rPr>
            </w:pPr>
            <w:r>
              <w:rPr>
                <w:rFonts w:ascii="Arial Narrow" w:hAnsi="Arial Narrow"/>
              </w:rPr>
              <w:t>4.455.076</w:t>
            </w:r>
          </w:p>
        </w:tc>
        <w:tc>
          <w:tcPr>
            <w:tcW w:w="808" w:type="pct"/>
            <w:tcBorders>
              <w:top w:val="single" w:sz="2" w:space="0" w:color="auto"/>
              <w:left w:val="nil"/>
              <w:bottom w:val="single" w:sz="2" w:space="0" w:color="auto"/>
              <w:right w:val="nil"/>
            </w:tcBorders>
            <w:noWrap/>
            <w:vAlign w:val="center"/>
          </w:tcPr>
          <w:p w14:paraId="25653AA1" w14:textId="77777777" w:rsidR="00614DC4" w:rsidRDefault="00614DC4" w:rsidP="00DA67D0">
            <w:pPr>
              <w:spacing w:after="0"/>
              <w:ind w:left="440" w:hanging="1"/>
              <w:jc w:val="right"/>
              <w:rPr>
                <w:rFonts w:ascii="Arial Narrow" w:hAnsi="Arial Narrow" w:cs="Arial"/>
              </w:rPr>
            </w:pPr>
          </w:p>
        </w:tc>
      </w:tr>
      <w:tr w:rsidR="00614DC4" w14:paraId="3740933D"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4E19DBED" w14:textId="77777777" w:rsidR="00614DC4" w:rsidRDefault="00614DC4" w:rsidP="00DA67D0">
            <w:pPr>
              <w:spacing w:after="0"/>
              <w:ind w:firstLine="0"/>
              <w:jc w:val="left"/>
              <w:rPr>
                <w:rFonts w:ascii="Arial Narrow" w:hAnsi="Arial Narrow" w:cs="Arial"/>
              </w:rPr>
            </w:pPr>
            <w:r>
              <w:rPr>
                <w:rFonts w:ascii="Arial Narrow" w:hAnsi="Arial Narrow"/>
              </w:rPr>
              <w:t>Diru-bilketa zaileko eskubideak</w:t>
            </w:r>
          </w:p>
        </w:tc>
        <w:tc>
          <w:tcPr>
            <w:tcW w:w="1565" w:type="pct"/>
            <w:tcBorders>
              <w:top w:val="single" w:sz="2" w:space="0" w:color="auto"/>
              <w:left w:val="nil"/>
              <w:bottom w:val="single" w:sz="2" w:space="0" w:color="auto"/>
              <w:right w:val="nil"/>
            </w:tcBorders>
            <w:noWrap/>
            <w:vAlign w:val="center"/>
            <w:hideMark/>
          </w:tcPr>
          <w:p w14:paraId="5116F7F3" w14:textId="77777777" w:rsidR="00614DC4" w:rsidRDefault="00614DC4" w:rsidP="00DA67D0">
            <w:pPr>
              <w:spacing w:after="0"/>
              <w:ind w:right="76" w:firstLine="0"/>
              <w:jc w:val="right"/>
              <w:rPr>
                <w:rFonts w:ascii="Arial Narrow" w:hAnsi="Arial Narrow" w:cs="Arial"/>
              </w:rPr>
            </w:pPr>
            <w:r>
              <w:rPr>
                <w:rFonts w:ascii="Arial Narrow" w:hAnsi="Arial Narrow"/>
              </w:rPr>
              <w:t>-228.016</w:t>
            </w:r>
          </w:p>
        </w:tc>
        <w:tc>
          <w:tcPr>
            <w:tcW w:w="808" w:type="pct"/>
            <w:tcBorders>
              <w:top w:val="single" w:sz="2" w:space="0" w:color="auto"/>
              <w:left w:val="nil"/>
              <w:bottom w:val="single" w:sz="2" w:space="0" w:color="auto"/>
              <w:right w:val="nil"/>
            </w:tcBorders>
            <w:noWrap/>
            <w:vAlign w:val="center"/>
          </w:tcPr>
          <w:p w14:paraId="793311D8" w14:textId="77777777" w:rsidR="00614DC4" w:rsidRDefault="00614DC4" w:rsidP="00DA67D0">
            <w:pPr>
              <w:spacing w:after="0"/>
              <w:ind w:left="440" w:hanging="1"/>
              <w:jc w:val="right"/>
              <w:rPr>
                <w:rFonts w:ascii="Arial Narrow" w:hAnsi="Arial Narrow" w:cs="Arial"/>
              </w:rPr>
            </w:pPr>
          </w:p>
        </w:tc>
      </w:tr>
      <w:tr w:rsidR="00614DC4" w14:paraId="536DFA70" w14:textId="77777777" w:rsidTr="00DA67D0">
        <w:trPr>
          <w:trHeight w:val="198"/>
          <w:jc w:val="center"/>
        </w:trPr>
        <w:tc>
          <w:tcPr>
            <w:tcW w:w="4192" w:type="pct"/>
            <w:gridSpan w:val="2"/>
            <w:tcBorders>
              <w:top w:val="single" w:sz="2" w:space="0" w:color="auto"/>
              <w:left w:val="nil"/>
              <w:bottom w:val="single" w:sz="2" w:space="0" w:color="auto"/>
              <w:right w:val="nil"/>
            </w:tcBorders>
            <w:noWrap/>
            <w:vAlign w:val="center"/>
            <w:hideMark/>
          </w:tcPr>
          <w:p w14:paraId="435D6A18" w14:textId="77777777" w:rsidR="00614DC4" w:rsidRDefault="00614DC4" w:rsidP="00DA67D0">
            <w:pPr>
              <w:spacing w:after="0"/>
              <w:ind w:hanging="1"/>
              <w:jc w:val="left"/>
              <w:rPr>
                <w:rFonts w:ascii="Arial Narrow" w:hAnsi="Arial Narrow" w:cs="Arial"/>
                <w:b/>
                <w:bCs/>
              </w:rPr>
            </w:pPr>
            <w:r>
              <w:rPr>
                <w:rFonts w:ascii="Arial Narrow" w:hAnsi="Arial Narrow"/>
                <w:b/>
              </w:rPr>
              <w:t>- Ordaintzeko dauden betebeharrak</w:t>
            </w:r>
          </w:p>
        </w:tc>
        <w:tc>
          <w:tcPr>
            <w:tcW w:w="808" w:type="pct"/>
            <w:tcBorders>
              <w:top w:val="single" w:sz="2" w:space="0" w:color="auto"/>
              <w:left w:val="nil"/>
              <w:bottom w:val="single" w:sz="2" w:space="0" w:color="auto"/>
              <w:right w:val="nil"/>
            </w:tcBorders>
            <w:noWrap/>
            <w:vAlign w:val="center"/>
            <w:hideMark/>
          </w:tcPr>
          <w:p w14:paraId="71BBF9E0" w14:textId="77777777" w:rsidR="00614DC4" w:rsidRDefault="00614DC4" w:rsidP="00DA67D0">
            <w:pPr>
              <w:spacing w:after="0"/>
              <w:ind w:firstLine="0"/>
              <w:jc w:val="right"/>
              <w:rPr>
                <w:rFonts w:ascii="Arial Narrow" w:hAnsi="Arial Narrow" w:cs="Arial"/>
                <w:b/>
                <w:bCs/>
              </w:rPr>
            </w:pPr>
            <w:r>
              <w:rPr>
                <w:rFonts w:ascii="Arial Narrow" w:hAnsi="Arial Narrow"/>
                <w:b/>
              </w:rPr>
              <w:t>340.672.051</w:t>
            </w:r>
          </w:p>
        </w:tc>
      </w:tr>
      <w:tr w:rsidR="00614DC4" w14:paraId="4FD13FF3"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D2D8277" w14:textId="77777777" w:rsidR="00614DC4" w:rsidRDefault="00614DC4" w:rsidP="00DA67D0">
            <w:pPr>
              <w:spacing w:after="0"/>
              <w:ind w:right="-70" w:firstLine="0"/>
              <w:jc w:val="left"/>
              <w:rPr>
                <w:rFonts w:ascii="Arial Narrow" w:hAnsi="Arial Narrow" w:cs="Arial"/>
              </w:rPr>
            </w:pPr>
            <w:r>
              <w:rPr>
                <w:rFonts w:ascii="Arial Narrow" w:hAnsi="Arial Narrow"/>
              </w:rPr>
              <w:t>Gastuen aurrekontua: aurtengo ekitaldia</w:t>
            </w:r>
          </w:p>
        </w:tc>
        <w:tc>
          <w:tcPr>
            <w:tcW w:w="1565" w:type="pct"/>
            <w:tcBorders>
              <w:top w:val="single" w:sz="2" w:space="0" w:color="auto"/>
              <w:left w:val="nil"/>
              <w:bottom w:val="single" w:sz="2" w:space="0" w:color="auto"/>
              <w:right w:val="nil"/>
            </w:tcBorders>
            <w:noWrap/>
            <w:vAlign w:val="center"/>
            <w:hideMark/>
          </w:tcPr>
          <w:p w14:paraId="15F2D8AA" w14:textId="77777777" w:rsidR="00614DC4" w:rsidRDefault="00614DC4" w:rsidP="00DA67D0">
            <w:pPr>
              <w:spacing w:after="0"/>
              <w:ind w:right="66" w:firstLine="0"/>
              <w:jc w:val="right"/>
              <w:rPr>
                <w:rFonts w:ascii="Arial Narrow" w:hAnsi="Arial Narrow" w:cs="Arial"/>
              </w:rPr>
            </w:pPr>
            <w:r>
              <w:rPr>
                <w:rFonts w:ascii="Arial Narrow" w:hAnsi="Arial Narrow"/>
              </w:rPr>
              <w:t>309.094.015</w:t>
            </w:r>
          </w:p>
        </w:tc>
        <w:tc>
          <w:tcPr>
            <w:tcW w:w="808" w:type="pct"/>
            <w:tcBorders>
              <w:top w:val="single" w:sz="2" w:space="0" w:color="auto"/>
              <w:left w:val="nil"/>
              <w:bottom w:val="single" w:sz="2" w:space="0" w:color="auto"/>
              <w:right w:val="nil"/>
            </w:tcBorders>
            <w:noWrap/>
            <w:vAlign w:val="center"/>
          </w:tcPr>
          <w:p w14:paraId="206EA589" w14:textId="77777777" w:rsidR="00614DC4" w:rsidRDefault="00614DC4" w:rsidP="00DA67D0">
            <w:pPr>
              <w:spacing w:after="0"/>
              <w:ind w:hanging="1"/>
              <w:jc w:val="right"/>
              <w:rPr>
                <w:rFonts w:ascii="Arial Narrow" w:hAnsi="Arial Narrow" w:cs="Arial"/>
              </w:rPr>
            </w:pPr>
          </w:p>
        </w:tc>
      </w:tr>
      <w:tr w:rsidR="00614DC4" w14:paraId="51840940"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298F3C8C" w14:textId="77777777" w:rsidR="00614DC4" w:rsidRDefault="00614DC4" w:rsidP="00DA67D0">
            <w:pPr>
              <w:spacing w:after="0"/>
              <w:ind w:firstLine="0"/>
              <w:jc w:val="left"/>
              <w:rPr>
                <w:rFonts w:ascii="Arial Narrow" w:hAnsi="Arial Narrow" w:cs="Arial"/>
              </w:rPr>
            </w:pPr>
            <w:r>
              <w:rPr>
                <w:rFonts w:ascii="Arial Narrow" w:hAnsi="Arial Narrow"/>
              </w:rPr>
              <w:t>Gastuen aurrekontua: itxitako ekitaldiak</w:t>
            </w:r>
          </w:p>
        </w:tc>
        <w:tc>
          <w:tcPr>
            <w:tcW w:w="1565" w:type="pct"/>
            <w:tcBorders>
              <w:top w:val="single" w:sz="2" w:space="0" w:color="auto"/>
              <w:left w:val="nil"/>
              <w:bottom w:val="single" w:sz="2" w:space="0" w:color="auto"/>
              <w:right w:val="nil"/>
            </w:tcBorders>
            <w:noWrap/>
            <w:vAlign w:val="center"/>
            <w:hideMark/>
          </w:tcPr>
          <w:p w14:paraId="77129694" w14:textId="77777777" w:rsidR="00614DC4" w:rsidRDefault="00614DC4" w:rsidP="00DA67D0">
            <w:pPr>
              <w:spacing w:after="0"/>
              <w:ind w:right="66" w:firstLine="0"/>
              <w:jc w:val="right"/>
              <w:rPr>
                <w:rFonts w:ascii="Arial Narrow" w:hAnsi="Arial Narrow" w:cs="Arial"/>
              </w:rPr>
            </w:pPr>
            <w:r>
              <w:rPr>
                <w:rFonts w:ascii="Arial Narrow" w:hAnsi="Arial Narrow"/>
              </w:rPr>
              <w:t>102.591</w:t>
            </w:r>
          </w:p>
        </w:tc>
        <w:tc>
          <w:tcPr>
            <w:tcW w:w="808" w:type="pct"/>
            <w:tcBorders>
              <w:top w:val="single" w:sz="2" w:space="0" w:color="auto"/>
              <w:left w:val="nil"/>
              <w:bottom w:val="single" w:sz="2" w:space="0" w:color="auto"/>
              <w:right w:val="nil"/>
            </w:tcBorders>
            <w:noWrap/>
            <w:vAlign w:val="center"/>
          </w:tcPr>
          <w:p w14:paraId="1F27B629" w14:textId="77777777" w:rsidR="00614DC4" w:rsidRDefault="00614DC4" w:rsidP="00DA67D0">
            <w:pPr>
              <w:spacing w:after="0"/>
              <w:ind w:hanging="1"/>
              <w:jc w:val="right"/>
              <w:rPr>
                <w:rFonts w:ascii="Arial Narrow" w:hAnsi="Arial Narrow" w:cs="Arial"/>
              </w:rPr>
            </w:pPr>
          </w:p>
        </w:tc>
      </w:tr>
      <w:tr w:rsidR="00614DC4" w14:paraId="2EE4AC3F" w14:textId="77777777" w:rsidTr="00DA67D0">
        <w:trPr>
          <w:trHeight w:val="198"/>
          <w:jc w:val="center"/>
        </w:trPr>
        <w:tc>
          <w:tcPr>
            <w:tcW w:w="2627" w:type="pct"/>
            <w:tcBorders>
              <w:top w:val="single" w:sz="2" w:space="0" w:color="auto"/>
              <w:left w:val="nil"/>
              <w:bottom w:val="single" w:sz="4" w:space="0" w:color="auto"/>
              <w:right w:val="nil"/>
            </w:tcBorders>
            <w:noWrap/>
            <w:vAlign w:val="center"/>
            <w:hideMark/>
          </w:tcPr>
          <w:p w14:paraId="5163CB98" w14:textId="77777777" w:rsidR="00614DC4" w:rsidRDefault="00614DC4" w:rsidP="00DA67D0">
            <w:pPr>
              <w:spacing w:after="0"/>
              <w:ind w:firstLine="0"/>
              <w:jc w:val="left"/>
              <w:rPr>
                <w:rFonts w:ascii="Arial Narrow" w:hAnsi="Arial Narrow" w:cs="Arial"/>
              </w:rPr>
            </w:pPr>
            <w:r>
              <w:rPr>
                <w:rFonts w:ascii="Arial Narrow" w:hAnsi="Arial Narrow"/>
              </w:rPr>
              <w:t>Aurrekontuz kanpoko gastuak</w:t>
            </w:r>
          </w:p>
        </w:tc>
        <w:tc>
          <w:tcPr>
            <w:tcW w:w="1565" w:type="pct"/>
            <w:tcBorders>
              <w:top w:val="single" w:sz="2" w:space="0" w:color="auto"/>
              <w:left w:val="nil"/>
              <w:bottom w:val="single" w:sz="4" w:space="0" w:color="auto"/>
              <w:right w:val="nil"/>
            </w:tcBorders>
            <w:noWrap/>
            <w:vAlign w:val="center"/>
            <w:hideMark/>
          </w:tcPr>
          <w:p w14:paraId="7C865CE8" w14:textId="77777777" w:rsidR="00614DC4" w:rsidRDefault="00614DC4" w:rsidP="00DA67D0">
            <w:pPr>
              <w:spacing w:after="0"/>
              <w:ind w:right="66" w:firstLine="0"/>
              <w:jc w:val="right"/>
              <w:rPr>
                <w:rFonts w:ascii="Arial Narrow" w:hAnsi="Arial Narrow" w:cs="Arial"/>
              </w:rPr>
            </w:pPr>
            <w:r>
              <w:rPr>
                <w:rFonts w:ascii="Arial Narrow" w:hAnsi="Arial Narrow"/>
              </w:rPr>
              <w:t>31.475.445</w:t>
            </w:r>
          </w:p>
        </w:tc>
        <w:tc>
          <w:tcPr>
            <w:tcW w:w="808" w:type="pct"/>
            <w:tcBorders>
              <w:top w:val="single" w:sz="2" w:space="0" w:color="auto"/>
              <w:left w:val="nil"/>
              <w:bottom w:val="single" w:sz="4" w:space="0" w:color="auto"/>
              <w:right w:val="nil"/>
            </w:tcBorders>
            <w:noWrap/>
            <w:vAlign w:val="center"/>
          </w:tcPr>
          <w:p w14:paraId="49A7368D" w14:textId="77777777" w:rsidR="00614DC4" w:rsidRDefault="00614DC4" w:rsidP="00DA67D0">
            <w:pPr>
              <w:spacing w:after="0"/>
              <w:ind w:hanging="1"/>
              <w:jc w:val="right"/>
              <w:rPr>
                <w:rFonts w:ascii="Arial Narrow" w:hAnsi="Arial Narrow" w:cs="Arial"/>
              </w:rPr>
            </w:pPr>
          </w:p>
        </w:tc>
      </w:tr>
      <w:tr w:rsidR="00614DC4" w14:paraId="2D62133A" w14:textId="77777777" w:rsidTr="00DA67D0">
        <w:trPr>
          <w:trHeight w:val="227"/>
          <w:jc w:val="center"/>
        </w:trPr>
        <w:tc>
          <w:tcPr>
            <w:tcW w:w="2627" w:type="pct"/>
            <w:tcBorders>
              <w:top w:val="single" w:sz="4" w:space="0" w:color="auto"/>
              <w:left w:val="nil"/>
              <w:bottom w:val="single" w:sz="4" w:space="0" w:color="auto"/>
              <w:right w:val="nil"/>
            </w:tcBorders>
            <w:noWrap/>
            <w:vAlign w:val="center"/>
            <w:hideMark/>
          </w:tcPr>
          <w:p w14:paraId="15B0AB61" w14:textId="77777777" w:rsidR="00614DC4" w:rsidRDefault="00614DC4">
            <w:pPr>
              <w:spacing w:after="0"/>
              <w:ind w:firstLine="12"/>
              <w:jc w:val="left"/>
              <w:rPr>
                <w:rFonts w:ascii="Arial Narrow" w:hAnsi="Arial Narrow" w:cs="Arial"/>
                <w:b/>
                <w:bCs/>
              </w:rPr>
            </w:pPr>
            <w:r>
              <w:rPr>
                <w:rFonts w:ascii="Arial Narrow" w:hAnsi="Arial Narrow"/>
                <w:b/>
              </w:rPr>
              <w:t>+ Funts likidoak</w:t>
            </w:r>
          </w:p>
        </w:tc>
        <w:tc>
          <w:tcPr>
            <w:tcW w:w="1565" w:type="pct"/>
            <w:tcBorders>
              <w:top w:val="single" w:sz="4" w:space="0" w:color="auto"/>
              <w:left w:val="nil"/>
              <w:bottom w:val="single" w:sz="4" w:space="0" w:color="auto"/>
              <w:right w:val="nil"/>
            </w:tcBorders>
            <w:noWrap/>
            <w:vAlign w:val="center"/>
          </w:tcPr>
          <w:p w14:paraId="35AB6E72" w14:textId="77777777" w:rsidR="00614DC4" w:rsidRDefault="00614DC4">
            <w:pPr>
              <w:spacing w:after="0"/>
              <w:ind w:hanging="1"/>
              <w:jc w:val="right"/>
              <w:rPr>
                <w:rFonts w:ascii="Arial Narrow" w:hAnsi="Arial Narrow" w:cs="Arial"/>
                <w:b/>
              </w:rPr>
            </w:pPr>
          </w:p>
        </w:tc>
        <w:tc>
          <w:tcPr>
            <w:tcW w:w="808" w:type="pct"/>
            <w:tcBorders>
              <w:top w:val="single" w:sz="4" w:space="0" w:color="auto"/>
              <w:left w:val="nil"/>
              <w:bottom w:val="single" w:sz="4" w:space="0" w:color="auto"/>
              <w:right w:val="nil"/>
            </w:tcBorders>
            <w:noWrap/>
            <w:vAlign w:val="center"/>
            <w:hideMark/>
          </w:tcPr>
          <w:p w14:paraId="0CB8ECD3" w14:textId="77777777" w:rsidR="00614DC4" w:rsidRDefault="00614DC4">
            <w:pPr>
              <w:spacing w:after="0"/>
              <w:ind w:firstLine="0"/>
              <w:jc w:val="right"/>
              <w:rPr>
                <w:rFonts w:ascii="Arial Narrow" w:hAnsi="Arial Narrow" w:cs="Arial"/>
                <w:b/>
                <w:bCs/>
              </w:rPr>
            </w:pPr>
            <w:r>
              <w:rPr>
                <w:rFonts w:ascii="Arial Narrow" w:hAnsi="Arial Narrow"/>
                <w:b/>
              </w:rPr>
              <w:t>721.877.642</w:t>
            </w:r>
          </w:p>
        </w:tc>
      </w:tr>
      <w:tr w:rsidR="00614DC4" w14:paraId="65999808" w14:textId="77777777" w:rsidTr="00DA67D0">
        <w:trPr>
          <w:trHeight w:val="227"/>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268850D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
                <w:bCs/>
                <w:spacing w:val="6"/>
                <w:sz w:val="18"/>
                <w:szCs w:val="18"/>
              </w:rPr>
            </w:pPr>
            <w:r>
              <w:rPr>
                <w:rFonts w:ascii="Arial" w:hAnsi="Arial"/>
                <w:sz w:val="18"/>
              </w:rPr>
              <w:t>Diruzaintza-gerakina, guztira (1)</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56932259" w14:textId="77777777" w:rsidR="00614DC4" w:rsidRDefault="00614DC4">
            <w:pPr>
              <w:spacing w:after="0"/>
              <w:ind w:firstLine="0"/>
              <w:jc w:val="right"/>
              <w:rPr>
                <w:rFonts w:ascii="Arial" w:hAnsi="Arial" w:cs="Arial"/>
                <w:bCs/>
                <w:sz w:val="18"/>
                <w:szCs w:val="18"/>
              </w:rPr>
            </w:pPr>
            <w:r>
              <w:rPr>
                <w:rFonts w:ascii="Arial" w:hAnsi="Arial"/>
                <w:sz w:val="18"/>
              </w:rPr>
              <w:t>609.714.608</w:t>
            </w:r>
          </w:p>
        </w:tc>
      </w:tr>
      <w:tr w:rsidR="00614DC4" w14:paraId="1F0173E3" w14:textId="77777777" w:rsidTr="00DA67D0">
        <w:trPr>
          <w:trHeight w:val="198"/>
          <w:jc w:val="center"/>
        </w:trPr>
        <w:tc>
          <w:tcPr>
            <w:tcW w:w="2627" w:type="pct"/>
            <w:tcBorders>
              <w:top w:val="single" w:sz="4" w:space="0" w:color="auto"/>
              <w:left w:val="nil"/>
              <w:bottom w:val="single" w:sz="2" w:space="0" w:color="auto"/>
              <w:right w:val="nil"/>
            </w:tcBorders>
            <w:noWrap/>
            <w:vAlign w:val="center"/>
            <w:hideMark/>
          </w:tcPr>
          <w:p w14:paraId="506A53BB" w14:textId="77777777" w:rsidR="00614DC4" w:rsidRDefault="00614DC4">
            <w:pPr>
              <w:spacing w:after="0"/>
              <w:ind w:firstLine="0"/>
              <w:jc w:val="left"/>
              <w:rPr>
                <w:rFonts w:ascii="Arial Narrow" w:hAnsi="Arial Narrow" w:cs="Arial"/>
              </w:rPr>
            </w:pPr>
            <w:r>
              <w:rPr>
                <w:rFonts w:ascii="Arial Narrow" w:hAnsi="Arial Narrow"/>
              </w:rPr>
              <w:t>Toki Ogasunen Funtsari atxikitako diruzaintza-gerakina</w:t>
            </w:r>
          </w:p>
        </w:tc>
        <w:tc>
          <w:tcPr>
            <w:tcW w:w="1565" w:type="pct"/>
            <w:tcBorders>
              <w:top w:val="single" w:sz="4" w:space="0" w:color="auto"/>
              <w:left w:val="nil"/>
              <w:bottom w:val="single" w:sz="2" w:space="0" w:color="auto"/>
              <w:right w:val="nil"/>
            </w:tcBorders>
            <w:noWrap/>
            <w:vAlign w:val="center"/>
            <w:hideMark/>
          </w:tcPr>
          <w:p w14:paraId="1A1B0B32" w14:textId="77777777" w:rsidR="00614DC4" w:rsidRDefault="00614DC4">
            <w:pPr>
              <w:spacing w:after="0"/>
              <w:ind w:right="66" w:firstLine="0"/>
              <w:jc w:val="right"/>
              <w:rPr>
                <w:rFonts w:ascii="Arial Narrow" w:hAnsi="Arial Narrow" w:cs="Arial"/>
              </w:rPr>
            </w:pPr>
            <w:r>
              <w:rPr>
                <w:rFonts w:ascii="Arial Narrow" w:hAnsi="Arial Narrow"/>
              </w:rPr>
              <w:t>22.258.969</w:t>
            </w:r>
          </w:p>
        </w:tc>
        <w:tc>
          <w:tcPr>
            <w:tcW w:w="808" w:type="pct"/>
            <w:tcBorders>
              <w:top w:val="single" w:sz="4" w:space="0" w:color="auto"/>
              <w:left w:val="nil"/>
              <w:bottom w:val="single" w:sz="2" w:space="0" w:color="auto"/>
              <w:right w:val="nil"/>
            </w:tcBorders>
            <w:noWrap/>
            <w:vAlign w:val="center"/>
          </w:tcPr>
          <w:p w14:paraId="1A8943F9" w14:textId="77777777" w:rsidR="00614DC4" w:rsidRDefault="00614DC4">
            <w:pPr>
              <w:spacing w:after="0"/>
              <w:ind w:hanging="1"/>
              <w:jc w:val="right"/>
              <w:rPr>
                <w:rFonts w:ascii="Arial Narrow" w:hAnsi="Arial Narrow" w:cs="Arial"/>
                <w:b/>
              </w:rPr>
            </w:pPr>
          </w:p>
        </w:tc>
      </w:tr>
      <w:tr w:rsidR="00614DC4" w14:paraId="589DDAB1"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15C7896F" w14:textId="77777777" w:rsidR="00614DC4" w:rsidRDefault="00614DC4">
            <w:pPr>
              <w:spacing w:after="0"/>
              <w:ind w:firstLine="0"/>
              <w:jc w:val="left"/>
              <w:rPr>
                <w:rFonts w:ascii="Arial Narrow" w:hAnsi="Arial Narrow" w:cs="Arial"/>
              </w:rPr>
            </w:pPr>
            <w:r>
              <w:rPr>
                <w:rFonts w:ascii="Arial Narrow" w:hAnsi="Arial Narrow"/>
              </w:rPr>
              <w:t>Finantzaketaren desbideratze metatu positiboak</w:t>
            </w:r>
          </w:p>
        </w:tc>
        <w:tc>
          <w:tcPr>
            <w:tcW w:w="1565" w:type="pct"/>
            <w:tcBorders>
              <w:top w:val="single" w:sz="2" w:space="0" w:color="auto"/>
              <w:left w:val="nil"/>
              <w:bottom w:val="single" w:sz="2" w:space="0" w:color="auto"/>
              <w:right w:val="nil"/>
            </w:tcBorders>
            <w:noWrap/>
            <w:vAlign w:val="center"/>
            <w:hideMark/>
          </w:tcPr>
          <w:p w14:paraId="22F0231E" w14:textId="77777777" w:rsidR="00614DC4" w:rsidRDefault="00614DC4">
            <w:pPr>
              <w:spacing w:after="0"/>
              <w:ind w:right="66" w:firstLine="0"/>
              <w:jc w:val="right"/>
              <w:rPr>
                <w:rFonts w:ascii="Arial Narrow" w:hAnsi="Arial Narrow" w:cs="Arial"/>
              </w:rPr>
            </w:pPr>
            <w:r>
              <w:rPr>
                <w:rFonts w:ascii="Arial Narrow" w:hAnsi="Arial Narrow"/>
              </w:rPr>
              <w:t>457.312.587</w:t>
            </w:r>
          </w:p>
        </w:tc>
        <w:tc>
          <w:tcPr>
            <w:tcW w:w="808" w:type="pct"/>
            <w:tcBorders>
              <w:top w:val="single" w:sz="2" w:space="0" w:color="auto"/>
              <w:left w:val="nil"/>
              <w:bottom w:val="single" w:sz="2" w:space="0" w:color="auto"/>
              <w:right w:val="nil"/>
            </w:tcBorders>
            <w:noWrap/>
            <w:vAlign w:val="center"/>
          </w:tcPr>
          <w:p w14:paraId="71800DC9" w14:textId="77777777" w:rsidR="00614DC4" w:rsidRDefault="00614DC4">
            <w:pPr>
              <w:spacing w:after="0"/>
              <w:ind w:hanging="1"/>
              <w:jc w:val="right"/>
              <w:rPr>
                <w:rFonts w:ascii="Arial Narrow" w:hAnsi="Arial Narrow" w:cs="Arial"/>
                <w:b/>
              </w:rPr>
            </w:pPr>
          </w:p>
        </w:tc>
      </w:tr>
      <w:tr w:rsidR="00614DC4" w14:paraId="518C8769" w14:textId="77777777" w:rsidTr="00DA67D0">
        <w:trPr>
          <w:trHeight w:val="198"/>
          <w:jc w:val="center"/>
        </w:trPr>
        <w:tc>
          <w:tcPr>
            <w:tcW w:w="2627" w:type="pct"/>
            <w:tcBorders>
              <w:top w:val="single" w:sz="2" w:space="0" w:color="auto"/>
              <w:left w:val="nil"/>
              <w:bottom w:val="single" w:sz="2" w:space="0" w:color="auto"/>
              <w:right w:val="nil"/>
            </w:tcBorders>
            <w:noWrap/>
            <w:vAlign w:val="center"/>
            <w:hideMark/>
          </w:tcPr>
          <w:p w14:paraId="3ADBB01D" w14:textId="77777777" w:rsidR="00614DC4" w:rsidRDefault="00614DC4">
            <w:pPr>
              <w:spacing w:after="0"/>
              <w:ind w:firstLine="0"/>
              <w:jc w:val="left"/>
              <w:rPr>
                <w:rFonts w:ascii="Arial Narrow" w:hAnsi="Arial Narrow" w:cs="Arial"/>
              </w:rPr>
            </w:pPr>
            <w:proofErr w:type="spellStart"/>
            <w:r>
              <w:rPr>
                <w:rFonts w:ascii="Arial Narrow" w:hAnsi="Arial Narrow"/>
              </w:rPr>
              <w:t>PFEZaren</w:t>
            </w:r>
            <w:proofErr w:type="spellEnd"/>
            <w:r>
              <w:rPr>
                <w:rFonts w:ascii="Arial Narrow" w:hAnsi="Arial Narrow"/>
              </w:rPr>
              <w:t xml:space="preserve"> % </w:t>
            </w:r>
            <w:proofErr w:type="spellStart"/>
            <w:r>
              <w:rPr>
                <w:rFonts w:ascii="Arial Narrow" w:hAnsi="Arial Narrow"/>
              </w:rPr>
              <w:t>0,7ari</w:t>
            </w:r>
            <w:proofErr w:type="spellEnd"/>
            <w:r>
              <w:rPr>
                <w:rFonts w:ascii="Arial Narrow" w:hAnsi="Arial Narrow"/>
              </w:rPr>
              <w:t xml:space="preserve"> atxikitako diruzaintza-gerakina</w:t>
            </w:r>
          </w:p>
        </w:tc>
        <w:tc>
          <w:tcPr>
            <w:tcW w:w="1565" w:type="pct"/>
            <w:tcBorders>
              <w:top w:val="single" w:sz="2" w:space="0" w:color="auto"/>
              <w:left w:val="nil"/>
              <w:bottom w:val="single" w:sz="2" w:space="0" w:color="auto"/>
              <w:right w:val="nil"/>
            </w:tcBorders>
            <w:noWrap/>
            <w:vAlign w:val="center"/>
            <w:hideMark/>
          </w:tcPr>
          <w:p w14:paraId="19000D06" w14:textId="77777777" w:rsidR="00614DC4" w:rsidRDefault="00614DC4">
            <w:pPr>
              <w:spacing w:after="0"/>
              <w:ind w:right="66" w:firstLine="0"/>
              <w:jc w:val="right"/>
              <w:rPr>
                <w:rFonts w:ascii="Arial Narrow" w:hAnsi="Arial Narrow" w:cs="Arial"/>
              </w:rPr>
            </w:pPr>
            <w:r>
              <w:rPr>
                <w:rFonts w:ascii="Arial Narrow" w:hAnsi="Arial Narrow"/>
              </w:rPr>
              <w:t>1.559.309</w:t>
            </w:r>
          </w:p>
        </w:tc>
        <w:tc>
          <w:tcPr>
            <w:tcW w:w="808" w:type="pct"/>
            <w:tcBorders>
              <w:top w:val="single" w:sz="2" w:space="0" w:color="auto"/>
              <w:left w:val="nil"/>
              <w:bottom w:val="single" w:sz="2" w:space="0" w:color="auto"/>
              <w:right w:val="nil"/>
            </w:tcBorders>
            <w:noWrap/>
            <w:vAlign w:val="center"/>
          </w:tcPr>
          <w:p w14:paraId="32005368" w14:textId="77777777" w:rsidR="00614DC4" w:rsidRDefault="00614DC4">
            <w:pPr>
              <w:spacing w:after="0"/>
              <w:ind w:hanging="1"/>
              <w:jc w:val="right"/>
              <w:rPr>
                <w:rFonts w:ascii="Arial Narrow" w:hAnsi="Arial Narrow" w:cs="Arial"/>
                <w:b/>
              </w:rPr>
            </w:pPr>
          </w:p>
        </w:tc>
      </w:tr>
      <w:tr w:rsidR="00614DC4" w14:paraId="0E8A779B" w14:textId="77777777" w:rsidTr="00F92396">
        <w:trPr>
          <w:trHeight w:val="198"/>
          <w:jc w:val="center"/>
        </w:trPr>
        <w:tc>
          <w:tcPr>
            <w:tcW w:w="2627" w:type="pct"/>
            <w:tcBorders>
              <w:top w:val="single" w:sz="2" w:space="0" w:color="auto"/>
              <w:left w:val="nil"/>
              <w:bottom w:val="single" w:sz="4" w:space="0" w:color="auto"/>
              <w:right w:val="nil"/>
            </w:tcBorders>
            <w:noWrap/>
            <w:vAlign w:val="center"/>
            <w:hideMark/>
          </w:tcPr>
          <w:p w14:paraId="17339DB1" w14:textId="77777777" w:rsidR="00614DC4" w:rsidRDefault="00614DC4">
            <w:pPr>
              <w:spacing w:after="0"/>
              <w:ind w:firstLine="0"/>
              <w:jc w:val="left"/>
              <w:rPr>
                <w:rFonts w:ascii="Arial Narrow" w:hAnsi="Arial Narrow" w:cs="Arial"/>
              </w:rPr>
            </w:pPr>
            <w:r>
              <w:rPr>
                <w:rFonts w:ascii="Arial Narrow" w:hAnsi="Arial Narrow"/>
              </w:rPr>
              <w:t>Diruzaintza-gerakina: Hondakinen Funtsa</w:t>
            </w:r>
          </w:p>
        </w:tc>
        <w:tc>
          <w:tcPr>
            <w:tcW w:w="1565" w:type="pct"/>
            <w:tcBorders>
              <w:top w:val="single" w:sz="2" w:space="0" w:color="auto"/>
              <w:left w:val="nil"/>
              <w:bottom w:val="single" w:sz="4" w:space="0" w:color="auto"/>
              <w:right w:val="nil"/>
            </w:tcBorders>
            <w:noWrap/>
            <w:vAlign w:val="center"/>
            <w:hideMark/>
          </w:tcPr>
          <w:p w14:paraId="32353AE9" w14:textId="77777777" w:rsidR="00614DC4" w:rsidRDefault="00614DC4">
            <w:pPr>
              <w:spacing w:after="0"/>
              <w:ind w:right="66" w:firstLine="0"/>
              <w:jc w:val="right"/>
              <w:rPr>
                <w:rFonts w:ascii="Arial Narrow" w:hAnsi="Arial Narrow" w:cs="Arial"/>
              </w:rPr>
            </w:pPr>
            <w:r>
              <w:rPr>
                <w:rFonts w:ascii="Arial Narrow" w:hAnsi="Arial Narrow"/>
              </w:rPr>
              <w:t>14.885.457</w:t>
            </w:r>
          </w:p>
        </w:tc>
        <w:tc>
          <w:tcPr>
            <w:tcW w:w="808" w:type="pct"/>
            <w:tcBorders>
              <w:top w:val="single" w:sz="2" w:space="0" w:color="auto"/>
              <w:left w:val="nil"/>
              <w:bottom w:val="single" w:sz="4" w:space="0" w:color="auto"/>
              <w:right w:val="nil"/>
            </w:tcBorders>
            <w:noWrap/>
            <w:vAlign w:val="center"/>
          </w:tcPr>
          <w:p w14:paraId="3F21CB8B" w14:textId="77777777" w:rsidR="00614DC4" w:rsidRDefault="00614DC4">
            <w:pPr>
              <w:spacing w:after="0"/>
              <w:ind w:hanging="1"/>
              <w:jc w:val="right"/>
              <w:rPr>
                <w:rFonts w:ascii="Arial Narrow" w:hAnsi="Arial Narrow" w:cs="Arial"/>
                <w:b/>
              </w:rPr>
            </w:pPr>
          </w:p>
        </w:tc>
      </w:tr>
      <w:tr w:rsidR="00614DC4" w14:paraId="2E057A36" w14:textId="77777777" w:rsidTr="00F92396">
        <w:trPr>
          <w:trHeight w:val="255"/>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711B1C3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Atxikitako diruzaintza-gerakina (2)</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38158E6B" w14:textId="77777777" w:rsidR="00614DC4" w:rsidRDefault="00614DC4">
            <w:pPr>
              <w:spacing w:after="0"/>
              <w:ind w:firstLine="0"/>
              <w:jc w:val="right"/>
              <w:rPr>
                <w:rFonts w:ascii="Arial" w:hAnsi="Arial" w:cs="Arial"/>
                <w:bCs/>
                <w:sz w:val="18"/>
                <w:szCs w:val="18"/>
              </w:rPr>
            </w:pPr>
            <w:r>
              <w:rPr>
                <w:rFonts w:ascii="Arial" w:hAnsi="Arial"/>
                <w:sz w:val="18"/>
              </w:rPr>
              <w:t>496.016.321</w:t>
            </w:r>
          </w:p>
        </w:tc>
      </w:tr>
      <w:tr w:rsidR="00614DC4" w14:paraId="4A8F0B36" w14:textId="77777777" w:rsidTr="00F92396">
        <w:trPr>
          <w:trHeight w:val="255"/>
          <w:jc w:val="center"/>
        </w:trPr>
        <w:tc>
          <w:tcPr>
            <w:tcW w:w="4192"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232E2D34"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Gastu orokorretarako diruzaintza-gerakina (1) – (2)</w:t>
            </w:r>
          </w:p>
        </w:tc>
        <w:tc>
          <w:tcPr>
            <w:tcW w:w="808" w:type="pct"/>
            <w:tcBorders>
              <w:top w:val="single" w:sz="4" w:space="0" w:color="auto"/>
              <w:left w:val="nil"/>
              <w:bottom w:val="single" w:sz="4" w:space="0" w:color="auto"/>
              <w:right w:val="nil"/>
            </w:tcBorders>
            <w:shd w:val="clear" w:color="auto" w:fill="95B3D7" w:themeFill="accent1" w:themeFillTint="99"/>
            <w:noWrap/>
            <w:vAlign w:val="center"/>
            <w:hideMark/>
          </w:tcPr>
          <w:p w14:paraId="3D88F796" w14:textId="77777777" w:rsidR="00614DC4" w:rsidRDefault="00614DC4">
            <w:pPr>
              <w:spacing w:after="0"/>
              <w:ind w:firstLine="0"/>
              <w:jc w:val="right"/>
              <w:rPr>
                <w:rFonts w:ascii="Arial" w:hAnsi="Arial" w:cs="Arial"/>
                <w:bCs/>
                <w:sz w:val="18"/>
                <w:szCs w:val="18"/>
              </w:rPr>
            </w:pPr>
            <w:r>
              <w:rPr>
                <w:rFonts w:ascii="Arial" w:hAnsi="Arial"/>
                <w:sz w:val="18"/>
              </w:rPr>
              <w:t>113.698.287</w:t>
            </w:r>
          </w:p>
        </w:tc>
      </w:tr>
    </w:tbl>
    <w:p w14:paraId="6CADE8A9"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p>
    <w:p w14:paraId="66C397A0" w14:textId="77777777" w:rsidR="00614DC4" w:rsidRDefault="00614DC4" w:rsidP="00614DC4">
      <w:pPr>
        <w:pStyle w:val="texto"/>
        <w:ind w:firstLine="0"/>
      </w:pPr>
      <w:r>
        <w:br w:type="page"/>
      </w:r>
      <w:bookmarkStart w:id="63" w:name="_Toc52267364"/>
      <w:bookmarkStart w:id="64" w:name="_Toc525907435"/>
      <w:bookmarkStart w:id="65" w:name="_Toc494270378"/>
      <w:bookmarkStart w:id="66" w:name="_Toc463350244"/>
      <w:bookmarkStart w:id="67" w:name="_Toc399859619"/>
      <w:r>
        <w:rPr>
          <w:rFonts w:ascii="Arial" w:hAnsi="Arial"/>
          <w:sz w:val="25"/>
        </w:rPr>
        <w:lastRenderedPageBreak/>
        <w:t xml:space="preserve">Egoeraren balantzea </w:t>
      </w:r>
      <w:proofErr w:type="spellStart"/>
      <w:r>
        <w:rPr>
          <w:rFonts w:ascii="Arial" w:hAnsi="Arial"/>
          <w:sz w:val="25"/>
        </w:rPr>
        <w:t>2022ko</w:t>
      </w:r>
      <w:proofErr w:type="spellEnd"/>
      <w:r>
        <w:rPr>
          <w:rFonts w:ascii="Arial" w:hAnsi="Arial"/>
          <w:sz w:val="25"/>
        </w:rPr>
        <w:t xml:space="preserve"> abenduaren </w:t>
      </w:r>
      <w:bookmarkEnd w:id="63"/>
      <w:bookmarkEnd w:id="64"/>
      <w:bookmarkEnd w:id="65"/>
      <w:bookmarkEnd w:id="66"/>
      <w:bookmarkEnd w:id="67"/>
      <w:proofErr w:type="spellStart"/>
      <w:r>
        <w:rPr>
          <w:rFonts w:ascii="Arial" w:hAnsi="Arial"/>
          <w:sz w:val="25"/>
        </w:rPr>
        <w:t>31n</w:t>
      </w:r>
      <w:proofErr w:type="spellEnd"/>
    </w:p>
    <w:p w14:paraId="789CB541"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(eurotan)</w:t>
      </w:r>
    </w:p>
    <w:tbl>
      <w:tblPr>
        <w:tblW w:w="5000" w:type="pct"/>
        <w:jc w:val="center"/>
        <w:tblCellMar>
          <w:left w:w="70" w:type="dxa"/>
          <w:right w:w="70" w:type="dxa"/>
        </w:tblCellMar>
        <w:tblLook w:val="04A0" w:firstRow="1" w:lastRow="0" w:firstColumn="1" w:lastColumn="0" w:noHBand="0" w:noVBand="1"/>
      </w:tblPr>
      <w:tblGrid>
        <w:gridCol w:w="5018"/>
        <w:gridCol w:w="1823"/>
        <w:gridCol w:w="1948"/>
      </w:tblGrid>
      <w:tr w:rsidR="00614DC4" w14:paraId="2E580621" w14:textId="77777777" w:rsidTr="00614DC4">
        <w:trPr>
          <w:trHeight w:val="255"/>
          <w:jc w:val="center"/>
        </w:trPr>
        <w:tc>
          <w:tcPr>
            <w:tcW w:w="2855" w:type="pct"/>
            <w:tcBorders>
              <w:top w:val="single" w:sz="4" w:space="0" w:color="auto"/>
              <w:left w:val="nil"/>
              <w:bottom w:val="single" w:sz="4" w:space="0" w:color="auto"/>
              <w:right w:val="nil"/>
            </w:tcBorders>
            <w:shd w:val="clear" w:color="auto" w:fill="8DB3E2"/>
            <w:vAlign w:val="center"/>
            <w:hideMark/>
          </w:tcPr>
          <w:p w14:paraId="2EE2808A" w14:textId="77777777" w:rsidR="00614DC4" w:rsidRDefault="00614DC4" w:rsidP="005222BF">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snapToGrid w:val="0"/>
                <w:sz w:val="18"/>
              </w:rPr>
              <w:t>Aktiboa</w:t>
            </w:r>
          </w:p>
        </w:tc>
        <w:tc>
          <w:tcPr>
            <w:tcW w:w="1037" w:type="pct"/>
            <w:tcBorders>
              <w:top w:val="single" w:sz="4" w:space="0" w:color="auto"/>
              <w:left w:val="nil"/>
              <w:bottom w:val="single" w:sz="4" w:space="0" w:color="auto"/>
              <w:right w:val="nil"/>
            </w:tcBorders>
            <w:shd w:val="clear" w:color="auto" w:fill="8DB3E2"/>
            <w:vAlign w:val="center"/>
            <w:hideMark/>
          </w:tcPr>
          <w:p w14:paraId="426A06C6" w14:textId="77777777" w:rsidR="00614DC4" w:rsidRDefault="00614DC4">
            <w:pPr>
              <w:keepLines/>
              <w:tabs>
                <w:tab w:val="right" w:pos="2835"/>
                <w:tab w:val="right" w:pos="3969"/>
                <w:tab w:val="right" w:pos="5103"/>
                <w:tab w:val="right" w:pos="6237"/>
                <w:tab w:val="right" w:pos="7371"/>
              </w:tabs>
              <w:spacing w:after="0"/>
              <w:ind w:left="-63" w:firstLine="0"/>
              <w:jc w:val="right"/>
              <w:rPr>
                <w:rFonts w:ascii="Arial" w:hAnsi="Arial" w:cs="Arial"/>
                <w:snapToGrid w:val="0"/>
                <w:spacing w:val="6"/>
                <w:sz w:val="18"/>
                <w:szCs w:val="24"/>
              </w:rPr>
            </w:pPr>
            <w:proofErr w:type="spellStart"/>
            <w:r>
              <w:rPr>
                <w:rFonts w:ascii="Arial" w:hAnsi="Arial"/>
                <w:snapToGrid w:val="0"/>
                <w:sz w:val="18"/>
              </w:rPr>
              <w:t>2022ko</w:t>
            </w:r>
            <w:proofErr w:type="spellEnd"/>
            <w:r>
              <w:rPr>
                <w:rFonts w:ascii="Arial" w:hAnsi="Arial"/>
                <w:snapToGrid w:val="0"/>
                <w:sz w:val="18"/>
              </w:rPr>
              <w:t xml:space="preserve"> ekitaldia</w:t>
            </w:r>
          </w:p>
        </w:tc>
        <w:tc>
          <w:tcPr>
            <w:tcW w:w="1108" w:type="pct"/>
            <w:tcBorders>
              <w:top w:val="single" w:sz="4" w:space="0" w:color="auto"/>
              <w:left w:val="nil"/>
              <w:bottom w:val="single" w:sz="4" w:space="0" w:color="auto"/>
              <w:right w:val="nil"/>
            </w:tcBorders>
            <w:shd w:val="clear" w:color="auto" w:fill="8DB3E2"/>
            <w:vAlign w:val="center"/>
            <w:hideMark/>
          </w:tcPr>
          <w:p w14:paraId="7892AF32" w14:textId="77777777" w:rsidR="00614DC4" w:rsidRDefault="00614DC4">
            <w:pPr>
              <w:keepLines/>
              <w:tabs>
                <w:tab w:val="right" w:pos="2835"/>
                <w:tab w:val="right" w:pos="3969"/>
                <w:tab w:val="right" w:pos="5103"/>
                <w:tab w:val="right" w:pos="6237"/>
                <w:tab w:val="right" w:pos="7371"/>
              </w:tabs>
              <w:spacing w:after="0"/>
              <w:ind w:left="-63" w:firstLine="0"/>
              <w:jc w:val="right"/>
              <w:rPr>
                <w:rFonts w:ascii="Arial" w:hAnsi="Arial" w:cs="Arial"/>
                <w:snapToGrid w:val="0"/>
                <w:spacing w:val="6"/>
                <w:sz w:val="18"/>
                <w:szCs w:val="24"/>
              </w:rPr>
            </w:pPr>
            <w:proofErr w:type="spellStart"/>
            <w:r>
              <w:rPr>
                <w:rFonts w:ascii="Arial" w:hAnsi="Arial"/>
                <w:snapToGrid w:val="0"/>
                <w:sz w:val="18"/>
              </w:rPr>
              <w:t>2021eko</w:t>
            </w:r>
            <w:proofErr w:type="spellEnd"/>
            <w:r>
              <w:rPr>
                <w:rFonts w:ascii="Arial" w:hAnsi="Arial"/>
                <w:snapToGrid w:val="0"/>
                <w:sz w:val="18"/>
              </w:rPr>
              <w:t xml:space="preserve"> ekitaldia</w:t>
            </w:r>
          </w:p>
        </w:tc>
      </w:tr>
      <w:tr w:rsidR="00614DC4" w14:paraId="3105844C" w14:textId="77777777" w:rsidTr="00F92396">
        <w:trPr>
          <w:trHeight w:val="255"/>
          <w:jc w:val="center"/>
        </w:trPr>
        <w:tc>
          <w:tcPr>
            <w:tcW w:w="2855" w:type="pct"/>
            <w:tcBorders>
              <w:top w:val="single" w:sz="4" w:space="0" w:color="auto"/>
              <w:left w:val="nil"/>
              <w:bottom w:val="single" w:sz="4" w:space="0" w:color="auto"/>
              <w:right w:val="nil"/>
            </w:tcBorders>
            <w:vAlign w:val="center"/>
            <w:hideMark/>
          </w:tcPr>
          <w:p w14:paraId="01EFE84C"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A) Ibilgetua </w:t>
            </w:r>
          </w:p>
        </w:tc>
        <w:tc>
          <w:tcPr>
            <w:tcW w:w="1037" w:type="pct"/>
            <w:tcBorders>
              <w:top w:val="single" w:sz="4" w:space="0" w:color="auto"/>
              <w:left w:val="nil"/>
              <w:bottom w:val="single" w:sz="4" w:space="0" w:color="auto"/>
              <w:right w:val="nil"/>
            </w:tcBorders>
            <w:vAlign w:val="center"/>
            <w:hideMark/>
          </w:tcPr>
          <w:p w14:paraId="6BAF69F3" w14:textId="77777777" w:rsidR="00614DC4" w:rsidRDefault="00614DC4">
            <w:pPr>
              <w:spacing w:after="0"/>
              <w:ind w:firstLine="0"/>
              <w:jc w:val="right"/>
              <w:rPr>
                <w:rFonts w:ascii="Arial Narrow" w:hAnsi="Arial Narrow" w:cs="Arial"/>
                <w:b/>
              </w:rPr>
            </w:pPr>
            <w:r>
              <w:rPr>
                <w:rFonts w:ascii="Arial Narrow" w:hAnsi="Arial Narrow"/>
                <w:b/>
              </w:rPr>
              <w:t>2.994.265.265</w:t>
            </w:r>
          </w:p>
        </w:tc>
        <w:tc>
          <w:tcPr>
            <w:tcW w:w="1108" w:type="pct"/>
            <w:tcBorders>
              <w:top w:val="single" w:sz="4" w:space="0" w:color="auto"/>
              <w:left w:val="nil"/>
              <w:bottom w:val="single" w:sz="4" w:space="0" w:color="auto"/>
              <w:right w:val="nil"/>
            </w:tcBorders>
            <w:vAlign w:val="center"/>
            <w:hideMark/>
          </w:tcPr>
          <w:p w14:paraId="43806DEA" w14:textId="77777777" w:rsidR="00614DC4" w:rsidRDefault="00614DC4">
            <w:pPr>
              <w:spacing w:after="0"/>
              <w:ind w:firstLine="0"/>
              <w:jc w:val="right"/>
              <w:rPr>
                <w:rFonts w:ascii="Arial Narrow" w:hAnsi="Arial Narrow" w:cs="Arial"/>
                <w:b/>
              </w:rPr>
            </w:pPr>
            <w:r>
              <w:rPr>
                <w:rFonts w:ascii="Arial Narrow" w:hAnsi="Arial Narrow"/>
                <w:b/>
              </w:rPr>
              <w:t>2.877.216.763</w:t>
            </w:r>
          </w:p>
        </w:tc>
      </w:tr>
      <w:tr w:rsidR="00614DC4" w14:paraId="45464E12" w14:textId="77777777" w:rsidTr="00614DC4">
        <w:trPr>
          <w:trHeight w:val="227"/>
          <w:jc w:val="center"/>
        </w:trPr>
        <w:tc>
          <w:tcPr>
            <w:tcW w:w="2855" w:type="pct"/>
            <w:tcBorders>
              <w:top w:val="single" w:sz="4" w:space="0" w:color="auto"/>
              <w:left w:val="nil"/>
              <w:bottom w:val="nil"/>
              <w:right w:val="nil"/>
            </w:tcBorders>
            <w:vAlign w:val="center"/>
            <w:hideMark/>
          </w:tcPr>
          <w:p w14:paraId="3BB12CBA"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II. Ibilgetu ez-materiala</w:t>
            </w:r>
          </w:p>
        </w:tc>
        <w:tc>
          <w:tcPr>
            <w:tcW w:w="1037" w:type="pct"/>
            <w:tcBorders>
              <w:top w:val="single" w:sz="4" w:space="0" w:color="auto"/>
              <w:left w:val="nil"/>
              <w:bottom w:val="nil"/>
              <w:right w:val="nil"/>
            </w:tcBorders>
            <w:vAlign w:val="center"/>
            <w:hideMark/>
          </w:tcPr>
          <w:p w14:paraId="170DC299" w14:textId="77777777" w:rsidR="00614DC4" w:rsidRDefault="00614DC4">
            <w:pPr>
              <w:spacing w:after="0"/>
              <w:ind w:firstLine="0"/>
              <w:jc w:val="right"/>
              <w:rPr>
                <w:rFonts w:ascii="Arial Narrow" w:hAnsi="Arial Narrow" w:cs="Arial"/>
                <w:b/>
              </w:rPr>
            </w:pPr>
            <w:r>
              <w:rPr>
                <w:rFonts w:ascii="Arial Narrow" w:hAnsi="Arial Narrow"/>
                <w:b/>
              </w:rPr>
              <w:t>55.053.462</w:t>
            </w:r>
          </w:p>
        </w:tc>
        <w:tc>
          <w:tcPr>
            <w:tcW w:w="1108" w:type="pct"/>
            <w:tcBorders>
              <w:top w:val="single" w:sz="4" w:space="0" w:color="auto"/>
              <w:left w:val="nil"/>
              <w:bottom w:val="nil"/>
              <w:right w:val="nil"/>
            </w:tcBorders>
            <w:vAlign w:val="center"/>
            <w:hideMark/>
          </w:tcPr>
          <w:p w14:paraId="05EF380F" w14:textId="77777777" w:rsidR="00614DC4" w:rsidRDefault="00614DC4">
            <w:pPr>
              <w:spacing w:after="0"/>
              <w:ind w:firstLine="0"/>
              <w:jc w:val="right"/>
              <w:rPr>
                <w:rFonts w:ascii="Arial Narrow" w:hAnsi="Arial Narrow" w:cs="Arial"/>
                <w:b/>
              </w:rPr>
            </w:pPr>
            <w:r>
              <w:rPr>
                <w:rFonts w:ascii="Arial Narrow" w:hAnsi="Arial Narrow"/>
                <w:b/>
              </w:rPr>
              <w:t>26.359.440</w:t>
            </w:r>
          </w:p>
        </w:tc>
      </w:tr>
      <w:tr w:rsidR="00614DC4" w14:paraId="19602AB0" w14:textId="77777777" w:rsidTr="00614DC4">
        <w:trPr>
          <w:trHeight w:val="227"/>
          <w:jc w:val="center"/>
        </w:trPr>
        <w:tc>
          <w:tcPr>
            <w:tcW w:w="2855" w:type="pct"/>
            <w:vAlign w:val="center"/>
            <w:hideMark/>
          </w:tcPr>
          <w:p w14:paraId="352DF257"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3. Aplikazio informatikoak </w:t>
            </w:r>
          </w:p>
        </w:tc>
        <w:tc>
          <w:tcPr>
            <w:tcW w:w="1037" w:type="pct"/>
            <w:vAlign w:val="center"/>
            <w:hideMark/>
          </w:tcPr>
          <w:p w14:paraId="3EB6B95D" w14:textId="77777777" w:rsidR="00614DC4" w:rsidRDefault="00614DC4">
            <w:pPr>
              <w:spacing w:after="0"/>
              <w:ind w:firstLine="0"/>
              <w:jc w:val="right"/>
              <w:rPr>
                <w:rFonts w:ascii="Arial Narrow" w:hAnsi="Arial Narrow" w:cs="Arial"/>
              </w:rPr>
            </w:pPr>
            <w:r>
              <w:rPr>
                <w:rFonts w:ascii="Arial Narrow" w:hAnsi="Arial Narrow"/>
              </w:rPr>
              <w:t>43.849.120</w:t>
            </w:r>
          </w:p>
        </w:tc>
        <w:tc>
          <w:tcPr>
            <w:tcW w:w="1108" w:type="pct"/>
            <w:vAlign w:val="center"/>
            <w:hideMark/>
          </w:tcPr>
          <w:p w14:paraId="02F202C0" w14:textId="77777777" w:rsidR="00614DC4" w:rsidRDefault="00614DC4">
            <w:pPr>
              <w:spacing w:after="0"/>
              <w:ind w:firstLine="0"/>
              <w:jc w:val="right"/>
              <w:rPr>
                <w:rFonts w:ascii="Arial Narrow" w:hAnsi="Arial Narrow" w:cs="Arial"/>
              </w:rPr>
            </w:pPr>
            <w:r>
              <w:rPr>
                <w:rFonts w:ascii="Arial Narrow" w:hAnsi="Arial Narrow"/>
              </w:rPr>
              <w:t>20.801.530</w:t>
            </w:r>
          </w:p>
        </w:tc>
      </w:tr>
      <w:tr w:rsidR="00614DC4" w14:paraId="4B8B8B6B" w14:textId="77777777" w:rsidTr="00614DC4">
        <w:trPr>
          <w:trHeight w:val="227"/>
          <w:jc w:val="center"/>
        </w:trPr>
        <w:tc>
          <w:tcPr>
            <w:tcW w:w="2855" w:type="pct"/>
            <w:tcBorders>
              <w:top w:val="nil"/>
              <w:left w:val="nil"/>
              <w:bottom w:val="single" w:sz="2" w:space="0" w:color="auto"/>
              <w:right w:val="nil"/>
            </w:tcBorders>
            <w:vAlign w:val="center"/>
            <w:hideMark/>
          </w:tcPr>
          <w:p w14:paraId="1952587E" w14:textId="77777777" w:rsidR="00614DC4" w:rsidRDefault="00614DC4">
            <w:pPr>
              <w:spacing w:after="0"/>
              <w:ind w:firstLine="0"/>
              <w:jc w:val="left"/>
              <w:rPr>
                <w:rFonts w:ascii="Arial Narrow" w:hAnsi="Arial Narrow" w:cs="Arial"/>
                <w:snapToGrid w:val="0"/>
              </w:rPr>
            </w:pPr>
            <w:r>
              <w:rPr>
                <w:rFonts w:ascii="Arial Narrow" w:hAnsi="Arial Narrow"/>
                <w:snapToGrid w:val="0"/>
              </w:rPr>
              <w:t>4. Bestelako ibilgetu ukiezina</w:t>
            </w:r>
          </w:p>
        </w:tc>
        <w:tc>
          <w:tcPr>
            <w:tcW w:w="1037" w:type="pct"/>
            <w:tcBorders>
              <w:top w:val="nil"/>
              <w:left w:val="nil"/>
              <w:bottom w:val="single" w:sz="2" w:space="0" w:color="auto"/>
              <w:right w:val="nil"/>
            </w:tcBorders>
            <w:vAlign w:val="center"/>
            <w:hideMark/>
          </w:tcPr>
          <w:p w14:paraId="071986E2" w14:textId="77777777" w:rsidR="00614DC4" w:rsidRDefault="00614DC4">
            <w:pPr>
              <w:spacing w:after="0"/>
              <w:ind w:firstLine="0"/>
              <w:jc w:val="right"/>
              <w:rPr>
                <w:rFonts w:ascii="Arial Narrow" w:hAnsi="Arial Narrow" w:cs="Arial"/>
              </w:rPr>
            </w:pPr>
            <w:r>
              <w:rPr>
                <w:rFonts w:ascii="Arial Narrow" w:hAnsi="Arial Narrow"/>
              </w:rPr>
              <w:t>11.204.341</w:t>
            </w:r>
          </w:p>
        </w:tc>
        <w:tc>
          <w:tcPr>
            <w:tcW w:w="1108" w:type="pct"/>
            <w:tcBorders>
              <w:top w:val="nil"/>
              <w:left w:val="nil"/>
              <w:bottom w:val="single" w:sz="2" w:space="0" w:color="auto"/>
              <w:right w:val="nil"/>
            </w:tcBorders>
            <w:vAlign w:val="center"/>
            <w:hideMark/>
          </w:tcPr>
          <w:p w14:paraId="79584CE9" w14:textId="77777777" w:rsidR="00614DC4" w:rsidRDefault="00614DC4">
            <w:pPr>
              <w:spacing w:after="0"/>
              <w:ind w:firstLine="0"/>
              <w:jc w:val="right"/>
              <w:rPr>
                <w:rFonts w:ascii="Arial Narrow" w:hAnsi="Arial Narrow" w:cs="Arial"/>
              </w:rPr>
            </w:pPr>
            <w:r>
              <w:rPr>
                <w:rFonts w:ascii="Arial Narrow" w:hAnsi="Arial Narrow"/>
              </w:rPr>
              <w:t>5.557.910</w:t>
            </w:r>
          </w:p>
        </w:tc>
      </w:tr>
      <w:tr w:rsidR="00614DC4" w14:paraId="2472065E" w14:textId="77777777" w:rsidTr="00614DC4">
        <w:trPr>
          <w:trHeight w:val="227"/>
          <w:jc w:val="center"/>
        </w:trPr>
        <w:tc>
          <w:tcPr>
            <w:tcW w:w="2855" w:type="pct"/>
            <w:tcBorders>
              <w:top w:val="single" w:sz="2" w:space="0" w:color="auto"/>
              <w:left w:val="nil"/>
              <w:bottom w:val="nil"/>
              <w:right w:val="nil"/>
            </w:tcBorders>
            <w:vAlign w:val="center"/>
            <w:hideMark/>
          </w:tcPr>
          <w:p w14:paraId="43705C9D"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III. Ibilgetu materialak</w:t>
            </w:r>
          </w:p>
        </w:tc>
        <w:tc>
          <w:tcPr>
            <w:tcW w:w="1037" w:type="pct"/>
            <w:tcBorders>
              <w:top w:val="single" w:sz="2" w:space="0" w:color="auto"/>
              <w:left w:val="nil"/>
              <w:bottom w:val="nil"/>
              <w:right w:val="nil"/>
            </w:tcBorders>
            <w:vAlign w:val="center"/>
            <w:hideMark/>
          </w:tcPr>
          <w:p w14:paraId="489DDD95" w14:textId="77777777" w:rsidR="00614DC4" w:rsidRDefault="00614DC4">
            <w:pPr>
              <w:spacing w:after="0"/>
              <w:ind w:firstLine="0"/>
              <w:jc w:val="right"/>
              <w:rPr>
                <w:rFonts w:ascii="Arial Narrow" w:hAnsi="Arial Narrow" w:cs="Arial"/>
                <w:b/>
              </w:rPr>
            </w:pPr>
            <w:r>
              <w:rPr>
                <w:rFonts w:ascii="Arial Narrow" w:hAnsi="Arial Narrow"/>
                <w:b/>
              </w:rPr>
              <w:t>2.252.270.103</w:t>
            </w:r>
          </w:p>
        </w:tc>
        <w:tc>
          <w:tcPr>
            <w:tcW w:w="1108" w:type="pct"/>
            <w:tcBorders>
              <w:top w:val="single" w:sz="2" w:space="0" w:color="auto"/>
              <w:left w:val="nil"/>
              <w:bottom w:val="nil"/>
              <w:right w:val="nil"/>
            </w:tcBorders>
            <w:vAlign w:val="center"/>
            <w:hideMark/>
          </w:tcPr>
          <w:p w14:paraId="6B4A8234" w14:textId="77777777" w:rsidR="00614DC4" w:rsidRDefault="00614DC4">
            <w:pPr>
              <w:spacing w:after="0"/>
              <w:ind w:firstLine="0"/>
              <w:jc w:val="right"/>
              <w:rPr>
                <w:rFonts w:ascii="Arial Narrow" w:hAnsi="Arial Narrow" w:cs="Arial"/>
                <w:b/>
              </w:rPr>
            </w:pPr>
            <w:r>
              <w:rPr>
                <w:rFonts w:ascii="Arial Narrow" w:hAnsi="Arial Narrow"/>
                <w:b/>
              </w:rPr>
              <w:t>2.182.126.848</w:t>
            </w:r>
          </w:p>
        </w:tc>
      </w:tr>
      <w:tr w:rsidR="00614DC4" w14:paraId="21256C91" w14:textId="77777777" w:rsidTr="00614DC4">
        <w:trPr>
          <w:trHeight w:val="227"/>
          <w:jc w:val="center"/>
        </w:trPr>
        <w:tc>
          <w:tcPr>
            <w:tcW w:w="2855" w:type="pct"/>
            <w:vAlign w:val="center"/>
            <w:hideMark/>
          </w:tcPr>
          <w:p w14:paraId="456B1931"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1. Lursailak eta eraikinak </w:t>
            </w:r>
          </w:p>
        </w:tc>
        <w:tc>
          <w:tcPr>
            <w:tcW w:w="1037" w:type="pct"/>
            <w:vAlign w:val="center"/>
            <w:hideMark/>
          </w:tcPr>
          <w:p w14:paraId="38B24CDC" w14:textId="77777777" w:rsidR="00614DC4" w:rsidRDefault="00614DC4">
            <w:pPr>
              <w:spacing w:after="0"/>
              <w:ind w:firstLine="0"/>
              <w:jc w:val="right"/>
              <w:rPr>
                <w:rFonts w:ascii="Arial Narrow" w:hAnsi="Arial Narrow" w:cs="Arial"/>
              </w:rPr>
            </w:pPr>
            <w:r>
              <w:rPr>
                <w:rFonts w:ascii="Arial Narrow" w:hAnsi="Arial Narrow"/>
              </w:rPr>
              <w:t>1.098.303.645</w:t>
            </w:r>
          </w:p>
        </w:tc>
        <w:tc>
          <w:tcPr>
            <w:tcW w:w="1108" w:type="pct"/>
            <w:vAlign w:val="center"/>
            <w:hideMark/>
          </w:tcPr>
          <w:p w14:paraId="2B3B6884" w14:textId="77777777" w:rsidR="00614DC4" w:rsidRDefault="00614DC4">
            <w:pPr>
              <w:spacing w:after="0"/>
              <w:ind w:firstLine="0"/>
              <w:jc w:val="right"/>
              <w:rPr>
                <w:rFonts w:ascii="Arial Narrow" w:hAnsi="Arial Narrow" w:cs="Arial"/>
              </w:rPr>
            </w:pPr>
            <w:r>
              <w:rPr>
                <w:rFonts w:ascii="Arial Narrow" w:hAnsi="Arial Narrow"/>
              </w:rPr>
              <w:t>1.162.817.892</w:t>
            </w:r>
          </w:p>
        </w:tc>
      </w:tr>
      <w:tr w:rsidR="00614DC4" w14:paraId="598F7B14" w14:textId="77777777" w:rsidTr="00614DC4">
        <w:trPr>
          <w:trHeight w:val="227"/>
          <w:jc w:val="center"/>
        </w:trPr>
        <w:tc>
          <w:tcPr>
            <w:tcW w:w="2855" w:type="pct"/>
            <w:vAlign w:val="center"/>
            <w:hideMark/>
          </w:tcPr>
          <w:p w14:paraId="33C2BDA2" w14:textId="77777777" w:rsidR="00614DC4" w:rsidRDefault="00614DC4">
            <w:pPr>
              <w:spacing w:after="0"/>
              <w:ind w:firstLine="0"/>
              <w:jc w:val="left"/>
              <w:rPr>
                <w:rFonts w:ascii="Arial Narrow" w:hAnsi="Arial Narrow" w:cs="Arial"/>
                <w:snapToGrid w:val="0"/>
              </w:rPr>
            </w:pPr>
            <w:r>
              <w:rPr>
                <w:rFonts w:ascii="Arial Narrow" w:hAnsi="Arial Narrow"/>
                <w:snapToGrid w:val="0"/>
              </w:rPr>
              <w:t>2. Instalazio teknikoak eta makineria</w:t>
            </w:r>
          </w:p>
        </w:tc>
        <w:tc>
          <w:tcPr>
            <w:tcW w:w="1037" w:type="pct"/>
            <w:vAlign w:val="center"/>
            <w:hideMark/>
          </w:tcPr>
          <w:p w14:paraId="50F1CA37" w14:textId="77777777" w:rsidR="00614DC4" w:rsidRDefault="00614DC4">
            <w:pPr>
              <w:spacing w:after="0"/>
              <w:ind w:firstLine="0"/>
              <w:jc w:val="right"/>
              <w:rPr>
                <w:rFonts w:ascii="Arial Narrow" w:hAnsi="Arial Narrow" w:cs="Arial"/>
              </w:rPr>
            </w:pPr>
            <w:r>
              <w:rPr>
                <w:rFonts w:ascii="Arial Narrow" w:hAnsi="Arial Narrow"/>
              </w:rPr>
              <w:t>85.493.072</w:t>
            </w:r>
          </w:p>
        </w:tc>
        <w:tc>
          <w:tcPr>
            <w:tcW w:w="1108" w:type="pct"/>
            <w:vAlign w:val="center"/>
            <w:hideMark/>
          </w:tcPr>
          <w:p w14:paraId="66E77C11" w14:textId="77777777" w:rsidR="00614DC4" w:rsidRDefault="00614DC4">
            <w:pPr>
              <w:spacing w:after="0"/>
              <w:ind w:firstLine="0"/>
              <w:jc w:val="right"/>
              <w:rPr>
                <w:rFonts w:ascii="Arial Narrow" w:hAnsi="Arial Narrow" w:cs="Arial"/>
              </w:rPr>
            </w:pPr>
            <w:r>
              <w:rPr>
                <w:rFonts w:ascii="Arial Narrow" w:hAnsi="Arial Narrow"/>
              </w:rPr>
              <w:t>83.004.552</w:t>
            </w:r>
          </w:p>
        </w:tc>
      </w:tr>
      <w:tr w:rsidR="00614DC4" w14:paraId="39DB8B5B" w14:textId="77777777" w:rsidTr="00614DC4">
        <w:trPr>
          <w:trHeight w:val="227"/>
          <w:jc w:val="center"/>
        </w:trPr>
        <w:tc>
          <w:tcPr>
            <w:tcW w:w="2855" w:type="pct"/>
            <w:vAlign w:val="center"/>
            <w:hideMark/>
          </w:tcPr>
          <w:p w14:paraId="7071A579" w14:textId="77777777" w:rsidR="00614DC4" w:rsidRDefault="00614DC4">
            <w:pPr>
              <w:spacing w:after="0"/>
              <w:ind w:firstLine="0"/>
              <w:jc w:val="left"/>
              <w:rPr>
                <w:rFonts w:ascii="Arial Narrow" w:hAnsi="Arial Narrow" w:cs="Arial"/>
                <w:snapToGrid w:val="0"/>
              </w:rPr>
            </w:pPr>
            <w:r>
              <w:rPr>
                <w:rFonts w:ascii="Arial Narrow" w:hAnsi="Arial Narrow"/>
                <w:snapToGrid w:val="0"/>
              </w:rPr>
              <w:t>3. Tresneria eta altzariak</w:t>
            </w:r>
          </w:p>
        </w:tc>
        <w:tc>
          <w:tcPr>
            <w:tcW w:w="1037" w:type="pct"/>
            <w:vAlign w:val="center"/>
            <w:hideMark/>
          </w:tcPr>
          <w:p w14:paraId="52E612C9" w14:textId="77777777" w:rsidR="00614DC4" w:rsidRDefault="00614DC4">
            <w:pPr>
              <w:spacing w:after="0"/>
              <w:ind w:firstLine="0"/>
              <w:jc w:val="right"/>
              <w:rPr>
                <w:rFonts w:ascii="Arial Narrow" w:hAnsi="Arial Narrow" w:cs="Arial"/>
              </w:rPr>
            </w:pPr>
            <w:r>
              <w:rPr>
                <w:rFonts w:ascii="Arial Narrow" w:hAnsi="Arial Narrow"/>
              </w:rPr>
              <w:t>487.169.483</w:t>
            </w:r>
          </w:p>
        </w:tc>
        <w:tc>
          <w:tcPr>
            <w:tcW w:w="1108" w:type="pct"/>
            <w:vAlign w:val="center"/>
            <w:hideMark/>
          </w:tcPr>
          <w:p w14:paraId="5F6B7E5C" w14:textId="77777777" w:rsidR="00614DC4" w:rsidRDefault="00614DC4">
            <w:pPr>
              <w:spacing w:after="0"/>
              <w:ind w:firstLine="0"/>
              <w:jc w:val="right"/>
              <w:rPr>
                <w:rFonts w:ascii="Arial Narrow" w:hAnsi="Arial Narrow" w:cs="Arial"/>
              </w:rPr>
            </w:pPr>
            <w:r>
              <w:rPr>
                <w:rFonts w:ascii="Arial Narrow" w:hAnsi="Arial Narrow"/>
              </w:rPr>
              <w:t>464.271.720</w:t>
            </w:r>
          </w:p>
        </w:tc>
      </w:tr>
      <w:tr w:rsidR="00614DC4" w14:paraId="7D8DFC49" w14:textId="77777777" w:rsidTr="00614DC4">
        <w:trPr>
          <w:trHeight w:val="227"/>
          <w:jc w:val="center"/>
        </w:trPr>
        <w:tc>
          <w:tcPr>
            <w:tcW w:w="2855" w:type="pct"/>
            <w:vAlign w:val="center"/>
            <w:hideMark/>
          </w:tcPr>
          <w:p w14:paraId="367DE62B"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4. Bestelako ibilgetua </w:t>
            </w:r>
          </w:p>
        </w:tc>
        <w:tc>
          <w:tcPr>
            <w:tcW w:w="1037" w:type="pct"/>
            <w:vAlign w:val="center"/>
            <w:hideMark/>
          </w:tcPr>
          <w:p w14:paraId="16F3DDBC" w14:textId="77777777" w:rsidR="00614DC4" w:rsidRDefault="00614DC4">
            <w:pPr>
              <w:spacing w:after="0"/>
              <w:ind w:firstLine="0"/>
              <w:jc w:val="right"/>
              <w:rPr>
                <w:rFonts w:ascii="Arial Narrow" w:hAnsi="Arial Narrow" w:cs="Arial"/>
              </w:rPr>
            </w:pPr>
            <w:r>
              <w:rPr>
                <w:rFonts w:ascii="Arial Narrow" w:hAnsi="Arial Narrow"/>
              </w:rPr>
              <w:t>343.014.537</w:t>
            </w:r>
          </w:p>
        </w:tc>
        <w:tc>
          <w:tcPr>
            <w:tcW w:w="1108" w:type="pct"/>
            <w:vAlign w:val="center"/>
            <w:hideMark/>
          </w:tcPr>
          <w:p w14:paraId="248E2E2B" w14:textId="77777777" w:rsidR="00614DC4" w:rsidRDefault="00614DC4">
            <w:pPr>
              <w:spacing w:after="0"/>
              <w:ind w:firstLine="0"/>
              <w:jc w:val="right"/>
              <w:rPr>
                <w:rFonts w:ascii="Arial Narrow" w:hAnsi="Arial Narrow" w:cs="Arial"/>
              </w:rPr>
            </w:pPr>
            <w:r>
              <w:rPr>
                <w:rFonts w:ascii="Arial Narrow" w:hAnsi="Arial Narrow"/>
              </w:rPr>
              <w:t>328.794.636</w:t>
            </w:r>
          </w:p>
        </w:tc>
      </w:tr>
      <w:tr w:rsidR="00614DC4" w14:paraId="62865776" w14:textId="77777777" w:rsidTr="00614DC4">
        <w:trPr>
          <w:trHeight w:val="227"/>
          <w:jc w:val="center"/>
        </w:trPr>
        <w:tc>
          <w:tcPr>
            <w:tcW w:w="2855" w:type="pct"/>
            <w:vAlign w:val="center"/>
            <w:hideMark/>
          </w:tcPr>
          <w:p w14:paraId="4B148676" w14:textId="77777777" w:rsidR="00614DC4" w:rsidRDefault="00614DC4">
            <w:pPr>
              <w:spacing w:after="0"/>
              <w:ind w:firstLine="0"/>
              <w:jc w:val="left"/>
              <w:rPr>
                <w:rFonts w:ascii="Arial Narrow" w:hAnsi="Arial Narrow" w:cs="Arial"/>
                <w:snapToGrid w:val="0"/>
              </w:rPr>
            </w:pPr>
            <w:r>
              <w:rPr>
                <w:rFonts w:ascii="Arial Narrow" w:hAnsi="Arial Narrow"/>
                <w:snapToGrid w:val="0"/>
              </w:rPr>
              <w:t>5. Azpiegiturak</w:t>
            </w:r>
          </w:p>
        </w:tc>
        <w:tc>
          <w:tcPr>
            <w:tcW w:w="1037" w:type="pct"/>
            <w:vAlign w:val="center"/>
            <w:hideMark/>
          </w:tcPr>
          <w:p w14:paraId="6D774624" w14:textId="77777777" w:rsidR="00614DC4" w:rsidRDefault="00614DC4">
            <w:pPr>
              <w:spacing w:after="0"/>
              <w:ind w:firstLine="0"/>
              <w:jc w:val="right"/>
              <w:rPr>
                <w:rFonts w:ascii="Arial Narrow" w:hAnsi="Arial Narrow" w:cs="Arial"/>
              </w:rPr>
            </w:pPr>
            <w:r>
              <w:rPr>
                <w:rFonts w:ascii="Arial Narrow" w:hAnsi="Arial Narrow"/>
              </w:rPr>
              <w:t>202.657.732</w:t>
            </w:r>
          </w:p>
        </w:tc>
        <w:tc>
          <w:tcPr>
            <w:tcW w:w="1108" w:type="pct"/>
            <w:vAlign w:val="center"/>
            <w:hideMark/>
          </w:tcPr>
          <w:p w14:paraId="13CAB4CA" w14:textId="77777777" w:rsidR="00614DC4" w:rsidRDefault="00614DC4">
            <w:pPr>
              <w:spacing w:after="0"/>
              <w:ind w:firstLine="0"/>
              <w:jc w:val="right"/>
              <w:rPr>
                <w:rFonts w:ascii="Arial Narrow" w:hAnsi="Arial Narrow" w:cs="Arial"/>
              </w:rPr>
            </w:pPr>
            <w:r>
              <w:rPr>
                <w:rFonts w:ascii="Arial Narrow" w:hAnsi="Arial Narrow"/>
              </w:rPr>
              <w:t>113.593.089</w:t>
            </w:r>
          </w:p>
        </w:tc>
      </w:tr>
      <w:tr w:rsidR="00614DC4" w14:paraId="6BA60FBD" w14:textId="77777777" w:rsidTr="00614DC4">
        <w:trPr>
          <w:trHeight w:val="227"/>
          <w:jc w:val="center"/>
        </w:trPr>
        <w:tc>
          <w:tcPr>
            <w:tcW w:w="2855" w:type="pct"/>
            <w:vAlign w:val="center"/>
            <w:hideMark/>
          </w:tcPr>
          <w:p w14:paraId="56D63EE7" w14:textId="77777777" w:rsidR="00614DC4" w:rsidRDefault="00614DC4">
            <w:pPr>
              <w:spacing w:after="0"/>
              <w:ind w:firstLine="0"/>
              <w:jc w:val="left"/>
              <w:rPr>
                <w:rFonts w:ascii="Arial Narrow" w:hAnsi="Arial Narrow" w:cs="Arial"/>
                <w:snapToGrid w:val="0"/>
              </w:rPr>
            </w:pPr>
            <w:r>
              <w:rPr>
                <w:rFonts w:ascii="Arial Narrow" w:hAnsi="Arial Narrow"/>
                <w:snapToGrid w:val="0"/>
              </w:rPr>
              <w:t>6. Aribideko ibilgetua</w:t>
            </w:r>
          </w:p>
        </w:tc>
        <w:tc>
          <w:tcPr>
            <w:tcW w:w="1037" w:type="pct"/>
            <w:vAlign w:val="center"/>
            <w:hideMark/>
          </w:tcPr>
          <w:p w14:paraId="7438197A" w14:textId="77777777" w:rsidR="00614DC4" w:rsidRDefault="00614DC4">
            <w:pPr>
              <w:spacing w:after="0"/>
              <w:ind w:firstLine="0"/>
              <w:jc w:val="right"/>
              <w:rPr>
                <w:rFonts w:ascii="Arial Narrow" w:hAnsi="Arial Narrow" w:cs="Arial"/>
              </w:rPr>
            </w:pPr>
            <w:r>
              <w:rPr>
                <w:rFonts w:ascii="Arial Narrow" w:hAnsi="Arial Narrow"/>
              </w:rPr>
              <w:t>14.018.325</w:t>
            </w:r>
          </w:p>
        </w:tc>
        <w:tc>
          <w:tcPr>
            <w:tcW w:w="1108" w:type="pct"/>
            <w:vAlign w:val="center"/>
            <w:hideMark/>
          </w:tcPr>
          <w:p w14:paraId="27365D4D" w14:textId="77777777" w:rsidR="00614DC4" w:rsidRDefault="00614DC4">
            <w:pPr>
              <w:spacing w:after="0"/>
              <w:ind w:firstLine="0"/>
              <w:jc w:val="right"/>
              <w:rPr>
                <w:rFonts w:ascii="Arial Narrow" w:hAnsi="Arial Narrow" w:cs="Arial"/>
              </w:rPr>
            </w:pPr>
            <w:r>
              <w:rPr>
                <w:rFonts w:ascii="Arial Narrow" w:hAnsi="Arial Narrow"/>
              </w:rPr>
              <w:t>12.493.037</w:t>
            </w:r>
          </w:p>
        </w:tc>
      </w:tr>
      <w:tr w:rsidR="00614DC4" w14:paraId="31CCFD1F" w14:textId="77777777" w:rsidTr="00614DC4">
        <w:trPr>
          <w:trHeight w:val="227"/>
          <w:jc w:val="center"/>
        </w:trPr>
        <w:tc>
          <w:tcPr>
            <w:tcW w:w="2855" w:type="pct"/>
            <w:tcBorders>
              <w:top w:val="nil"/>
              <w:left w:val="nil"/>
              <w:bottom w:val="single" w:sz="2" w:space="0" w:color="auto"/>
              <w:right w:val="nil"/>
            </w:tcBorders>
            <w:vAlign w:val="center"/>
            <w:hideMark/>
          </w:tcPr>
          <w:p w14:paraId="5CB6AB69" w14:textId="77777777" w:rsidR="00614DC4" w:rsidRDefault="00614DC4">
            <w:pPr>
              <w:spacing w:after="0"/>
              <w:ind w:firstLine="0"/>
              <w:jc w:val="left"/>
              <w:rPr>
                <w:rFonts w:ascii="Arial Narrow" w:hAnsi="Arial Narrow" w:cs="Arial"/>
                <w:snapToGrid w:val="0"/>
              </w:rPr>
            </w:pPr>
            <w:r>
              <w:rPr>
                <w:rFonts w:ascii="Arial Narrow" w:hAnsi="Arial Narrow"/>
                <w:snapToGrid w:val="0"/>
              </w:rPr>
              <w:t>7. Ondare historikoko ondasunak</w:t>
            </w:r>
          </w:p>
        </w:tc>
        <w:tc>
          <w:tcPr>
            <w:tcW w:w="1037" w:type="pct"/>
            <w:tcBorders>
              <w:top w:val="nil"/>
              <w:left w:val="nil"/>
              <w:bottom w:val="single" w:sz="2" w:space="0" w:color="auto"/>
              <w:right w:val="nil"/>
            </w:tcBorders>
            <w:vAlign w:val="center"/>
            <w:hideMark/>
          </w:tcPr>
          <w:p w14:paraId="66DACEC2" w14:textId="77777777" w:rsidR="00614DC4" w:rsidRDefault="00614DC4">
            <w:pPr>
              <w:spacing w:after="0"/>
              <w:ind w:firstLine="0"/>
              <w:jc w:val="right"/>
              <w:rPr>
                <w:rFonts w:ascii="Arial Narrow" w:hAnsi="Arial Narrow" w:cs="Arial"/>
              </w:rPr>
            </w:pPr>
            <w:r>
              <w:rPr>
                <w:rFonts w:ascii="Arial Narrow" w:hAnsi="Arial Narrow"/>
              </w:rPr>
              <w:t>21.613.309</w:t>
            </w:r>
          </w:p>
        </w:tc>
        <w:tc>
          <w:tcPr>
            <w:tcW w:w="1108" w:type="pct"/>
            <w:tcBorders>
              <w:top w:val="nil"/>
              <w:left w:val="nil"/>
              <w:bottom w:val="single" w:sz="2" w:space="0" w:color="auto"/>
              <w:right w:val="nil"/>
            </w:tcBorders>
            <w:vAlign w:val="center"/>
            <w:hideMark/>
          </w:tcPr>
          <w:p w14:paraId="733ACCBA" w14:textId="77777777" w:rsidR="00614DC4" w:rsidRDefault="00614DC4">
            <w:pPr>
              <w:spacing w:after="0"/>
              <w:ind w:firstLine="0"/>
              <w:jc w:val="right"/>
              <w:rPr>
                <w:rFonts w:ascii="Arial Narrow" w:hAnsi="Arial Narrow" w:cs="Arial"/>
              </w:rPr>
            </w:pPr>
            <w:r>
              <w:rPr>
                <w:rFonts w:ascii="Arial Narrow" w:hAnsi="Arial Narrow"/>
              </w:rPr>
              <w:t>17.151.924</w:t>
            </w:r>
          </w:p>
        </w:tc>
      </w:tr>
      <w:tr w:rsidR="00614DC4" w14:paraId="2855FA31" w14:textId="77777777" w:rsidTr="00614DC4">
        <w:trPr>
          <w:trHeight w:val="227"/>
          <w:jc w:val="center"/>
        </w:trPr>
        <w:tc>
          <w:tcPr>
            <w:tcW w:w="2855" w:type="pct"/>
            <w:tcBorders>
              <w:top w:val="single" w:sz="2" w:space="0" w:color="auto"/>
              <w:left w:val="nil"/>
              <w:bottom w:val="nil"/>
              <w:right w:val="nil"/>
            </w:tcBorders>
            <w:vAlign w:val="center"/>
            <w:hideMark/>
          </w:tcPr>
          <w:p w14:paraId="20176A5A"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IV. Ondasun higiezinetako inbertsioak</w:t>
            </w:r>
          </w:p>
        </w:tc>
        <w:tc>
          <w:tcPr>
            <w:tcW w:w="1037" w:type="pct"/>
            <w:tcBorders>
              <w:top w:val="single" w:sz="2" w:space="0" w:color="auto"/>
              <w:left w:val="nil"/>
              <w:bottom w:val="nil"/>
              <w:right w:val="nil"/>
            </w:tcBorders>
            <w:vAlign w:val="center"/>
            <w:hideMark/>
          </w:tcPr>
          <w:p w14:paraId="3D57BB3D" w14:textId="77777777" w:rsidR="00614DC4" w:rsidRDefault="00614DC4">
            <w:pPr>
              <w:spacing w:after="0"/>
              <w:ind w:firstLine="0"/>
              <w:jc w:val="right"/>
              <w:rPr>
                <w:rFonts w:ascii="Arial Narrow" w:hAnsi="Arial Narrow" w:cs="Arial"/>
                <w:b/>
              </w:rPr>
            </w:pPr>
            <w:r>
              <w:rPr>
                <w:rFonts w:ascii="Arial Narrow" w:hAnsi="Arial Narrow"/>
                <w:b/>
              </w:rPr>
              <w:t>21.176.329</w:t>
            </w:r>
          </w:p>
        </w:tc>
        <w:tc>
          <w:tcPr>
            <w:tcW w:w="1108" w:type="pct"/>
            <w:tcBorders>
              <w:top w:val="single" w:sz="2" w:space="0" w:color="auto"/>
              <w:left w:val="nil"/>
              <w:bottom w:val="nil"/>
              <w:right w:val="nil"/>
            </w:tcBorders>
            <w:vAlign w:val="center"/>
            <w:hideMark/>
          </w:tcPr>
          <w:p w14:paraId="69B6E401" w14:textId="77777777" w:rsidR="00614DC4" w:rsidRDefault="00614DC4">
            <w:pPr>
              <w:spacing w:after="0"/>
              <w:ind w:firstLine="0"/>
              <w:jc w:val="right"/>
              <w:rPr>
                <w:rFonts w:ascii="Arial Narrow" w:hAnsi="Arial Narrow" w:cs="Arial"/>
                <w:b/>
              </w:rPr>
            </w:pPr>
            <w:r>
              <w:rPr>
                <w:rFonts w:ascii="Arial Narrow" w:hAnsi="Arial Narrow"/>
                <w:b/>
              </w:rPr>
              <w:t>21.858.268</w:t>
            </w:r>
          </w:p>
        </w:tc>
      </w:tr>
      <w:tr w:rsidR="00614DC4" w14:paraId="37D2013C" w14:textId="77777777" w:rsidTr="00614DC4">
        <w:trPr>
          <w:trHeight w:val="227"/>
          <w:jc w:val="center"/>
        </w:trPr>
        <w:tc>
          <w:tcPr>
            <w:tcW w:w="2855" w:type="pct"/>
            <w:vAlign w:val="center"/>
            <w:hideMark/>
          </w:tcPr>
          <w:p w14:paraId="056BFF00"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1. Lursailak </w:t>
            </w:r>
          </w:p>
        </w:tc>
        <w:tc>
          <w:tcPr>
            <w:tcW w:w="1037" w:type="pct"/>
            <w:vAlign w:val="center"/>
            <w:hideMark/>
          </w:tcPr>
          <w:p w14:paraId="1B224445" w14:textId="77777777" w:rsidR="00614DC4" w:rsidRDefault="00614DC4">
            <w:pPr>
              <w:spacing w:after="0"/>
              <w:ind w:firstLine="0"/>
              <w:jc w:val="right"/>
              <w:rPr>
                <w:rFonts w:ascii="Arial Narrow" w:hAnsi="Arial Narrow" w:cs="Arial"/>
              </w:rPr>
            </w:pPr>
            <w:r>
              <w:rPr>
                <w:rFonts w:ascii="Arial Narrow" w:hAnsi="Arial Narrow"/>
              </w:rPr>
              <w:t>76.747</w:t>
            </w:r>
          </w:p>
        </w:tc>
        <w:tc>
          <w:tcPr>
            <w:tcW w:w="1108" w:type="pct"/>
            <w:vAlign w:val="center"/>
            <w:hideMark/>
          </w:tcPr>
          <w:p w14:paraId="0CA1D76C" w14:textId="77777777" w:rsidR="00614DC4" w:rsidRDefault="00614DC4">
            <w:pPr>
              <w:spacing w:after="0"/>
              <w:ind w:firstLine="0"/>
              <w:jc w:val="right"/>
              <w:rPr>
                <w:rFonts w:ascii="Arial Narrow" w:hAnsi="Arial Narrow" w:cs="Arial"/>
              </w:rPr>
            </w:pPr>
            <w:r>
              <w:rPr>
                <w:rFonts w:ascii="Arial Narrow" w:hAnsi="Arial Narrow"/>
              </w:rPr>
              <w:t>76.747</w:t>
            </w:r>
          </w:p>
        </w:tc>
      </w:tr>
      <w:tr w:rsidR="00614DC4" w14:paraId="092034A1" w14:textId="77777777" w:rsidTr="00614DC4">
        <w:trPr>
          <w:trHeight w:val="227"/>
          <w:jc w:val="center"/>
        </w:trPr>
        <w:tc>
          <w:tcPr>
            <w:tcW w:w="2855" w:type="pct"/>
            <w:tcBorders>
              <w:top w:val="nil"/>
              <w:left w:val="nil"/>
              <w:bottom w:val="single" w:sz="2" w:space="0" w:color="auto"/>
              <w:right w:val="nil"/>
            </w:tcBorders>
            <w:vAlign w:val="center"/>
            <w:hideMark/>
          </w:tcPr>
          <w:p w14:paraId="0E861AB7" w14:textId="77777777" w:rsidR="00614DC4" w:rsidRDefault="00614DC4">
            <w:pPr>
              <w:spacing w:after="0"/>
              <w:ind w:firstLine="0"/>
              <w:jc w:val="left"/>
              <w:rPr>
                <w:rFonts w:ascii="Arial Narrow" w:hAnsi="Arial Narrow" w:cs="Arial"/>
                <w:snapToGrid w:val="0"/>
              </w:rPr>
            </w:pPr>
            <w:r>
              <w:rPr>
                <w:rFonts w:ascii="Arial Narrow" w:hAnsi="Arial Narrow"/>
                <w:snapToGrid w:val="0"/>
              </w:rPr>
              <w:t>2. Eraikuntzak</w:t>
            </w:r>
          </w:p>
        </w:tc>
        <w:tc>
          <w:tcPr>
            <w:tcW w:w="1037" w:type="pct"/>
            <w:tcBorders>
              <w:top w:val="nil"/>
              <w:left w:val="nil"/>
              <w:bottom w:val="single" w:sz="2" w:space="0" w:color="auto"/>
              <w:right w:val="nil"/>
            </w:tcBorders>
            <w:vAlign w:val="center"/>
            <w:hideMark/>
          </w:tcPr>
          <w:p w14:paraId="49BB8FA2" w14:textId="77777777" w:rsidR="00614DC4" w:rsidRDefault="00614DC4">
            <w:pPr>
              <w:spacing w:after="0"/>
              <w:ind w:firstLine="0"/>
              <w:jc w:val="right"/>
              <w:rPr>
                <w:rFonts w:ascii="Arial Narrow" w:hAnsi="Arial Narrow" w:cs="Arial"/>
              </w:rPr>
            </w:pPr>
            <w:r>
              <w:rPr>
                <w:rFonts w:ascii="Arial Narrow" w:hAnsi="Arial Narrow"/>
              </w:rPr>
              <w:t>21.099.583</w:t>
            </w:r>
          </w:p>
        </w:tc>
        <w:tc>
          <w:tcPr>
            <w:tcW w:w="1108" w:type="pct"/>
            <w:tcBorders>
              <w:top w:val="nil"/>
              <w:left w:val="nil"/>
              <w:bottom w:val="single" w:sz="2" w:space="0" w:color="auto"/>
              <w:right w:val="nil"/>
            </w:tcBorders>
            <w:vAlign w:val="center"/>
            <w:hideMark/>
          </w:tcPr>
          <w:p w14:paraId="3B8219AF" w14:textId="77777777" w:rsidR="00614DC4" w:rsidRDefault="00614DC4">
            <w:pPr>
              <w:spacing w:after="0"/>
              <w:ind w:firstLine="0"/>
              <w:jc w:val="right"/>
              <w:rPr>
                <w:rFonts w:ascii="Arial Narrow" w:hAnsi="Arial Narrow" w:cs="Arial"/>
              </w:rPr>
            </w:pPr>
            <w:r>
              <w:rPr>
                <w:rFonts w:ascii="Arial Narrow" w:hAnsi="Arial Narrow"/>
              </w:rPr>
              <w:t>21.781.521</w:t>
            </w:r>
          </w:p>
        </w:tc>
      </w:tr>
      <w:tr w:rsidR="00614DC4" w14:paraId="6E811461" w14:textId="77777777" w:rsidTr="00614DC4">
        <w:trPr>
          <w:trHeight w:val="227"/>
          <w:jc w:val="center"/>
        </w:trPr>
        <w:tc>
          <w:tcPr>
            <w:tcW w:w="2855" w:type="pct"/>
            <w:tcBorders>
              <w:top w:val="single" w:sz="2" w:space="0" w:color="auto"/>
              <w:left w:val="nil"/>
              <w:bottom w:val="nil"/>
              <w:right w:val="nil"/>
            </w:tcBorders>
            <w:vAlign w:val="center"/>
            <w:hideMark/>
          </w:tcPr>
          <w:p w14:paraId="338FC71A"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V. Finantza-inbertsio iraunkorrak</w:t>
            </w:r>
          </w:p>
        </w:tc>
        <w:tc>
          <w:tcPr>
            <w:tcW w:w="1037" w:type="pct"/>
            <w:tcBorders>
              <w:top w:val="single" w:sz="2" w:space="0" w:color="auto"/>
              <w:left w:val="nil"/>
              <w:bottom w:val="nil"/>
              <w:right w:val="nil"/>
            </w:tcBorders>
            <w:vAlign w:val="center"/>
            <w:hideMark/>
          </w:tcPr>
          <w:p w14:paraId="2DD5F648" w14:textId="77777777" w:rsidR="00614DC4" w:rsidRDefault="00614DC4">
            <w:pPr>
              <w:spacing w:after="0"/>
              <w:ind w:firstLine="0"/>
              <w:jc w:val="right"/>
              <w:rPr>
                <w:rFonts w:ascii="Arial Narrow" w:hAnsi="Arial Narrow" w:cs="Arial"/>
                <w:b/>
              </w:rPr>
            </w:pPr>
            <w:r>
              <w:rPr>
                <w:rFonts w:ascii="Arial Narrow" w:hAnsi="Arial Narrow"/>
                <w:b/>
              </w:rPr>
              <w:t>665.765.371</w:t>
            </w:r>
          </w:p>
        </w:tc>
        <w:tc>
          <w:tcPr>
            <w:tcW w:w="1108" w:type="pct"/>
            <w:tcBorders>
              <w:top w:val="single" w:sz="2" w:space="0" w:color="auto"/>
              <w:left w:val="nil"/>
              <w:bottom w:val="nil"/>
              <w:right w:val="nil"/>
            </w:tcBorders>
            <w:vAlign w:val="center"/>
            <w:hideMark/>
          </w:tcPr>
          <w:p w14:paraId="0455E6BA" w14:textId="77777777" w:rsidR="00614DC4" w:rsidRDefault="00614DC4">
            <w:pPr>
              <w:spacing w:after="0"/>
              <w:ind w:firstLine="0"/>
              <w:jc w:val="right"/>
              <w:rPr>
                <w:rFonts w:ascii="Arial Narrow" w:hAnsi="Arial Narrow" w:cs="Arial"/>
                <w:b/>
              </w:rPr>
            </w:pPr>
            <w:r>
              <w:rPr>
                <w:rFonts w:ascii="Arial Narrow" w:hAnsi="Arial Narrow"/>
                <w:b/>
              </w:rPr>
              <w:t>646.872.207</w:t>
            </w:r>
          </w:p>
        </w:tc>
      </w:tr>
      <w:tr w:rsidR="00614DC4" w14:paraId="21A45A07" w14:textId="77777777" w:rsidTr="00614DC4">
        <w:trPr>
          <w:trHeight w:val="227"/>
          <w:jc w:val="center"/>
        </w:trPr>
        <w:tc>
          <w:tcPr>
            <w:tcW w:w="2855" w:type="pct"/>
            <w:vAlign w:val="center"/>
            <w:hideMark/>
          </w:tcPr>
          <w:p w14:paraId="68F7D0E3"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1. Epe luzeko baloreen zorroa </w:t>
            </w:r>
          </w:p>
        </w:tc>
        <w:tc>
          <w:tcPr>
            <w:tcW w:w="1037" w:type="pct"/>
            <w:vAlign w:val="center"/>
            <w:hideMark/>
          </w:tcPr>
          <w:p w14:paraId="061573DA" w14:textId="77777777" w:rsidR="00614DC4" w:rsidRDefault="00614DC4">
            <w:pPr>
              <w:spacing w:after="0"/>
              <w:ind w:firstLine="0"/>
              <w:jc w:val="right"/>
              <w:rPr>
                <w:rFonts w:ascii="Arial Narrow" w:hAnsi="Arial Narrow" w:cs="Arial"/>
              </w:rPr>
            </w:pPr>
            <w:r>
              <w:rPr>
                <w:rFonts w:ascii="Arial Narrow" w:hAnsi="Arial Narrow"/>
              </w:rPr>
              <w:t>559.187.256</w:t>
            </w:r>
          </w:p>
        </w:tc>
        <w:tc>
          <w:tcPr>
            <w:tcW w:w="1108" w:type="pct"/>
            <w:vAlign w:val="center"/>
            <w:hideMark/>
          </w:tcPr>
          <w:p w14:paraId="000A2E71" w14:textId="77777777" w:rsidR="00614DC4" w:rsidRDefault="00614DC4">
            <w:pPr>
              <w:spacing w:after="0"/>
              <w:ind w:firstLine="0"/>
              <w:jc w:val="right"/>
              <w:rPr>
                <w:rFonts w:ascii="Arial Narrow" w:hAnsi="Arial Narrow" w:cs="Arial"/>
              </w:rPr>
            </w:pPr>
            <w:r>
              <w:rPr>
                <w:rFonts w:ascii="Arial Narrow" w:hAnsi="Arial Narrow"/>
              </w:rPr>
              <w:t>550.187.256</w:t>
            </w:r>
          </w:p>
        </w:tc>
      </w:tr>
      <w:tr w:rsidR="00614DC4" w14:paraId="1E1F0165" w14:textId="77777777" w:rsidTr="00614DC4">
        <w:trPr>
          <w:trHeight w:val="227"/>
          <w:jc w:val="center"/>
        </w:trPr>
        <w:tc>
          <w:tcPr>
            <w:tcW w:w="2855" w:type="pct"/>
            <w:vAlign w:val="center"/>
            <w:hideMark/>
          </w:tcPr>
          <w:p w14:paraId="391E8221" w14:textId="77777777" w:rsidR="00614DC4" w:rsidRDefault="00614DC4">
            <w:pPr>
              <w:spacing w:after="0"/>
              <w:ind w:firstLine="0"/>
              <w:jc w:val="left"/>
              <w:rPr>
                <w:rFonts w:ascii="Arial Narrow" w:hAnsi="Arial Narrow" w:cs="Arial"/>
                <w:snapToGrid w:val="0"/>
              </w:rPr>
            </w:pPr>
            <w:r>
              <w:rPr>
                <w:rFonts w:ascii="Arial Narrow" w:hAnsi="Arial Narrow"/>
                <w:snapToGrid w:val="0"/>
              </w:rPr>
              <w:t>2. Epe luzeko bestelako inbertsio eta kredituak</w:t>
            </w:r>
          </w:p>
        </w:tc>
        <w:tc>
          <w:tcPr>
            <w:tcW w:w="1037" w:type="pct"/>
            <w:vAlign w:val="center"/>
            <w:hideMark/>
          </w:tcPr>
          <w:p w14:paraId="62730D51" w14:textId="77777777" w:rsidR="00614DC4" w:rsidRDefault="00614DC4">
            <w:pPr>
              <w:spacing w:after="0"/>
              <w:ind w:firstLine="0"/>
              <w:jc w:val="right"/>
              <w:rPr>
                <w:rFonts w:ascii="Arial Narrow" w:hAnsi="Arial Narrow" w:cs="Arial"/>
              </w:rPr>
            </w:pPr>
            <w:r>
              <w:rPr>
                <w:rFonts w:ascii="Arial Narrow" w:hAnsi="Arial Narrow"/>
              </w:rPr>
              <w:t>107.519.062</w:t>
            </w:r>
          </w:p>
        </w:tc>
        <w:tc>
          <w:tcPr>
            <w:tcW w:w="1108" w:type="pct"/>
            <w:vAlign w:val="center"/>
            <w:hideMark/>
          </w:tcPr>
          <w:p w14:paraId="72D2DAC1" w14:textId="77777777" w:rsidR="00614DC4" w:rsidRDefault="00614DC4">
            <w:pPr>
              <w:spacing w:after="0"/>
              <w:ind w:firstLine="0"/>
              <w:jc w:val="right"/>
              <w:rPr>
                <w:rFonts w:ascii="Arial Narrow" w:hAnsi="Arial Narrow" w:cs="Arial"/>
              </w:rPr>
            </w:pPr>
            <w:r>
              <w:rPr>
                <w:rFonts w:ascii="Arial Narrow" w:hAnsi="Arial Narrow"/>
              </w:rPr>
              <w:t>97.625.898</w:t>
            </w:r>
          </w:p>
        </w:tc>
      </w:tr>
      <w:tr w:rsidR="00614DC4" w14:paraId="4C563999" w14:textId="77777777" w:rsidTr="00614DC4">
        <w:trPr>
          <w:trHeight w:val="227"/>
          <w:jc w:val="center"/>
        </w:trPr>
        <w:tc>
          <w:tcPr>
            <w:tcW w:w="2855" w:type="pct"/>
            <w:tcBorders>
              <w:top w:val="nil"/>
              <w:left w:val="nil"/>
              <w:bottom w:val="single" w:sz="4" w:space="0" w:color="auto"/>
              <w:right w:val="nil"/>
            </w:tcBorders>
            <w:vAlign w:val="center"/>
            <w:hideMark/>
          </w:tcPr>
          <w:p w14:paraId="26854D18" w14:textId="77777777" w:rsidR="00614DC4" w:rsidRDefault="00614DC4">
            <w:pPr>
              <w:spacing w:after="0"/>
              <w:ind w:firstLine="0"/>
              <w:jc w:val="left"/>
              <w:rPr>
                <w:rFonts w:ascii="Arial Narrow" w:hAnsi="Arial Narrow" w:cs="Arial"/>
                <w:snapToGrid w:val="0"/>
              </w:rPr>
            </w:pPr>
            <w:r>
              <w:rPr>
                <w:rFonts w:ascii="Arial Narrow" w:hAnsi="Arial Narrow"/>
                <w:snapToGrid w:val="0"/>
              </w:rPr>
              <w:t>4. (Hornidurak)</w:t>
            </w:r>
          </w:p>
        </w:tc>
        <w:tc>
          <w:tcPr>
            <w:tcW w:w="1037" w:type="pct"/>
            <w:tcBorders>
              <w:top w:val="nil"/>
              <w:left w:val="nil"/>
              <w:bottom w:val="single" w:sz="4" w:space="0" w:color="auto"/>
              <w:right w:val="nil"/>
            </w:tcBorders>
            <w:vAlign w:val="center"/>
            <w:hideMark/>
          </w:tcPr>
          <w:p w14:paraId="62EB5D8B" w14:textId="77777777" w:rsidR="00614DC4" w:rsidRDefault="00614DC4">
            <w:pPr>
              <w:spacing w:after="0"/>
              <w:ind w:firstLine="0"/>
              <w:jc w:val="right"/>
              <w:rPr>
                <w:rFonts w:ascii="Arial Narrow" w:hAnsi="Arial Narrow" w:cs="Arial"/>
              </w:rPr>
            </w:pPr>
            <w:r>
              <w:rPr>
                <w:rFonts w:ascii="Arial Narrow" w:hAnsi="Arial Narrow"/>
              </w:rPr>
              <w:t>-940.947</w:t>
            </w:r>
          </w:p>
        </w:tc>
        <w:tc>
          <w:tcPr>
            <w:tcW w:w="1108" w:type="pct"/>
            <w:tcBorders>
              <w:top w:val="nil"/>
              <w:left w:val="nil"/>
              <w:bottom w:val="single" w:sz="4" w:space="0" w:color="auto"/>
              <w:right w:val="nil"/>
            </w:tcBorders>
            <w:vAlign w:val="center"/>
            <w:hideMark/>
          </w:tcPr>
          <w:p w14:paraId="7A7096CD" w14:textId="77777777" w:rsidR="00614DC4" w:rsidRDefault="00614DC4">
            <w:pPr>
              <w:spacing w:after="0"/>
              <w:ind w:firstLine="0"/>
              <w:jc w:val="right"/>
              <w:rPr>
                <w:rFonts w:ascii="Arial Narrow" w:hAnsi="Arial Narrow" w:cs="Arial"/>
              </w:rPr>
            </w:pPr>
            <w:r>
              <w:rPr>
                <w:rFonts w:ascii="Arial Narrow" w:hAnsi="Arial Narrow"/>
              </w:rPr>
              <w:t>-940.947</w:t>
            </w:r>
          </w:p>
        </w:tc>
      </w:tr>
      <w:tr w:rsidR="00614DC4" w14:paraId="0FEFFCBC" w14:textId="77777777" w:rsidTr="00614DC4">
        <w:trPr>
          <w:trHeight w:val="255"/>
          <w:jc w:val="center"/>
        </w:trPr>
        <w:tc>
          <w:tcPr>
            <w:tcW w:w="2855" w:type="pct"/>
            <w:tcBorders>
              <w:top w:val="single" w:sz="4" w:space="0" w:color="auto"/>
              <w:left w:val="nil"/>
              <w:bottom w:val="single" w:sz="4" w:space="0" w:color="auto"/>
              <w:right w:val="nil"/>
            </w:tcBorders>
            <w:vAlign w:val="center"/>
            <w:hideMark/>
          </w:tcPr>
          <w:p w14:paraId="22EC77A1"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C) Aktibo zirkulatzailea</w:t>
            </w:r>
          </w:p>
        </w:tc>
        <w:tc>
          <w:tcPr>
            <w:tcW w:w="1037" w:type="pct"/>
            <w:tcBorders>
              <w:top w:val="single" w:sz="4" w:space="0" w:color="auto"/>
              <w:left w:val="nil"/>
              <w:bottom w:val="single" w:sz="4" w:space="0" w:color="auto"/>
              <w:right w:val="nil"/>
            </w:tcBorders>
            <w:vAlign w:val="center"/>
            <w:hideMark/>
          </w:tcPr>
          <w:p w14:paraId="64B6152E" w14:textId="77777777" w:rsidR="00614DC4" w:rsidRDefault="00614DC4">
            <w:pPr>
              <w:spacing w:after="0"/>
              <w:ind w:firstLine="0"/>
              <w:jc w:val="right"/>
              <w:rPr>
                <w:rFonts w:ascii="Arial Narrow" w:hAnsi="Arial Narrow" w:cs="Arial"/>
                <w:b/>
              </w:rPr>
            </w:pPr>
            <w:r>
              <w:rPr>
                <w:rFonts w:ascii="Arial Narrow" w:hAnsi="Arial Narrow"/>
                <w:b/>
              </w:rPr>
              <w:t>1.222.380.678</w:t>
            </w:r>
          </w:p>
        </w:tc>
        <w:tc>
          <w:tcPr>
            <w:tcW w:w="1108" w:type="pct"/>
            <w:tcBorders>
              <w:top w:val="single" w:sz="4" w:space="0" w:color="auto"/>
              <w:left w:val="nil"/>
              <w:bottom w:val="single" w:sz="4" w:space="0" w:color="auto"/>
              <w:right w:val="nil"/>
            </w:tcBorders>
            <w:vAlign w:val="center"/>
            <w:hideMark/>
          </w:tcPr>
          <w:p w14:paraId="385780AB" w14:textId="77777777" w:rsidR="00614DC4" w:rsidRDefault="00614DC4">
            <w:pPr>
              <w:spacing w:after="0"/>
              <w:ind w:firstLine="0"/>
              <w:jc w:val="right"/>
              <w:rPr>
                <w:rFonts w:ascii="Arial Narrow" w:hAnsi="Arial Narrow" w:cs="Arial"/>
                <w:b/>
              </w:rPr>
            </w:pPr>
            <w:r>
              <w:rPr>
                <w:rFonts w:ascii="Arial Narrow" w:hAnsi="Arial Narrow"/>
                <w:b/>
              </w:rPr>
              <w:t>768.144.126</w:t>
            </w:r>
          </w:p>
        </w:tc>
      </w:tr>
      <w:tr w:rsidR="00614DC4" w14:paraId="6FD07B2F" w14:textId="77777777" w:rsidTr="00614DC4">
        <w:trPr>
          <w:trHeight w:val="227"/>
          <w:jc w:val="center"/>
        </w:trPr>
        <w:tc>
          <w:tcPr>
            <w:tcW w:w="2855" w:type="pct"/>
            <w:tcBorders>
              <w:top w:val="single" w:sz="4" w:space="0" w:color="auto"/>
              <w:left w:val="nil"/>
              <w:bottom w:val="single" w:sz="2" w:space="0" w:color="auto"/>
              <w:right w:val="nil"/>
            </w:tcBorders>
            <w:vAlign w:val="center"/>
            <w:hideMark/>
          </w:tcPr>
          <w:p w14:paraId="04BF7F42" w14:textId="77777777" w:rsidR="00614DC4" w:rsidRDefault="00614DC4" w:rsidP="00614DC4">
            <w:pPr>
              <w:pStyle w:val="Prrafodelista"/>
              <w:numPr>
                <w:ilvl w:val="0"/>
                <w:numId w:val="15"/>
              </w:numPr>
              <w:spacing w:after="0"/>
              <w:ind w:left="209" w:hanging="209"/>
              <w:jc w:val="left"/>
              <w:rPr>
                <w:rFonts w:ascii="Arial Narrow" w:hAnsi="Arial Narrow" w:cs="Arial"/>
                <w:b/>
                <w:snapToGrid w:val="0"/>
              </w:rPr>
            </w:pPr>
            <w:r>
              <w:rPr>
                <w:rFonts w:ascii="Arial Narrow" w:hAnsi="Arial Narrow"/>
                <w:b/>
                <w:snapToGrid w:val="0"/>
              </w:rPr>
              <w:t>Salgai dauden aktiboak</w:t>
            </w:r>
          </w:p>
        </w:tc>
        <w:tc>
          <w:tcPr>
            <w:tcW w:w="1037" w:type="pct"/>
            <w:tcBorders>
              <w:top w:val="single" w:sz="4" w:space="0" w:color="auto"/>
              <w:left w:val="nil"/>
              <w:bottom w:val="single" w:sz="2" w:space="0" w:color="auto"/>
              <w:right w:val="nil"/>
            </w:tcBorders>
            <w:vAlign w:val="center"/>
            <w:hideMark/>
          </w:tcPr>
          <w:p w14:paraId="4181BAFA" w14:textId="77777777" w:rsidR="00614DC4" w:rsidRDefault="00614DC4">
            <w:pPr>
              <w:spacing w:after="0"/>
              <w:ind w:firstLine="0"/>
              <w:jc w:val="right"/>
              <w:rPr>
                <w:rFonts w:ascii="Arial Narrow" w:hAnsi="Arial Narrow" w:cs="Arial"/>
                <w:b/>
              </w:rPr>
            </w:pPr>
            <w:r>
              <w:rPr>
                <w:rFonts w:ascii="Arial Narrow" w:hAnsi="Arial Narrow"/>
                <w:b/>
              </w:rPr>
              <w:t>18.347.957</w:t>
            </w:r>
          </w:p>
        </w:tc>
        <w:tc>
          <w:tcPr>
            <w:tcW w:w="1108" w:type="pct"/>
            <w:tcBorders>
              <w:top w:val="single" w:sz="4" w:space="0" w:color="auto"/>
              <w:left w:val="nil"/>
              <w:bottom w:val="single" w:sz="2" w:space="0" w:color="auto"/>
              <w:right w:val="nil"/>
            </w:tcBorders>
            <w:vAlign w:val="center"/>
            <w:hideMark/>
          </w:tcPr>
          <w:p w14:paraId="28EEE4E9" w14:textId="77777777" w:rsidR="00614DC4" w:rsidRDefault="00614DC4">
            <w:pPr>
              <w:spacing w:after="0"/>
              <w:ind w:firstLine="0"/>
              <w:jc w:val="right"/>
              <w:rPr>
                <w:rFonts w:ascii="Arial Narrow" w:hAnsi="Arial Narrow" w:cs="Arial"/>
                <w:b/>
              </w:rPr>
            </w:pPr>
            <w:r>
              <w:rPr>
                <w:rFonts w:ascii="Arial Narrow" w:hAnsi="Arial Narrow"/>
                <w:b/>
              </w:rPr>
              <w:t>18.408.254</w:t>
            </w:r>
          </w:p>
        </w:tc>
      </w:tr>
      <w:tr w:rsidR="00614DC4" w14:paraId="1318288C" w14:textId="77777777" w:rsidTr="00614DC4">
        <w:trPr>
          <w:trHeight w:val="227"/>
          <w:jc w:val="center"/>
        </w:trPr>
        <w:tc>
          <w:tcPr>
            <w:tcW w:w="2855" w:type="pct"/>
            <w:tcBorders>
              <w:top w:val="single" w:sz="2" w:space="0" w:color="auto"/>
              <w:left w:val="nil"/>
              <w:bottom w:val="nil"/>
              <w:right w:val="nil"/>
            </w:tcBorders>
            <w:vAlign w:val="center"/>
            <w:hideMark/>
          </w:tcPr>
          <w:p w14:paraId="2C12B149"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I. Izakinak </w:t>
            </w:r>
          </w:p>
        </w:tc>
        <w:tc>
          <w:tcPr>
            <w:tcW w:w="1037" w:type="pct"/>
            <w:tcBorders>
              <w:top w:val="single" w:sz="2" w:space="0" w:color="auto"/>
              <w:left w:val="nil"/>
              <w:bottom w:val="nil"/>
              <w:right w:val="nil"/>
            </w:tcBorders>
            <w:vAlign w:val="center"/>
            <w:hideMark/>
          </w:tcPr>
          <w:p w14:paraId="6428170F" w14:textId="77777777" w:rsidR="00614DC4" w:rsidRDefault="00614DC4">
            <w:pPr>
              <w:spacing w:after="0"/>
              <w:ind w:firstLine="0"/>
              <w:jc w:val="right"/>
              <w:rPr>
                <w:rFonts w:ascii="Arial Narrow" w:hAnsi="Arial Narrow" w:cs="Arial"/>
                <w:b/>
              </w:rPr>
            </w:pPr>
            <w:r>
              <w:rPr>
                <w:rFonts w:ascii="Arial Narrow" w:hAnsi="Arial Narrow"/>
                <w:b/>
              </w:rPr>
              <w:t>22.018.741</w:t>
            </w:r>
          </w:p>
        </w:tc>
        <w:tc>
          <w:tcPr>
            <w:tcW w:w="1108" w:type="pct"/>
            <w:tcBorders>
              <w:top w:val="single" w:sz="2" w:space="0" w:color="auto"/>
              <w:left w:val="nil"/>
              <w:bottom w:val="nil"/>
              <w:right w:val="nil"/>
            </w:tcBorders>
            <w:vAlign w:val="center"/>
            <w:hideMark/>
          </w:tcPr>
          <w:p w14:paraId="7109769C" w14:textId="77777777" w:rsidR="00614DC4" w:rsidRDefault="00614DC4">
            <w:pPr>
              <w:spacing w:after="0"/>
              <w:ind w:firstLine="0"/>
              <w:jc w:val="right"/>
              <w:rPr>
                <w:rFonts w:ascii="Arial Narrow" w:hAnsi="Arial Narrow" w:cs="Arial"/>
                <w:b/>
              </w:rPr>
            </w:pPr>
            <w:r>
              <w:rPr>
                <w:rFonts w:ascii="Arial Narrow" w:hAnsi="Arial Narrow"/>
                <w:b/>
              </w:rPr>
              <w:t>21.527.255</w:t>
            </w:r>
          </w:p>
        </w:tc>
      </w:tr>
      <w:tr w:rsidR="00614DC4" w14:paraId="107D5FD1" w14:textId="77777777" w:rsidTr="00614DC4">
        <w:trPr>
          <w:trHeight w:val="227"/>
          <w:jc w:val="center"/>
        </w:trPr>
        <w:tc>
          <w:tcPr>
            <w:tcW w:w="2855" w:type="pct"/>
            <w:tcBorders>
              <w:top w:val="nil"/>
              <w:left w:val="nil"/>
              <w:bottom w:val="single" w:sz="2" w:space="0" w:color="auto"/>
              <w:right w:val="nil"/>
            </w:tcBorders>
            <w:vAlign w:val="center"/>
            <w:hideMark/>
          </w:tcPr>
          <w:p w14:paraId="20D84FAA" w14:textId="77777777" w:rsidR="00614DC4" w:rsidRDefault="00614DC4">
            <w:pPr>
              <w:spacing w:after="0"/>
              <w:ind w:firstLine="0"/>
              <w:jc w:val="left"/>
              <w:rPr>
                <w:rFonts w:ascii="Arial Narrow" w:hAnsi="Arial Narrow" w:cs="Arial"/>
                <w:snapToGrid w:val="0"/>
              </w:rPr>
            </w:pPr>
            <w:r>
              <w:rPr>
                <w:rFonts w:ascii="Arial Narrow" w:hAnsi="Arial Narrow"/>
                <w:snapToGrid w:val="0"/>
              </w:rPr>
              <w:t>2. Lehengaiak eta beste hornigai batzuk</w:t>
            </w:r>
          </w:p>
        </w:tc>
        <w:tc>
          <w:tcPr>
            <w:tcW w:w="1037" w:type="pct"/>
            <w:tcBorders>
              <w:top w:val="nil"/>
              <w:left w:val="nil"/>
              <w:bottom w:val="single" w:sz="2" w:space="0" w:color="auto"/>
              <w:right w:val="nil"/>
            </w:tcBorders>
            <w:vAlign w:val="center"/>
            <w:hideMark/>
          </w:tcPr>
          <w:p w14:paraId="2574E734" w14:textId="77777777" w:rsidR="00614DC4" w:rsidRDefault="00614DC4">
            <w:pPr>
              <w:spacing w:after="0"/>
              <w:ind w:firstLine="0"/>
              <w:jc w:val="right"/>
              <w:rPr>
                <w:rFonts w:ascii="Arial Narrow" w:hAnsi="Arial Narrow" w:cs="Arial"/>
              </w:rPr>
            </w:pPr>
            <w:r>
              <w:rPr>
                <w:rFonts w:ascii="Arial Narrow" w:hAnsi="Arial Narrow"/>
              </w:rPr>
              <w:t>22.018.741</w:t>
            </w:r>
          </w:p>
        </w:tc>
        <w:tc>
          <w:tcPr>
            <w:tcW w:w="1108" w:type="pct"/>
            <w:tcBorders>
              <w:top w:val="nil"/>
              <w:left w:val="nil"/>
              <w:bottom w:val="single" w:sz="2" w:space="0" w:color="auto"/>
              <w:right w:val="nil"/>
            </w:tcBorders>
            <w:vAlign w:val="center"/>
            <w:hideMark/>
          </w:tcPr>
          <w:p w14:paraId="10D68372" w14:textId="77777777" w:rsidR="00614DC4" w:rsidRDefault="00614DC4">
            <w:pPr>
              <w:spacing w:after="0"/>
              <w:ind w:firstLine="0"/>
              <w:jc w:val="right"/>
              <w:rPr>
                <w:rFonts w:ascii="Arial Narrow" w:hAnsi="Arial Narrow" w:cs="Arial"/>
              </w:rPr>
            </w:pPr>
            <w:r>
              <w:rPr>
                <w:rFonts w:ascii="Arial Narrow" w:hAnsi="Arial Narrow"/>
              </w:rPr>
              <w:t>21.527.255</w:t>
            </w:r>
          </w:p>
        </w:tc>
      </w:tr>
      <w:tr w:rsidR="00614DC4" w14:paraId="50237C78" w14:textId="77777777" w:rsidTr="00614DC4">
        <w:trPr>
          <w:trHeight w:val="227"/>
          <w:jc w:val="center"/>
        </w:trPr>
        <w:tc>
          <w:tcPr>
            <w:tcW w:w="2855" w:type="pct"/>
            <w:tcBorders>
              <w:top w:val="single" w:sz="2" w:space="0" w:color="auto"/>
              <w:left w:val="nil"/>
              <w:bottom w:val="nil"/>
              <w:right w:val="nil"/>
            </w:tcBorders>
            <w:vAlign w:val="center"/>
            <w:hideMark/>
          </w:tcPr>
          <w:p w14:paraId="34D19FA1"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II. Zordunak </w:t>
            </w:r>
          </w:p>
        </w:tc>
        <w:tc>
          <w:tcPr>
            <w:tcW w:w="1037" w:type="pct"/>
            <w:tcBorders>
              <w:top w:val="single" w:sz="2" w:space="0" w:color="auto"/>
              <w:left w:val="nil"/>
              <w:bottom w:val="nil"/>
              <w:right w:val="nil"/>
            </w:tcBorders>
            <w:vAlign w:val="center"/>
            <w:hideMark/>
          </w:tcPr>
          <w:p w14:paraId="68E5C0FF" w14:textId="77777777" w:rsidR="00614DC4" w:rsidRDefault="00614DC4">
            <w:pPr>
              <w:spacing w:after="0"/>
              <w:ind w:firstLine="0"/>
              <w:jc w:val="right"/>
              <w:rPr>
                <w:rFonts w:ascii="Arial Narrow" w:hAnsi="Arial Narrow" w:cs="Arial"/>
                <w:b/>
              </w:rPr>
            </w:pPr>
            <w:r>
              <w:rPr>
                <w:rFonts w:ascii="Arial Narrow" w:hAnsi="Arial Narrow"/>
                <w:b/>
              </w:rPr>
              <w:t>459.882.205</w:t>
            </w:r>
          </w:p>
        </w:tc>
        <w:tc>
          <w:tcPr>
            <w:tcW w:w="1108" w:type="pct"/>
            <w:tcBorders>
              <w:top w:val="single" w:sz="2" w:space="0" w:color="auto"/>
              <w:left w:val="nil"/>
              <w:bottom w:val="nil"/>
              <w:right w:val="nil"/>
            </w:tcBorders>
            <w:vAlign w:val="center"/>
            <w:hideMark/>
          </w:tcPr>
          <w:p w14:paraId="5129EADA" w14:textId="77777777" w:rsidR="00614DC4" w:rsidRDefault="00614DC4">
            <w:pPr>
              <w:spacing w:after="0"/>
              <w:ind w:firstLine="0"/>
              <w:jc w:val="right"/>
              <w:rPr>
                <w:rFonts w:ascii="Arial Narrow" w:hAnsi="Arial Narrow" w:cs="Arial"/>
                <w:b/>
              </w:rPr>
            </w:pPr>
            <w:r>
              <w:rPr>
                <w:rFonts w:ascii="Arial Narrow" w:hAnsi="Arial Narrow"/>
                <w:b/>
              </w:rPr>
              <w:t>397.595.388</w:t>
            </w:r>
          </w:p>
        </w:tc>
      </w:tr>
      <w:tr w:rsidR="00614DC4" w14:paraId="6FB38D04" w14:textId="77777777" w:rsidTr="00614DC4">
        <w:trPr>
          <w:trHeight w:val="227"/>
          <w:jc w:val="center"/>
        </w:trPr>
        <w:tc>
          <w:tcPr>
            <w:tcW w:w="2855" w:type="pct"/>
            <w:vAlign w:val="center"/>
            <w:hideMark/>
          </w:tcPr>
          <w:p w14:paraId="7C6AE82C" w14:textId="77777777" w:rsidR="00614DC4" w:rsidRDefault="00614DC4">
            <w:pPr>
              <w:spacing w:after="0"/>
              <w:ind w:firstLine="0"/>
              <w:jc w:val="left"/>
              <w:rPr>
                <w:rFonts w:ascii="Arial Narrow" w:hAnsi="Arial Narrow" w:cs="Arial"/>
                <w:snapToGrid w:val="0"/>
              </w:rPr>
            </w:pPr>
            <w:r>
              <w:rPr>
                <w:rFonts w:ascii="Arial Narrow" w:hAnsi="Arial Narrow"/>
                <w:snapToGrid w:val="0"/>
              </w:rPr>
              <w:t>1. Aurrekontuko zordunak</w:t>
            </w:r>
          </w:p>
        </w:tc>
        <w:tc>
          <w:tcPr>
            <w:tcW w:w="1037" w:type="pct"/>
            <w:vAlign w:val="center"/>
            <w:hideMark/>
          </w:tcPr>
          <w:p w14:paraId="2C59E55C" w14:textId="77777777" w:rsidR="00614DC4" w:rsidRDefault="00614DC4">
            <w:pPr>
              <w:spacing w:after="0"/>
              <w:ind w:firstLine="0"/>
              <w:jc w:val="right"/>
              <w:rPr>
                <w:rFonts w:ascii="Arial Narrow" w:hAnsi="Arial Narrow" w:cs="Arial"/>
              </w:rPr>
            </w:pPr>
            <w:r>
              <w:rPr>
                <w:rFonts w:ascii="Arial Narrow" w:hAnsi="Arial Narrow"/>
              </w:rPr>
              <w:t>979.416.301</w:t>
            </w:r>
          </w:p>
        </w:tc>
        <w:tc>
          <w:tcPr>
            <w:tcW w:w="1108" w:type="pct"/>
            <w:vAlign w:val="center"/>
            <w:hideMark/>
          </w:tcPr>
          <w:p w14:paraId="0FC0BA30" w14:textId="77777777" w:rsidR="00614DC4" w:rsidRDefault="00614DC4">
            <w:pPr>
              <w:spacing w:after="0"/>
              <w:ind w:firstLine="0"/>
              <w:jc w:val="right"/>
              <w:rPr>
                <w:rFonts w:ascii="Arial Narrow" w:hAnsi="Arial Narrow" w:cs="Arial"/>
              </w:rPr>
            </w:pPr>
            <w:r>
              <w:rPr>
                <w:rFonts w:ascii="Arial Narrow" w:hAnsi="Arial Narrow"/>
              </w:rPr>
              <w:t>930.126.155</w:t>
            </w:r>
          </w:p>
        </w:tc>
      </w:tr>
      <w:tr w:rsidR="00614DC4" w14:paraId="5A8F217B" w14:textId="77777777" w:rsidTr="00614DC4">
        <w:trPr>
          <w:trHeight w:val="227"/>
          <w:jc w:val="center"/>
        </w:trPr>
        <w:tc>
          <w:tcPr>
            <w:tcW w:w="2855" w:type="pct"/>
            <w:vAlign w:val="center"/>
            <w:hideMark/>
          </w:tcPr>
          <w:p w14:paraId="5635BA87" w14:textId="77777777" w:rsidR="00614DC4" w:rsidRDefault="00614DC4">
            <w:pPr>
              <w:spacing w:after="0"/>
              <w:ind w:firstLine="0"/>
              <w:jc w:val="left"/>
              <w:rPr>
                <w:rFonts w:ascii="Arial Narrow" w:hAnsi="Arial Narrow" w:cs="Arial"/>
                <w:snapToGrid w:val="0"/>
              </w:rPr>
            </w:pPr>
            <w:r>
              <w:rPr>
                <w:rFonts w:ascii="Arial Narrow" w:hAnsi="Arial Narrow"/>
                <w:snapToGrid w:val="0"/>
              </w:rPr>
              <w:t>2. Aurrekontukoak ez diren zordunak</w:t>
            </w:r>
          </w:p>
        </w:tc>
        <w:tc>
          <w:tcPr>
            <w:tcW w:w="1037" w:type="pct"/>
            <w:vAlign w:val="center"/>
            <w:hideMark/>
          </w:tcPr>
          <w:p w14:paraId="6641B26B" w14:textId="77777777" w:rsidR="00614DC4" w:rsidRDefault="00614DC4">
            <w:pPr>
              <w:spacing w:after="0"/>
              <w:ind w:firstLine="0"/>
              <w:jc w:val="right"/>
              <w:rPr>
                <w:rFonts w:ascii="Arial Narrow" w:hAnsi="Arial Narrow" w:cs="Arial"/>
              </w:rPr>
            </w:pPr>
            <w:r>
              <w:rPr>
                <w:rFonts w:ascii="Arial Narrow" w:hAnsi="Arial Narrow"/>
              </w:rPr>
              <w:t>93.117.690</w:t>
            </w:r>
          </w:p>
        </w:tc>
        <w:tc>
          <w:tcPr>
            <w:tcW w:w="1108" w:type="pct"/>
            <w:vAlign w:val="center"/>
            <w:hideMark/>
          </w:tcPr>
          <w:p w14:paraId="0166A9DD" w14:textId="77777777" w:rsidR="00614DC4" w:rsidRDefault="00614DC4">
            <w:pPr>
              <w:spacing w:after="0"/>
              <w:ind w:firstLine="0"/>
              <w:jc w:val="right"/>
              <w:rPr>
                <w:rFonts w:ascii="Arial Narrow" w:hAnsi="Arial Narrow" w:cs="Arial"/>
              </w:rPr>
            </w:pPr>
            <w:r>
              <w:rPr>
                <w:rFonts w:ascii="Arial Narrow" w:hAnsi="Arial Narrow"/>
              </w:rPr>
              <w:t>64.389.005</w:t>
            </w:r>
          </w:p>
        </w:tc>
      </w:tr>
      <w:tr w:rsidR="00614DC4" w14:paraId="3DCED560" w14:textId="77777777" w:rsidTr="00614DC4">
        <w:trPr>
          <w:trHeight w:val="227"/>
          <w:jc w:val="center"/>
        </w:trPr>
        <w:tc>
          <w:tcPr>
            <w:tcW w:w="2855" w:type="pct"/>
            <w:vAlign w:val="center"/>
            <w:hideMark/>
          </w:tcPr>
          <w:p w14:paraId="40044D3E"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3. Beste erakunde publiko batzuen konturako baliabideak administratzeagatiko zordunak </w:t>
            </w:r>
          </w:p>
        </w:tc>
        <w:tc>
          <w:tcPr>
            <w:tcW w:w="1037" w:type="pct"/>
            <w:vAlign w:val="center"/>
            <w:hideMark/>
          </w:tcPr>
          <w:p w14:paraId="00141580" w14:textId="77777777" w:rsidR="00614DC4" w:rsidRDefault="00614DC4">
            <w:pPr>
              <w:spacing w:after="0"/>
              <w:ind w:firstLine="0"/>
              <w:jc w:val="right"/>
              <w:rPr>
                <w:rFonts w:ascii="Arial Narrow" w:hAnsi="Arial Narrow" w:cs="Arial"/>
              </w:rPr>
            </w:pPr>
            <w:r>
              <w:rPr>
                <w:rFonts w:ascii="Arial Narrow" w:hAnsi="Arial Narrow"/>
              </w:rPr>
              <w:t>3.417.403</w:t>
            </w:r>
          </w:p>
        </w:tc>
        <w:tc>
          <w:tcPr>
            <w:tcW w:w="1108" w:type="pct"/>
            <w:vAlign w:val="center"/>
            <w:hideMark/>
          </w:tcPr>
          <w:p w14:paraId="1D89780A" w14:textId="77777777" w:rsidR="00614DC4" w:rsidRDefault="00614DC4">
            <w:pPr>
              <w:spacing w:after="0"/>
              <w:ind w:firstLine="0"/>
              <w:jc w:val="right"/>
              <w:rPr>
                <w:rFonts w:ascii="Arial Narrow" w:hAnsi="Arial Narrow" w:cs="Arial"/>
              </w:rPr>
            </w:pPr>
            <w:r>
              <w:rPr>
                <w:rFonts w:ascii="Arial Narrow" w:hAnsi="Arial Narrow"/>
              </w:rPr>
              <w:t>3.221.237</w:t>
            </w:r>
          </w:p>
        </w:tc>
      </w:tr>
      <w:tr w:rsidR="00614DC4" w14:paraId="3FB4AB03" w14:textId="77777777" w:rsidTr="00614DC4">
        <w:trPr>
          <w:trHeight w:val="227"/>
          <w:jc w:val="center"/>
        </w:trPr>
        <w:tc>
          <w:tcPr>
            <w:tcW w:w="2855" w:type="pct"/>
            <w:vAlign w:val="center"/>
            <w:hideMark/>
          </w:tcPr>
          <w:p w14:paraId="42DC9EC3"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5. Bestelako zordunak </w:t>
            </w:r>
          </w:p>
        </w:tc>
        <w:tc>
          <w:tcPr>
            <w:tcW w:w="1037" w:type="pct"/>
            <w:vAlign w:val="center"/>
            <w:hideMark/>
          </w:tcPr>
          <w:p w14:paraId="24C38558" w14:textId="77777777" w:rsidR="00614DC4" w:rsidRDefault="00614DC4">
            <w:pPr>
              <w:spacing w:after="0"/>
              <w:ind w:firstLine="0"/>
              <w:jc w:val="right"/>
              <w:rPr>
                <w:rFonts w:ascii="Arial Narrow" w:hAnsi="Arial Narrow" w:cs="Arial"/>
              </w:rPr>
            </w:pPr>
            <w:r>
              <w:rPr>
                <w:rFonts w:ascii="Arial Narrow" w:hAnsi="Arial Narrow"/>
              </w:rPr>
              <w:t>6.322.284</w:t>
            </w:r>
          </w:p>
        </w:tc>
        <w:tc>
          <w:tcPr>
            <w:tcW w:w="1108" w:type="pct"/>
            <w:vAlign w:val="center"/>
            <w:hideMark/>
          </w:tcPr>
          <w:p w14:paraId="7BDF4706" w14:textId="77777777" w:rsidR="00614DC4" w:rsidRDefault="00614DC4">
            <w:pPr>
              <w:spacing w:after="0"/>
              <w:ind w:firstLine="0"/>
              <w:jc w:val="right"/>
              <w:rPr>
                <w:rFonts w:ascii="Arial Narrow" w:hAnsi="Arial Narrow" w:cs="Arial"/>
              </w:rPr>
            </w:pPr>
            <w:r>
              <w:rPr>
                <w:rFonts w:ascii="Arial Narrow" w:hAnsi="Arial Narrow"/>
              </w:rPr>
              <w:t>6.162.913</w:t>
            </w:r>
          </w:p>
        </w:tc>
      </w:tr>
      <w:tr w:rsidR="00614DC4" w14:paraId="36A8ABBF" w14:textId="77777777" w:rsidTr="00614DC4">
        <w:trPr>
          <w:trHeight w:val="227"/>
          <w:jc w:val="center"/>
        </w:trPr>
        <w:tc>
          <w:tcPr>
            <w:tcW w:w="2855" w:type="pct"/>
            <w:tcBorders>
              <w:top w:val="nil"/>
              <w:left w:val="nil"/>
              <w:bottom w:val="single" w:sz="2" w:space="0" w:color="auto"/>
              <w:right w:val="nil"/>
            </w:tcBorders>
            <w:vAlign w:val="center"/>
            <w:hideMark/>
          </w:tcPr>
          <w:p w14:paraId="1111796B" w14:textId="77777777" w:rsidR="00614DC4" w:rsidRDefault="00614DC4">
            <w:pPr>
              <w:spacing w:after="0"/>
              <w:ind w:firstLine="0"/>
              <w:jc w:val="left"/>
              <w:rPr>
                <w:rFonts w:ascii="Arial Narrow" w:hAnsi="Arial Narrow" w:cs="Arial"/>
                <w:snapToGrid w:val="0"/>
              </w:rPr>
            </w:pPr>
            <w:r>
              <w:rPr>
                <w:rFonts w:ascii="Arial Narrow" w:hAnsi="Arial Narrow"/>
                <w:snapToGrid w:val="0"/>
              </w:rPr>
              <w:t>6. (Hornidurak)</w:t>
            </w:r>
          </w:p>
        </w:tc>
        <w:tc>
          <w:tcPr>
            <w:tcW w:w="1037" w:type="pct"/>
            <w:tcBorders>
              <w:top w:val="nil"/>
              <w:left w:val="nil"/>
              <w:bottom w:val="single" w:sz="2" w:space="0" w:color="auto"/>
              <w:right w:val="nil"/>
            </w:tcBorders>
            <w:vAlign w:val="center"/>
            <w:hideMark/>
          </w:tcPr>
          <w:p w14:paraId="666BC3DA" w14:textId="77777777" w:rsidR="00614DC4" w:rsidRDefault="00614DC4">
            <w:pPr>
              <w:spacing w:after="0"/>
              <w:ind w:firstLine="0"/>
              <w:jc w:val="right"/>
              <w:rPr>
                <w:rFonts w:ascii="Arial Narrow" w:hAnsi="Arial Narrow" w:cs="Arial"/>
              </w:rPr>
            </w:pPr>
            <w:r>
              <w:rPr>
                <w:rFonts w:ascii="Arial Narrow" w:hAnsi="Arial Narrow"/>
              </w:rPr>
              <w:t>-622.391.473</w:t>
            </w:r>
          </w:p>
        </w:tc>
        <w:tc>
          <w:tcPr>
            <w:tcW w:w="1108" w:type="pct"/>
            <w:tcBorders>
              <w:top w:val="nil"/>
              <w:left w:val="nil"/>
              <w:bottom w:val="single" w:sz="2" w:space="0" w:color="auto"/>
              <w:right w:val="nil"/>
            </w:tcBorders>
            <w:vAlign w:val="center"/>
            <w:hideMark/>
          </w:tcPr>
          <w:p w14:paraId="4F45750F" w14:textId="77777777" w:rsidR="00614DC4" w:rsidRDefault="00614DC4">
            <w:pPr>
              <w:spacing w:after="0"/>
              <w:ind w:firstLine="0"/>
              <w:jc w:val="right"/>
              <w:rPr>
                <w:rFonts w:ascii="Arial Narrow" w:hAnsi="Arial Narrow" w:cs="Arial"/>
              </w:rPr>
            </w:pPr>
            <w:r>
              <w:rPr>
                <w:rFonts w:ascii="Arial Narrow" w:hAnsi="Arial Narrow"/>
              </w:rPr>
              <w:t>-606.303.922</w:t>
            </w:r>
          </w:p>
        </w:tc>
      </w:tr>
      <w:tr w:rsidR="00614DC4" w14:paraId="7CB7CFD3" w14:textId="77777777" w:rsidTr="00614DC4">
        <w:trPr>
          <w:trHeight w:val="227"/>
          <w:jc w:val="center"/>
        </w:trPr>
        <w:tc>
          <w:tcPr>
            <w:tcW w:w="2855" w:type="pct"/>
            <w:tcBorders>
              <w:top w:val="single" w:sz="2" w:space="0" w:color="auto"/>
              <w:left w:val="nil"/>
              <w:bottom w:val="nil"/>
              <w:right w:val="nil"/>
            </w:tcBorders>
            <w:vAlign w:val="center"/>
            <w:hideMark/>
          </w:tcPr>
          <w:p w14:paraId="7FD19C6B"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III. Aldi baterako finantza-inbertsioak</w:t>
            </w:r>
          </w:p>
        </w:tc>
        <w:tc>
          <w:tcPr>
            <w:tcW w:w="1037" w:type="pct"/>
            <w:tcBorders>
              <w:top w:val="single" w:sz="2" w:space="0" w:color="auto"/>
              <w:left w:val="nil"/>
              <w:bottom w:val="nil"/>
              <w:right w:val="nil"/>
            </w:tcBorders>
            <w:vAlign w:val="center"/>
            <w:hideMark/>
          </w:tcPr>
          <w:p w14:paraId="276AB380" w14:textId="77777777" w:rsidR="00614DC4" w:rsidRDefault="00614DC4">
            <w:pPr>
              <w:spacing w:after="0"/>
              <w:ind w:firstLine="0"/>
              <w:jc w:val="right"/>
              <w:rPr>
                <w:rFonts w:ascii="Arial Narrow" w:hAnsi="Arial Narrow" w:cs="Arial"/>
                <w:b/>
              </w:rPr>
            </w:pPr>
            <w:r>
              <w:rPr>
                <w:rFonts w:ascii="Arial Narrow" w:hAnsi="Arial Narrow"/>
                <w:b/>
              </w:rPr>
              <w:t>254.133</w:t>
            </w:r>
          </w:p>
        </w:tc>
        <w:tc>
          <w:tcPr>
            <w:tcW w:w="1108" w:type="pct"/>
            <w:tcBorders>
              <w:top w:val="single" w:sz="2" w:space="0" w:color="auto"/>
              <w:left w:val="nil"/>
              <w:bottom w:val="nil"/>
              <w:right w:val="nil"/>
            </w:tcBorders>
            <w:vAlign w:val="center"/>
            <w:hideMark/>
          </w:tcPr>
          <w:p w14:paraId="43750E71" w14:textId="77777777" w:rsidR="00614DC4" w:rsidRDefault="00614DC4">
            <w:pPr>
              <w:spacing w:after="0"/>
              <w:ind w:firstLine="0"/>
              <w:jc w:val="right"/>
              <w:rPr>
                <w:rFonts w:ascii="Arial Narrow" w:hAnsi="Arial Narrow" w:cs="Arial"/>
                <w:b/>
              </w:rPr>
            </w:pPr>
            <w:r>
              <w:rPr>
                <w:rFonts w:ascii="Arial Narrow" w:hAnsi="Arial Narrow"/>
                <w:b/>
              </w:rPr>
              <w:t>300.789</w:t>
            </w:r>
          </w:p>
        </w:tc>
      </w:tr>
      <w:tr w:rsidR="00614DC4" w14:paraId="559C538F" w14:textId="77777777" w:rsidTr="00614DC4">
        <w:trPr>
          <w:trHeight w:val="227"/>
          <w:jc w:val="center"/>
        </w:trPr>
        <w:tc>
          <w:tcPr>
            <w:tcW w:w="2855" w:type="pct"/>
            <w:vAlign w:val="center"/>
            <w:hideMark/>
          </w:tcPr>
          <w:p w14:paraId="32ACDC7F"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2. Epe laburrerako bestelako inbertsio eta kredituak </w:t>
            </w:r>
          </w:p>
        </w:tc>
        <w:tc>
          <w:tcPr>
            <w:tcW w:w="1037" w:type="pct"/>
            <w:vAlign w:val="center"/>
            <w:hideMark/>
          </w:tcPr>
          <w:p w14:paraId="2C93BDF1" w14:textId="77777777" w:rsidR="00614DC4" w:rsidRDefault="00614DC4">
            <w:pPr>
              <w:spacing w:after="0"/>
              <w:ind w:firstLine="0"/>
              <w:jc w:val="right"/>
              <w:rPr>
                <w:rFonts w:ascii="Arial Narrow" w:hAnsi="Arial Narrow" w:cs="Arial"/>
              </w:rPr>
            </w:pPr>
            <w:r>
              <w:rPr>
                <w:rFonts w:ascii="Arial Narrow" w:hAnsi="Arial Narrow"/>
              </w:rPr>
              <w:t>232.996</w:t>
            </w:r>
          </w:p>
        </w:tc>
        <w:tc>
          <w:tcPr>
            <w:tcW w:w="1108" w:type="pct"/>
            <w:vAlign w:val="center"/>
            <w:hideMark/>
          </w:tcPr>
          <w:p w14:paraId="3AEA9D2B" w14:textId="77777777" w:rsidR="00614DC4" w:rsidRDefault="00614DC4">
            <w:pPr>
              <w:spacing w:after="0"/>
              <w:ind w:firstLine="0"/>
              <w:jc w:val="right"/>
              <w:rPr>
                <w:rFonts w:ascii="Arial Narrow" w:hAnsi="Arial Narrow" w:cs="Arial"/>
              </w:rPr>
            </w:pPr>
            <w:r>
              <w:rPr>
                <w:rFonts w:ascii="Arial Narrow" w:hAnsi="Arial Narrow"/>
              </w:rPr>
              <w:t>287.102</w:t>
            </w:r>
          </w:p>
        </w:tc>
      </w:tr>
      <w:tr w:rsidR="00614DC4" w14:paraId="7526A49A" w14:textId="77777777" w:rsidTr="00614DC4">
        <w:trPr>
          <w:trHeight w:val="227"/>
          <w:jc w:val="center"/>
        </w:trPr>
        <w:tc>
          <w:tcPr>
            <w:tcW w:w="2855" w:type="pct"/>
            <w:tcBorders>
              <w:top w:val="nil"/>
              <w:left w:val="nil"/>
              <w:bottom w:val="single" w:sz="2" w:space="0" w:color="auto"/>
              <w:right w:val="nil"/>
            </w:tcBorders>
            <w:vAlign w:val="center"/>
            <w:hideMark/>
          </w:tcPr>
          <w:p w14:paraId="693E8617"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3. Epe laburrerako eratutako fidantza eta gordailuak </w:t>
            </w:r>
          </w:p>
        </w:tc>
        <w:tc>
          <w:tcPr>
            <w:tcW w:w="1037" w:type="pct"/>
            <w:tcBorders>
              <w:top w:val="nil"/>
              <w:left w:val="nil"/>
              <w:bottom w:val="single" w:sz="2" w:space="0" w:color="auto"/>
              <w:right w:val="nil"/>
            </w:tcBorders>
            <w:vAlign w:val="center"/>
            <w:hideMark/>
          </w:tcPr>
          <w:p w14:paraId="1EAB04D6" w14:textId="77777777" w:rsidR="00614DC4" w:rsidRDefault="00614DC4">
            <w:pPr>
              <w:spacing w:after="0"/>
              <w:ind w:firstLine="0"/>
              <w:jc w:val="right"/>
              <w:rPr>
                <w:rFonts w:ascii="Arial Narrow" w:hAnsi="Arial Narrow" w:cs="Arial"/>
              </w:rPr>
            </w:pPr>
            <w:r>
              <w:rPr>
                <w:rFonts w:ascii="Arial Narrow" w:hAnsi="Arial Narrow"/>
              </w:rPr>
              <w:t>21.137</w:t>
            </w:r>
          </w:p>
        </w:tc>
        <w:tc>
          <w:tcPr>
            <w:tcW w:w="1108" w:type="pct"/>
            <w:tcBorders>
              <w:top w:val="nil"/>
              <w:left w:val="nil"/>
              <w:bottom w:val="single" w:sz="2" w:space="0" w:color="auto"/>
              <w:right w:val="nil"/>
            </w:tcBorders>
            <w:vAlign w:val="center"/>
            <w:hideMark/>
          </w:tcPr>
          <w:p w14:paraId="21E54F79" w14:textId="77777777" w:rsidR="00614DC4" w:rsidRDefault="00614DC4">
            <w:pPr>
              <w:spacing w:after="0"/>
              <w:ind w:firstLine="0"/>
              <w:jc w:val="right"/>
              <w:rPr>
                <w:rFonts w:ascii="Arial Narrow" w:hAnsi="Arial Narrow" w:cs="Arial"/>
              </w:rPr>
            </w:pPr>
            <w:r>
              <w:rPr>
                <w:rFonts w:ascii="Arial Narrow" w:hAnsi="Arial Narrow"/>
              </w:rPr>
              <w:t>13.687</w:t>
            </w:r>
          </w:p>
        </w:tc>
      </w:tr>
      <w:tr w:rsidR="00614DC4" w14:paraId="0BD780D9" w14:textId="77777777" w:rsidTr="00F92396">
        <w:trPr>
          <w:trHeight w:val="227"/>
          <w:jc w:val="center"/>
        </w:trPr>
        <w:tc>
          <w:tcPr>
            <w:tcW w:w="2855" w:type="pct"/>
            <w:tcBorders>
              <w:top w:val="single" w:sz="2" w:space="0" w:color="auto"/>
              <w:left w:val="nil"/>
              <w:bottom w:val="single" w:sz="4" w:space="0" w:color="auto"/>
              <w:right w:val="nil"/>
            </w:tcBorders>
            <w:vAlign w:val="center"/>
            <w:hideMark/>
          </w:tcPr>
          <w:p w14:paraId="6685AB5E"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IV. Diruzaintza </w:t>
            </w:r>
          </w:p>
        </w:tc>
        <w:tc>
          <w:tcPr>
            <w:tcW w:w="1037" w:type="pct"/>
            <w:tcBorders>
              <w:top w:val="single" w:sz="2" w:space="0" w:color="auto"/>
              <w:left w:val="nil"/>
              <w:bottom w:val="single" w:sz="4" w:space="0" w:color="auto"/>
              <w:right w:val="nil"/>
            </w:tcBorders>
            <w:vAlign w:val="center"/>
            <w:hideMark/>
          </w:tcPr>
          <w:p w14:paraId="310C2611" w14:textId="77777777" w:rsidR="00614DC4" w:rsidRDefault="00614DC4">
            <w:pPr>
              <w:spacing w:after="0"/>
              <w:ind w:firstLine="0"/>
              <w:jc w:val="right"/>
              <w:rPr>
                <w:rFonts w:ascii="Arial Narrow" w:hAnsi="Arial Narrow" w:cs="Arial"/>
                <w:b/>
              </w:rPr>
            </w:pPr>
            <w:r>
              <w:rPr>
                <w:rFonts w:ascii="Arial Narrow" w:hAnsi="Arial Narrow"/>
                <w:b/>
              </w:rPr>
              <w:t>721.877.642</w:t>
            </w:r>
          </w:p>
        </w:tc>
        <w:tc>
          <w:tcPr>
            <w:tcW w:w="1108" w:type="pct"/>
            <w:tcBorders>
              <w:top w:val="single" w:sz="2" w:space="0" w:color="auto"/>
              <w:left w:val="nil"/>
              <w:bottom w:val="single" w:sz="4" w:space="0" w:color="auto"/>
              <w:right w:val="nil"/>
            </w:tcBorders>
            <w:vAlign w:val="center"/>
            <w:hideMark/>
          </w:tcPr>
          <w:p w14:paraId="3A1D29C0" w14:textId="77777777" w:rsidR="00614DC4" w:rsidRDefault="00614DC4">
            <w:pPr>
              <w:spacing w:after="0"/>
              <w:ind w:firstLine="0"/>
              <w:jc w:val="right"/>
              <w:rPr>
                <w:rFonts w:ascii="Arial Narrow" w:hAnsi="Arial Narrow" w:cs="Arial"/>
                <w:b/>
              </w:rPr>
            </w:pPr>
            <w:r>
              <w:rPr>
                <w:rFonts w:ascii="Arial Narrow" w:hAnsi="Arial Narrow"/>
                <w:b/>
              </w:rPr>
              <w:t>330.312.439</w:t>
            </w:r>
          </w:p>
        </w:tc>
      </w:tr>
      <w:tr w:rsidR="00614DC4" w14:paraId="3C963E87" w14:textId="77777777" w:rsidTr="00614DC4">
        <w:trPr>
          <w:trHeight w:val="255"/>
          <w:jc w:val="center"/>
        </w:trPr>
        <w:tc>
          <w:tcPr>
            <w:tcW w:w="2855" w:type="pct"/>
            <w:tcBorders>
              <w:top w:val="single" w:sz="4" w:space="0" w:color="auto"/>
              <w:left w:val="nil"/>
              <w:bottom w:val="single" w:sz="4" w:space="0" w:color="auto"/>
              <w:right w:val="nil"/>
            </w:tcBorders>
            <w:shd w:val="clear" w:color="auto" w:fill="8DB3E2"/>
            <w:vAlign w:val="center"/>
            <w:hideMark/>
          </w:tcPr>
          <w:p w14:paraId="6576ACF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snapToGrid w:val="0"/>
                <w:sz w:val="18"/>
              </w:rPr>
              <w:t>Aktiboa, guztira (A+C)</w:t>
            </w:r>
          </w:p>
        </w:tc>
        <w:tc>
          <w:tcPr>
            <w:tcW w:w="1037" w:type="pct"/>
            <w:tcBorders>
              <w:top w:val="single" w:sz="4" w:space="0" w:color="auto"/>
              <w:left w:val="nil"/>
              <w:bottom w:val="single" w:sz="4" w:space="0" w:color="auto"/>
              <w:right w:val="nil"/>
            </w:tcBorders>
            <w:shd w:val="clear" w:color="auto" w:fill="8DB3E2"/>
            <w:vAlign w:val="center"/>
            <w:hideMark/>
          </w:tcPr>
          <w:p w14:paraId="14D773E7" w14:textId="77777777" w:rsidR="00614DC4" w:rsidRDefault="00614DC4">
            <w:pPr>
              <w:spacing w:after="0"/>
              <w:ind w:firstLine="0"/>
              <w:jc w:val="right"/>
              <w:rPr>
                <w:rFonts w:ascii="Arial" w:hAnsi="Arial" w:cs="Arial"/>
                <w:bCs/>
                <w:sz w:val="18"/>
                <w:szCs w:val="18"/>
              </w:rPr>
            </w:pPr>
            <w:r>
              <w:rPr>
                <w:rFonts w:ascii="Arial" w:hAnsi="Arial"/>
                <w:sz w:val="18"/>
              </w:rPr>
              <w:t>4.216.645.943</w:t>
            </w:r>
          </w:p>
        </w:tc>
        <w:tc>
          <w:tcPr>
            <w:tcW w:w="1108" w:type="pct"/>
            <w:tcBorders>
              <w:top w:val="single" w:sz="4" w:space="0" w:color="auto"/>
              <w:left w:val="nil"/>
              <w:bottom w:val="single" w:sz="4" w:space="0" w:color="auto"/>
              <w:right w:val="nil"/>
            </w:tcBorders>
            <w:shd w:val="clear" w:color="auto" w:fill="8DB3E2"/>
            <w:vAlign w:val="center"/>
            <w:hideMark/>
          </w:tcPr>
          <w:p w14:paraId="2886206A" w14:textId="77777777" w:rsidR="00614DC4" w:rsidRDefault="00614DC4">
            <w:pPr>
              <w:spacing w:after="0"/>
              <w:ind w:firstLine="0"/>
              <w:jc w:val="right"/>
              <w:rPr>
                <w:rFonts w:ascii="Arial" w:hAnsi="Arial" w:cs="Arial"/>
                <w:bCs/>
                <w:sz w:val="18"/>
                <w:szCs w:val="18"/>
              </w:rPr>
            </w:pPr>
            <w:r>
              <w:rPr>
                <w:rFonts w:ascii="Arial" w:hAnsi="Arial"/>
                <w:sz w:val="18"/>
              </w:rPr>
              <w:t>3.645.360.889</w:t>
            </w:r>
          </w:p>
        </w:tc>
      </w:tr>
    </w:tbl>
    <w:p w14:paraId="6AE98779" w14:textId="77777777" w:rsidR="00614DC4" w:rsidRDefault="00614DC4" w:rsidP="00614DC4">
      <w:pPr>
        <w:tabs>
          <w:tab w:val="center" w:pos="2835"/>
          <w:tab w:val="center" w:pos="3969"/>
          <w:tab w:val="center" w:pos="5103"/>
          <w:tab w:val="center" w:pos="6237"/>
          <w:tab w:val="center" w:pos="7371"/>
        </w:tabs>
        <w:spacing w:before="120" w:after="0"/>
        <w:ind w:left="-357" w:firstLine="0"/>
        <w:rPr>
          <w:rFonts w:ascii="Arial Narrow" w:hAnsi="Arial Narrow"/>
          <w:spacing w:val="6"/>
          <w:sz w:val="18"/>
          <w:szCs w:val="18"/>
        </w:rPr>
      </w:pPr>
    </w:p>
    <w:p w14:paraId="1BFF2345" w14:textId="77777777" w:rsidR="00614DC4" w:rsidRDefault="00614DC4" w:rsidP="00614DC4">
      <w:pPr>
        <w:spacing w:after="0"/>
        <w:ind w:firstLine="0"/>
        <w:jc w:val="left"/>
        <w:rPr>
          <w:rFonts w:ascii="Arial Narrow" w:hAnsi="Arial Narrow"/>
          <w:spacing w:val="6"/>
          <w:sz w:val="18"/>
          <w:szCs w:val="18"/>
        </w:rPr>
      </w:pPr>
      <w:r>
        <w:br w:type="page"/>
      </w:r>
    </w:p>
    <w:p w14:paraId="25F8E0B7" w14:textId="77777777" w:rsidR="00614DC4" w:rsidRDefault="00614DC4" w:rsidP="00614DC4">
      <w:pPr>
        <w:tabs>
          <w:tab w:val="center" w:pos="2835"/>
          <w:tab w:val="center" w:pos="3969"/>
          <w:tab w:val="center" w:pos="5103"/>
          <w:tab w:val="center" w:pos="6237"/>
          <w:tab w:val="center" w:pos="7371"/>
        </w:tabs>
        <w:spacing w:before="120" w:after="0"/>
        <w:ind w:left="-357" w:firstLine="0"/>
        <w:rPr>
          <w:rFonts w:ascii="Arial Narrow" w:hAnsi="Arial Narrow"/>
          <w:spacing w:val="6"/>
          <w:sz w:val="18"/>
          <w:szCs w:val="18"/>
        </w:rPr>
      </w:pPr>
    </w:p>
    <w:tbl>
      <w:tblPr>
        <w:tblW w:w="5001" w:type="pct"/>
        <w:jc w:val="center"/>
        <w:tblCellMar>
          <w:left w:w="70" w:type="dxa"/>
          <w:right w:w="70" w:type="dxa"/>
        </w:tblCellMar>
        <w:tblLook w:val="04A0" w:firstRow="1" w:lastRow="0" w:firstColumn="1" w:lastColumn="0" w:noHBand="0" w:noVBand="1"/>
      </w:tblPr>
      <w:tblGrid>
        <w:gridCol w:w="5101"/>
        <w:gridCol w:w="1693"/>
        <w:gridCol w:w="1997"/>
      </w:tblGrid>
      <w:tr w:rsidR="00614DC4" w14:paraId="7A8737AD" w14:textId="77777777" w:rsidTr="00614DC4">
        <w:trPr>
          <w:trHeight w:val="255"/>
          <w:jc w:val="center"/>
        </w:trPr>
        <w:tc>
          <w:tcPr>
            <w:tcW w:w="2901" w:type="pct"/>
            <w:tcBorders>
              <w:top w:val="single" w:sz="4" w:space="0" w:color="auto"/>
              <w:left w:val="nil"/>
              <w:bottom w:val="single" w:sz="4" w:space="0" w:color="auto"/>
              <w:right w:val="nil"/>
            </w:tcBorders>
            <w:shd w:val="clear" w:color="auto" w:fill="8DB3E2"/>
            <w:vAlign w:val="center"/>
            <w:hideMark/>
          </w:tcPr>
          <w:p w14:paraId="57D18D5E" w14:textId="77777777" w:rsidR="00614DC4" w:rsidRDefault="00614DC4" w:rsidP="005222BF">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br w:type="page"/>
            </w:r>
            <w:r>
              <w:rPr>
                <w:rFonts w:ascii="Arial" w:hAnsi="Arial"/>
                <w:snapToGrid w:val="0"/>
                <w:sz w:val="18"/>
              </w:rPr>
              <w:br w:type="page"/>
              <w:t>Ondare garbia eta pasiboa</w:t>
            </w:r>
          </w:p>
        </w:tc>
        <w:tc>
          <w:tcPr>
            <w:tcW w:w="963" w:type="pct"/>
            <w:tcBorders>
              <w:top w:val="single" w:sz="4" w:space="0" w:color="auto"/>
              <w:left w:val="nil"/>
              <w:bottom w:val="single" w:sz="4" w:space="0" w:color="auto"/>
              <w:right w:val="nil"/>
            </w:tcBorders>
            <w:shd w:val="clear" w:color="auto" w:fill="8DB3E2"/>
            <w:vAlign w:val="center"/>
            <w:hideMark/>
          </w:tcPr>
          <w:p w14:paraId="1D293487" w14:textId="77777777" w:rsidR="00614DC4" w:rsidRDefault="00614DC4">
            <w:pPr>
              <w:keepLines/>
              <w:tabs>
                <w:tab w:val="right" w:pos="2835"/>
                <w:tab w:val="right" w:pos="3969"/>
                <w:tab w:val="right" w:pos="5103"/>
                <w:tab w:val="right" w:pos="6237"/>
                <w:tab w:val="right" w:pos="7371"/>
              </w:tabs>
              <w:spacing w:after="0"/>
              <w:ind w:left="-91" w:firstLine="0"/>
              <w:jc w:val="right"/>
              <w:rPr>
                <w:rFonts w:ascii="Arial" w:hAnsi="Arial" w:cs="Arial"/>
                <w:snapToGrid w:val="0"/>
                <w:spacing w:val="6"/>
                <w:sz w:val="18"/>
                <w:szCs w:val="24"/>
              </w:rPr>
            </w:pPr>
            <w:proofErr w:type="spellStart"/>
            <w:r>
              <w:rPr>
                <w:rFonts w:ascii="Arial" w:hAnsi="Arial"/>
                <w:snapToGrid w:val="0"/>
                <w:sz w:val="18"/>
              </w:rPr>
              <w:t>2022ko</w:t>
            </w:r>
            <w:proofErr w:type="spellEnd"/>
            <w:r>
              <w:rPr>
                <w:rFonts w:ascii="Arial" w:hAnsi="Arial"/>
                <w:snapToGrid w:val="0"/>
                <w:sz w:val="18"/>
              </w:rPr>
              <w:t xml:space="preserve"> ekitaldia</w:t>
            </w:r>
          </w:p>
        </w:tc>
        <w:tc>
          <w:tcPr>
            <w:tcW w:w="1136" w:type="pct"/>
            <w:tcBorders>
              <w:top w:val="single" w:sz="4" w:space="0" w:color="auto"/>
              <w:left w:val="nil"/>
              <w:bottom w:val="single" w:sz="4" w:space="0" w:color="auto"/>
              <w:right w:val="nil"/>
            </w:tcBorders>
            <w:shd w:val="clear" w:color="auto" w:fill="8DB3E2"/>
            <w:vAlign w:val="center"/>
            <w:hideMark/>
          </w:tcPr>
          <w:p w14:paraId="50D0EFAA" w14:textId="77777777" w:rsidR="00614DC4" w:rsidRDefault="00614DC4">
            <w:pPr>
              <w:keepLines/>
              <w:tabs>
                <w:tab w:val="right" w:pos="2835"/>
                <w:tab w:val="right" w:pos="3969"/>
                <w:tab w:val="right" w:pos="5103"/>
                <w:tab w:val="right" w:pos="6237"/>
                <w:tab w:val="right" w:pos="7371"/>
              </w:tabs>
              <w:spacing w:after="0"/>
              <w:ind w:left="-91" w:firstLine="0"/>
              <w:jc w:val="right"/>
              <w:rPr>
                <w:rFonts w:ascii="Arial" w:hAnsi="Arial" w:cs="Arial"/>
                <w:snapToGrid w:val="0"/>
                <w:spacing w:val="6"/>
                <w:sz w:val="18"/>
                <w:szCs w:val="24"/>
              </w:rPr>
            </w:pPr>
            <w:proofErr w:type="spellStart"/>
            <w:r>
              <w:rPr>
                <w:rFonts w:ascii="Arial" w:hAnsi="Arial"/>
                <w:snapToGrid w:val="0"/>
                <w:sz w:val="18"/>
              </w:rPr>
              <w:t>2021eko</w:t>
            </w:r>
            <w:proofErr w:type="spellEnd"/>
            <w:r>
              <w:rPr>
                <w:rFonts w:ascii="Arial" w:hAnsi="Arial"/>
                <w:snapToGrid w:val="0"/>
                <w:sz w:val="18"/>
              </w:rPr>
              <w:t xml:space="preserve"> ekitaldia</w:t>
            </w:r>
          </w:p>
        </w:tc>
      </w:tr>
      <w:tr w:rsidR="00614DC4" w14:paraId="449F0485"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306FEFC5"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A) Funts berekiak</w:t>
            </w:r>
          </w:p>
        </w:tc>
        <w:tc>
          <w:tcPr>
            <w:tcW w:w="963" w:type="pct"/>
            <w:tcBorders>
              <w:top w:val="single" w:sz="4" w:space="0" w:color="auto"/>
              <w:left w:val="nil"/>
              <w:bottom w:val="single" w:sz="4" w:space="0" w:color="auto"/>
              <w:right w:val="nil"/>
            </w:tcBorders>
            <w:vAlign w:val="center"/>
            <w:hideMark/>
          </w:tcPr>
          <w:p w14:paraId="514E1F39" w14:textId="77777777" w:rsidR="00614DC4" w:rsidRDefault="00614DC4">
            <w:pPr>
              <w:spacing w:after="0"/>
              <w:ind w:firstLine="0"/>
              <w:jc w:val="right"/>
              <w:rPr>
                <w:rFonts w:ascii="Arial Narrow" w:hAnsi="Arial Narrow" w:cs="Arial"/>
                <w:b/>
              </w:rPr>
            </w:pPr>
            <w:r>
              <w:rPr>
                <w:rFonts w:ascii="Arial Narrow" w:hAnsi="Arial Narrow"/>
                <w:b/>
              </w:rPr>
              <w:t>837.893.636</w:t>
            </w:r>
          </w:p>
        </w:tc>
        <w:tc>
          <w:tcPr>
            <w:tcW w:w="1136" w:type="pct"/>
            <w:tcBorders>
              <w:top w:val="single" w:sz="4" w:space="0" w:color="auto"/>
              <w:left w:val="nil"/>
              <w:bottom w:val="single" w:sz="4" w:space="0" w:color="auto"/>
              <w:right w:val="nil"/>
            </w:tcBorders>
            <w:vAlign w:val="center"/>
            <w:hideMark/>
          </w:tcPr>
          <w:p w14:paraId="3D10B290" w14:textId="77777777" w:rsidR="00614DC4" w:rsidRDefault="00614DC4">
            <w:pPr>
              <w:spacing w:after="0"/>
              <w:ind w:firstLine="0"/>
              <w:jc w:val="right"/>
              <w:rPr>
                <w:rFonts w:ascii="Arial Narrow" w:hAnsi="Arial Narrow" w:cs="Arial"/>
                <w:b/>
              </w:rPr>
            </w:pPr>
            <w:r>
              <w:rPr>
                <w:rFonts w:ascii="Arial Narrow" w:hAnsi="Arial Narrow"/>
                <w:b/>
              </w:rPr>
              <w:t>438.564.865</w:t>
            </w:r>
          </w:p>
        </w:tc>
      </w:tr>
      <w:tr w:rsidR="00614DC4" w14:paraId="20B24CDD"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237D43BA"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 xml:space="preserve">I. Ondarea </w:t>
            </w:r>
          </w:p>
        </w:tc>
        <w:tc>
          <w:tcPr>
            <w:tcW w:w="963" w:type="pct"/>
            <w:tcBorders>
              <w:top w:val="single" w:sz="4" w:space="0" w:color="auto"/>
              <w:left w:val="nil"/>
              <w:bottom w:val="single" w:sz="2" w:space="0" w:color="auto"/>
              <w:right w:val="nil"/>
            </w:tcBorders>
            <w:vAlign w:val="center"/>
            <w:hideMark/>
          </w:tcPr>
          <w:p w14:paraId="179BEF25" w14:textId="77777777" w:rsidR="00614DC4" w:rsidRDefault="00614DC4">
            <w:pPr>
              <w:spacing w:after="0"/>
              <w:ind w:firstLine="0"/>
              <w:jc w:val="right"/>
              <w:rPr>
                <w:rFonts w:ascii="Arial Narrow" w:hAnsi="Arial Narrow" w:cs="Arial"/>
                <w:b/>
              </w:rPr>
            </w:pPr>
            <w:r>
              <w:rPr>
                <w:rFonts w:ascii="Arial Narrow" w:hAnsi="Arial Narrow"/>
                <w:b/>
              </w:rPr>
              <w:t>-145.921.497</w:t>
            </w:r>
          </w:p>
        </w:tc>
        <w:tc>
          <w:tcPr>
            <w:tcW w:w="1136" w:type="pct"/>
            <w:tcBorders>
              <w:top w:val="single" w:sz="4" w:space="0" w:color="auto"/>
              <w:left w:val="nil"/>
              <w:bottom w:val="single" w:sz="2" w:space="0" w:color="auto"/>
              <w:right w:val="nil"/>
            </w:tcBorders>
            <w:vAlign w:val="center"/>
            <w:hideMark/>
          </w:tcPr>
          <w:p w14:paraId="5432173C" w14:textId="77777777" w:rsidR="00614DC4" w:rsidRDefault="00614DC4">
            <w:pPr>
              <w:spacing w:after="0"/>
              <w:ind w:firstLine="0"/>
              <w:jc w:val="right"/>
              <w:rPr>
                <w:rFonts w:ascii="Arial Narrow" w:hAnsi="Arial Narrow" w:cs="Arial"/>
                <w:b/>
              </w:rPr>
            </w:pPr>
            <w:r>
              <w:rPr>
                <w:rFonts w:ascii="Arial Narrow" w:hAnsi="Arial Narrow"/>
                <w:b/>
              </w:rPr>
              <w:t>272.135.631</w:t>
            </w:r>
          </w:p>
        </w:tc>
      </w:tr>
      <w:tr w:rsidR="00614DC4" w14:paraId="01F88DCC"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733B7B9F"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1. Ondarea </w:t>
            </w:r>
          </w:p>
        </w:tc>
        <w:tc>
          <w:tcPr>
            <w:tcW w:w="963" w:type="pct"/>
            <w:tcBorders>
              <w:top w:val="single" w:sz="2" w:space="0" w:color="auto"/>
              <w:left w:val="nil"/>
              <w:bottom w:val="single" w:sz="2" w:space="0" w:color="auto"/>
              <w:right w:val="nil"/>
            </w:tcBorders>
            <w:vAlign w:val="center"/>
            <w:hideMark/>
          </w:tcPr>
          <w:p w14:paraId="4C026B96" w14:textId="77777777" w:rsidR="00614DC4" w:rsidRDefault="00614DC4">
            <w:pPr>
              <w:spacing w:after="0"/>
              <w:ind w:firstLine="0"/>
              <w:jc w:val="right"/>
              <w:rPr>
                <w:rFonts w:ascii="Arial Narrow" w:hAnsi="Arial Narrow" w:cs="Arial"/>
              </w:rPr>
            </w:pPr>
            <w:r>
              <w:rPr>
                <w:rFonts w:ascii="Arial Narrow" w:hAnsi="Arial Narrow"/>
              </w:rPr>
              <w:t>-145.921.497</w:t>
            </w:r>
          </w:p>
        </w:tc>
        <w:tc>
          <w:tcPr>
            <w:tcW w:w="1136" w:type="pct"/>
            <w:tcBorders>
              <w:top w:val="single" w:sz="2" w:space="0" w:color="auto"/>
              <w:left w:val="nil"/>
              <w:bottom w:val="single" w:sz="2" w:space="0" w:color="auto"/>
              <w:right w:val="nil"/>
            </w:tcBorders>
            <w:vAlign w:val="center"/>
            <w:hideMark/>
          </w:tcPr>
          <w:p w14:paraId="13E637D4" w14:textId="77777777" w:rsidR="00614DC4" w:rsidRDefault="00614DC4">
            <w:pPr>
              <w:spacing w:after="0"/>
              <w:ind w:firstLine="0"/>
              <w:jc w:val="right"/>
              <w:rPr>
                <w:rFonts w:ascii="Arial Narrow" w:hAnsi="Arial Narrow" w:cs="Arial"/>
              </w:rPr>
            </w:pPr>
            <w:r>
              <w:rPr>
                <w:rFonts w:ascii="Arial Narrow" w:hAnsi="Arial Narrow"/>
              </w:rPr>
              <w:t>272.135.631</w:t>
            </w:r>
          </w:p>
        </w:tc>
      </w:tr>
      <w:tr w:rsidR="00614DC4" w14:paraId="4B5C0D61"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37646D0E"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III. Aurreko ekitaldiko emaitzak</w:t>
            </w:r>
          </w:p>
        </w:tc>
        <w:tc>
          <w:tcPr>
            <w:tcW w:w="963" w:type="pct"/>
            <w:tcBorders>
              <w:top w:val="single" w:sz="2" w:space="0" w:color="auto"/>
              <w:left w:val="nil"/>
              <w:bottom w:val="single" w:sz="2" w:space="0" w:color="auto"/>
              <w:right w:val="nil"/>
            </w:tcBorders>
            <w:vAlign w:val="center"/>
            <w:hideMark/>
          </w:tcPr>
          <w:p w14:paraId="22B8706E" w14:textId="77777777" w:rsidR="00614DC4" w:rsidRDefault="00614DC4">
            <w:pPr>
              <w:spacing w:after="0"/>
              <w:ind w:firstLine="0"/>
              <w:jc w:val="right"/>
              <w:rPr>
                <w:rFonts w:ascii="Arial Narrow" w:hAnsi="Arial Narrow" w:cs="Arial"/>
                <w:b/>
              </w:rPr>
            </w:pPr>
            <w:r>
              <w:rPr>
                <w:rFonts w:ascii="Arial Narrow" w:hAnsi="Arial Narrow"/>
                <w:b/>
              </w:rPr>
              <w:t>508.932.782</w:t>
            </w:r>
          </w:p>
        </w:tc>
        <w:tc>
          <w:tcPr>
            <w:tcW w:w="1136" w:type="pct"/>
            <w:tcBorders>
              <w:top w:val="single" w:sz="2" w:space="0" w:color="auto"/>
              <w:left w:val="nil"/>
              <w:bottom w:val="single" w:sz="2" w:space="0" w:color="auto"/>
              <w:right w:val="nil"/>
            </w:tcBorders>
            <w:vAlign w:val="center"/>
            <w:hideMark/>
          </w:tcPr>
          <w:p w14:paraId="18BDFB3D" w14:textId="77777777" w:rsidR="00614DC4" w:rsidRDefault="00614DC4">
            <w:pPr>
              <w:spacing w:after="0"/>
              <w:ind w:firstLine="0"/>
              <w:jc w:val="right"/>
              <w:rPr>
                <w:rFonts w:ascii="Arial Narrow" w:hAnsi="Arial Narrow" w:cs="Arial"/>
                <w:b/>
              </w:rPr>
            </w:pPr>
            <w:r>
              <w:rPr>
                <w:rFonts w:ascii="Arial Narrow" w:hAnsi="Arial Narrow"/>
                <w:b/>
              </w:rPr>
              <w:t>-418.057.128</w:t>
            </w:r>
          </w:p>
        </w:tc>
      </w:tr>
      <w:tr w:rsidR="00614DC4" w14:paraId="6F8D05FB"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257A2140"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1. Aurreko ekitaldiko emaitzak</w:t>
            </w:r>
          </w:p>
        </w:tc>
        <w:tc>
          <w:tcPr>
            <w:tcW w:w="963" w:type="pct"/>
            <w:tcBorders>
              <w:top w:val="single" w:sz="2" w:space="0" w:color="auto"/>
              <w:left w:val="nil"/>
              <w:bottom w:val="single" w:sz="2" w:space="0" w:color="auto"/>
              <w:right w:val="nil"/>
            </w:tcBorders>
            <w:vAlign w:val="center"/>
            <w:hideMark/>
          </w:tcPr>
          <w:p w14:paraId="595A5403" w14:textId="77777777" w:rsidR="00614DC4" w:rsidRDefault="00614DC4">
            <w:pPr>
              <w:spacing w:after="0"/>
              <w:ind w:firstLine="0"/>
              <w:jc w:val="right"/>
              <w:rPr>
                <w:rFonts w:ascii="Arial Narrow" w:hAnsi="Arial Narrow" w:cs="Arial"/>
              </w:rPr>
            </w:pPr>
            <w:r>
              <w:rPr>
                <w:rFonts w:ascii="Arial Narrow" w:hAnsi="Arial Narrow"/>
              </w:rPr>
              <w:t>508.932.782</w:t>
            </w:r>
          </w:p>
        </w:tc>
        <w:tc>
          <w:tcPr>
            <w:tcW w:w="1136" w:type="pct"/>
            <w:tcBorders>
              <w:top w:val="single" w:sz="2" w:space="0" w:color="auto"/>
              <w:left w:val="nil"/>
              <w:bottom w:val="single" w:sz="2" w:space="0" w:color="auto"/>
              <w:right w:val="nil"/>
            </w:tcBorders>
            <w:vAlign w:val="center"/>
            <w:hideMark/>
          </w:tcPr>
          <w:p w14:paraId="7955E708" w14:textId="77777777" w:rsidR="00614DC4" w:rsidRDefault="00614DC4">
            <w:pPr>
              <w:spacing w:after="0"/>
              <w:ind w:firstLine="0"/>
              <w:jc w:val="right"/>
              <w:rPr>
                <w:rFonts w:ascii="Arial Narrow" w:hAnsi="Arial Narrow" w:cs="Arial"/>
              </w:rPr>
            </w:pPr>
            <w:r>
              <w:rPr>
                <w:rFonts w:ascii="Arial Narrow" w:hAnsi="Arial Narrow"/>
              </w:rPr>
              <w:t>-418.057.128</w:t>
            </w:r>
          </w:p>
        </w:tc>
      </w:tr>
      <w:tr w:rsidR="00614DC4" w14:paraId="066AFCD6"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02B5391"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 xml:space="preserve">IV. Ekitaldiko emaitzak </w:t>
            </w:r>
          </w:p>
        </w:tc>
        <w:tc>
          <w:tcPr>
            <w:tcW w:w="963" w:type="pct"/>
            <w:tcBorders>
              <w:top w:val="single" w:sz="2" w:space="0" w:color="auto"/>
              <w:left w:val="nil"/>
              <w:bottom w:val="single" w:sz="2" w:space="0" w:color="auto"/>
              <w:right w:val="nil"/>
            </w:tcBorders>
            <w:vAlign w:val="center"/>
            <w:hideMark/>
          </w:tcPr>
          <w:p w14:paraId="69318C02" w14:textId="77777777" w:rsidR="00614DC4" w:rsidRDefault="00614DC4">
            <w:pPr>
              <w:spacing w:after="0"/>
              <w:ind w:firstLine="0"/>
              <w:jc w:val="right"/>
              <w:rPr>
                <w:rFonts w:ascii="Arial Narrow" w:hAnsi="Arial Narrow" w:cs="Arial"/>
                <w:b/>
              </w:rPr>
            </w:pPr>
            <w:r>
              <w:rPr>
                <w:rFonts w:ascii="Arial Narrow" w:hAnsi="Arial Narrow"/>
                <w:b/>
              </w:rPr>
              <w:t>473.892.739</w:t>
            </w:r>
          </w:p>
        </w:tc>
        <w:tc>
          <w:tcPr>
            <w:tcW w:w="1136" w:type="pct"/>
            <w:tcBorders>
              <w:top w:val="single" w:sz="2" w:space="0" w:color="auto"/>
              <w:left w:val="nil"/>
              <w:bottom w:val="single" w:sz="2" w:space="0" w:color="auto"/>
              <w:right w:val="nil"/>
            </w:tcBorders>
            <w:vAlign w:val="center"/>
            <w:hideMark/>
          </w:tcPr>
          <w:p w14:paraId="2CD51A9E" w14:textId="77777777" w:rsidR="00614DC4" w:rsidRDefault="00614DC4">
            <w:pPr>
              <w:spacing w:after="0"/>
              <w:ind w:firstLine="0"/>
              <w:jc w:val="right"/>
              <w:rPr>
                <w:rFonts w:ascii="Arial Narrow" w:hAnsi="Arial Narrow" w:cs="Arial"/>
                <w:b/>
              </w:rPr>
            </w:pPr>
            <w:r>
              <w:rPr>
                <w:rFonts w:ascii="Arial Narrow" w:hAnsi="Arial Narrow"/>
                <w:b/>
              </w:rPr>
              <w:t>584.220.410</w:t>
            </w:r>
          </w:p>
        </w:tc>
      </w:tr>
      <w:tr w:rsidR="00614DC4" w14:paraId="2439B636"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517264A0"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V. Egozteko dagoen ondare-gehikuntza</w:t>
            </w:r>
          </w:p>
        </w:tc>
        <w:tc>
          <w:tcPr>
            <w:tcW w:w="963" w:type="pct"/>
            <w:tcBorders>
              <w:top w:val="single" w:sz="2" w:space="0" w:color="auto"/>
              <w:left w:val="nil"/>
              <w:bottom w:val="single" w:sz="4" w:space="0" w:color="auto"/>
              <w:right w:val="nil"/>
            </w:tcBorders>
            <w:vAlign w:val="center"/>
            <w:hideMark/>
          </w:tcPr>
          <w:p w14:paraId="2C8B2186" w14:textId="77777777" w:rsidR="00614DC4" w:rsidRDefault="00614DC4">
            <w:pPr>
              <w:spacing w:after="0"/>
              <w:ind w:firstLine="0"/>
              <w:jc w:val="right"/>
              <w:rPr>
                <w:rFonts w:ascii="Arial Narrow" w:hAnsi="Arial Narrow" w:cs="Arial"/>
                <w:b/>
              </w:rPr>
            </w:pPr>
            <w:r>
              <w:rPr>
                <w:rFonts w:ascii="Arial Narrow" w:hAnsi="Arial Narrow"/>
                <w:b/>
              </w:rPr>
              <w:t>989.612</w:t>
            </w:r>
          </w:p>
        </w:tc>
        <w:tc>
          <w:tcPr>
            <w:tcW w:w="1136" w:type="pct"/>
            <w:tcBorders>
              <w:top w:val="single" w:sz="2" w:space="0" w:color="auto"/>
              <w:left w:val="nil"/>
              <w:bottom w:val="single" w:sz="4" w:space="0" w:color="auto"/>
              <w:right w:val="nil"/>
            </w:tcBorders>
            <w:vAlign w:val="center"/>
            <w:hideMark/>
          </w:tcPr>
          <w:p w14:paraId="7091CB86" w14:textId="77777777" w:rsidR="00614DC4" w:rsidRDefault="00614DC4">
            <w:pPr>
              <w:spacing w:after="0"/>
              <w:ind w:firstLine="0"/>
              <w:jc w:val="right"/>
              <w:rPr>
                <w:rFonts w:ascii="Arial Narrow" w:hAnsi="Arial Narrow" w:cs="Arial"/>
                <w:b/>
              </w:rPr>
            </w:pPr>
            <w:r>
              <w:rPr>
                <w:rFonts w:ascii="Arial Narrow" w:hAnsi="Arial Narrow"/>
                <w:b/>
              </w:rPr>
              <w:t>265.952</w:t>
            </w:r>
          </w:p>
        </w:tc>
      </w:tr>
      <w:tr w:rsidR="00614DC4" w14:paraId="57896249"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55100A0F"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C) Epe luzeko hartzekodunak</w:t>
            </w:r>
          </w:p>
        </w:tc>
        <w:tc>
          <w:tcPr>
            <w:tcW w:w="963" w:type="pct"/>
            <w:tcBorders>
              <w:top w:val="single" w:sz="4" w:space="0" w:color="auto"/>
              <w:left w:val="nil"/>
              <w:bottom w:val="single" w:sz="4" w:space="0" w:color="auto"/>
              <w:right w:val="nil"/>
            </w:tcBorders>
            <w:vAlign w:val="center"/>
            <w:hideMark/>
          </w:tcPr>
          <w:p w14:paraId="635ED67C" w14:textId="77777777" w:rsidR="00614DC4" w:rsidRDefault="00614DC4">
            <w:pPr>
              <w:spacing w:after="0"/>
              <w:ind w:firstLine="0"/>
              <w:jc w:val="right"/>
              <w:rPr>
                <w:rFonts w:ascii="Arial Narrow" w:hAnsi="Arial Narrow" w:cs="Arial"/>
                <w:b/>
              </w:rPr>
            </w:pPr>
            <w:r>
              <w:rPr>
                <w:rFonts w:ascii="Arial Narrow" w:hAnsi="Arial Narrow"/>
                <w:b/>
              </w:rPr>
              <w:t>2.633.217.899</w:t>
            </w:r>
          </w:p>
        </w:tc>
        <w:tc>
          <w:tcPr>
            <w:tcW w:w="1136" w:type="pct"/>
            <w:tcBorders>
              <w:top w:val="single" w:sz="4" w:space="0" w:color="auto"/>
              <w:left w:val="nil"/>
              <w:bottom w:val="single" w:sz="4" w:space="0" w:color="auto"/>
              <w:right w:val="nil"/>
            </w:tcBorders>
            <w:vAlign w:val="center"/>
            <w:hideMark/>
          </w:tcPr>
          <w:p w14:paraId="4857489C" w14:textId="77777777" w:rsidR="00614DC4" w:rsidRDefault="00614DC4">
            <w:pPr>
              <w:spacing w:after="0"/>
              <w:ind w:firstLine="0"/>
              <w:jc w:val="right"/>
              <w:rPr>
                <w:rFonts w:ascii="Arial Narrow" w:hAnsi="Arial Narrow" w:cs="Arial"/>
                <w:b/>
              </w:rPr>
            </w:pPr>
            <w:r>
              <w:rPr>
                <w:rFonts w:ascii="Arial Narrow" w:hAnsi="Arial Narrow"/>
                <w:b/>
              </w:rPr>
              <w:t>2.594.053.595</w:t>
            </w:r>
          </w:p>
        </w:tc>
      </w:tr>
      <w:tr w:rsidR="00614DC4" w14:paraId="241DEA8B"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4C8C6DA6"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I. Obligazioen eta bestelako balore negoziagarrien jaulkipenak</w:t>
            </w:r>
          </w:p>
        </w:tc>
        <w:tc>
          <w:tcPr>
            <w:tcW w:w="963" w:type="pct"/>
            <w:tcBorders>
              <w:top w:val="single" w:sz="4" w:space="0" w:color="auto"/>
              <w:left w:val="nil"/>
              <w:bottom w:val="single" w:sz="2" w:space="0" w:color="auto"/>
              <w:right w:val="nil"/>
            </w:tcBorders>
            <w:vAlign w:val="center"/>
            <w:hideMark/>
          </w:tcPr>
          <w:p w14:paraId="42575F0F" w14:textId="77777777" w:rsidR="00614DC4" w:rsidRDefault="00614DC4">
            <w:pPr>
              <w:spacing w:after="0"/>
              <w:ind w:firstLine="0"/>
              <w:jc w:val="right"/>
              <w:rPr>
                <w:rFonts w:ascii="Arial Narrow" w:hAnsi="Arial Narrow" w:cs="Arial"/>
                <w:b/>
              </w:rPr>
            </w:pPr>
            <w:r>
              <w:rPr>
                <w:rFonts w:ascii="Arial Narrow" w:hAnsi="Arial Narrow"/>
                <w:b/>
              </w:rPr>
              <w:t>1.060.323.073</w:t>
            </w:r>
          </w:p>
        </w:tc>
        <w:tc>
          <w:tcPr>
            <w:tcW w:w="1136" w:type="pct"/>
            <w:tcBorders>
              <w:top w:val="single" w:sz="4" w:space="0" w:color="auto"/>
              <w:left w:val="nil"/>
              <w:bottom w:val="single" w:sz="2" w:space="0" w:color="auto"/>
              <w:right w:val="nil"/>
            </w:tcBorders>
            <w:vAlign w:val="center"/>
            <w:hideMark/>
          </w:tcPr>
          <w:p w14:paraId="2CE68F8D" w14:textId="77777777" w:rsidR="00614DC4" w:rsidRDefault="00614DC4">
            <w:pPr>
              <w:spacing w:after="0"/>
              <w:ind w:firstLine="0"/>
              <w:jc w:val="right"/>
              <w:rPr>
                <w:rFonts w:ascii="Arial Narrow" w:hAnsi="Arial Narrow" w:cs="Arial"/>
                <w:b/>
              </w:rPr>
            </w:pPr>
            <w:r>
              <w:rPr>
                <w:rFonts w:ascii="Arial Narrow" w:hAnsi="Arial Narrow"/>
                <w:b/>
              </w:rPr>
              <w:t>1.056.951.777</w:t>
            </w:r>
          </w:p>
        </w:tc>
      </w:tr>
      <w:tr w:rsidR="00614DC4" w14:paraId="3A048F7E"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2ABB9390"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1. Obligazioak eta bonuak </w:t>
            </w:r>
          </w:p>
        </w:tc>
        <w:tc>
          <w:tcPr>
            <w:tcW w:w="963" w:type="pct"/>
            <w:tcBorders>
              <w:top w:val="single" w:sz="2" w:space="0" w:color="auto"/>
              <w:left w:val="nil"/>
              <w:bottom w:val="single" w:sz="2" w:space="0" w:color="auto"/>
              <w:right w:val="nil"/>
            </w:tcBorders>
            <w:vAlign w:val="center"/>
            <w:hideMark/>
          </w:tcPr>
          <w:p w14:paraId="7918D692" w14:textId="77777777" w:rsidR="00614DC4" w:rsidRDefault="00614DC4">
            <w:pPr>
              <w:spacing w:after="0"/>
              <w:ind w:firstLine="0"/>
              <w:jc w:val="right"/>
              <w:rPr>
                <w:rFonts w:ascii="Arial Narrow" w:hAnsi="Arial Narrow" w:cs="Arial"/>
              </w:rPr>
            </w:pPr>
            <w:r>
              <w:rPr>
                <w:rFonts w:ascii="Arial Narrow" w:hAnsi="Arial Narrow"/>
              </w:rPr>
              <w:t>1.060.323.073</w:t>
            </w:r>
          </w:p>
        </w:tc>
        <w:tc>
          <w:tcPr>
            <w:tcW w:w="1136" w:type="pct"/>
            <w:tcBorders>
              <w:top w:val="single" w:sz="2" w:space="0" w:color="auto"/>
              <w:left w:val="nil"/>
              <w:bottom w:val="single" w:sz="2" w:space="0" w:color="auto"/>
              <w:right w:val="nil"/>
            </w:tcBorders>
            <w:vAlign w:val="center"/>
            <w:hideMark/>
          </w:tcPr>
          <w:p w14:paraId="48ECA862" w14:textId="77777777" w:rsidR="00614DC4" w:rsidRDefault="00614DC4">
            <w:pPr>
              <w:spacing w:after="0"/>
              <w:ind w:firstLine="0"/>
              <w:jc w:val="right"/>
              <w:rPr>
                <w:rFonts w:ascii="Arial Narrow" w:hAnsi="Arial Narrow" w:cs="Arial"/>
              </w:rPr>
            </w:pPr>
            <w:r>
              <w:rPr>
                <w:rFonts w:ascii="Arial Narrow" w:hAnsi="Arial Narrow"/>
              </w:rPr>
              <w:t>1.056.951.777</w:t>
            </w:r>
          </w:p>
        </w:tc>
      </w:tr>
      <w:tr w:rsidR="00614DC4" w14:paraId="26DDA35C"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5C01B115"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 xml:space="preserve">II. Epe luzeko bestelako zorrak </w:t>
            </w:r>
          </w:p>
        </w:tc>
        <w:tc>
          <w:tcPr>
            <w:tcW w:w="963" w:type="pct"/>
            <w:tcBorders>
              <w:top w:val="single" w:sz="2" w:space="0" w:color="auto"/>
              <w:left w:val="nil"/>
              <w:bottom w:val="single" w:sz="2" w:space="0" w:color="auto"/>
              <w:right w:val="nil"/>
            </w:tcBorders>
            <w:vAlign w:val="center"/>
            <w:hideMark/>
          </w:tcPr>
          <w:p w14:paraId="47F36A70" w14:textId="77777777" w:rsidR="00614DC4" w:rsidRDefault="00614DC4">
            <w:pPr>
              <w:spacing w:after="0"/>
              <w:ind w:firstLine="0"/>
              <w:jc w:val="right"/>
              <w:rPr>
                <w:rFonts w:ascii="Arial Narrow" w:hAnsi="Arial Narrow" w:cs="Arial"/>
                <w:b/>
              </w:rPr>
            </w:pPr>
            <w:r>
              <w:rPr>
                <w:rFonts w:ascii="Arial Narrow" w:hAnsi="Arial Narrow"/>
                <w:b/>
              </w:rPr>
              <w:t>1.572.894.826</w:t>
            </w:r>
          </w:p>
        </w:tc>
        <w:tc>
          <w:tcPr>
            <w:tcW w:w="1136" w:type="pct"/>
            <w:tcBorders>
              <w:top w:val="single" w:sz="2" w:space="0" w:color="auto"/>
              <w:left w:val="nil"/>
              <w:bottom w:val="single" w:sz="2" w:space="0" w:color="auto"/>
              <w:right w:val="nil"/>
            </w:tcBorders>
            <w:vAlign w:val="center"/>
            <w:hideMark/>
          </w:tcPr>
          <w:p w14:paraId="60473589" w14:textId="77777777" w:rsidR="00614DC4" w:rsidRDefault="00614DC4">
            <w:pPr>
              <w:spacing w:after="0"/>
              <w:ind w:firstLine="0"/>
              <w:jc w:val="right"/>
              <w:rPr>
                <w:rFonts w:ascii="Arial Narrow" w:hAnsi="Arial Narrow" w:cs="Arial"/>
                <w:b/>
              </w:rPr>
            </w:pPr>
            <w:r>
              <w:rPr>
                <w:rFonts w:ascii="Arial Narrow" w:hAnsi="Arial Narrow"/>
                <w:b/>
              </w:rPr>
              <w:t>1.537.101.818</w:t>
            </w:r>
          </w:p>
        </w:tc>
      </w:tr>
      <w:tr w:rsidR="00614DC4" w14:paraId="0B7B3DC0"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FD0CB0E"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2. Bestelako zorrak </w:t>
            </w:r>
          </w:p>
        </w:tc>
        <w:tc>
          <w:tcPr>
            <w:tcW w:w="963" w:type="pct"/>
            <w:tcBorders>
              <w:top w:val="single" w:sz="2" w:space="0" w:color="auto"/>
              <w:left w:val="nil"/>
              <w:bottom w:val="single" w:sz="2" w:space="0" w:color="auto"/>
              <w:right w:val="nil"/>
            </w:tcBorders>
            <w:vAlign w:val="center"/>
            <w:hideMark/>
          </w:tcPr>
          <w:p w14:paraId="280A8844" w14:textId="77777777" w:rsidR="00614DC4" w:rsidRDefault="00614DC4">
            <w:pPr>
              <w:spacing w:after="0"/>
              <w:ind w:firstLine="0"/>
              <w:jc w:val="right"/>
              <w:rPr>
                <w:rFonts w:ascii="Arial Narrow" w:hAnsi="Arial Narrow" w:cs="Arial"/>
              </w:rPr>
            </w:pPr>
            <w:r>
              <w:rPr>
                <w:rFonts w:ascii="Arial Narrow" w:hAnsi="Arial Narrow"/>
              </w:rPr>
              <w:t>1.572.494.691</w:t>
            </w:r>
          </w:p>
        </w:tc>
        <w:tc>
          <w:tcPr>
            <w:tcW w:w="1136" w:type="pct"/>
            <w:tcBorders>
              <w:top w:val="single" w:sz="2" w:space="0" w:color="auto"/>
              <w:left w:val="nil"/>
              <w:bottom w:val="single" w:sz="2" w:space="0" w:color="auto"/>
              <w:right w:val="nil"/>
            </w:tcBorders>
            <w:vAlign w:val="center"/>
            <w:hideMark/>
          </w:tcPr>
          <w:p w14:paraId="371A6AAD" w14:textId="77777777" w:rsidR="00614DC4" w:rsidRDefault="00614DC4">
            <w:pPr>
              <w:spacing w:after="0"/>
              <w:ind w:firstLine="0"/>
              <w:jc w:val="right"/>
              <w:rPr>
                <w:rFonts w:ascii="Arial Narrow" w:hAnsi="Arial Narrow" w:cs="Arial"/>
              </w:rPr>
            </w:pPr>
            <w:r>
              <w:rPr>
                <w:rFonts w:ascii="Arial Narrow" w:hAnsi="Arial Narrow"/>
              </w:rPr>
              <w:t>1.536.700.582</w:t>
            </w:r>
          </w:p>
        </w:tc>
      </w:tr>
      <w:tr w:rsidR="00614DC4" w14:paraId="407EA283"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11FCAC7E"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4. Epe luzerako jasotako fidantzak eta gordailuak</w:t>
            </w:r>
          </w:p>
        </w:tc>
        <w:tc>
          <w:tcPr>
            <w:tcW w:w="963" w:type="pct"/>
            <w:tcBorders>
              <w:top w:val="single" w:sz="2" w:space="0" w:color="auto"/>
              <w:left w:val="nil"/>
              <w:bottom w:val="single" w:sz="4" w:space="0" w:color="auto"/>
              <w:right w:val="nil"/>
            </w:tcBorders>
            <w:vAlign w:val="center"/>
            <w:hideMark/>
          </w:tcPr>
          <w:p w14:paraId="25722B07" w14:textId="77777777" w:rsidR="00614DC4" w:rsidRDefault="00614DC4">
            <w:pPr>
              <w:spacing w:after="0"/>
              <w:ind w:firstLine="0"/>
              <w:jc w:val="right"/>
              <w:rPr>
                <w:rFonts w:ascii="Arial Narrow" w:hAnsi="Arial Narrow" w:cs="Arial"/>
              </w:rPr>
            </w:pPr>
            <w:r>
              <w:rPr>
                <w:rFonts w:ascii="Arial Narrow" w:hAnsi="Arial Narrow"/>
              </w:rPr>
              <w:t>400.134</w:t>
            </w:r>
          </w:p>
        </w:tc>
        <w:tc>
          <w:tcPr>
            <w:tcW w:w="1136" w:type="pct"/>
            <w:tcBorders>
              <w:top w:val="single" w:sz="2" w:space="0" w:color="auto"/>
              <w:left w:val="nil"/>
              <w:bottom w:val="single" w:sz="4" w:space="0" w:color="auto"/>
              <w:right w:val="nil"/>
            </w:tcBorders>
            <w:vAlign w:val="center"/>
            <w:hideMark/>
          </w:tcPr>
          <w:p w14:paraId="27E9696F" w14:textId="77777777" w:rsidR="00614DC4" w:rsidRDefault="00614DC4">
            <w:pPr>
              <w:spacing w:after="0"/>
              <w:ind w:firstLine="0"/>
              <w:jc w:val="right"/>
              <w:rPr>
                <w:rFonts w:ascii="Arial Narrow" w:hAnsi="Arial Narrow" w:cs="Arial"/>
              </w:rPr>
            </w:pPr>
            <w:r>
              <w:rPr>
                <w:rFonts w:ascii="Arial Narrow" w:hAnsi="Arial Narrow"/>
              </w:rPr>
              <w:t>401.237</w:t>
            </w:r>
          </w:p>
        </w:tc>
      </w:tr>
      <w:tr w:rsidR="00614DC4" w14:paraId="5C1CECA1" w14:textId="77777777" w:rsidTr="00614DC4">
        <w:trPr>
          <w:trHeight w:val="255"/>
          <w:jc w:val="center"/>
        </w:trPr>
        <w:tc>
          <w:tcPr>
            <w:tcW w:w="2901" w:type="pct"/>
            <w:tcBorders>
              <w:top w:val="single" w:sz="4" w:space="0" w:color="auto"/>
              <w:left w:val="nil"/>
              <w:bottom w:val="single" w:sz="4" w:space="0" w:color="auto"/>
              <w:right w:val="nil"/>
            </w:tcBorders>
            <w:vAlign w:val="center"/>
            <w:hideMark/>
          </w:tcPr>
          <w:p w14:paraId="552D579A"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D) Epe laburreko hartzekodunak</w:t>
            </w:r>
          </w:p>
        </w:tc>
        <w:tc>
          <w:tcPr>
            <w:tcW w:w="963" w:type="pct"/>
            <w:tcBorders>
              <w:top w:val="single" w:sz="4" w:space="0" w:color="auto"/>
              <w:left w:val="nil"/>
              <w:bottom w:val="single" w:sz="4" w:space="0" w:color="auto"/>
              <w:right w:val="nil"/>
            </w:tcBorders>
            <w:vAlign w:val="center"/>
            <w:hideMark/>
          </w:tcPr>
          <w:p w14:paraId="47868AE2" w14:textId="77777777" w:rsidR="00614DC4" w:rsidRDefault="00614DC4">
            <w:pPr>
              <w:spacing w:after="0"/>
              <w:ind w:firstLine="0"/>
              <w:jc w:val="right"/>
              <w:rPr>
                <w:rFonts w:ascii="Arial Narrow" w:hAnsi="Arial Narrow" w:cs="Arial"/>
                <w:b/>
              </w:rPr>
            </w:pPr>
            <w:r>
              <w:rPr>
                <w:rFonts w:ascii="Arial Narrow" w:hAnsi="Arial Narrow"/>
                <w:b/>
              </w:rPr>
              <w:t>745.534.408</w:t>
            </w:r>
          </w:p>
        </w:tc>
        <w:tc>
          <w:tcPr>
            <w:tcW w:w="1136" w:type="pct"/>
            <w:tcBorders>
              <w:top w:val="single" w:sz="4" w:space="0" w:color="auto"/>
              <w:left w:val="nil"/>
              <w:bottom w:val="single" w:sz="4" w:space="0" w:color="auto"/>
              <w:right w:val="nil"/>
            </w:tcBorders>
            <w:vAlign w:val="center"/>
            <w:hideMark/>
          </w:tcPr>
          <w:p w14:paraId="0F8AD513" w14:textId="77777777" w:rsidR="00614DC4" w:rsidRDefault="00614DC4">
            <w:pPr>
              <w:spacing w:after="0"/>
              <w:ind w:firstLine="0"/>
              <w:jc w:val="right"/>
              <w:rPr>
                <w:rFonts w:ascii="Arial Narrow" w:hAnsi="Arial Narrow" w:cs="Arial"/>
                <w:b/>
              </w:rPr>
            </w:pPr>
            <w:r>
              <w:rPr>
                <w:rFonts w:ascii="Arial Narrow" w:hAnsi="Arial Narrow"/>
                <w:b/>
              </w:rPr>
              <w:t>612.742.428</w:t>
            </w:r>
          </w:p>
        </w:tc>
      </w:tr>
      <w:tr w:rsidR="00614DC4" w14:paraId="29CBB833"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5CAEB534"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I. Obligazioen eta bestelako balore negoziagarrien jaulkipenak</w:t>
            </w:r>
          </w:p>
        </w:tc>
        <w:tc>
          <w:tcPr>
            <w:tcW w:w="963" w:type="pct"/>
            <w:tcBorders>
              <w:top w:val="single" w:sz="4" w:space="0" w:color="auto"/>
              <w:left w:val="nil"/>
              <w:bottom w:val="single" w:sz="2" w:space="0" w:color="auto"/>
              <w:right w:val="nil"/>
            </w:tcBorders>
            <w:vAlign w:val="center"/>
            <w:hideMark/>
          </w:tcPr>
          <w:p w14:paraId="356A6821" w14:textId="77777777" w:rsidR="00614DC4" w:rsidRDefault="00614DC4">
            <w:pPr>
              <w:spacing w:after="0"/>
              <w:ind w:firstLine="0"/>
              <w:jc w:val="right"/>
              <w:rPr>
                <w:rFonts w:ascii="Arial Narrow" w:hAnsi="Arial Narrow" w:cs="Arial"/>
                <w:b/>
              </w:rPr>
            </w:pPr>
            <w:r>
              <w:rPr>
                <w:rFonts w:ascii="Arial Narrow" w:hAnsi="Arial Narrow"/>
                <w:b/>
              </w:rPr>
              <w:t>245.789.277</w:t>
            </w:r>
          </w:p>
        </w:tc>
        <w:tc>
          <w:tcPr>
            <w:tcW w:w="1136" w:type="pct"/>
            <w:tcBorders>
              <w:top w:val="single" w:sz="4" w:space="0" w:color="auto"/>
              <w:left w:val="nil"/>
              <w:bottom w:val="single" w:sz="2" w:space="0" w:color="auto"/>
              <w:right w:val="nil"/>
            </w:tcBorders>
            <w:vAlign w:val="center"/>
            <w:hideMark/>
          </w:tcPr>
          <w:p w14:paraId="4E298477" w14:textId="77777777" w:rsidR="00614DC4" w:rsidRDefault="00614DC4">
            <w:pPr>
              <w:spacing w:after="0"/>
              <w:ind w:firstLine="0"/>
              <w:jc w:val="right"/>
              <w:rPr>
                <w:rFonts w:ascii="Arial Narrow" w:hAnsi="Arial Narrow" w:cs="Arial"/>
                <w:b/>
              </w:rPr>
            </w:pPr>
            <w:r>
              <w:rPr>
                <w:rFonts w:ascii="Arial Narrow" w:hAnsi="Arial Narrow"/>
                <w:b/>
              </w:rPr>
              <w:t>265.115.342</w:t>
            </w:r>
          </w:p>
        </w:tc>
      </w:tr>
      <w:tr w:rsidR="00614DC4" w14:paraId="169DEC9A"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076656BF"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1. Epe laburreko obligazioak eta bonuak </w:t>
            </w:r>
          </w:p>
        </w:tc>
        <w:tc>
          <w:tcPr>
            <w:tcW w:w="963" w:type="pct"/>
            <w:tcBorders>
              <w:top w:val="single" w:sz="2" w:space="0" w:color="auto"/>
              <w:left w:val="nil"/>
              <w:bottom w:val="single" w:sz="2" w:space="0" w:color="auto"/>
              <w:right w:val="nil"/>
            </w:tcBorders>
            <w:vAlign w:val="center"/>
            <w:hideMark/>
          </w:tcPr>
          <w:p w14:paraId="7C1A852C" w14:textId="77777777" w:rsidR="00614DC4" w:rsidRDefault="00614DC4">
            <w:pPr>
              <w:spacing w:after="0"/>
              <w:ind w:firstLine="0"/>
              <w:jc w:val="right"/>
              <w:rPr>
                <w:rFonts w:ascii="Arial Narrow" w:hAnsi="Arial Narrow" w:cs="Arial"/>
              </w:rPr>
            </w:pPr>
            <w:r>
              <w:rPr>
                <w:rFonts w:ascii="Arial Narrow" w:hAnsi="Arial Narrow"/>
              </w:rPr>
              <w:t>134.685.856</w:t>
            </w:r>
          </w:p>
        </w:tc>
        <w:tc>
          <w:tcPr>
            <w:tcW w:w="1136" w:type="pct"/>
            <w:tcBorders>
              <w:top w:val="single" w:sz="2" w:space="0" w:color="auto"/>
              <w:left w:val="nil"/>
              <w:bottom w:val="single" w:sz="2" w:space="0" w:color="auto"/>
              <w:right w:val="nil"/>
            </w:tcBorders>
            <w:vAlign w:val="center"/>
            <w:hideMark/>
          </w:tcPr>
          <w:p w14:paraId="2073D422" w14:textId="77777777" w:rsidR="00614DC4" w:rsidRDefault="00614DC4">
            <w:pPr>
              <w:spacing w:after="0"/>
              <w:ind w:firstLine="0"/>
              <w:jc w:val="right"/>
              <w:rPr>
                <w:rFonts w:ascii="Arial Narrow" w:hAnsi="Arial Narrow" w:cs="Arial"/>
              </w:rPr>
            </w:pPr>
            <w:r>
              <w:rPr>
                <w:rFonts w:ascii="Arial Narrow" w:hAnsi="Arial Narrow"/>
              </w:rPr>
              <w:t>156.359.508</w:t>
            </w:r>
          </w:p>
        </w:tc>
      </w:tr>
      <w:tr w:rsidR="00614DC4" w14:paraId="4B8C5478" w14:textId="77777777" w:rsidTr="00614DC4">
        <w:trPr>
          <w:trHeight w:val="227"/>
          <w:jc w:val="center"/>
        </w:trPr>
        <w:tc>
          <w:tcPr>
            <w:tcW w:w="2901" w:type="pct"/>
            <w:tcBorders>
              <w:top w:val="single" w:sz="2" w:space="0" w:color="auto"/>
              <w:left w:val="nil"/>
              <w:bottom w:val="single" w:sz="4" w:space="0" w:color="auto"/>
              <w:right w:val="nil"/>
            </w:tcBorders>
            <w:vAlign w:val="center"/>
            <w:hideMark/>
          </w:tcPr>
          <w:p w14:paraId="438A9807"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2. Kreditu-erakundeekin dauden epe laburreko zorrak</w:t>
            </w:r>
          </w:p>
        </w:tc>
        <w:tc>
          <w:tcPr>
            <w:tcW w:w="963" w:type="pct"/>
            <w:tcBorders>
              <w:top w:val="single" w:sz="2" w:space="0" w:color="auto"/>
              <w:left w:val="nil"/>
              <w:bottom w:val="single" w:sz="4" w:space="0" w:color="auto"/>
              <w:right w:val="nil"/>
            </w:tcBorders>
            <w:vAlign w:val="center"/>
            <w:hideMark/>
          </w:tcPr>
          <w:p w14:paraId="36F71458" w14:textId="77777777" w:rsidR="00614DC4" w:rsidRDefault="00614DC4">
            <w:pPr>
              <w:spacing w:after="0"/>
              <w:ind w:firstLine="0"/>
              <w:jc w:val="right"/>
              <w:rPr>
                <w:rFonts w:ascii="Arial Narrow" w:hAnsi="Arial Narrow" w:cs="Arial"/>
              </w:rPr>
            </w:pPr>
            <w:r>
              <w:rPr>
                <w:rFonts w:ascii="Arial Narrow" w:hAnsi="Arial Narrow"/>
              </w:rPr>
              <w:t>111.103.421</w:t>
            </w:r>
          </w:p>
        </w:tc>
        <w:tc>
          <w:tcPr>
            <w:tcW w:w="1136" w:type="pct"/>
            <w:tcBorders>
              <w:top w:val="single" w:sz="2" w:space="0" w:color="auto"/>
              <w:left w:val="nil"/>
              <w:bottom w:val="single" w:sz="4" w:space="0" w:color="auto"/>
              <w:right w:val="nil"/>
            </w:tcBorders>
            <w:vAlign w:val="center"/>
            <w:hideMark/>
          </w:tcPr>
          <w:p w14:paraId="3FD4389A" w14:textId="77777777" w:rsidR="00614DC4" w:rsidRDefault="00614DC4">
            <w:pPr>
              <w:spacing w:after="0"/>
              <w:ind w:firstLine="0"/>
              <w:jc w:val="right"/>
              <w:rPr>
                <w:rFonts w:ascii="Arial Narrow" w:hAnsi="Arial Narrow" w:cs="Arial"/>
              </w:rPr>
            </w:pPr>
            <w:r>
              <w:rPr>
                <w:rFonts w:ascii="Arial Narrow" w:hAnsi="Arial Narrow"/>
              </w:rPr>
              <w:t>108.755.834</w:t>
            </w:r>
          </w:p>
        </w:tc>
      </w:tr>
      <w:tr w:rsidR="00614DC4" w14:paraId="46B20B1E" w14:textId="77777777" w:rsidTr="00614DC4">
        <w:trPr>
          <w:trHeight w:val="227"/>
          <w:jc w:val="center"/>
        </w:trPr>
        <w:tc>
          <w:tcPr>
            <w:tcW w:w="2901" w:type="pct"/>
            <w:tcBorders>
              <w:top w:val="single" w:sz="4" w:space="0" w:color="auto"/>
              <w:left w:val="nil"/>
              <w:bottom w:val="single" w:sz="4" w:space="0" w:color="auto"/>
              <w:right w:val="nil"/>
            </w:tcBorders>
            <w:vAlign w:val="center"/>
            <w:hideMark/>
          </w:tcPr>
          <w:p w14:paraId="61916857" w14:textId="77777777" w:rsidR="00614DC4" w:rsidRDefault="00614DC4">
            <w:pPr>
              <w:spacing w:after="0"/>
              <w:ind w:left="71" w:firstLine="0"/>
              <w:jc w:val="left"/>
              <w:rPr>
                <w:rFonts w:ascii="Arial Narrow" w:hAnsi="Arial Narrow" w:cs="Arial"/>
                <w:b/>
                <w:snapToGrid w:val="0"/>
              </w:rPr>
            </w:pPr>
            <w:r>
              <w:rPr>
                <w:rFonts w:ascii="Arial Narrow" w:hAnsi="Arial Narrow"/>
                <w:b/>
                <w:snapToGrid w:val="0"/>
              </w:rPr>
              <w:t xml:space="preserve">III. Hartzekodunak </w:t>
            </w:r>
          </w:p>
        </w:tc>
        <w:tc>
          <w:tcPr>
            <w:tcW w:w="963" w:type="pct"/>
            <w:tcBorders>
              <w:top w:val="single" w:sz="4" w:space="0" w:color="auto"/>
              <w:left w:val="nil"/>
              <w:bottom w:val="single" w:sz="4" w:space="0" w:color="auto"/>
              <w:right w:val="nil"/>
            </w:tcBorders>
            <w:vAlign w:val="center"/>
            <w:hideMark/>
          </w:tcPr>
          <w:p w14:paraId="225CCF43" w14:textId="77777777" w:rsidR="00614DC4" w:rsidRDefault="00614DC4">
            <w:pPr>
              <w:spacing w:after="0"/>
              <w:ind w:firstLine="0"/>
              <w:jc w:val="right"/>
              <w:rPr>
                <w:rFonts w:ascii="Arial Narrow" w:hAnsi="Arial Narrow" w:cs="Arial"/>
                <w:b/>
              </w:rPr>
            </w:pPr>
            <w:r>
              <w:rPr>
                <w:rFonts w:ascii="Arial Narrow" w:hAnsi="Arial Narrow"/>
                <w:b/>
              </w:rPr>
              <w:t>499.745.130</w:t>
            </w:r>
          </w:p>
        </w:tc>
        <w:tc>
          <w:tcPr>
            <w:tcW w:w="1136" w:type="pct"/>
            <w:tcBorders>
              <w:top w:val="single" w:sz="4" w:space="0" w:color="auto"/>
              <w:left w:val="nil"/>
              <w:bottom w:val="single" w:sz="4" w:space="0" w:color="auto"/>
              <w:right w:val="nil"/>
            </w:tcBorders>
            <w:vAlign w:val="center"/>
            <w:hideMark/>
          </w:tcPr>
          <w:p w14:paraId="5D880844" w14:textId="77777777" w:rsidR="00614DC4" w:rsidRDefault="00614DC4">
            <w:pPr>
              <w:spacing w:after="0"/>
              <w:ind w:firstLine="0"/>
              <w:jc w:val="right"/>
              <w:rPr>
                <w:rFonts w:ascii="Arial Narrow" w:hAnsi="Arial Narrow" w:cs="Arial"/>
                <w:b/>
              </w:rPr>
            </w:pPr>
            <w:r>
              <w:rPr>
                <w:rFonts w:ascii="Arial Narrow" w:hAnsi="Arial Narrow"/>
                <w:b/>
              </w:rPr>
              <w:t>347.627.086</w:t>
            </w:r>
          </w:p>
        </w:tc>
      </w:tr>
      <w:tr w:rsidR="00614DC4" w14:paraId="0D253036" w14:textId="77777777" w:rsidTr="00614DC4">
        <w:trPr>
          <w:trHeight w:val="227"/>
          <w:jc w:val="center"/>
        </w:trPr>
        <w:tc>
          <w:tcPr>
            <w:tcW w:w="2901" w:type="pct"/>
            <w:tcBorders>
              <w:top w:val="single" w:sz="4" w:space="0" w:color="auto"/>
              <w:left w:val="nil"/>
              <w:bottom w:val="single" w:sz="2" w:space="0" w:color="auto"/>
              <w:right w:val="nil"/>
            </w:tcBorders>
            <w:vAlign w:val="center"/>
            <w:hideMark/>
          </w:tcPr>
          <w:p w14:paraId="376165C0"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1. Aurrekontuko hartzekodunak </w:t>
            </w:r>
          </w:p>
        </w:tc>
        <w:tc>
          <w:tcPr>
            <w:tcW w:w="963" w:type="pct"/>
            <w:tcBorders>
              <w:top w:val="single" w:sz="4" w:space="0" w:color="auto"/>
              <w:left w:val="nil"/>
              <w:bottom w:val="single" w:sz="2" w:space="0" w:color="auto"/>
              <w:right w:val="nil"/>
            </w:tcBorders>
            <w:vAlign w:val="center"/>
            <w:hideMark/>
          </w:tcPr>
          <w:p w14:paraId="2E894726" w14:textId="77777777" w:rsidR="00614DC4" w:rsidRDefault="00614DC4">
            <w:pPr>
              <w:spacing w:after="0"/>
              <w:ind w:firstLine="0"/>
              <w:jc w:val="right"/>
              <w:rPr>
                <w:rFonts w:ascii="Arial Narrow" w:hAnsi="Arial Narrow" w:cs="Arial"/>
              </w:rPr>
            </w:pPr>
            <w:r>
              <w:rPr>
                <w:rFonts w:ascii="Arial Narrow" w:hAnsi="Arial Narrow"/>
              </w:rPr>
              <w:t>350.899.248</w:t>
            </w:r>
          </w:p>
        </w:tc>
        <w:tc>
          <w:tcPr>
            <w:tcW w:w="1136" w:type="pct"/>
            <w:tcBorders>
              <w:top w:val="single" w:sz="4" w:space="0" w:color="auto"/>
              <w:left w:val="nil"/>
              <w:bottom w:val="single" w:sz="2" w:space="0" w:color="auto"/>
              <w:right w:val="nil"/>
            </w:tcBorders>
            <w:vAlign w:val="center"/>
            <w:hideMark/>
          </w:tcPr>
          <w:p w14:paraId="637B52D2" w14:textId="77777777" w:rsidR="00614DC4" w:rsidRDefault="00614DC4">
            <w:pPr>
              <w:spacing w:after="0"/>
              <w:ind w:firstLine="0"/>
              <w:jc w:val="right"/>
              <w:rPr>
                <w:rFonts w:ascii="Arial Narrow" w:hAnsi="Arial Narrow" w:cs="Arial"/>
              </w:rPr>
            </w:pPr>
            <w:r>
              <w:rPr>
                <w:rFonts w:ascii="Arial Narrow" w:hAnsi="Arial Narrow"/>
              </w:rPr>
              <w:t>177.375.572</w:t>
            </w:r>
          </w:p>
        </w:tc>
      </w:tr>
      <w:tr w:rsidR="00614DC4" w14:paraId="66F30387"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66B74D00"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3. Beste erakunde publiko batzuen konturako baliabideak administratzeagatiko hartzekodunak </w:t>
            </w:r>
          </w:p>
        </w:tc>
        <w:tc>
          <w:tcPr>
            <w:tcW w:w="963" w:type="pct"/>
            <w:tcBorders>
              <w:top w:val="single" w:sz="2" w:space="0" w:color="auto"/>
              <w:left w:val="nil"/>
              <w:bottom w:val="single" w:sz="2" w:space="0" w:color="auto"/>
              <w:right w:val="nil"/>
            </w:tcBorders>
            <w:vAlign w:val="center"/>
            <w:hideMark/>
          </w:tcPr>
          <w:p w14:paraId="2111DA7C" w14:textId="77777777" w:rsidR="00614DC4" w:rsidRDefault="00614DC4">
            <w:pPr>
              <w:spacing w:after="0"/>
              <w:ind w:firstLine="0"/>
              <w:jc w:val="right"/>
              <w:rPr>
                <w:rFonts w:ascii="Arial Narrow" w:hAnsi="Arial Narrow" w:cs="Arial"/>
              </w:rPr>
            </w:pPr>
            <w:r>
              <w:rPr>
                <w:rFonts w:ascii="Arial Narrow" w:hAnsi="Arial Narrow"/>
              </w:rPr>
              <w:t>11.347.816</w:t>
            </w:r>
          </w:p>
        </w:tc>
        <w:tc>
          <w:tcPr>
            <w:tcW w:w="1136" w:type="pct"/>
            <w:tcBorders>
              <w:top w:val="single" w:sz="2" w:space="0" w:color="auto"/>
              <w:left w:val="nil"/>
              <w:bottom w:val="single" w:sz="2" w:space="0" w:color="auto"/>
              <w:right w:val="nil"/>
            </w:tcBorders>
            <w:vAlign w:val="center"/>
            <w:hideMark/>
          </w:tcPr>
          <w:p w14:paraId="44F78696" w14:textId="77777777" w:rsidR="00614DC4" w:rsidRDefault="00614DC4">
            <w:pPr>
              <w:spacing w:after="0"/>
              <w:ind w:firstLine="0"/>
              <w:jc w:val="right"/>
              <w:rPr>
                <w:rFonts w:ascii="Arial Narrow" w:hAnsi="Arial Narrow" w:cs="Arial"/>
              </w:rPr>
            </w:pPr>
            <w:r>
              <w:rPr>
                <w:rFonts w:ascii="Arial Narrow" w:hAnsi="Arial Narrow"/>
              </w:rPr>
              <w:t>9.165.801</w:t>
            </w:r>
          </w:p>
        </w:tc>
      </w:tr>
      <w:tr w:rsidR="00614DC4" w14:paraId="49D6DEFF"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13DB467C"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4. Administrazio publikoak </w:t>
            </w:r>
          </w:p>
        </w:tc>
        <w:tc>
          <w:tcPr>
            <w:tcW w:w="963" w:type="pct"/>
            <w:tcBorders>
              <w:top w:val="single" w:sz="2" w:space="0" w:color="auto"/>
              <w:left w:val="nil"/>
              <w:bottom w:val="single" w:sz="2" w:space="0" w:color="auto"/>
              <w:right w:val="nil"/>
            </w:tcBorders>
            <w:vAlign w:val="center"/>
            <w:hideMark/>
          </w:tcPr>
          <w:p w14:paraId="5E2BC0DC" w14:textId="77777777" w:rsidR="00614DC4" w:rsidRDefault="00614DC4">
            <w:pPr>
              <w:spacing w:after="0"/>
              <w:ind w:firstLine="0"/>
              <w:jc w:val="right"/>
              <w:rPr>
                <w:rFonts w:ascii="Arial Narrow" w:hAnsi="Arial Narrow" w:cs="Arial"/>
              </w:rPr>
            </w:pPr>
            <w:r>
              <w:rPr>
                <w:rFonts w:ascii="Arial Narrow" w:hAnsi="Arial Narrow"/>
              </w:rPr>
              <w:t>4.974.346</w:t>
            </w:r>
          </w:p>
        </w:tc>
        <w:tc>
          <w:tcPr>
            <w:tcW w:w="1136" w:type="pct"/>
            <w:tcBorders>
              <w:top w:val="single" w:sz="2" w:space="0" w:color="auto"/>
              <w:left w:val="nil"/>
              <w:bottom w:val="single" w:sz="2" w:space="0" w:color="auto"/>
              <w:right w:val="nil"/>
            </w:tcBorders>
            <w:vAlign w:val="center"/>
            <w:hideMark/>
          </w:tcPr>
          <w:p w14:paraId="4F92B281" w14:textId="77777777" w:rsidR="00614DC4" w:rsidRDefault="00614DC4">
            <w:pPr>
              <w:spacing w:after="0"/>
              <w:ind w:firstLine="0"/>
              <w:jc w:val="right"/>
              <w:rPr>
                <w:rFonts w:ascii="Arial Narrow" w:hAnsi="Arial Narrow" w:cs="Arial"/>
              </w:rPr>
            </w:pPr>
            <w:r>
              <w:rPr>
                <w:rFonts w:ascii="Arial Narrow" w:hAnsi="Arial Narrow"/>
              </w:rPr>
              <w:t>4.795.733</w:t>
            </w:r>
          </w:p>
        </w:tc>
      </w:tr>
      <w:tr w:rsidR="00614DC4" w14:paraId="573250A5" w14:textId="77777777" w:rsidTr="00614DC4">
        <w:trPr>
          <w:trHeight w:val="227"/>
          <w:jc w:val="center"/>
        </w:trPr>
        <w:tc>
          <w:tcPr>
            <w:tcW w:w="2901" w:type="pct"/>
            <w:tcBorders>
              <w:top w:val="single" w:sz="2" w:space="0" w:color="auto"/>
              <w:left w:val="nil"/>
              <w:bottom w:val="single" w:sz="2" w:space="0" w:color="auto"/>
              <w:right w:val="nil"/>
            </w:tcBorders>
            <w:vAlign w:val="center"/>
            <w:hideMark/>
          </w:tcPr>
          <w:p w14:paraId="5335B833"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5. Bestelako hartzekodunak</w:t>
            </w:r>
          </w:p>
        </w:tc>
        <w:tc>
          <w:tcPr>
            <w:tcW w:w="963" w:type="pct"/>
            <w:tcBorders>
              <w:top w:val="single" w:sz="2" w:space="0" w:color="auto"/>
              <w:left w:val="nil"/>
              <w:bottom w:val="single" w:sz="2" w:space="0" w:color="auto"/>
              <w:right w:val="nil"/>
            </w:tcBorders>
            <w:vAlign w:val="center"/>
            <w:hideMark/>
          </w:tcPr>
          <w:p w14:paraId="4EE85504" w14:textId="77777777" w:rsidR="00614DC4" w:rsidRDefault="00614DC4">
            <w:pPr>
              <w:spacing w:after="0"/>
              <w:ind w:firstLine="0"/>
              <w:jc w:val="right"/>
              <w:rPr>
                <w:rFonts w:ascii="Arial Narrow" w:hAnsi="Arial Narrow" w:cs="Arial"/>
              </w:rPr>
            </w:pPr>
            <w:r>
              <w:rPr>
                <w:rFonts w:ascii="Arial Narrow" w:hAnsi="Arial Narrow"/>
              </w:rPr>
              <w:t>125.196.598</w:t>
            </w:r>
          </w:p>
        </w:tc>
        <w:tc>
          <w:tcPr>
            <w:tcW w:w="1136" w:type="pct"/>
            <w:tcBorders>
              <w:top w:val="single" w:sz="2" w:space="0" w:color="auto"/>
              <w:left w:val="nil"/>
              <w:bottom w:val="single" w:sz="2" w:space="0" w:color="auto"/>
              <w:right w:val="nil"/>
            </w:tcBorders>
            <w:vAlign w:val="center"/>
            <w:hideMark/>
          </w:tcPr>
          <w:p w14:paraId="42126826" w14:textId="77777777" w:rsidR="00614DC4" w:rsidRDefault="00614DC4">
            <w:pPr>
              <w:spacing w:after="0"/>
              <w:ind w:firstLine="0"/>
              <w:jc w:val="right"/>
              <w:rPr>
                <w:rFonts w:ascii="Arial Narrow" w:hAnsi="Arial Narrow" w:cs="Arial"/>
              </w:rPr>
            </w:pPr>
            <w:r>
              <w:rPr>
                <w:rFonts w:ascii="Arial Narrow" w:hAnsi="Arial Narrow"/>
              </w:rPr>
              <w:t>148.926.564</w:t>
            </w:r>
          </w:p>
        </w:tc>
      </w:tr>
      <w:tr w:rsidR="00614DC4" w14:paraId="461054A5" w14:textId="77777777" w:rsidTr="006B156A">
        <w:trPr>
          <w:trHeight w:val="227"/>
          <w:jc w:val="center"/>
        </w:trPr>
        <w:tc>
          <w:tcPr>
            <w:tcW w:w="2901" w:type="pct"/>
            <w:tcBorders>
              <w:top w:val="single" w:sz="2" w:space="0" w:color="auto"/>
              <w:left w:val="nil"/>
              <w:bottom w:val="single" w:sz="4" w:space="0" w:color="auto"/>
              <w:right w:val="nil"/>
            </w:tcBorders>
            <w:vAlign w:val="center"/>
            <w:hideMark/>
          </w:tcPr>
          <w:p w14:paraId="404CB7C9" w14:textId="77777777" w:rsidR="00614DC4" w:rsidRDefault="00614DC4">
            <w:pPr>
              <w:spacing w:after="0"/>
              <w:ind w:left="71" w:firstLine="0"/>
              <w:jc w:val="left"/>
              <w:rPr>
                <w:rFonts w:ascii="Arial Narrow" w:hAnsi="Arial Narrow" w:cs="Arial"/>
                <w:snapToGrid w:val="0"/>
              </w:rPr>
            </w:pPr>
            <w:r>
              <w:rPr>
                <w:rFonts w:ascii="Arial Narrow" w:hAnsi="Arial Narrow"/>
                <w:snapToGrid w:val="0"/>
              </w:rPr>
              <w:t xml:space="preserve">6. Epe laburrerako jasotako fidantzak eta gordailuak </w:t>
            </w:r>
          </w:p>
        </w:tc>
        <w:tc>
          <w:tcPr>
            <w:tcW w:w="963" w:type="pct"/>
            <w:tcBorders>
              <w:top w:val="single" w:sz="2" w:space="0" w:color="auto"/>
              <w:left w:val="nil"/>
              <w:bottom w:val="single" w:sz="4" w:space="0" w:color="auto"/>
              <w:right w:val="nil"/>
            </w:tcBorders>
            <w:vAlign w:val="center"/>
            <w:hideMark/>
          </w:tcPr>
          <w:p w14:paraId="5A337ECC" w14:textId="77777777" w:rsidR="00614DC4" w:rsidRDefault="00614DC4">
            <w:pPr>
              <w:spacing w:after="0"/>
              <w:ind w:firstLine="0"/>
              <w:jc w:val="right"/>
              <w:rPr>
                <w:rFonts w:ascii="Arial Narrow" w:hAnsi="Arial Narrow" w:cs="Arial"/>
              </w:rPr>
            </w:pPr>
            <w:r>
              <w:rPr>
                <w:rFonts w:ascii="Arial Narrow" w:hAnsi="Arial Narrow"/>
              </w:rPr>
              <w:t>7.327.121</w:t>
            </w:r>
          </w:p>
        </w:tc>
        <w:tc>
          <w:tcPr>
            <w:tcW w:w="1136" w:type="pct"/>
            <w:tcBorders>
              <w:top w:val="single" w:sz="2" w:space="0" w:color="auto"/>
              <w:left w:val="nil"/>
              <w:bottom w:val="single" w:sz="4" w:space="0" w:color="auto"/>
              <w:right w:val="nil"/>
            </w:tcBorders>
            <w:vAlign w:val="center"/>
            <w:hideMark/>
          </w:tcPr>
          <w:p w14:paraId="04943DB7" w14:textId="77777777" w:rsidR="00614DC4" w:rsidRDefault="00614DC4">
            <w:pPr>
              <w:spacing w:after="0"/>
              <w:ind w:firstLine="0"/>
              <w:jc w:val="right"/>
              <w:rPr>
                <w:rFonts w:ascii="Arial Narrow" w:hAnsi="Arial Narrow" w:cs="Arial"/>
              </w:rPr>
            </w:pPr>
            <w:r>
              <w:rPr>
                <w:rFonts w:ascii="Arial Narrow" w:hAnsi="Arial Narrow"/>
              </w:rPr>
              <w:t>7.363.416</w:t>
            </w:r>
          </w:p>
        </w:tc>
      </w:tr>
      <w:tr w:rsidR="00614DC4" w14:paraId="7C208F26" w14:textId="77777777" w:rsidTr="00614DC4">
        <w:trPr>
          <w:trHeight w:val="255"/>
          <w:jc w:val="center"/>
        </w:trPr>
        <w:tc>
          <w:tcPr>
            <w:tcW w:w="2901" w:type="pct"/>
            <w:tcBorders>
              <w:top w:val="single" w:sz="4" w:space="0" w:color="auto"/>
              <w:left w:val="nil"/>
              <w:bottom w:val="single" w:sz="4" w:space="0" w:color="auto"/>
              <w:right w:val="nil"/>
            </w:tcBorders>
            <w:shd w:val="clear" w:color="auto" w:fill="8DB3E2"/>
            <w:vAlign w:val="center"/>
            <w:hideMark/>
          </w:tcPr>
          <w:p w14:paraId="7B8C1C7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snapToGrid w:val="0"/>
                <w:sz w:val="18"/>
              </w:rPr>
              <w:t xml:space="preserve">Ondare garbia eta pasiboa, guztira (A+C+D) </w:t>
            </w:r>
          </w:p>
        </w:tc>
        <w:tc>
          <w:tcPr>
            <w:tcW w:w="963" w:type="pct"/>
            <w:tcBorders>
              <w:top w:val="single" w:sz="4" w:space="0" w:color="auto"/>
              <w:left w:val="nil"/>
              <w:bottom w:val="single" w:sz="4" w:space="0" w:color="auto"/>
              <w:right w:val="nil"/>
            </w:tcBorders>
            <w:shd w:val="clear" w:color="auto" w:fill="8DB3E2"/>
            <w:vAlign w:val="center"/>
            <w:hideMark/>
          </w:tcPr>
          <w:p w14:paraId="492E3D2E" w14:textId="77777777" w:rsidR="00614DC4" w:rsidRDefault="00614DC4">
            <w:pPr>
              <w:spacing w:after="0"/>
              <w:ind w:firstLine="0"/>
              <w:jc w:val="right"/>
              <w:rPr>
                <w:rFonts w:ascii="Arial" w:hAnsi="Arial" w:cs="Arial"/>
                <w:bCs/>
                <w:sz w:val="18"/>
                <w:szCs w:val="18"/>
              </w:rPr>
            </w:pPr>
            <w:r>
              <w:rPr>
                <w:rFonts w:ascii="Arial" w:hAnsi="Arial"/>
                <w:sz w:val="18"/>
              </w:rPr>
              <w:t>4.216.645.943</w:t>
            </w:r>
          </w:p>
        </w:tc>
        <w:tc>
          <w:tcPr>
            <w:tcW w:w="1136" w:type="pct"/>
            <w:tcBorders>
              <w:top w:val="single" w:sz="4" w:space="0" w:color="auto"/>
              <w:left w:val="nil"/>
              <w:bottom w:val="single" w:sz="4" w:space="0" w:color="auto"/>
              <w:right w:val="nil"/>
            </w:tcBorders>
            <w:shd w:val="clear" w:color="auto" w:fill="8DB3E2"/>
            <w:vAlign w:val="center"/>
            <w:hideMark/>
          </w:tcPr>
          <w:p w14:paraId="0DEDF018" w14:textId="77777777" w:rsidR="00614DC4" w:rsidRDefault="00614DC4">
            <w:pPr>
              <w:spacing w:after="0"/>
              <w:ind w:firstLine="0"/>
              <w:jc w:val="right"/>
              <w:rPr>
                <w:rFonts w:ascii="Arial" w:hAnsi="Arial" w:cs="Arial"/>
                <w:bCs/>
                <w:sz w:val="18"/>
                <w:szCs w:val="18"/>
              </w:rPr>
            </w:pPr>
            <w:r>
              <w:rPr>
                <w:rFonts w:ascii="Arial" w:hAnsi="Arial"/>
                <w:sz w:val="18"/>
              </w:rPr>
              <w:t>3.645.360.889</w:t>
            </w:r>
          </w:p>
        </w:tc>
      </w:tr>
    </w:tbl>
    <w:p w14:paraId="08209B1F" w14:textId="77777777" w:rsidR="00614DC4" w:rsidRDefault="00614DC4" w:rsidP="00614DC4">
      <w:pPr>
        <w:pStyle w:val="atitulo2"/>
      </w:pPr>
      <w:bookmarkStart w:id="68" w:name="_Toc52267365"/>
      <w:bookmarkStart w:id="69" w:name="_Toc525907436"/>
      <w:bookmarkStart w:id="70" w:name="_Toc494270379"/>
      <w:bookmarkStart w:id="71" w:name="_Toc463350245"/>
      <w:bookmarkStart w:id="72" w:name="_Toc399859620"/>
    </w:p>
    <w:p w14:paraId="65EBA08B" w14:textId="77777777" w:rsidR="00614DC4" w:rsidRDefault="00614DC4" w:rsidP="00614DC4">
      <w:pPr>
        <w:spacing w:after="0"/>
        <w:ind w:firstLine="0"/>
        <w:jc w:val="left"/>
        <w:rPr>
          <w:rFonts w:ascii="Arial" w:hAnsi="Arial"/>
          <w:bCs/>
          <w:iCs/>
          <w:color w:val="000000"/>
          <w:spacing w:val="10"/>
          <w:kern w:val="28"/>
          <w:sz w:val="25"/>
          <w:szCs w:val="26"/>
        </w:rPr>
      </w:pPr>
      <w:r>
        <w:br w:type="page"/>
      </w:r>
    </w:p>
    <w:p w14:paraId="1B7ADBC0" w14:textId="77777777" w:rsidR="00614DC4" w:rsidRDefault="00614DC4" w:rsidP="00614DC4">
      <w:pPr>
        <w:pStyle w:val="texto"/>
        <w:ind w:firstLine="0"/>
        <w:rPr>
          <w:rFonts w:ascii="Arial" w:hAnsi="Arial" w:cs="Arial"/>
          <w:sz w:val="25"/>
          <w:szCs w:val="25"/>
        </w:rPr>
      </w:pPr>
      <w:proofErr w:type="spellStart"/>
      <w:r>
        <w:rPr>
          <w:rFonts w:ascii="Arial" w:hAnsi="Arial"/>
          <w:sz w:val="25"/>
        </w:rPr>
        <w:lastRenderedPageBreak/>
        <w:t>2022ko</w:t>
      </w:r>
      <w:proofErr w:type="spellEnd"/>
      <w:r>
        <w:rPr>
          <w:rFonts w:ascii="Arial" w:hAnsi="Arial"/>
          <w:sz w:val="25"/>
        </w:rPr>
        <w:t xml:space="preserve"> emaitzen </w:t>
      </w:r>
      <w:bookmarkEnd w:id="68"/>
      <w:bookmarkEnd w:id="69"/>
      <w:bookmarkEnd w:id="70"/>
      <w:bookmarkEnd w:id="71"/>
      <w:bookmarkEnd w:id="72"/>
      <w:r>
        <w:rPr>
          <w:rFonts w:ascii="Arial" w:hAnsi="Arial"/>
          <w:sz w:val="25"/>
        </w:rPr>
        <w:t>kontua</w:t>
      </w:r>
    </w:p>
    <w:p w14:paraId="534D13C4" w14:textId="77777777" w:rsidR="00614DC4" w:rsidRDefault="00614DC4" w:rsidP="00614DC4">
      <w:pPr>
        <w:suppressAutoHyphens/>
        <w:spacing w:after="60"/>
        <w:ind w:firstLine="0"/>
        <w:jc w:val="right"/>
        <w:rPr>
          <w:rFonts w:ascii="Arial" w:hAnsi="Arial"/>
          <w:spacing w:val="6"/>
          <w:sz w:val="17"/>
          <w:szCs w:val="17"/>
        </w:rPr>
      </w:pPr>
      <w:r>
        <w:rPr>
          <w:rFonts w:ascii="Arial" w:hAnsi="Arial"/>
          <w:sz w:val="17"/>
        </w:rPr>
        <w:t>(eurotan)</w:t>
      </w:r>
    </w:p>
    <w:tbl>
      <w:tblPr>
        <w:tblW w:w="5001" w:type="pct"/>
        <w:jc w:val="center"/>
        <w:tblCellMar>
          <w:left w:w="70" w:type="dxa"/>
          <w:right w:w="70" w:type="dxa"/>
        </w:tblCellMar>
        <w:tblLook w:val="04A0" w:firstRow="1" w:lastRow="0" w:firstColumn="1" w:lastColumn="0" w:noHBand="0" w:noVBand="1"/>
      </w:tblPr>
      <w:tblGrid>
        <w:gridCol w:w="5023"/>
        <w:gridCol w:w="1846"/>
        <w:gridCol w:w="1922"/>
      </w:tblGrid>
      <w:tr w:rsidR="00614DC4" w14:paraId="3188EAE0" w14:textId="77777777" w:rsidTr="00614DC4">
        <w:trPr>
          <w:trHeight w:hRule="exact" w:val="255"/>
          <w:jc w:val="center"/>
        </w:trPr>
        <w:tc>
          <w:tcPr>
            <w:tcW w:w="2857" w:type="pct"/>
            <w:tcBorders>
              <w:top w:val="single" w:sz="4" w:space="0" w:color="auto"/>
              <w:left w:val="nil"/>
              <w:bottom w:val="single" w:sz="4" w:space="0" w:color="auto"/>
              <w:right w:val="nil"/>
            </w:tcBorders>
            <w:shd w:val="clear" w:color="auto" w:fill="8DB3E2"/>
            <w:vAlign w:val="center"/>
            <w:hideMark/>
          </w:tcPr>
          <w:p w14:paraId="4EFC16D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rPr>
                <w:rFonts w:ascii="Arial" w:hAnsi="Arial"/>
                <w:snapToGrid w:val="0"/>
                <w:sz w:val="18"/>
              </w:rPr>
              <w:t>Zor</w:t>
            </w:r>
          </w:p>
        </w:tc>
        <w:tc>
          <w:tcPr>
            <w:tcW w:w="1050" w:type="pct"/>
            <w:tcBorders>
              <w:top w:val="single" w:sz="4" w:space="0" w:color="auto"/>
              <w:left w:val="nil"/>
              <w:bottom w:val="single" w:sz="4" w:space="0" w:color="auto"/>
              <w:right w:val="nil"/>
            </w:tcBorders>
            <w:shd w:val="clear" w:color="auto" w:fill="8DB3E2"/>
            <w:vAlign w:val="center"/>
            <w:hideMark/>
          </w:tcPr>
          <w:p w14:paraId="380487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proofErr w:type="spellStart"/>
            <w:r>
              <w:rPr>
                <w:rFonts w:ascii="Arial" w:hAnsi="Arial"/>
                <w:snapToGrid w:val="0"/>
                <w:sz w:val="18"/>
              </w:rPr>
              <w:t>2022ko</w:t>
            </w:r>
            <w:proofErr w:type="spellEnd"/>
            <w:r>
              <w:rPr>
                <w:rFonts w:ascii="Arial" w:hAnsi="Arial"/>
                <w:snapToGrid w:val="0"/>
                <w:sz w:val="18"/>
              </w:rPr>
              <w:t xml:space="preserve"> ekitaldia</w:t>
            </w:r>
          </w:p>
        </w:tc>
        <w:tc>
          <w:tcPr>
            <w:tcW w:w="1093" w:type="pct"/>
            <w:tcBorders>
              <w:top w:val="single" w:sz="4" w:space="0" w:color="auto"/>
              <w:left w:val="nil"/>
              <w:bottom w:val="single" w:sz="4" w:space="0" w:color="auto"/>
              <w:right w:val="nil"/>
            </w:tcBorders>
            <w:shd w:val="clear" w:color="auto" w:fill="8DB3E2"/>
            <w:vAlign w:val="center"/>
            <w:hideMark/>
          </w:tcPr>
          <w:p w14:paraId="20D1F3F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proofErr w:type="spellStart"/>
            <w:r>
              <w:rPr>
                <w:rFonts w:ascii="Arial" w:hAnsi="Arial"/>
                <w:snapToGrid w:val="0"/>
                <w:sz w:val="18"/>
              </w:rPr>
              <w:t>2021eko</w:t>
            </w:r>
            <w:proofErr w:type="spellEnd"/>
            <w:r>
              <w:rPr>
                <w:rFonts w:ascii="Arial" w:hAnsi="Arial"/>
                <w:snapToGrid w:val="0"/>
                <w:sz w:val="18"/>
              </w:rPr>
              <w:t xml:space="preserve"> ekitaldia</w:t>
            </w:r>
          </w:p>
        </w:tc>
      </w:tr>
      <w:tr w:rsidR="00614DC4" w14:paraId="5A7CFDB6"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6CA76A4A" w14:textId="77777777" w:rsidR="00614DC4" w:rsidRDefault="00614DC4">
            <w:pPr>
              <w:spacing w:before="60" w:after="60"/>
              <w:ind w:firstLine="0"/>
              <w:jc w:val="left"/>
              <w:rPr>
                <w:rFonts w:ascii="Arial Narrow" w:hAnsi="Arial Narrow" w:cs="Arial"/>
                <w:snapToGrid w:val="0"/>
                <w:szCs w:val="18"/>
              </w:rPr>
            </w:pPr>
            <w:r>
              <w:rPr>
                <w:rFonts w:ascii="Arial Narrow" w:hAnsi="Arial Narrow"/>
                <w:snapToGrid w:val="0"/>
              </w:rPr>
              <w:t>A) Gastuak</w:t>
            </w:r>
          </w:p>
        </w:tc>
        <w:tc>
          <w:tcPr>
            <w:tcW w:w="1050" w:type="pct"/>
            <w:tcBorders>
              <w:top w:val="single" w:sz="4" w:space="0" w:color="auto"/>
              <w:left w:val="nil"/>
              <w:bottom w:val="single" w:sz="4" w:space="0" w:color="auto"/>
              <w:right w:val="nil"/>
            </w:tcBorders>
            <w:vAlign w:val="center"/>
          </w:tcPr>
          <w:p w14:paraId="6DA58DB2" w14:textId="77777777" w:rsidR="00614DC4" w:rsidRDefault="00614DC4">
            <w:pPr>
              <w:spacing w:before="60" w:after="60" w:line="200" w:lineRule="atLeast"/>
              <w:ind w:firstLine="0"/>
              <w:jc w:val="right"/>
              <w:rPr>
                <w:rFonts w:ascii="Arial Narrow" w:hAnsi="Arial Narrow" w:cs="Arial"/>
                <w:snapToGrid w:val="0"/>
                <w:color w:val="000000"/>
                <w:szCs w:val="18"/>
                <w:lang w:val="es-ES"/>
              </w:rPr>
            </w:pPr>
          </w:p>
        </w:tc>
        <w:tc>
          <w:tcPr>
            <w:tcW w:w="1093" w:type="pct"/>
            <w:tcBorders>
              <w:top w:val="single" w:sz="4" w:space="0" w:color="auto"/>
              <w:left w:val="nil"/>
              <w:bottom w:val="single" w:sz="4" w:space="0" w:color="auto"/>
              <w:right w:val="nil"/>
            </w:tcBorders>
            <w:vAlign w:val="center"/>
          </w:tcPr>
          <w:p w14:paraId="0339C667" w14:textId="77777777" w:rsidR="00614DC4" w:rsidRDefault="00614DC4">
            <w:pPr>
              <w:spacing w:before="60" w:after="60" w:line="200" w:lineRule="atLeast"/>
              <w:ind w:firstLine="0"/>
              <w:jc w:val="right"/>
              <w:rPr>
                <w:rFonts w:ascii="Arial Narrow" w:hAnsi="Arial Narrow" w:cs="Arial"/>
                <w:snapToGrid w:val="0"/>
                <w:color w:val="000000"/>
                <w:szCs w:val="18"/>
                <w:lang w:val="es-ES"/>
              </w:rPr>
            </w:pPr>
          </w:p>
        </w:tc>
      </w:tr>
      <w:tr w:rsidR="00614DC4" w14:paraId="76F4DA9F"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081E13FA" w14:textId="77777777" w:rsidR="00614DC4" w:rsidRDefault="00614DC4">
            <w:pPr>
              <w:spacing w:before="60" w:after="60"/>
              <w:ind w:firstLine="0"/>
              <w:jc w:val="left"/>
              <w:rPr>
                <w:rFonts w:ascii="Arial Narrow" w:hAnsi="Arial Narrow" w:cs="Arial"/>
                <w:b/>
                <w:snapToGrid w:val="0"/>
                <w:szCs w:val="18"/>
              </w:rPr>
            </w:pPr>
            <w:r>
              <w:rPr>
                <w:rFonts w:ascii="Arial Narrow" w:hAnsi="Arial Narrow"/>
                <w:b/>
                <w:snapToGrid w:val="0"/>
              </w:rPr>
              <w:t xml:space="preserve">2. Hornigaiak </w:t>
            </w:r>
          </w:p>
        </w:tc>
        <w:tc>
          <w:tcPr>
            <w:tcW w:w="1050" w:type="pct"/>
            <w:tcBorders>
              <w:top w:val="single" w:sz="4" w:space="0" w:color="auto"/>
              <w:left w:val="nil"/>
              <w:bottom w:val="single" w:sz="4" w:space="0" w:color="auto"/>
              <w:right w:val="nil"/>
            </w:tcBorders>
            <w:vAlign w:val="center"/>
            <w:hideMark/>
          </w:tcPr>
          <w:p w14:paraId="04F114AC" w14:textId="77777777" w:rsidR="00614DC4" w:rsidRDefault="00614DC4">
            <w:pPr>
              <w:spacing w:before="60" w:after="60"/>
              <w:ind w:firstLine="0"/>
              <w:jc w:val="right"/>
              <w:rPr>
                <w:rFonts w:ascii="Arial Narrow" w:hAnsi="Arial Narrow" w:cs="Arial"/>
                <w:b/>
                <w:snapToGrid w:val="0"/>
                <w:szCs w:val="18"/>
              </w:rPr>
            </w:pPr>
            <w:r>
              <w:rPr>
                <w:rFonts w:ascii="Arial Narrow" w:hAnsi="Arial Narrow"/>
                <w:b/>
                <w:snapToGrid w:val="0"/>
              </w:rPr>
              <w:t>339.511.483</w:t>
            </w:r>
          </w:p>
        </w:tc>
        <w:tc>
          <w:tcPr>
            <w:tcW w:w="1093" w:type="pct"/>
            <w:tcBorders>
              <w:top w:val="single" w:sz="4" w:space="0" w:color="auto"/>
              <w:left w:val="nil"/>
              <w:bottom w:val="single" w:sz="4" w:space="0" w:color="auto"/>
              <w:right w:val="nil"/>
            </w:tcBorders>
            <w:vAlign w:val="center"/>
            <w:hideMark/>
          </w:tcPr>
          <w:p w14:paraId="2FB2BC76" w14:textId="77777777" w:rsidR="00614DC4" w:rsidRDefault="00614DC4">
            <w:pPr>
              <w:spacing w:before="60" w:after="60"/>
              <w:ind w:firstLine="0"/>
              <w:jc w:val="right"/>
              <w:rPr>
                <w:rFonts w:ascii="Arial Narrow" w:hAnsi="Arial Narrow" w:cs="Arial"/>
                <w:b/>
                <w:snapToGrid w:val="0"/>
                <w:szCs w:val="18"/>
              </w:rPr>
            </w:pPr>
            <w:r>
              <w:rPr>
                <w:rFonts w:ascii="Arial Narrow" w:hAnsi="Arial Narrow"/>
                <w:b/>
                <w:snapToGrid w:val="0"/>
              </w:rPr>
              <w:t xml:space="preserve">340.032.587 </w:t>
            </w:r>
          </w:p>
        </w:tc>
      </w:tr>
      <w:tr w:rsidR="00614DC4" w14:paraId="22D3A983"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2A740B36"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b) Ekitaldiko kontsumoak </w:t>
            </w:r>
          </w:p>
        </w:tc>
        <w:tc>
          <w:tcPr>
            <w:tcW w:w="1050" w:type="pct"/>
            <w:tcBorders>
              <w:top w:val="single" w:sz="4" w:space="0" w:color="auto"/>
              <w:left w:val="nil"/>
              <w:bottom w:val="single" w:sz="4" w:space="0" w:color="auto"/>
              <w:right w:val="nil"/>
            </w:tcBorders>
            <w:vAlign w:val="center"/>
            <w:hideMark/>
          </w:tcPr>
          <w:p w14:paraId="40DEDD6D" w14:textId="77777777" w:rsidR="00614DC4" w:rsidRDefault="00614DC4">
            <w:pPr>
              <w:spacing w:after="0"/>
              <w:ind w:firstLine="0"/>
              <w:jc w:val="right"/>
              <w:rPr>
                <w:rFonts w:ascii="Arial Narrow" w:hAnsi="Arial Narrow" w:cs="Arial"/>
              </w:rPr>
            </w:pPr>
            <w:r>
              <w:rPr>
                <w:rFonts w:ascii="Arial Narrow" w:hAnsi="Arial Narrow"/>
              </w:rPr>
              <w:t>339.511.483</w:t>
            </w:r>
          </w:p>
        </w:tc>
        <w:tc>
          <w:tcPr>
            <w:tcW w:w="1093" w:type="pct"/>
            <w:tcBorders>
              <w:top w:val="single" w:sz="4" w:space="0" w:color="auto"/>
              <w:left w:val="nil"/>
              <w:bottom w:val="single" w:sz="4" w:space="0" w:color="auto"/>
              <w:right w:val="nil"/>
            </w:tcBorders>
            <w:vAlign w:val="center"/>
            <w:hideMark/>
          </w:tcPr>
          <w:p w14:paraId="40E16B06" w14:textId="77777777" w:rsidR="00614DC4" w:rsidRDefault="00614DC4">
            <w:pPr>
              <w:spacing w:after="0"/>
              <w:ind w:firstLine="0"/>
              <w:jc w:val="right"/>
              <w:rPr>
                <w:rFonts w:ascii="Arial Narrow" w:hAnsi="Arial Narrow" w:cs="Arial"/>
              </w:rPr>
            </w:pPr>
            <w:r>
              <w:rPr>
                <w:rFonts w:ascii="Arial Narrow" w:hAnsi="Arial Narrow"/>
              </w:rPr>
              <w:t xml:space="preserve">340.032.587 </w:t>
            </w:r>
          </w:p>
        </w:tc>
      </w:tr>
      <w:tr w:rsidR="00614DC4" w14:paraId="2F29EC71"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2D1AC262"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3. Kudeaketa arrunteko beste gastu batzuk</w:t>
            </w:r>
          </w:p>
        </w:tc>
        <w:tc>
          <w:tcPr>
            <w:tcW w:w="1050" w:type="pct"/>
            <w:tcBorders>
              <w:top w:val="single" w:sz="4" w:space="0" w:color="auto"/>
              <w:left w:val="nil"/>
              <w:bottom w:val="single" w:sz="4" w:space="0" w:color="auto"/>
              <w:right w:val="nil"/>
            </w:tcBorders>
            <w:vAlign w:val="center"/>
            <w:hideMark/>
          </w:tcPr>
          <w:p w14:paraId="76A0017D" w14:textId="77777777" w:rsidR="00614DC4" w:rsidRDefault="00614DC4">
            <w:pPr>
              <w:spacing w:after="0"/>
              <w:ind w:firstLine="0"/>
              <w:jc w:val="right"/>
              <w:rPr>
                <w:rFonts w:ascii="Arial Narrow" w:hAnsi="Arial Narrow" w:cs="Arial"/>
                <w:b/>
              </w:rPr>
            </w:pPr>
            <w:r>
              <w:rPr>
                <w:rFonts w:ascii="Arial Narrow" w:hAnsi="Arial Narrow"/>
                <w:b/>
              </w:rPr>
              <w:t>2.172.637.581</w:t>
            </w:r>
          </w:p>
        </w:tc>
        <w:tc>
          <w:tcPr>
            <w:tcW w:w="1093" w:type="pct"/>
            <w:tcBorders>
              <w:top w:val="single" w:sz="4" w:space="0" w:color="auto"/>
              <w:left w:val="nil"/>
              <w:bottom w:val="single" w:sz="4" w:space="0" w:color="auto"/>
              <w:right w:val="nil"/>
            </w:tcBorders>
            <w:vAlign w:val="center"/>
            <w:hideMark/>
          </w:tcPr>
          <w:p w14:paraId="73661B15" w14:textId="77777777" w:rsidR="00614DC4" w:rsidRDefault="00614DC4">
            <w:pPr>
              <w:spacing w:after="0"/>
              <w:ind w:firstLine="0"/>
              <w:jc w:val="right"/>
              <w:rPr>
                <w:rFonts w:ascii="Arial Narrow" w:hAnsi="Arial Narrow" w:cs="Arial"/>
                <w:b/>
              </w:rPr>
            </w:pPr>
            <w:r>
              <w:rPr>
                <w:rFonts w:ascii="Arial Narrow" w:hAnsi="Arial Narrow"/>
                <w:b/>
              </w:rPr>
              <w:t xml:space="preserve">2.079.856.360 </w:t>
            </w:r>
          </w:p>
        </w:tc>
      </w:tr>
      <w:tr w:rsidR="00614DC4" w14:paraId="1D2ABA49"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76606F9B"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a) Langile-gastuak</w:t>
            </w:r>
          </w:p>
        </w:tc>
        <w:tc>
          <w:tcPr>
            <w:tcW w:w="1050" w:type="pct"/>
            <w:tcBorders>
              <w:top w:val="single" w:sz="4" w:space="0" w:color="auto"/>
              <w:left w:val="nil"/>
              <w:bottom w:val="single" w:sz="2" w:space="0" w:color="auto"/>
              <w:right w:val="nil"/>
            </w:tcBorders>
            <w:vAlign w:val="center"/>
            <w:hideMark/>
          </w:tcPr>
          <w:p w14:paraId="6CA6953A" w14:textId="77777777" w:rsidR="00614DC4" w:rsidRDefault="00614DC4">
            <w:pPr>
              <w:spacing w:after="0"/>
              <w:ind w:firstLine="0"/>
              <w:jc w:val="right"/>
              <w:rPr>
                <w:rFonts w:ascii="Arial Narrow" w:hAnsi="Arial Narrow" w:cs="Arial"/>
                <w:b/>
              </w:rPr>
            </w:pPr>
            <w:r>
              <w:rPr>
                <w:rFonts w:ascii="Arial Narrow" w:hAnsi="Arial Narrow"/>
                <w:b/>
              </w:rPr>
              <w:t>1.502.350.247</w:t>
            </w:r>
          </w:p>
        </w:tc>
        <w:tc>
          <w:tcPr>
            <w:tcW w:w="1093" w:type="pct"/>
            <w:tcBorders>
              <w:top w:val="single" w:sz="4" w:space="0" w:color="auto"/>
              <w:left w:val="nil"/>
              <w:bottom w:val="single" w:sz="2" w:space="0" w:color="auto"/>
              <w:right w:val="nil"/>
            </w:tcBorders>
            <w:vAlign w:val="center"/>
            <w:hideMark/>
          </w:tcPr>
          <w:p w14:paraId="4DB7BF17" w14:textId="77777777" w:rsidR="00614DC4" w:rsidRDefault="00614DC4">
            <w:pPr>
              <w:spacing w:after="0"/>
              <w:ind w:firstLine="0"/>
              <w:jc w:val="right"/>
              <w:rPr>
                <w:rFonts w:ascii="Arial Narrow" w:hAnsi="Arial Narrow" w:cs="Arial"/>
                <w:b/>
              </w:rPr>
            </w:pPr>
            <w:r>
              <w:rPr>
                <w:rFonts w:ascii="Arial Narrow" w:hAnsi="Arial Narrow"/>
                <w:b/>
              </w:rPr>
              <w:t xml:space="preserve">1.448.307.540 </w:t>
            </w:r>
          </w:p>
        </w:tc>
      </w:tr>
      <w:tr w:rsidR="00614DC4" w14:paraId="20E6F722"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B394FB3"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w:t>
            </w:r>
            <w:proofErr w:type="spellEnd"/>
            <w:r>
              <w:rPr>
                <w:rFonts w:ascii="Arial Narrow" w:hAnsi="Arial Narrow"/>
                <w:snapToGrid w:val="0"/>
              </w:rPr>
              <w:t xml:space="preserve">) Soldatak eta ordainsariak </w:t>
            </w:r>
          </w:p>
        </w:tc>
        <w:tc>
          <w:tcPr>
            <w:tcW w:w="1050" w:type="pct"/>
            <w:tcBorders>
              <w:top w:val="single" w:sz="2" w:space="0" w:color="auto"/>
              <w:left w:val="nil"/>
              <w:bottom w:val="single" w:sz="2" w:space="0" w:color="auto"/>
              <w:right w:val="nil"/>
            </w:tcBorders>
            <w:vAlign w:val="center"/>
            <w:hideMark/>
          </w:tcPr>
          <w:p w14:paraId="30B33CF3" w14:textId="77777777" w:rsidR="00614DC4" w:rsidRDefault="00614DC4">
            <w:pPr>
              <w:spacing w:after="0"/>
              <w:ind w:firstLine="0"/>
              <w:jc w:val="right"/>
              <w:rPr>
                <w:rFonts w:ascii="Arial Narrow" w:hAnsi="Arial Narrow" w:cs="Arial"/>
              </w:rPr>
            </w:pPr>
            <w:r>
              <w:rPr>
                <w:rFonts w:ascii="Arial Narrow" w:hAnsi="Arial Narrow"/>
              </w:rPr>
              <w:t>1.240.589.860</w:t>
            </w:r>
          </w:p>
        </w:tc>
        <w:tc>
          <w:tcPr>
            <w:tcW w:w="1093" w:type="pct"/>
            <w:tcBorders>
              <w:top w:val="single" w:sz="2" w:space="0" w:color="auto"/>
              <w:left w:val="nil"/>
              <w:bottom w:val="single" w:sz="2" w:space="0" w:color="auto"/>
              <w:right w:val="nil"/>
            </w:tcBorders>
            <w:vAlign w:val="center"/>
            <w:hideMark/>
          </w:tcPr>
          <w:p w14:paraId="67361596" w14:textId="77777777" w:rsidR="00614DC4" w:rsidRDefault="00614DC4">
            <w:pPr>
              <w:spacing w:after="0"/>
              <w:ind w:firstLine="0"/>
              <w:jc w:val="right"/>
              <w:rPr>
                <w:rFonts w:ascii="Arial Narrow" w:hAnsi="Arial Narrow" w:cs="Arial"/>
              </w:rPr>
            </w:pPr>
            <w:r>
              <w:rPr>
                <w:rFonts w:ascii="Arial Narrow" w:hAnsi="Arial Narrow"/>
              </w:rPr>
              <w:t xml:space="preserve">1.194.610.807 </w:t>
            </w:r>
          </w:p>
        </w:tc>
      </w:tr>
      <w:tr w:rsidR="00614DC4" w14:paraId="55CBFCF2"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7A38C72"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a.2</w:t>
            </w:r>
            <w:proofErr w:type="spellEnd"/>
            <w:r>
              <w:rPr>
                <w:rFonts w:ascii="Arial Narrow" w:hAnsi="Arial Narrow"/>
                <w:snapToGrid w:val="0"/>
              </w:rPr>
              <w:t xml:space="preserve">) Gizarte-zamak </w:t>
            </w:r>
          </w:p>
        </w:tc>
        <w:tc>
          <w:tcPr>
            <w:tcW w:w="1050" w:type="pct"/>
            <w:tcBorders>
              <w:top w:val="single" w:sz="2" w:space="0" w:color="auto"/>
              <w:left w:val="nil"/>
              <w:bottom w:val="single" w:sz="2" w:space="0" w:color="auto"/>
              <w:right w:val="nil"/>
            </w:tcBorders>
            <w:vAlign w:val="center"/>
            <w:hideMark/>
          </w:tcPr>
          <w:p w14:paraId="384FDAFD" w14:textId="77777777" w:rsidR="00614DC4" w:rsidRDefault="00614DC4">
            <w:pPr>
              <w:spacing w:after="0"/>
              <w:ind w:firstLine="0"/>
              <w:jc w:val="right"/>
              <w:rPr>
                <w:rFonts w:ascii="Arial Narrow" w:hAnsi="Arial Narrow" w:cs="Arial"/>
              </w:rPr>
            </w:pPr>
            <w:r>
              <w:rPr>
                <w:rFonts w:ascii="Arial Narrow" w:hAnsi="Arial Narrow"/>
              </w:rPr>
              <w:t>261.760.387</w:t>
            </w:r>
          </w:p>
        </w:tc>
        <w:tc>
          <w:tcPr>
            <w:tcW w:w="1093" w:type="pct"/>
            <w:tcBorders>
              <w:top w:val="single" w:sz="2" w:space="0" w:color="auto"/>
              <w:left w:val="nil"/>
              <w:bottom w:val="single" w:sz="2" w:space="0" w:color="auto"/>
              <w:right w:val="nil"/>
            </w:tcBorders>
            <w:vAlign w:val="center"/>
            <w:hideMark/>
          </w:tcPr>
          <w:p w14:paraId="6A90F320" w14:textId="77777777" w:rsidR="00614DC4" w:rsidRDefault="00614DC4">
            <w:pPr>
              <w:spacing w:after="0"/>
              <w:ind w:firstLine="0"/>
              <w:jc w:val="right"/>
              <w:rPr>
                <w:rFonts w:ascii="Arial Narrow" w:hAnsi="Arial Narrow" w:cs="Arial"/>
              </w:rPr>
            </w:pPr>
            <w:r>
              <w:rPr>
                <w:rFonts w:ascii="Arial Narrow" w:hAnsi="Arial Narrow"/>
              </w:rPr>
              <w:t xml:space="preserve">253.696.733 </w:t>
            </w:r>
          </w:p>
        </w:tc>
      </w:tr>
      <w:tr w:rsidR="00614DC4" w14:paraId="5C8D5207"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DB3C674"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b) Gizarte-prestazioak</w:t>
            </w:r>
          </w:p>
        </w:tc>
        <w:tc>
          <w:tcPr>
            <w:tcW w:w="1050" w:type="pct"/>
            <w:tcBorders>
              <w:top w:val="single" w:sz="2" w:space="0" w:color="auto"/>
              <w:left w:val="nil"/>
              <w:bottom w:val="single" w:sz="2" w:space="0" w:color="auto"/>
              <w:right w:val="nil"/>
            </w:tcBorders>
            <w:vAlign w:val="center"/>
            <w:hideMark/>
          </w:tcPr>
          <w:p w14:paraId="44D11141" w14:textId="77777777" w:rsidR="00614DC4" w:rsidRDefault="00614DC4">
            <w:pPr>
              <w:spacing w:after="0"/>
              <w:ind w:firstLine="0"/>
              <w:jc w:val="right"/>
              <w:rPr>
                <w:rFonts w:ascii="Arial Narrow" w:hAnsi="Arial Narrow" w:cs="Arial"/>
                <w:b/>
              </w:rPr>
            </w:pPr>
            <w:r>
              <w:rPr>
                <w:rFonts w:ascii="Arial Narrow" w:hAnsi="Arial Narrow"/>
                <w:b/>
              </w:rPr>
              <w:t>109.177.835</w:t>
            </w:r>
          </w:p>
        </w:tc>
        <w:tc>
          <w:tcPr>
            <w:tcW w:w="1093" w:type="pct"/>
            <w:tcBorders>
              <w:top w:val="single" w:sz="2" w:space="0" w:color="auto"/>
              <w:left w:val="nil"/>
              <w:bottom w:val="single" w:sz="2" w:space="0" w:color="auto"/>
              <w:right w:val="nil"/>
            </w:tcBorders>
            <w:vAlign w:val="center"/>
            <w:hideMark/>
          </w:tcPr>
          <w:p w14:paraId="238FBE89" w14:textId="77777777" w:rsidR="00614DC4" w:rsidRDefault="00614DC4">
            <w:pPr>
              <w:spacing w:after="0"/>
              <w:ind w:firstLine="0"/>
              <w:jc w:val="right"/>
              <w:rPr>
                <w:rFonts w:ascii="Arial Narrow" w:hAnsi="Arial Narrow" w:cs="Arial"/>
                <w:b/>
              </w:rPr>
            </w:pPr>
            <w:r>
              <w:rPr>
                <w:rFonts w:ascii="Arial Narrow" w:hAnsi="Arial Narrow"/>
                <w:b/>
              </w:rPr>
              <w:t xml:space="preserve">102.321.450 </w:t>
            </w:r>
          </w:p>
        </w:tc>
      </w:tr>
      <w:tr w:rsidR="00614DC4" w14:paraId="01035ECA"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3490C297"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d) Trafiko horniduretako aldeak</w:t>
            </w:r>
          </w:p>
        </w:tc>
        <w:tc>
          <w:tcPr>
            <w:tcW w:w="1050" w:type="pct"/>
            <w:tcBorders>
              <w:top w:val="single" w:sz="2" w:space="0" w:color="auto"/>
              <w:left w:val="nil"/>
              <w:bottom w:val="single" w:sz="2" w:space="0" w:color="auto"/>
              <w:right w:val="nil"/>
            </w:tcBorders>
            <w:vAlign w:val="center"/>
            <w:hideMark/>
          </w:tcPr>
          <w:p w14:paraId="3085F1D9" w14:textId="77777777" w:rsidR="00614DC4" w:rsidRDefault="00614DC4">
            <w:pPr>
              <w:spacing w:after="0"/>
              <w:ind w:firstLine="0"/>
              <w:jc w:val="right"/>
              <w:rPr>
                <w:rFonts w:ascii="Arial Narrow" w:hAnsi="Arial Narrow" w:cs="Arial"/>
                <w:b/>
              </w:rPr>
            </w:pPr>
            <w:r>
              <w:rPr>
                <w:rFonts w:ascii="Arial Narrow" w:hAnsi="Arial Narrow"/>
                <w:b/>
              </w:rPr>
              <w:t>16.087.551</w:t>
            </w:r>
          </w:p>
        </w:tc>
        <w:tc>
          <w:tcPr>
            <w:tcW w:w="1093" w:type="pct"/>
            <w:tcBorders>
              <w:top w:val="single" w:sz="2" w:space="0" w:color="auto"/>
              <w:left w:val="nil"/>
              <w:bottom w:val="single" w:sz="2" w:space="0" w:color="auto"/>
              <w:right w:val="nil"/>
            </w:tcBorders>
            <w:vAlign w:val="center"/>
            <w:hideMark/>
          </w:tcPr>
          <w:p w14:paraId="1D9BE741" w14:textId="77777777" w:rsidR="00614DC4" w:rsidRDefault="00614DC4">
            <w:pPr>
              <w:spacing w:after="0"/>
              <w:ind w:firstLine="0"/>
              <w:jc w:val="right"/>
              <w:rPr>
                <w:rFonts w:ascii="Arial Narrow" w:hAnsi="Arial Narrow" w:cs="Arial"/>
                <w:b/>
              </w:rPr>
            </w:pPr>
            <w:r>
              <w:rPr>
                <w:rFonts w:ascii="Arial Narrow" w:hAnsi="Arial Narrow"/>
                <w:b/>
              </w:rPr>
              <w:t xml:space="preserve">35.056.683 </w:t>
            </w:r>
          </w:p>
        </w:tc>
      </w:tr>
      <w:tr w:rsidR="00614DC4" w14:paraId="74DB93B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9582B5E" w14:textId="77777777" w:rsidR="00614DC4" w:rsidRDefault="00614DC4">
            <w:pPr>
              <w:spacing w:after="0"/>
              <w:ind w:right="-526" w:firstLine="0"/>
              <w:jc w:val="left"/>
              <w:rPr>
                <w:rFonts w:ascii="Arial Narrow" w:hAnsi="Arial Narrow" w:cs="Arial"/>
                <w:snapToGrid w:val="0"/>
              </w:rPr>
            </w:pPr>
            <w:proofErr w:type="spellStart"/>
            <w:r>
              <w:rPr>
                <w:rFonts w:ascii="Arial Narrow" w:hAnsi="Arial Narrow"/>
                <w:snapToGrid w:val="0"/>
              </w:rPr>
              <w:t>d.1</w:t>
            </w:r>
            <w:proofErr w:type="spellEnd"/>
            <w:r>
              <w:rPr>
                <w:rFonts w:ascii="Arial Narrow" w:hAnsi="Arial Narrow"/>
                <w:snapToGrid w:val="0"/>
              </w:rPr>
              <w:t xml:space="preserve">) Horniduren eta kobraezinak diren kredituengatiko galeren alorrean izandako aldea </w:t>
            </w:r>
          </w:p>
        </w:tc>
        <w:tc>
          <w:tcPr>
            <w:tcW w:w="1050" w:type="pct"/>
            <w:tcBorders>
              <w:top w:val="single" w:sz="2" w:space="0" w:color="auto"/>
              <w:left w:val="nil"/>
              <w:bottom w:val="single" w:sz="2" w:space="0" w:color="auto"/>
              <w:right w:val="nil"/>
            </w:tcBorders>
            <w:vAlign w:val="center"/>
            <w:hideMark/>
          </w:tcPr>
          <w:p w14:paraId="4684B9FF" w14:textId="77777777" w:rsidR="00614DC4" w:rsidRDefault="00614DC4">
            <w:pPr>
              <w:spacing w:after="0"/>
              <w:ind w:firstLine="0"/>
              <w:jc w:val="right"/>
              <w:rPr>
                <w:rFonts w:ascii="Arial Narrow" w:hAnsi="Arial Narrow" w:cs="Arial"/>
              </w:rPr>
            </w:pPr>
            <w:r>
              <w:rPr>
                <w:rFonts w:ascii="Arial Narrow" w:hAnsi="Arial Narrow"/>
              </w:rPr>
              <w:t>16.087.551</w:t>
            </w:r>
          </w:p>
        </w:tc>
        <w:tc>
          <w:tcPr>
            <w:tcW w:w="1093" w:type="pct"/>
            <w:tcBorders>
              <w:top w:val="single" w:sz="2" w:space="0" w:color="auto"/>
              <w:left w:val="nil"/>
              <w:bottom w:val="single" w:sz="2" w:space="0" w:color="auto"/>
              <w:right w:val="nil"/>
            </w:tcBorders>
            <w:vAlign w:val="center"/>
            <w:hideMark/>
          </w:tcPr>
          <w:p w14:paraId="6CE052F6" w14:textId="77777777" w:rsidR="00614DC4" w:rsidRDefault="00614DC4">
            <w:pPr>
              <w:spacing w:after="0"/>
              <w:ind w:firstLine="0"/>
              <w:jc w:val="right"/>
              <w:rPr>
                <w:rFonts w:ascii="Arial Narrow" w:hAnsi="Arial Narrow" w:cs="Arial"/>
              </w:rPr>
            </w:pPr>
            <w:r>
              <w:rPr>
                <w:rFonts w:ascii="Arial Narrow" w:hAnsi="Arial Narrow"/>
              </w:rPr>
              <w:t xml:space="preserve">35.056.683 </w:t>
            </w:r>
          </w:p>
        </w:tc>
      </w:tr>
      <w:tr w:rsidR="00614DC4" w14:paraId="6BB3F48E"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26BEA022"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e) Beste kudeaketa-gastu batzuk</w:t>
            </w:r>
          </w:p>
        </w:tc>
        <w:tc>
          <w:tcPr>
            <w:tcW w:w="1050" w:type="pct"/>
            <w:tcBorders>
              <w:top w:val="single" w:sz="2" w:space="0" w:color="auto"/>
              <w:left w:val="nil"/>
              <w:bottom w:val="single" w:sz="2" w:space="0" w:color="auto"/>
              <w:right w:val="nil"/>
            </w:tcBorders>
            <w:vAlign w:val="center"/>
            <w:hideMark/>
          </w:tcPr>
          <w:p w14:paraId="7A120B4B" w14:textId="77777777" w:rsidR="00614DC4" w:rsidRDefault="00614DC4">
            <w:pPr>
              <w:spacing w:after="0"/>
              <w:ind w:firstLine="0"/>
              <w:jc w:val="right"/>
              <w:rPr>
                <w:rFonts w:ascii="Arial Narrow" w:hAnsi="Arial Narrow" w:cs="Arial"/>
                <w:b/>
              </w:rPr>
            </w:pPr>
            <w:r>
              <w:rPr>
                <w:rFonts w:ascii="Arial Narrow" w:hAnsi="Arial Narrow"/>
                <w:b/>
              </w:rPr>
              <w:t>486.555.398</w:t>
            </w:r>
          </w:p>
        </w:tc>
        <w:tc>
          <w:tcPr>
            <w:tcW w:w="1093" w:type="pct"/>
            <w:tcBorders>
              <w:top w:val="single" w:sz="2" w:space="0" w:color="auto"/>
              <w:left w:val="nil"/>
              <w:bottom w:val="single" w:sz="2" w:space="0" w:color="auto"/>
              <w:right w:val="nil"/>
            </w:tcBorders>
            <w:vAlign w:val="center"/>
            <w:hideMark/>
          </w:tcPr>
          <w:p w14:paraId="21483F5F" w14:textId="77777777" w:rsidR="00614DC4" w:rsidRDefault="00614DC4">
            <w:pPr>
              <w:spacing w:after="0"/>
              <w:ind w:firstLine="0"/>
              <w:jc w:val="right"/>
              <w:rPr>
                <w:rFonts w:ascii="Arial Narrow" w:hAnsi="Arial Narrow" w:cs="Arial"/>
                <w:b/>
              </w:rPr>
            </w:pPr>
            <w:r>
              <w:rPr>
                <w:rFonts w:ascii="Arial Narrow" w:hAnsi="Arial Narrow"/>
                <w:b/>
              </w:rPr>
              <w:t xml:space="preserve">408.882.069 </w:t>
            </w:r>
          </w:p>
        </w:tc>
      </w:tr>
      <w:tr w:rsidR="00614DC4" w14:paraId="742FF348"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1B9CBA4"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e.1</w:t>
            </w:r>
            <w:proofErr w:type="spellEnd"/>
            <w:r>
              <w:rPr>
                <w:rFonts w:ascii="Arial Narrow" w:hAnsi="Arial Narrow"/>
                <w:snapToGrid w:val="0"/>
              </w:rPr>
              <w:t>) Kanpoko zerbitzuak</w:t>
            </w:r>
          </w:p>
        </w:tc>
        <w:tc>
          <w:tcPr>
            <w:tcW w:w="1050" w:type="pct"/>
            <w:tcBorders>
              <w:top w:val="single" w:sz="2" w:space="0" w:color="auto"/>
              <w:left w:val="nil"/>
              <w:bottom w:val="single" w:sz="2" w:space="0" w:color="auto"/>
              <w:right w:val="nil"/>
            </w:tcBorders>
            <w:vAlign w:val="center"/>
            <w:hideMark/>
          </w:tcPr>
          <w:p w14:paraId="7FC64DAF" w14:textId="77777777" w:rsidR="00614DC4" w:rsidRDefault="00614DC4">
            <w:pPr>
              <w:spacing w:after="0"/>
              <w:ind w:firstLine="0"/>
              <w:jc w:val="right"/>
              <w:rPr>
                <w:rFonts w:ascii="Arial Narrow" w:hAnsi="Arial Narrow" w:cs="Arial"/>
              </w:rPr>
            </w:pPr>
            <w:r>
              <w:rPr>
                <w:rFonts w:ascii="Arial Narrow" w:hAnsi="Arial Narrow"/>
              </w:rPr>
              <w:t>482.178.475</w:t>
            </w:r>
          </w:p>
        </w:tc>
        <w:tc>
          <w:tcPr>
            <w:tcW w:w="1093" w:type="pct"/>
            <w:tcBorders>
              <w:top w:val="single" w:sz="2" w:space="0" w:color="auto"/>
              <w:left w:val="nil"/>
              <w:bottom w:val="single" w:sz="2" w:space="0" w:color="auto"/>
              <w:right w:val="nil"/>
            </w:tcBorders>
            <w:vAlign w:val="center"/>
            <w:hideMark/>
          </w:tcPr>
          <w:p w14:paraId="759F1D32" w14:textId="77777777" w:rsidR="00614DC4" w:rsidRDefault="00614DC4">
            <w:pPr>
              <w:spacing w:after="0"/>
              <w:ind w:firstLine="0"/>
              <w:jc w:val="right"/>
              <w:rPr>
                <w:rFonts w:ascii="Arial Narrow" w:hAnsi="Arial Narrow" w:cs="Arial"/>
              </w:rPr>
            </w:pPr>
            <w:r>
              <w:rPr>
                <w:rFonts w:ascii="Arial Narrow" w:hAnsi="Arial Narrow"/>
              </w:rPr>
              <w:t xml:space="preserve">404.211.390 </w:t>
            </w:r>
          </w:p>
        </w:tc>
      </w:tr>
      <w:tr w:rsidR="00614DC4" w14:paraId="3A754784"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6E95158D"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e.2</w:t>
            </w:r>
            <w:proofErr w:type="spellEnd"/>
            <w:r>
              <w:rPr>
                <w:rFonts w:ascii="Arial Narrow" w:hAnsi="Arial Narrow"/>
                <w:snapToGrid w:val="0"/>
              </w:rPr>
              <w:t xml:space="preserve">) Tributuak </w:t>
            </w:r>
          </w:p>
        </w:tc>
        <w:tc>
          <w:tcPr>
            <w:tcW w:w="1050" w:type="pct"/>
            <w:tcBorders>
              <w:top w:val="single" w:sz="2" w:space="0" w:color="auto"/>
              <w:left w:val="nil"/>
              <w:bottom w:val="single" w:sz="2" w:space="0" w:color="auto"/>
              <w:right w:val="nil"/>
            </w:tcBorders>
            <w:vAlign w:val="center"/>
            <w:hideMark/>
          </w:tcPr>
          <w:p w14:paraId="6868C0ED" w14:textId="77777777" w:rsidR="00614DC4" w:rsidRDefault="00614DC4">
            <w:pPr>
              <w:spacing w:after="0"/>
              <w:ind w:firstLine="0"/>
              <w:jc w:val="right"/>
              <w:rPr>
                <w:rFonts w:ascii="Arial Narrow" w:hAnsi="Arial Narrow" w:cs="Arial"/>
              </w:rPr>
            </w:pPr>
            <w:r>
              <w:rPr>
                <w:rFonts w:ascii="Arial Narrow" w:hAnsi="Arial Narrow"/>
              </w:rPr>
              <w:t>93.283</w:t>
            </w:r>
          </w:p>
        </w:tc>
        <w:tc>
          <w:tcPr>
            <w:tcW w:w="1093" w:type="pct"/>
            <w:tcBorders>
              <w:top w:val="single" w:sz="2" w:space="0" w:color="auto"/>
              <w:left w:val="nil"/>
              <w:bottom w:val="single" w:sz="2" w:space="0" w:color="auto"/>
              <w:right w:val="nil"/>
            </w:tcBorders>
            <w:vAlign w:val="center"/>
            <w:hideMark/>
          </w:tcPr>
          <w:p w14:paraId="15BE23EF" w14:textId="77777777" w:rsidR="00614DC4" w:rsidRDefault="00614DC4">
            <w:pPr>
              <w:spacing w:after="0"/>
              <w:ind w:firstLine="0"/>
              <w:jc w:val="right"/>
              <w:rPr>
                <w:rFonts w:ascii="Arial Narrow" w:hAnsi="Arial Narrow" w:cs="Arial"/>
              </w:rPr>
            </w:pPr>
            <w:r>
              <w:rPr>
                <w:rFonts w:ascii="Arial Narrow" w:hAnsi="Arial Narrow"/>
              </w:rPr>
              <w:t xml:space="preserve">110.622 </w:t>
            </w:r>
          </w:p>
        </w:tc>
      </w:tr>
      <w:tr w:rsidR="00614DC4" w14:paraId="056ED4B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40455591"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e.3</w:t>
            </w:r>
            <w:proofErr w:type="spellEnd"/>
            <w:r>
              <w:rPr>
                <w:rFonts w:ascii="Arial Narrow" w:hAnsi="Arial Narrow"/>
                <w:snapToGrid w:val="0"/>
              </w:rPr>
              <w:t>) Askotariko gastuak</w:t>
            </w:r>
          </w:p>
        </w:tc>
        <w:tc>
          <w:tcPr>
            <w:tcW w:w="1050" w:type="pct"/>
            <w:tcBorders>
              <w:top w:val="single" w:sz="2" w:space="0" w:color="auto"/>
              <w:left w:val="nil"/>
              <w:bottom w:val="single" w:sz="2" w:space="0" w:color="auto"/>
              <w:right w:val="nil"/>
            </w:tcBorders>
            <w:vAlign w:val="center"/>
            <w:hideMark/>
          </w:tcPr>
          <w:p w14:paraId="3EF06182" w14:textId="77777777" w:rsidR="00614DC4" w:rsidRDefault="00614DC4">
            <w:pPr>
              <w:spacing w:after="0"/>
              <w:ind w:firstLine="0"/>
              <w:jc w:val="right"/>
              <w:rPr>
                <w:rFonts w:ascii="Arial Narrow" w:hAnsi="Arial Narrow" w:cs="Arial"/>
              </w:rPr>
            </w:pPr>
            <w:r>
              <w:rPr>
                <w:rFonts w:ascii="Arial Narrow" w:hAnsi="Arial Narrow"/>
              </w:rPr>
              <w:t>4.283.640</w:t>
            </w:r>
          </w:p>
        </w:tc>
        <w:tc>
          <w:tcPr>
            <w:tcW w:w="1093" w:type="pct"/>
            <w:tcBorders>
              <w:top w:val="single" w:sz="2" w:space="0" w:color="auto"/>
              <w:left w:val="nil"/>
              <w:bottom w:val="single" w:sz="2" w:space="0" w:color="auto"/>
              <w:right w:val="nil"/>
            </w:tcBorders>
            <w:vAlign w:val="center"/>
            <w:hideMark/>
          </w:tcPr>
          <w:p w14:paraId="26D99D28" w14:textId="77777777" w:rsidR="00614DC4" w:rsidRDefault="00614DC4">
            <w:pPr>
              <w:spacing w:after="0"/>
              <w:ind w:firstLine="0"/>
              <w:jc w:val="right"/>
              <w:rPr>
                <w:rFonts w:ascii="Arial Narrow" w:hAnsi="Arial Narrow" w:cs="Arial"/>
              </w:rPr>
            </w:pPr>
            <w:r>
              <w:rPr>
                <w:rFonts w:ascii="Arial Narrow" w:hAnsi="Arial Narrow"/>
              </w:rPr>
              <w:t xml:space="preserve">4.560.058 </w:t>
            </w:r>
          </w:p>
        </w:tc>
      </w:tr>
      <w:tr w:rsidR="00614DC4" w14:paraId="0FB958E6"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07E3010B"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f) Finantza-gastuak eta antzekoak</w:t>
            </w:r>
          </w:p>
        </w:tc>
        <w:tc>
          <w:tcPr>
            <w:tcW w:w="1050" w:type="pct"/>
            <w:tcBorders>
              <w:top w:val="single" w:sz="2" w:space="0" w:color="auto"/>
              <w:left w:val="nil"/>
              <w:bottom w:val="single" w:sz="2" w:space="0" w:color="auto"/>
              <w:right w:val="nil"/>
            </w:tcBorders>
            <w:vAlign w:val="center"/>
            <w:hideMark/>
          </w:tcPr>
          <w:p w14:paraId="2AABBBF1" w14:textId="77777777" w:rsidR="00614DC4" w:rsidRDefault="00614DC4">
            <w:pPr>
              <w:spacing w:after="0"/>
              <w:ind w:firstLine="0"/>
              <w:jc w:val="right"/>
              <w:rPr>
                <w:rFonts w:ascii="Arial Narrow" w:hAnsi="Arial Narrow" w:cs="Arial"/>
                <w:b/>
              </w:rPr>
            </w:pPr>
            <w:r>
              <w:rPr>
                <w:rFonts w:ascii="Arial Narrow" w:hAnsi="Arial Narrow"/>
                <w:b/>
              </w:rPr>
              <w:t>41.914.137</w:t>
            </w:r>
          </w:p>
        </w:tc>
        <w:tc>
          <w:tcPr>
            <w:tcW w:w="1093" w:type="pct"/>
            <w:tcBorders>
              <w:top w:val="single" w:sz="2" w:space="0" w:color="auto"/>
              <w:left w:val="nil"/>
              <w:bottom w:val="single" w:sz="2" w:space="0" w:color="auto"/>
              <w:right w:val="nil"/>
            </w:tcBorders>
            <w:vAlign w:val="center"/>
            <w:hideMark/>
          </w:tcPr>
          <w:p w14:paraId="1955E831" w14:textId="77777777" w:rsidR="00614DC4" w:rsidRDefault="00614DC4">
            <w:pPr>
              <w:spacing w:after="0"/>
              <w:ind w:firstLine="0"/>
              <w:jc w:val="right"/>
              <w:rPr>
                <w:rFonts w:ascii="Arial Narrow" w:hAnsi="Arial Narrow" w:cs="Arial"/>
                <w:b/>
              </w:rPr>
            </w:pPr>
            <w:r>
              <w:rPr>
                <w:rFonts w:ascii="Arial Narrow" w:hAnsi="Arial Narrow"/>
                <w:b/>
              </w:rPr>
              <w:t xml:space="preserve">69.310.009 </w:t>
            </w:r>
          </w:p>
        </w:tc>
      </w:tr>
      <w:tr w:rsidR="00614DC4" w14:paraId="2CA1F557"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49432C4"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f.1</w:t>
            </w:r>
            <w:proofErr w:type="spellEnd"/>
            <w:r>
              <w:rPr>
                <w:rFonts w:ascii="Arial Narrow" w:hAnsi="Arial Narrow"/>
                <w:snapToGrid w:val="0"/>
              </w:rPr>
              <w:t xml:space="preserve">) Zorrengatik </w:t>
            </w:r>
          </w:p>
        </w:tc>
        <w:tc>
          <w:tcPr>
            <w:tcW w:w="1050" w:type="pct"/>
            <w:tcBorders>
              <w:top w:val="single" w:sz="2" w:space="0" w:color="auto"/>
              <w:left w:val="nil"/>
              <w:bottom w:val="single" w:sz="2" w:space="0" w:color="auto"/>
              <w:right w:val="nil"/>
            </w:tcBorders>
            <w:vAlign w:val="center"/>
            <w:hideMark/>
          </w:tcPr>
          <w:p w14:paraId="546C606B" w14:textId="77777777" w:rsidR="00614DC4" w:rsidRDefault="00614DC4">
            <w:pPr>
              <w:spacing w:after="0"/>
              <w:ind w:firstLine="0"/>
              <w:jc w:val="right"/>
              <w:rPr>
                <w:rFonts w:ascii="Arial Narrow" w:hAnsi="Arial Narrow" w:cs="Arial"/>
              </w:rPr>
            </w:pPr>
            <w:r>
              <w:rPr>
                <w:rFonts w:ascii="Arial Narrow" w:hAnsi="Arial Narrow"/>
              </w:rPr>
              <w:t>41.914.137</w:t>
            </w:r>
          </w:p>
        </w:tc>
        <w:tc>
          <w:tcPr>
            <w:tcW w:w="1093" w:type="pct"/>
            <w:tcBorders>
              <w:top w:val="single" w:sz="2" w:space="0" w:color="auto"/>
              <w:left w:val="nil"/>
              <w:bottom w:val="single" w:sz="2" w:space="0" w:color="auto"/>
              <w:right w:val="nil"/>
            </w:tcBorders>
            <w:vAlign w:val="center"/>
            <w:hideMark/>
          </w:tcPr>
          <w:p w14:paraId="5CBBD331" w14:textId="77777777" w:rsidR="00614DC4" w:rsidRDefault="00614DC4">
            <w:pPr>
              <w:spacing w:after="0"/>
              <w:ind w:firstLine="0"/>
              <w:jc w:val="right"/>
              <w:rPr>
                <w:rFonts w:ascii="Arial Narrow" w:hAnsi="Arial Narrow" w:cs="Arial"/>
              </w:rPr>
            </w:pPr>
            <w:r>
              <w:rPr>
                <w:rFonts w:ascii="Arial Narrow" w:hAnsi="Arial Narrow"/>
              </w:rPr>
              <w:t xml:space="preserve">69.310.009 </w:t>
            </w:r>
          </w:p>
        </w:tc>
      </w:tr>
      <w:tr w:rsidR="00614DC4" w14:paraId="5FC25EEA"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5C4DCBB7"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g) Finantza-inbertsioetarako horniduren aldea </w:t>
            </w:r>
          </w:p>
        </w:tc>
        <w:tc>
          <w:tcPr>
            <w:tcW w:w="1050" w:type="pct"/>
            <w:tcBorders>
              <w:top w:val="single" w:sz="2" w:space="0" w:color="auto"/>
              <w:left w:val="nil"/>
              <w:bottom w:val="single" w:sz="2" w:space="0" w:color="auto"/>
              <w:right w:val="nil"/>
            </w:tcBorders>
            <w:vAlign w:val="center"/>
            <w:hideMark/>
          </w:tcPr>
          <w:p w14:paraId="2F8D25C4" w14:textId="77777777" w:rsidR="00614DC4" w:rsidRDefault="00614DC4">
            <w:pPr>
              <w:spacing w:after="0"/>
              <w:ind w:firstLine="0"/>
              <w:jc w:val="right"/>
              <w:rPr>
                <w:rFonts w:ascii="Arial Narrow" w:hAnsi="Arial Narrow" w:cs="Arial"/>
              </w:rPr>
            </w:pPr>
            <w:r>
              <w:rPr>
                <w:rFonts w:ascii="Arial Narrow" w:hAnsi="Arial Narrow"/>
              </w:rPr>
              <w:t>-</w:t>
            </w:r>
          </w:p>
        </w:tc>
        <w:tc>
          <w:tcPr>
            <w:tcW w:w="1093" w:type="pct"/>
            <w:tcBorders>
              <w:top w:val="single" w:sz="2" w:space="0" w:color="auto"/>
              <w:left w:val="nil"/>
              <w:bottom w:val="single" w:sz="2" w:space="0" w:color="auto"/>
              <w:right w:val="nil"/>
            </w:tcBorders>
            <w:vAlign w:val="center"/>
            <w:hideMark/>
          </w:tcPr>
          <w:p w14:paraId="54EE9476" w14:textId="77777777" w:rsidR="00614DC4" w:rsidRDefault="00614DC4">
            <w:pPr>
              <w:spacing w:after="0"/>
              <w:ind w:firstLine="0"/>
              <w:jc w:val="right"/>
              <w:rPr>
                <w:rFonts w:ascii="Arial Narrow" w:hAnsi="Arial Narrow" w:cs="Arial"/>
              </w:rPr>
            </w:pPr>
            <w:r>
              <w:rPr>
                <w:rFonts w:ascii="Arial Narrow" w:hAnsi="Arial Narrow"/>
              </w:rPr>
              <w:t xml:space="preserve">-   </w:t>
            </w:r>
          </w:p>
        </w:tc>
      </w:tr>
      <w:tr w:rsidR="00614DC4" w14:paraId="2E9E3022"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3EC00E00"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h) Ibilgetuaren amortizazioa</w:t>
            </w:r>
          </w:p>
        </w:tc>
        <w:tc>
          <w:tcPr>
            <w:tcW w:w="1050" w:type="pct"/>
            <w:tcBorders>
              <w:top w:val="single" w:sz="2" w:space="0" w:color="auto"/>
              <w:left w:val="nil"/>
              <w:bottom w:val="single" w:sz="4" w:space="0" w:color="auto"/>
              <w:right w:val="nil"/>
            </w:tcBorders>
            <w:vAlign w:val="center"/>
            <w:hideMark/>
          </w:tcPr>
          <w:p w14:paraId="68E5EB6B" w14:textId="77777777" w:rsidR="00614DC4" w:rsidRDefault="00614DC4">
            <w:pPr>
              <w:spacing w:after="0"/>
              <w:ind w:firstLine="0"/>
              <w:jc w:val="right"/>
              <w:rPr>
                <w:rFonts w:ascii="Arial Narrow" w:hAnsi="Arial Narrow" w:cs="Arial"/>
              </w:rPr>
            </w:pPr>
            <w:r>
              <w:rPr>
                <w:rFonts w:ascii="Arial Narrow" w:hAnsi="Arial Narrow"/>
              </w:rPr>
              <w:t>16.552.414</w:t>
            </w:r>
          </w:p>
        </w:tc>
        <w:tc>
          <w:tcPr>
            <w:tcW w:w="1093" w:type="pct"/>
            <w:tcBorders>
              <w:top w:val="single" w:sz="2" w:space="0" w:color="auto"/>
              <w:left w:val="nil"/>
              <w:bottom w:val="single" w:sz="4" w:space="0" w:color="auto"/>
              <w:right w:val="nil"/>
            </w:tcBorders>
            <w:vAlign w:val="center"/>
            <w:hideMark/>
          </w:tcPr>
          <w:p w14:paraId="57854468" w14:textId="77777777" w:rsidR="00614DC4" w:rsidRDefault="00614DC4">
            <w:pPr>
              <w:spacing w:after="0"/>
              <w:ind w:firstLine="0"/>
              <w:jc w:val="right"/>
              <w:rPr>
                <w:rFonts w:ascii="Arial Narrow" w:hAnsi="Arial Narrow" w:cs="Arial"/>
              </w:rPr>
            </w:pPr>
            <w:r>
              <w:rPr>
                <w:rFonts w:ascii="Arial Narrow" w:hAnsi="Arial Narrow"/>
                <w:b/>
              </w:rPr>
              <w:t xml:space="preserve">15.978.609 </w:t>
            </w:r>
          </w:p>
        </w:tc>
      </w:tr>
      <w:tr w:rsidR="00614DC4" w14:paraId="4E10DB21"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05A966D7"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 xml:space="preserve">4. Transferentziak eta dirulaguntzak </w:t>
            </w:r>
          </w:p>
        </w:tc>
        <w:tc>
          <w:tcPr>
            <w:tcW w:w="1050" w:type="pct"/>
            <w:tcBorders>
              <w:top w:val="single" w:sz="4" w:space="0" w:color="auto"/>
              <w:left w:val="nil"/>
              <w:bottom w:val="single" w:sz="4" w:space="0" w:color="auto"/>
              <w:right w:val="nil"/>
            </w:tcBorders>
            <w:vAlign w:val="center"/>
            <w:hideMark/>
          </w:tcPr>
          <w:p w14:paraId="4EDAFB74" w14:textId="77777777" w:rsidR="00614DC4" w:rsidRDefault="00614DC4">
            <w:pPr>
              <w:spacing w:after="0"/>
              <w:ind w:firstLine="0"/>
              <w:jc w:val="right"/>
              <w:rPr>
                <w:rFonts w:ascii="Arial Narrow" w:hAnsi="Arial Narrow" w:cs="Arial"/>
                <w:b/>
              </w:rPr>
            </w:pPr>
            <w:r>
              <w:rPr>
                <w:rFonts w:ascii="Arial Narrow" w:hAnsi="Arial Narrow"/>
                <w:b/>
              </w:rPr>
              <w:t>2.484.962.373</w:t>
            </w:r>
          </w:p>
        </w:tc>
        <w:tc>
          <w:tcPr>
            <w:tcW w:w="1093" w:type="pct"/>
            <w:tcBorders>
              <w:top w:val="single" w:sz="4" w:space="0" w:color="auto"/>
              <w:left w:val="nil"/>
              <w:bottom w:val="single" w:sz="4" w:space="0" w:color="auto"/>
              <w:right w:val="nil"/>
            </w:tcBorders>
            <w:vAlign w:val="center"/>
            <w:hideMark/>
          </w:tcPr>
          <w:p w14:paraId="41ED7791" w14:textId="77777777" w:rsidR="00614DC4" w:rsidRDefault="00614DC4">
            <w:pPr>
              <w:spacing w:after="0"/>
              <w:ind w:firstLine="0"/>
              <w:jc w:val="right"/>
              <w:rPr>
                <w:rFonts w:ascii="Arial Narrow" w:hAnsi="Arial Narrow" w:cs="Arial"/>
                <w:b/>
              </w:rPr>
            </w:pPr>
            <w:r>
              <w:rPr>
                <w:rFonts w:ascii="Arial Narrow" w:hAnsi="Arial Narrow"/>
              </w:rPr>
              <w:t xml:space="preserve">1.883.758.429 </w:t>
            </w:r>
          </w:p>
        </w:tc>
      </w:tr>
      <w:tr w:rsidR="00614DC4" w14:paraId="356E3BA9"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77B35894"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a) Transferentzia arruntak </w:t>
            </w:r>
          </w:p>
        </w:tc>
        <w:tc>
          <w:tcPr>
            <w:tcW w:w="1050" w:type="pct"/>
            <w:tcBorders>
              <w:top w:val="single" w:sz="4" w:space="0" w:color="auto"/>
              <w:left w:val="nil"/>
              <w:bottom w:val="single" w:sz="2" w:space="0" w:color="auto"/>
              <w:right w:val="nil"/>
            </w:tcBorders>
            <w:vAlign w:val="center"/>
            <w:hideMark/>
          </w:tcPr>
          <w:p w14:paraId="365A0C91" w14:textId="77777777" w:rsidR="00614DC4" w:rsidRDefault="00614DC4">
            <w:pPr>
              <w:spacing w:after="0"/>
              <w:ind w:firstLine="0"/>
              <w:jc w:val="right"/>
              <w:rPr>
                <w:rFonts w:ascii="Arial Narrow" w:hAnsi="Arial Narrow" w:cs="Arial"/>
              </w:rPr>
            </w:pPr>
            <w:r>
              <w:rPr>
                <w:rFonts w:ascii="Arial Narrow" w:hAnsi="Arial Narrow"/>
              </w:rPr>
              <w:t>2.278.519.655</w:t>
            </w:r>
          </w:p>
        </w:tc>
        <w:tc>
          <w:tcPr>
            <w:tcW w:w="1093" w:type="pct"/>
            <w:tcBorders>
              <w:top w:val="single" w:sz="4" w:space="0" w:color="auto"/>
              <w:left w:val="nil"/>
              <w:bottom w:val="single" w:sz="2" w:space="0" w:color="auto"/>
              <w:right w:val="nil"/>
            </w:tcBorders>
            <w:vAlign w:val="center"/>
            <w:hideMark/>
          </w:tcPr>
          <w:p w14:paraId="37A0F89C" w14:textId="77777777" w:rsidR="00614DC4" w:rsidRDefault="00614DC4">
            <w:pPr>
              <w:spacing w:after="0"/>
              <w:ind w:firstLine="0"/>
              <w:jc w:val="right"/>
              <w:rPr>
                <w:rFonts w:ascii="Arial Narrow" w:hAnsi="Arial Narrow" w:cs="Arial"/>
              </w:rPr>
            </w:pPr>
            <w:r>
              <w:rPr>
                <w:rFonts w:ascii="Arial Narrow" w:hAnsi="Arial Narrow"/>
              </w:rPr>
              <w:t xml:space="preserve">1.738.957.553 </w:t>
            </w:r>
          </w:p>
        </w:tc>
      </w:tr>
      <w:tr w:rsidR="00614DC4" w14:paraId="16D7C92E"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60F384B4"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c) Kapital-transferentziak </w:t>
            </w:r>
          </w:p>
        </w:tc>
        <w:tc>
          <w:tcPr>
            <w:tcW w:w="1050" w:type="pct"/>
            <w:tcBorders>
              <w:top w:val="single" w:sz="2" w:space="0" w:color="auto"/>
              <w:left w:val="nil"/>
              <w:bottom w:val="single" w:sz="4" w:space="0" w:color="auto"/>
              <w:right w:val="nil"/>
            </w:tcBorders>
            <w:vAlign w:val="center"/>
            <w:hideMark/>
          </w:tcPr>
          <w:p w14:paraId="7936E413" w14:textId="77777777" w:rsidR="00614DC4" w:rsidRDefault="00614DC4">
            <w:pPr>
              <w:spacing w:after="0"/>
              <w:ind w:firstLine="0"/>
              <w:jc w:val="right"/>
              <w:rPr>
                <w:rFonts w:ascii="Arial Narrow" w:hAnsi="Arial Narrow" w:cs="Arial"/>
              </w:rPr>
            </w:pPr>
            <w:r>
              <w:rPr>
                <w:rFonts w:ascii="Arial Narrow" w:hAnsi="Arial Narrow"/>
              </w:rPr>
              <w:t>206.442.718</w:t>
            </w:r>
          </w:p>
        </w:tc>
        <w:tc>
          <w:tcPr>
            <w:tcW w:w="1093" w:type="pct"/>
            <w:tcBorders>
              <w:top w:val="single" w:sz="2" w:space="0" w:color="auto"/>
              <w:left w:val="nil"/>
              <w:bottom w:val="single" w:sz="4" w:space="0" w:color="auto"/>
              <w:right w:val="nil"/>
            </w:tcBorders>
            <w:vAlign w:val="center"/>
            <w:hideMark/>
          </w:tcPr>
          <w:p w14:paraId="49D8A251" w14:textId="77777777" w:rsidR="00614DC4" w:rsidRDefault="00614DC4">
            <w:pPr>
              <w:spacing w:after="0"/>
              <w:ind w:firstLine="0"/>
              <w:jc w:val="right"/>
              <w:rPr>
                <w:rFonts w:ascii="Arial Narrow" w:hAnsi="Arial Narrow" w:cs="Arial"/>
              </w:rPr>
            </w:pPr>
            <w:r>
              <w:rPr>
                <w:rFonts w:ascii="Arial Narrow" w:hAnsi="Arial Narrow"/>
                <w:b/>
              </w:rPr>
              <w:t xml:space="preserve">144.800.876 </w:t>
            </w:r>
          </w:p>
        </w:tc>
      </w:tr>
      <w:tr w:rsidR="00614DC4" w14:paraId="2A8C1FB7" w14:textId="77777777" w:rsidTr="00614DC4">
        <w:trPr>
          <w:trHeight w:val="227"/>
          <w:jc w:val="center"/>
        </w:trPr>
        <w:tc>
          <w:tcPr>
            <w:tcW w:w="2857" w:type="pct"/>
            <w:tcBorders>
              <w:top w:val="single" w:sz="4" w:space="0" w:color="auto"/>
              <w:left w:val="nil"/>
              <w:bottom w:val="single" w:sz="4" w:space="0" w:color="auto"/>
              <w:right w:val="nil"/>
            </w:tcBorders>
            <w:vAlign w:val="center"/>
            <w:hideMark/>
          </w:tcPr>
          <w:p w14:paraId="6F4DB5B0"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 xml:space="preserve">5. Ezohiko galera eta gastuak </w:t>
            </w:r>
          </w:p>
        </w:tc>
        <w:tc>
          <w:tcPr>
            <w:tcW w:w="1050" w:type="pct"/>
            <w:tcBorders>
              <w:top w:val="single" w:sz="4" w:space="0" w:color="auto"/>
              <w:left w:val="nil"/>
              <w:bottom w:val="single" w:sz="4" w:space="0" w:color="auto"/>
              <w:right w:val="nil"/>
            </w:tcBorders>
            <w:vAlign w:val="center"/>
            <w:hideMark/>
          </w:tcPr>
          <w:p w14:paraId="134001D3" w14:textId="77777777" w:rsidR="00614DC4" w:rsidRDefault="00614DC4">
            <w:pPr>
              <w:spacing w:after="0"/>
              <w:ind w:firstLine="0"/>
              <w:jc w:val="right"/>
              <w:rPr>
                <w:rFonts w:ascii="Arial Narrow" w:hAnsi="Arial Narrow" w:cs="Arial"/>
                <w:b/>
              </w:rPr>
            </w:pPr>
            <w:r>
              <w:rPr>
                <w:rFonts w:ascii="Arial Narrow" w:hAnsi="Arial Narrow"/>
                <w:b/>
              </w:rPr>
              <w:t>33.261.999</w:t>
            </w:r>
          </w:p>
        </w:tc>
        <w:tc>
          <w:tcPr>
            <w:tcW w:w="1093" w:type="pct"/>
            <w:tcBorders>
              <w:top w:val="single" w:sz="4" w:space="0" w:color="auto"/>
              <w:left w:val="nil"/>
              <w:bottom w:val="single" w:sz="4" w:space="0" w:color="auto"/>
              <w:right w:val="nil"/>
            </w:tcBorders>
            <w:vAlign w:val="center"/>
            <w:hideMark/>
          </w:tcPr>
          <w:p w14:paraId="1992A9E3" w14:textId="77777777" w:rsidR="00614DC4" w:rsidRDefault="00614DC4">
            <w:pPr>
              <w:spacing w:after="0"/>
              <w:ind w:firstLine="0"/>
              <w:jc w:val="right"/>
              <w:rPr>
                <w:rFonts w:ascii="Arial Narrow" w:hAnsi="Arial Narrow" w:cs="Arial"/>
                <w:b/>
              </w:rPr>
            </w:pPr>
            <w:r>
              <w:rPr>
                <w:rFonts w:ascii="Arial Narrow" w:hAnsi="Arial Narrow"/>
                <w:b/>
              </w:rPr>
              <w:t xml:space="preserve">16.080.131 </w:t>
            </w:r>
          </w:p>
        </w:tc>
      </w:tr>
      <w:tr w:rsidR="00614DC4" w14:paraId="603C072E" w14:textId="77777777" w:rsidTr="00614DC4">
        <w:trPr>
          <w:trHeight w:val="227"/>
          <w:jc w:val="center"/>
        </w:trPr>
        <w:tc>
          <w:tcPr>
            <w:tcW w:w="2857" w:type="pct"/>
            <w:tcBorders>
              <w:top w:val="single" w:sz="4" w:space="0" w:color="auto"/>
              <w:left w:val="nil"/>
              <w:bottom w:val="single" w:sz="2" w:space="0" w:color="auto"/>
              <w:right w:val="nil"/>
            </w:tcBorders>
            <w:vAlign w:val="center"/>
            <w:hideMark/>
          </w:tcPr>
          <w:p w14:paraId="5CA97670"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c) Ezohiko gastuak </w:t>
            </w:r>
          </w:p>
        </w:tc>
        <w:tc>
          <w:tcPr>
            <w:tcW w:w="1050" w:type="pct"/>
            <w:tcBorders>
              <w:top w:val="single" w:sz="4" w:space="0" w:color="auto"/>
              <w:left w:val="nil"/>
              <w:bottom w:val="single" w:sz="2" w:space="0" w:color="auto"/>
              <w:right w:val="nil"/>
            </w:tcBorders>
            <w:vAlign w:val="center"/>
            <w:hideMark/>
          </w:tcPr>
          <w:p w14:paraId="6C31810C" w14:textId="77777777" w:rsidR="00614DC4" w:rsidRDefault="00614DC4">
            <w:pPr>
              <w:spacing w:after="0"/>
              <w:ind w:firstLine="0"/>
              <w:jc w:val="right"/>
              <w:rPr>
                <w:rFonts w:ascii="Arial Narrow" w:hAnsi="Arial Narrow" w:cs="Arial"/>
              </w:rPr>
            </w:pPr>
            <w:r>
              <w:rPr>
                <w:rFonts w:ascii="Arial Narrow" w:hAnsi="Arial Narrow"/>
              </w:rPr>
              <w:t>3.285.636</w:t>
            </w:r>
          </w:p>
        </w:tc>
        <w:tc>
          <w:tcPr>
            <w:tcW w:w="1093" w:type="pct"/>
            <w:tcBorders>
              <w:top w:val="single" w:sz="4" w:space="0" w:color="auto"/>
              <w:left w:val="nil"/>
              <w:bottom w:val="single" w:sz="2" w:space="0" w:color="auto"/>
              <w:right w:val="nil"/>
            </w:tcBorders>
            <w:vAlign w:val="center"/>
            <w:hideMark/>
          </w:tcPr>
          <w:p w14:paraId="4230ABCF" w14:textId="77777777" w:rsidR="00614DC4" w:rsidRDefault="00614DC4">
            <w:pPr>
              <w:spacing w:after="0"/>
              <w:ind w:firstLine="0"/>
              <w:jc w:val="right"/>
              <w:rPr>
                <w:rFonts w:ascii="Arial Narrow" w:hAnsi="Arial Narrow" w:cs="Arial"/>
              </w:rPr>
            </w:pPr>
            <w:r>
              <w:rPr>
                <w:rFonts w:ascii="Arial Narrow" w:hAnsi="Arial Narrow"/>
              </w:rPr>
              <w:t>1.490.413</w:t>
            </w:r>
          </w:p>
        </w:tc>
      </w:tr>
      <w:tr w:rsidR="00614DC4" w14:paraId="336E3DD3" w14:textId="77777777" w:rsidTr="00614DC4">
        <w:trPr>
          <w:trHeight w:val="227"/>
          <w:jc w:val="center"/>
        </w:trPr>
        <w:tc>
          <w:tcPr>
            <w:tcW w:w="2857" w:type="pct"/>
            <w:tcBorders>
              <w:top w:val="single" w:sz="2" w:space="0" w:color="auto"/>
              <w:left w:val="nil"/>
              <w:bottom w:val="single" w:sz="2" w:space="0" w:color="auto"/>
              <w:right w:val="nil"/>
            </w:tcBorders>
            <w:vAlign w:val="center"/>
            <w:hideMark/>
          </w:tcPr>
          <w:p w14:paraId="79EC4786" w14:textId="77777777" w:rsidR="00614DC4" w:rsidRDefault="00614DC4">
            <w:pPr>
              <w:spacing w:after="0"/>
              <w:ind w:firstLine="0"/>
              <w:jc w:val="left"/>
              <w:rPr>
                <w:rFonts w:ascii="Arial Narrow" w:hAnsi="Arial Narrow" w:cs="Arial"/>
                <w:snapToGrid w:val="0"/>
              </w:rPr>
            </w:pPr>
            <w:r>
              <w:rPr>
                <w:rFonts w:ascii="Arial Narrow" w:hAnsi="Arial Narrow"/>
                <w:snapToGrid w:val="0"/>
              </w:rPr>
              <w:t>d) Beste ekitaldi batzuetako gastuak eta galerak</w:t>
            </w:r>
          </w:p>
        </w:tc>
        <w:tc>
          <w:tcPr>
            <w:tcW w:w="1050" w:type="pct"/>
            <w:tcBorders>
              <w:top w:val="single" w:sz="2" w:space="0" w:color="auto"/>
              <w:left w:val="nil"/>
              <w:bottom w:val="single" w:sz="2" w:space="0" w:color="auto"/>
              <w:right w:val="nil"/>
            </w:tcBorders>
            <w:vAlign w:val="center"/>
            <w:hideMark/>
          </w:tcPr>
          <w:p w14:paraId="7880DB62" w14:textId="77777777" w:rsidR="00614DC4" w:rsidRDefault="00614DC4">
            <w:pPr>
              <w:spacing w:after="0"/>
              <w:ind w:firstLine="0"/>
              <w:jc w:val="right"/>
              <w:rPr>
                <w:rFonts w:ascii="Arial Narrow" w:hAnsi="Arial Narrow" w:cs="Arial"/>
              </w:rPr>
            </w:pPr>
            <w:r>
              <w:rPr>
                <w:rFonts w:ascii="Arial Narrow" w:hAnsi="Arial Narrow"/>
              </w:rPr>
              <w:t>29.976.363</w:t>
            </w:r>
          </w:p>
        </w:tc>
        <w:tc>
          <w:tcPr>
            <w:tcW w:w="1093" w:type="pct"/>
            <w:tcBorders>
              <w:top w:val="single" w:sz="2" w:space="0" w:color="auto"/>
              <w:left w:val="nil"/>
              <w:bottom w:val="single" w:sz="2" w:space="0" w:color="auto"/>
              <w:right w:val="nil"/>
            </w:tcBorders>
            <w:vAlign w:val="center"/>
            <w:hideMark/>
          </w:tcPr>
          <w:p w14:paraId="026D3A9D" w14:textId="77777777" w:rsidR="00614DC4" w:rsidRDefault="00614DC4">
            <w:pPr>
              <w:spacing w:after="0"/>
              <w:ind w:firstLine="0"/>
              <w:jc w:val="right"/>
              <w:rPr>
                <w:rFonts w:ascii="Arial Narrow" w:hAnsi="Arial Narrow" w:cs="Arial"/>
              </w:rPr>
            </w:pPr>
            <w:r>
              <w:rPr>
                <w:rFonts w:ascii="Arial Narrow" w:hAnsi="Arial Narrow"/>
              </w:rPr>
              <w:t>14.589.718</w:t>
            </w:r>
          </w:p>
        </w:tc>
      </w:tr>
      <w:tr w:rsidR="00614DC4" w14:paraId="435592C2" w14:textId="77777777" w:rsidTr="00614DC4">
        <w:trPr>
          <w:trHeight w:val="227"/>
          <w:jc w:val="center"/>
        </w:trPr>
        <w:tc>
          <w:tcPr>
            <w:tcW w:w="2857" w:type="pct"/>
            <w:tcBorders>
              <w:top w:val="single" w:sz="2" w:space="0" w:color="auto"/>
              <w:left w:val="nil"/>
              <w:bottom w:val="single" w:sz="4" w:space="0" w:color="auto"/>
              <w:right w:val="nil"/>
            </w:tcBorders>
            <w:vAlign w:val="center"/>
            <w:hideMark/>
          </w:tcPr>
          <w:p w14:paraId="2746A89D" w14:textId="77777777" w:rsidR="00614DC4" w:rsidRDefault="00614DC4">
            <w:pPr>
              <w:spacing w:before="60" w:after="60"/>
              <w:ind w:firstLine="0"/>
              <w:jc w:val="left"/>
              <w:rPr>
                <w:rFonts w:ascii="Arial Narrow" w:hAnsi="Arial Narrow" w:cs="Arial"/>
                <w:b/>
                <w:snapToGrid w:val="0"/>
                <w:szCs w:val="18"/>
              </w:rPr>
            </w:pPr>
            <w:r>
              <w:rPr>
                <w:rFonts w:ascii="Arial Narrow" w:hAnsi="Arial Narrow"/>
                <w:b/>
                <w:snapToGrid w:val="0"/>
              </w:rPr>
              <w:t>Saldo hartzekoduna (aurrezkia)</w:t>
            </w:r>
          </w:p>
        </w:tc>
        <w:tc>
          <w:tcPr>
            <w:tcW w:w="1050" w:type="pct"/>
            <w:tcBorders>
              <w:top w:val="single" w:sz="2" w:space="0" w:color="auto"/>
              <w:left w:val="nil"/>
              <w:bottom w:val="single" w:sz="4" w:space="0" w:color="auto"/>
              <w:right w:val="nil"/>
            </w:tcBorders>
            <w:vAlign w:val="center"/>
            <w:hideMark/>
          </w:tcPr>
          <w:p w14:paraId="5CBF5B29" w14:textId="77777777" w:rsidR="00614DC4" w:rsidRDefault="00614DC4">
            <w:pPr>
              <w:spacing w:after="0"/>
              <w:ind w:firstLine="0"/>
              <w:jc w:val="right"/>
              <w:rPr>
                <w:rFonts w:ascii="Arial Narrow" w:hAnsi="Arial Narrow" w:cs="Arial"/>
                <w:b/>
              </w:rPr>
            </w:pPr>
            <w:r>
              <w:rPr>
                <w:rFonts w:ascii="Arial Narrow" w:hAnsi="Arial Narrow"/>
                <w:b/>
              </w:rPr>
              <w:t>473.892.739</w:t>
            </w:r>
          </w:p>
        </w:tc>
        <w:tc>
          <w:tcPr>
            <w:tcW w:w="1093" w:type="pct"/>
            <w:tcBorders>
              <w:top w:val="single" w:sz="2" w:space="0" w:color="auto"/>
              <w:left w:val="nil"/>
              <w:bottom w:val="single" w:sz="4" w:space="0" w:color="auto"/>
              <w:right w:val="nil"/>
            </w:tcBorders>
            <w:vAlign w:val="center"/>
            <w:hideMark/>
          </w:tcPr>
          <w:p w14:paraId="341922B7" w14:textId="77777777" w:rsidR="00614DC4" w:rsidRDefault="00614DC4">
            <w:pPr>
              <w:spacing w:after="0"/>
              <w:ind w:firstLine="0"/>
              <w:jc w:val="right"/>
              <w:rPr>
                <w:rFonts w:ascii="Arial Narrow" w:hAnsi="Arial Narrow" w:cs="Arial"/>
                <w:b/>
              </w:rPr>
            </w:pPr>
            <w:r>
              <w:rPr>
                <w:rFonts w:ascii="Arial Narrow" w:hAnsi="Arial Narrow"/>
                <w:b/>
              </w:rPr>
              <w:t>584.220.410</w:t>
            </w:r>
          </w:p>
        </w:tc>
      </w:tr>
      <w:tr w:rsidR="00614DC4" w14:paraId="4044E9DB" w14:textId="77777777" w:rsidTr="00614DC4">
        <w:trPr>
          <w:trHeight w:hRule="exact" w:val="255"/>
          <w:jc w:val="center"/>
        </w:trPr>
        <w:tc>
          <w:tcPr>
            <w:tcW w:w="2857" w:type="pct"/>
            <w:tcBorders>
              <w:top w:val="single" w:sz="4" w:space="0" w:color="auto"/>
              <w:left w:val="nil"/>
              <w:bottom w:val="single" w:sz="4" w:space="0" w:color="auto"/>
              <w:right w:val="nil"/>
            </w:tcBorders>
            <w:shd w:val="clear" w:color="auto" w:fill="8DB3E2"/>
            <w:vAlign w:val="center"/>
            <w:hideMark/>
          </w:tcPr>
          <w:p w14:paraId="44EBF2D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snapToGrid w:val="0"/>
                <w:sz w:val="18"/>
              </w:rPr>
              <w:t>Zor, guztira</w:t>
            </w:r>
          </w:p>
        </w:tc>
        <w:tc>
          <w:tcPr>
            <w:tcW w:w="1050" w:type="pct"/>
            <w:tcBorders>
              <w:top w:val="single" w:sz="4" w:space="0" w:color="auto"/>
              <w:left w:val="nil"/>
              <w:bottom w:val="single" w:sz="4" w:space="0" w:color="auto"/>
              <w:right w:val="nil"/>
            </w:tcBorders>
            <w:shd w:val="clear" w:color="auto" w:fill="8DB3E2"/>
            <w:vAlign w:val="center"/>
            <w:hideMark/>
          </w:tcPr>
          <w:p w14:paraId="2AD1190C" w14:textId="77777777" w:rsidR="00614DC4" w:rsidRDefault="00614DC4">
            <w:pPr>
              <w:spacing w:after="0"/>
              <w:ind w:firstLine="0"/>
              <w:jc w:val="right"/>
              <w:rPr>
                <w:rFonts w:ascii="Arial" w:hAnsi="Arial" w:cs="Arial"/>
                <w:sz w:val="18"/>
                <w:szCs w:val="18"/>
              </w:rPr>
            </w:pPr>
            <w:r>
              <w:rPr>
                <w:rFonts w:ascii="Arial" w:hAnsi="Arial"/>
                <w:sz w:val="18"/>
              </w:rPr>
              <w:t>5.504.266.175</w:t>
            </w:r>
          </w:p>
        </w:tc>
        <w:tc>
          <w:tcPr>
            <w:tcW w:w="1093" w:type="pct"/>
            <w:tcBorders>
              <w:top w:val="single" w:sz="4" w:space="0" w:color="auto"/>
              <w:left w:val="nil"/>
              <w:bottom w:val="single" w:sz="4" w:space="0" w:color="auto"/>
              <w:right w:val="nil"/>
            </w:tcBorders>
            <w:shd w:val="clear" w:color="auto" w:fill="8DB3E2"/>
            <w:vAlign w:val="center"/>
            <w:hideMark/>
          </w:tcPr>
          <w:p w14:paraId="32BAB881" w14:textId="77777777" w:rsidR="00614DC4" w:rsidRDefault="00614DC4">
            <w:pPr>
              <w:spacing w:after="0"/>
              <w:ind w:firstLine="0"/>
              <w:jc w:val="right"/>
              <w:rPr>
                <w:rFonts w:ascii="Arial" w:hAnsi="Arial" w:cs="Arial"/>
                <w:sz w:val="18"/>
                <w:szCs w:val="18"/>
              </w:rPr>
            </w:pPr>
            <w:r>
              <w:rPr>
                <w:rFonts w:ascii="Arial" w:hAnsi="Arial"/>
                <w:sz w:val="18"/>
              </w:rPr>
              <w:t>4.903.947.917</w:t>
            </w:r>
          </w:p>
        </w:tc>
      </w:tr>
    </w:tbl>
    <w:p w14:paraId="2ECC4ADB" w14:textId="77777777" w:rsidR="00614DC4" w:rsidRDefault="00614DC4" w:rsidP="00614DC4">
      <w:pPr>
        <w:tabs>
          <w:tab w:val="center" w:pos="2835"/>
          <w:tab w:val="center" w:pos="3969"/>
          <w:tab w:val="center" w:pos="5103"/>
          <w:tab w:val="center" w:pos="6237"/>
          <w:tab w:val="center" w:pos="7371"/>
        </w:tabs>
        <w:spacing w:before="120" w:after="0"/>
        <w:ind w:firstLine="284"/>
        <w:rPr>
          <w:rFonts w:ascii="Arial Narrow" w:hAnsi="Arial Narrow"/>
          <w:spacing w:val="6"/>
          <w:sz w:val="18"/>
          <w:szCs w:val="18"/>
        </w:rPr>
      </w:pPr>
      <w:r>
        <w:br w:type="page"/>
      </w:r>
    </w:p>
    <w:tbl>
      <w:tblPr>
        <w:tblW w:w="5002"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679"/>
        <w:gridCol w:w="1984"/>
        <w:gridCol w:w="2130"/>
      </w:tblGrid>
      <w:tr w:rsidR="00614DC4" w14:paraId="055A5F0E" w14:textId="77777777" w:rsidTr="00614DC4">
        <w:trPr>
          <w:trHeight w:val="198"/>
          <w:jc w:val="center"/>
        </w:trPr>
        <w:tc>
          <w:tcPr>
            <w:tcW w:w="5000" w:type="pct"/>
            <w:gridSpan w:val="3"/>
            <w:tcBorders>
              <w:top w:val="nil"/>
              <w:left w:val="nil"/>
              <w:bottom w:val="single" w:sz="2" w:space="0" w:color="auto"/>
              <w:right w:val="nil"/>
            </w:tcBorders>
            <w:vAlign w:val="center"/>
            <w:hideMark/>
          </w:tcPr>
          <w:p w14:paraId="6E60744B" w14:textId="77777777" w:rsidR="00614DC4" w:rsidRPr="00A96988" w:rsidRDefault="00614DC4">
            <w:pPr>
              <w:keepLines/>
              <w:tabs>
                <w:tab w:val="right" w:pos="2835"/>
                <w:tab w:val="right" w:pos="3969"/>
                <w:tab w:val="right" w:pos="5103"/>
                <w:tab w:val="right" w:pos="6237"/>
                <w:tab w:val="right" w:pos="7371"/>
              </w:tabs>
              <w:spacing w:after="0"/>
              <w:ind w:right="-69" w:firstLine="0"/>
              <w:jc w:val="right"/>
              <w:rPr>
                <w:rFonts w:ascii="Arial" w:hAnsi="Arial" w:cs="Arial"/>
                <w:snapToGrid w:val="0"/>
                <w:spacing w:val="6"/>
                <w:sz w:val="17"/>
                <w:szCs w:val="17"/>
              </w:rPr>
            </w:pPr>
            <w:r>
              <w:rPr>
                <w:rFonts w:ascii="Arial" w:hAnsi="Arial"/>
                <w:snapToGrid w:val="0"/>
                <w:sz w:val="17"/>
              </w:rPr>
              <w:lastRenderedPageBreak/>
              <w:t>(eurotan)</w:t>
            </w:r>
          </w:p>
        </w:tc>
      </w:tr>
      <w:tr w:rsidR="00614DC4" w14:paraId="3B6A46CC" w14:textId="77777777" w:rsidTr="00614DC4">
        <w:trPr>
          <w:trHeight w:val="255"/>
          <w:jc w:val="center"/>
        </w:trPr>
        <w:tc>
          <w:tcPr>
            <w:tcW w:w="2661" w:type="pct"/>
            <w:tcBorders>
              <w:top w:val="single" w:sz="4" w:space="0" w:color="auto"/>
              <w:left w:val="nil"/>
              <w:bottom w:val="single" w:sz="4" w:space="0" w:color="auto"/>
              <w:right w:val="nil"/>
            </w:tcBorders>
            <w:shd w:val="clear" w:color="auto" w:fill="8DB3E2"/>
            <w:vAlign w:val="center"/>
            <w:hideMark/>
          </w:tcPr>
          <w:p w14:paraId="76FD4EA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24"/>
              </w:rPr>
            </w:pPr>
            <w:r>
              <w:br w:type="page"/>
            </w:r>
            <w:r>
              <w:rPr>
                <w:rFonts w:ascii="Arial" w:hAnsi="Arial"/>
                <w:snapToGrid w:val="0"/>
                <w:sz w:val="18"/>
              </w:rPr>
              <w:t>Hartzeko</w:t>
            </w:r>
          </w:p>
        </w:tc>
        <w:tc>
          <w:tcPr>
            <w:tcW w:w="1128" w:type="pct"/>
            <w:tcBorders>
              <w:top w:val="single" w:sz="4" w:space="0" w:color="auto"/>
              <w:left w:val="nil"/>
              <w:bottom w:val="single" w:sz="4" w:space="0" w:color="auto"/>
              <w:right w:val="nil"/>
            </w:tcBorders>
            <w:shd w:val="clear" w:color="auto" w:fill="8DB3E2"/>
            <w:vAlign w:val="center"/>
            <w:hideMark/>
          </w:tcPr>
          <w:p w14:paraId="6EBF9A8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proofErr w:type="spellStart"/>
            <w:r>
              <w:rPr>
                <w:rFonts w:ascii="Arial" w:hAnsi="Arial"/>
                <w:snapToGrid w:val="0"/>
                <w:sz w:val="18"/>
              </w:rPr>
              <w:t>2022ko</w:t>
            </w:r>
            <w:proofErr w:type="spellEnd"/>
            <w:r>
              <w:rPr>
                <w:rFonts w:ascii="Arial" w:hAnsi="Arial"/>
                <w:snapToGrid w:val="0"/>
                <w:sz w:val="18"/>
              </w:rPr>
              <w:t xml:space="preserve"> ekitaldia</w:t>
            </w:r>
          </w:p>
        </w:tc>
        <w:tc>
          <w:tcPr>
            <w:tcW w:w="1211" w:type="pct"/>
            <w:tcBorders>
              <w:top w:val="single" w:sz="4" w:space="0" w:color="auto"/>
              <w:left w:val="nil"/>
              <w:bottom w:val="single" w:sz="4" w:space="0" w:color="auto"/>
              <w:right w:val="nil"/>
            </w:tcBorders>
            <w:shd w:val="clear" w:color="auto" w:fill="8DB3E2"/>
            <w:vAlign w:val="center"/>
            <w:hideMark/>
          </w:tcPr>
          <w:p w14:paraId="47985E6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napToGrid w:val="0"/>
                <w:spacing w:val="6"/>
                <w:sz w:val="18"/>
                <w:szCs w:val="24"/>
              </w:rPr>
            </w:pPr>
            <w:proofErr w:type="spellStart"/>
            <w:r>
              <w:rPr>
                <w:rFonts w:ascii="Arial" w:hAnsi="Arial"/>
                <w:snapToGrid w:val="0"/>
                <w:sz w:val="18"/>
              </w:rPr>
              <w:t>2021eko</w:t>
            </w:r>
            <w:proofErr w:type="spellEnd"/>
            <w:r>
              <w:rPr>
                <w:rFonts w:ascii="Arial" w:hAnsi="Arial"/>
                <w:snapToGrid w:val="0"/>
                <w:sz w:val="18"/>
              </w:rPr>
              <w:t xml:space="preserve"> ekitaldia</w:t>
            </w:r>
          </w:p>
        </w:tc>
      </w:tr>
      <w:tr w:rsidR="00614DC4" w14:paraId="32F94632" w14:textId="77777777" w:rsidTr="00614DC4">
        <w:trPr>
          <w:trHeight w:val="198"/>
          <w:jc w:val="center"/>
        </w:trPr>
        <w:tc>
          <w:tcPr>
            <w:tcW w:w="2661" w:type="pct"/>
            <w:tcBorders>
              <w:top w:val="single" w:sz="2" w:space="0" w:color="auto"/>
              <w:left w:val="nil"/>
              <w:bottom w:val="single" w:sz="4" w:space="0" w:color="auto"/>
              <w:right w:val="nil"/>
            </w:tcBorders>
            <w:vAlign w:val="center"/>
            <w:hideMark/>
          </w:tcPr>
          <w:p w14:paraId="772ACE7B" w14:textId="77777777" w:rsidR="00614DC4" w:rsidRDefault="00614DC4">
            <w:pPr>
              <w:spacing w:before="60" w:after="60"/>
              <w:ind w:firstLine="0"/>
              <w:jc w:val="left"/>
              <w:rPr>
                <w:rFonts w:ascii="Arial Narrow" w:hAnsi="Arial Narrow" w:cs="Arial"/>
                <w:snapToGrid w:val="0"/>
              </w:rPr>
            </w:pPr>
            <w:r>
              <w:rPr>
                <w:rFonts w:ascii="Arial Narrow" w:hAnsi="Arial Narrow"/>
                <w:snapToGrid w:val="0"/>
              </w:rPr>
              <w:t>B) Diru-sarrerak</w:t>
            </w:r>
          </w:p>
        </w:tc>
        <w:tc>
          <w:tcPr>
            <w:tcW w:w="1128" w:type="pct"/>
            <w:tcBorders>
              <w:top w:val="single" w:sz="2" w:space="0" w:color="auto"/>
              <w:left w:val="nil"/>
              <w:bottom w:val="single" w:sz="4" w:space="0" w:color="auto"/>
              <w:right w:val="nil"/>
            </w:tcBorders>
            <w:vAlign w:val="center"/>
          </w:tcPr>
          <w:p w14:paraId="404044BD" w14:textId="77777777" w:rsidR="00614DC4" w:rsidRDefault="00614DC4">
            <w:pPr>
              <w:spacing w:before="60" w:after="60"/>
              <w:ind w:firstLine="0"/>
              <w:jc w:val="right"/>
              <w:rPr>
                <w:rFonts w:ascii="Arial Narrow" w:hAnsi="Arial Narrow" w:cs="Arial"/>
                <w:snapToGrid w:val="0"/>
                <w:lang w:eastAsia="es-ES"/>
              </w:rPr>
            </w:pPr>
          </w:p>
        </w:tc>
        <w:tc>
          <w:tcPr>
            <w:tcW w:w="1211" w:type="pct"/>
            <w:tcBorders>
              <w:top w:val="single" w:sz="2" w:space="0" w:color="auto"/>
              <w:left w:val="nil"/>
              <w:bottom w:val="single" w:sz="4" w:space="0" w:color="auto"/>
              <w:right w:val="nil"/>
            </w:tcBorders>
            <w:vAlign w:val="center"/>
          </w:tcPr>
          <w:p w14:paraId="7C99CA78" w14:textId="77777777" w:rsidR="00614DC4" w:rsidRDefault="00614DC4">
            <w:pPr>
              <w:spacing w:before="60" w:after="60"/>
              <w:ind w:firstLine="0"/>
              <w:jc w:val="right"/>
              <w:rPr>
                <w:rFonts w:ascii="Arial Narrow" w:hAnsi="Arial Narrow" w:cs="Arial"/>
                <w:snapToGrid w:val="0"/>
                <w:lang w:eastAsia="es-ES"/>
              </w:rPr>
            </w:pPr>
          </w:p>
        </w:tc>
      </w:tr>
      <w:tr w:rsidR="00614DC4" w14:paraId="2A3DF503"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2006B585"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1. Kudeaketa arrunteko diru-sarrerak</w:t>
            </w:r>
          </w:p>
        </w:tc>
        <w:tc>
          <w:tcPr>
            <w:tcW w:w="1128" w:type="pct"/>
            <w:tcBorders>
              <w:top w:val="single" w:sz="4" w:space="0" w:color="auto"/>
              <w:left w:val="nil"/>
              <w:bottom w:val="single" w:sz="4" w:space="0" w:color="auto"/>
              <w:right w:val="nil"/>
            </w:tcBorders>
            <w:vAlign w:val="center"/>
            <w:hideMark/>
          </w:tcPr>
          <w:p w14:paraId="3C6E827D" w14:textId="77777777" w:rsidR="00614DC4" w:rsidRDefault="00614DC4">
            <w:pPr>
              <w:spacing w:after="0"/>
              <w:ind w:firstLine="0"/>
              <w:jc w:val="right"/>
              <w:rPr>
                <w:rFonts w:ascii="Arial Narrow" w:hAnsi="Arial Narrow" w:cs="Arial"/>
                <w:b/>
              </w:rPr>
            </w:pPr>
            <w:r>
              <w:rPr>
                <w:rFonts w:ascii="Arial Narrow" w:hAnsi="Arial Narrow"/>
                <w:b/>
              </w:rPr>
              <w:t>4.941.370.536</w:t>
            </w:r>
          </w:p>
        </w:tc>
        <w:tc>
          <w:tcPr>
            <w:tcW w:w="1211" w:type="pct"/>
            <w:tcBorders>
              <w:top w:val="single" w:sz="4" w:space="0" w:color="auto"/>
              <w:left w:val="nil"/>
              <w:bottom w:val="single" w:sz="4" w:space="0" w:color="auto"/>
              <w:right w:val="nil"/>
            </w:tcBorders>
            <w:vAlign w:val="center"/>
            <w:hideMark/>
          </w:tcPr>
          <w:p w14:paraId="7690C0B6" w14:textId="77777777" w:rsidR="00614DC4" w:rsidRDefault="00614DC4">
            <w:pPr>
              <w:spacing w:after="0"/>
              <w:ind w:firstLine="0"/>
              <w:jc w:val="right"/>
              <w:rPr>
                <w:rFonts w:ascii="Arial Narrow" w:hAnsi="Arial Narrow" w:cs="Arial"/>
                <w:b/>
              </w:rPr>
            </w:pPr>
            <w:r>
              <w:rPr>
                <w:rFonts w:ascii="Arial Narrow" w:hAnsi="Arial Narrow"/>
                <w:b/>
              </w:rPr>
              <w:t xml:space="preserve">4.200.413.802 </w:t>
            </w:r>
          </w:p>
        </w:tc>
      </w:tr>
      <w:tr w:rsidR="00614DC4" w14:paraId="39A01F68" w14:textId="77777777" w:rsidTr="00614DC4">
        <w:trPr>
          <w:trHeight w:hRule="exact" w:val="227"/>
          <w:jc w:val="center"/>
        </w:trPr>
        <w:tc>
          <w:tcPr>
            <w:tcW w:w="2661" w:type="pct"/>
            <w:tcBorders>
              <w:top w:val="single" w:sz="4" w:space="0" w:color="auto"/>
              <w:left w:val="nil"/>
              <w:bottom w:val="single" w:sz="2" w:space="0" w:color="auto"/>
              <w:right w:val="nil"/>
            </w:tcBorders>
            <w:vAlign w:val="center"/>
            <w:hideMark/>
          </w:tcPr>
          <w:p w14:paraId="25ED4756"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a) Tributu bidezko diru-sarrerak </w:t>
            </w:r>
          </w:p>
        </w:tc>
        <w:tc>
          <w:tcPr>
            <w:tcW w:w="1128" w:type="pct"/>
            <w:tcBorders>
              <w:top w:val="single" w:sz="4" w:space="0" w:color="auto"/>
              <w:left w:val="nil"/>
              <w:bottom w:val="single" w:sz="2" w:space="0" w:color="auto"/>
              <w:right w:val="nil"/>
            </w:tcBorders>
            <w:vAlign w:val="center"/>
            <w:hideMark/>
          </w:tcPr>
          <w:p w14:paraId="1AD68084" w14:textId="77777777" w:rsidR="00614DC4" w:rsidRDefault="00614DC4">
            <w:pPr>
              <w:spacing w:after="0"/>
              <w:ind w:firstLine="0"/>
              <w:jc w:val="right"/>
              <w:rPr>
                <w:rFonts w:ascii="Arial Narrow" w:hAnsi="Arial Narrow" w:cs="Arial"/>
                <w:b/>
              </w:rPr>
            </w:pPr>
            <w:r>
              <w:rPr>
                <w:rFonts w:ascii="Arial Narrow" w:hAnsi="Arial Narrow"/>
                <w:b/>
              </w:rPr>
              <w:t>4.926.691.155</w:t>
            </w:r>
          </w:p>
        </w:tc>
        <w:tc>
          <w:tcPr>
            <w:tcW w:w="1211" w:type="pct"/>
            <w:tcBorders>
              <w:top w:val="single" w:sz="4" w:space="0" w:color="auto"/>
              <w:left w:val="nil"/>
              <w:bottom w:val="single" w:sz="2" w:space="0" w:color="auto"/>
              <w:right w:val="nil"/>
            </w:tcBorders>
            <w:vAlign w:val="center"/>
            <w:hideMark/>
          </w:tcPr>
          <w:p w14:paraId="320D0C5D" w14:textId="77777777" w:rsidR="00614DC4" w:rsidRDefault="00614DC4">
            <w:pPr>
              <w:spacing w:after="0"/>
              <w:ind w:firstLine="0"/>
              <w:jc w:val="right"/>
              <w:rPr>
                <w:rFonts w:ascii="Arial Narrow" w:hAnsi="Arial Narrow" w:cs="Arial"/>
                <w:b/>
              </w:rPr>
            </w:pPr>
            <w:r>
              <w:rPr>
                <w:rFonts w:ascii="Arial Narrow" w:hAnsi="Arial Narrow"/>
                <w:b/>
              </w:rPr>
              <w:t xml:space="preserve">4.187.868.145 </w:t>
            </w:r>
          </w:p>
        </w:tc>
      </w:tr>
      <w:tr w:rsidR="00614DC4" w14:paraId="791092B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EE1A788"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w:t>
            </w:r>
            <w:proofErr w:type="spellEnd"/>
            <w:r>
              <w:rPr>
                <w:rFonts w:ascii="Arial Narrow" w:hAnsi="Arial Narrow"/>
                <w:snapToGrid w:val="0"/>
              </w:rPr>
              <w:t>) Pertsona fisikoen errentaren gaineko zerga</w:t>
            </w:r>
          </w:p>
        </w:tc>
        <w:tc>
          <w:tcPr>
            <w:tcW w:w="1128" w:type="pct"/>
            <w:tcBorders>
              <w:top w:val="single" w:sz="2" w:space="0" w:color="auto"/>
              <w:left w:val="nil"/>
              <w:bottom w:val="single" w:sz="2" w:space="0" w:color="auto"/>
              <w:right w:val="nil"/>
            </w:tcBorders>
            <w:vAlign w:val="center"/>
            <w:hideMark/>
          </w:tcPr>
          <w:p w14:paraId="41E4E293" w14:textId="77777777" w:rsidR="00614DC4" w:rsidRDefault="00614DC4">
            <w:pPr>
              <w:spacing w:after="0"/>
              <w:ind w:firstLine="0"/>
              <w:jc w:val="right"/>
              <w:rPr>
                <w:rFonts w:ascii="Arial Narrow" w:hAnsi="Arial Narrow" w:cs="Arial"/>
              </w:rPr>
            </w:pPr>
            <w:r>
              <w:rPr>
                <w:rFonts w:ascii="Arial Narrow" w:hAnsi="Arial Narrow"/>
              </w:rPr>
              <w:t>2.146.468.069</w:t>
            </w:r>
          </w:p>
        </w:tc>
        <w:tc>
          <w:tcPr>
            <w:tcW w:w="1211" w:type="pct"/>
            <w:tcBorders>
              <w:top w:val="single" w:sz="2" w:space="0" w:color="auto"/>
              <w:left w:val="nil"/>
              <w:bottom w:val="single" w:sz="2" w:space="0" w:color="auto"/>
              <w:right w:val="nil"/>
            </w:tcBorders>
            <w:vAlign w:val="center"/>
            <w:hideMark/>
          </w:tcPr>
          <w:p w14:paraId="04D4F6E6" w14:textId="77777777" w:rsidR="00614DC4" w:rsidRDefault="00614DC4">
            <w:pPr>
              <w:spacing w:after="0"/>
              <w:ind w:firstLine="0"/>
              <w:jc w:val="right"/>
              <w:rPr>
                <w:rFonts w:ascii="Arial Narrow" w:hAnsi="Arial Narrow" w:cs="Arial"/>
              </w:rPr>
            </w:pPr>
            <w:r>
              <w:rPr>
                <w:rFonts w:ascii="Arial Narrow" w:hAnsi="Arial Narrow"/>
              </w:rPr>
              <w:t xml:space="preserve">1.646.416.737 </w:t>
            </w:r>
          </w:p>
        </w:tc>
      </w:tr>
      <w:tr w:rsidR="00614DC4" w14:paraId="484956B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0BD898E6"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a.2</w:t>
            </w:r>
            <w:proofErr w:type="spellEnd"/>
            <w:r>
              <w:rPr>
                <w:rFonts w:ascii="Arial Narrow" w:hAnsi="Arial Narrow"/>
                <w:snapToGrid w:val="0"/>
              </w:rPr>
              <w:t>) Sozietateen gaineko zerga</w:t>
            </w:r>
          </w:p>
        </w:tc>
        <w:tc>
          <w:tcPr>
            <w:tcW w:w="1128" w:type="pct"/>
            <w:tcBorders>
              <w:top w:val="single" w:sz="2" w:space="0" w:color="auto"/>
              <w:left w:val="nil"/>
              <w:bottom w:val="single" w:sz="2" w:space="0" w:color="auto"/>
              <w:right w:val="nil"/>
            </w:tcBorders>
            <w:vAlign w:val="center"/>
            <w:hideMark/>
          </w:tcPr>
          <w:p w14:paraId="0F6E6821" w14:textId="77777777" w:rsidR="00614DC4" w:rsidRDefault="00614DC4">
            <w:pPr>
              <w:spacing w:after="0"/>
              <w:ind w:firstLine="0"/>
              <w:jc w:val="right"/>
              <w:rPr>
                <w:rFonts w:ascii="Arial Narrow" w:hAnsi="Arial Narrow" w:cs="Arial"/>
              </w:rPr>
            </w:pPr>
            <w:r>
              <w:rPr>
                <w:rFonts w:ascii="Arial Narrow" w:hAnsi="Arial Narrow"/>
              </w:rPr>
              <w:t>369.547.201</w:t>
            </w:r>
          </w:p>
        </w:tc>
        <w:tc>
          <w:tcPr>
            <w:tcW w:w="1211" w:type="pct"/>
            <w:tcBorders>
              <w:top w:val="single" w:sz="2" w:space="0" w:color="auto"/>
              <w:left w:val="nil"/>
              <w:bottom w:val="single" w:sz="2" w:space="0" w:color="auto"/>
              <w:right w:val="nil"/>
            </w:tcBorders>
            <w:vAlign w:val="center"/>
            <w:hideMark/>
          </w:tcPr>
          <w:p w14:paraId="199D72C9" w14:textId="77777777" w:rsidR="00614DC4" w:rsidRDefault="00614DC4">
            <w:pPr>
              <w:spacing w:after="0"/>
              <w:ind w:firstLine="0"/>
              <w:jc w:val="right"/>
              <w:rPr>
                <w:rFonts w:ascii="Arial Narrow" w:hAnsi="Arial Narrow" w:cs="Arial"/>
              </w:rPr>
            </w:pPr>
            <w:r>
              <w:rPr>
                <w:rFonts w:ascii="Arial Narrow" w:hAnsi="Arial Narrow"/>
              </w:rPr>
              <w:t xml:space="preserve">320.390.489 </w:t>
            </w:r>
          </w:p>
        </w:tc>
      </w:tr>
      <w:tr w:rsidR="00614DC4" w14:paraId="62BC3E87"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090B88B"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a.3</w:t>
            </w:r>
            <w:proofErr w:type="spellEnd"/>
            <w:r>
              <w:rPr>
                <w:rFonts w:ascii="Arial Narrow" w:hAnsi="Arial Narrow"/>
                <w:snapToGrid w:val="0"/>
              </w:rPr>
              <w:t>) Oinordetzen eta dohaintzen gaineko zerga</w:t>
            </w:r>
          </w:p>
        </w:tc>
        <w:tc>
          <w:tcPr>
            <w:tcW w:w="1128" w:type="pct"/>
            <w:tcBorders>
              <w:top w:val="single" w:sz="2" w:space="0" w:color="auto"/>
              <w:left w:val="nil"/>
              <w:bottom w:val="single" w:sz="2" w:space="0" w:color="auto"/>
              <w:right w:val="nil"/>
            </w:tcBorders>
            <w:vAlign w:val="center"/>
            <w:hideMark/>
          </w:tcPr>
          <w:p w14:paraId="0B049553" w14:textId="77777777" w:rsidR="00614DC4" w:rsidRDefault="00614DC4">
            <w:pPr>
              <w:spacing w:after="0"/>
              <w:ind w:firstLine="0"/>
              <w:jc w:val="right"/>
              <w:rPr>
                <w:rFonts w:ascii="Arial Narrow" w:hAnsi="Arial Narrow" w:cs="Arial"/>
              </w:rPr>
            </w:pPr>
            <w:r>
              <w:rPr>
                <w:rFonts w:ascii="Arial Narrow" w:hAnsi="Arial Narrow"/>
              </w:rPr>
              <w:t>68.345.325</w:t>
            </w:r>
          </w:p>
        </w:tc>
        <w:tc>
          <w:tcPr>
            <w:tcW w:w="1211" w:type="pct"/>
            <w:tcBorders>
              <w:top w:val="single" w:sz="2" w:space="0" w:color="auto"/>
              <w:left w:val="nil"/>
              <w:bottom w:val="single" w:sz="2" w:space="0" w:color="auto"/>
              <w:right w:val="nil"/>
            </w:tcBorders>
            <w:vAlign w:val="center"/>
            <w:hideMark/>
          </w:tcPr>
          <w:p w14:paraId="49E1490C" w14:textId="77777777" w:rsidR="00614DC4" w:rsidRDefault="00614DC4">
            <w:pPr>
              <w:spacing w:after="0"/>
              <w:ind w:firstLine="0"/>
              <w:jc w:val="right"/>
              <w:rPr>
                <w:rFonts w:ascii="Arial Narrow" w:hAnsi="Arial Narrow" w:cs="Arial"/>
              </w:rPr>
            </w:pPr>
            <w:r>
              <w:rPr>
                <w:rFonts w:ascii="Arial Narrow" w:hAnsi="Arial Narrow"/>
              </w:rPr>
              <w:t xml:space="preserve">56.408.102 </w:t>
            </w:r>
          </w:p>
        </w:tc>
      </w:tr>
      <w:tr w:rsidR="00614DC4" w14:paraId="674E2589"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AB7B3D5"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a.4</w:t>
            </w:r>
            <w:proofErr w:type="spellEnd"/>
            <w:r>
              <w:rPr>
                <w:rFonts w:ascii="Arial Narrow" w:hAnsi="Arial Narrow"/>
                <w:snapToGrid w:val="0"/>
              </w:rPr>
              <w:t xml:space="preserve">) Ondarearen gaineko zerga </w:t>
            </w:r>
          </w:p>
        </w:tc>
        <w:tc>
          <w:tcPr>
            <w:tcW w:w="1128" w:type="pct"/>
            <w:tcBorders>
              <w:top w:val="single" w:sz="2" w:space="0" w:color="auto"/>
              <w:left w:val="nil"/>
              <w:bottom w:val="single" w:sz="2" w:space="0" w:color="auto"/>
              <w:right w:val="nil"/>
            </w:tcBorders>
            <w:vAlign w:val="center"/>
            <w:hideMark/>
          </w:tcPr>
          <w:p w14:paraId="247AD6B6" w14:textId="77777777" w:rsidR="00614DC4" w:rsidRDefault="00614DC4">
            <w:pPr>
              <w:spacing w:after="0"/>
              <w:ind w:firstLine="0"/>
              <w:jc w:val="right"/>
              <w:rPr>
                <w:rFonts w:ascii="Arial Narrow" w:hAnsi="Arial Narrow" w:cs="Arial"/>
              </w:rPr>
            </w:pPr>
            <w:r>
              <w:rPr>
                <w:rFonts w:ascii="Arial Narrow" w:hAnsi="Arial Narrow"/>
              </w:rPr>
              <w:t>31.768.065</w:t>
            </w:r>
          </w:p>
        </w:tc>
        <w:tc>
          <w:tcPr>
            <w:tcW w:w="1211" w:type="pct"/>
            <w:tcBorders>
              <w:top w:val="single" w:sz="2" w:space="0" w:color="auto"/>
              <w:left w:val="nil"/>
              <w:bottom w:val="single" w:sz="2" w:space="0" w:color="auto"/>
              <w:right w:val="nil"/>
            </w:tcBorders>
            <w:vAlign w:val="center"/>
            <w:hideMark/>
          </w:tcPr>
          <w:p w14:paraId="178BBFEA" w14:textId="77777777" w:rsidR="00614DC4" w:rsidRDefault="00614DC4">
            <w:pPr>
              <w:spacing w:after="0"/>
              <w:ind w:firstLine="0"/>
              <w:jc w:val="right"/>
              <w:rPr>
                <w:rFonts w:ascii="Arial Narrow" w:hAnsi="Arial Narrow" w:cs="Arial"/>
              </w:rPr>
            </w:pPr>
            <w:r>
              <w:rPr>
                <w:rFonts w:ascii="Arial Narrow" w:hAnsi="Arial Narrow"/>
              </w:rPr>
              <w:t xml:space="preserve">36.501.187 </w:t>
            </w:r>
          </w:p>
        </w:tc>
      </w:tr>
      <w:tr w:rsidR="00614DC4" w14:paraId="0A2F8F5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3C02D515"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a.8</w:t>
            </w:r>
            <w:proofErr w:type="spellEnd"/>
            <w:r>
              <w:rPr>
                <w:rFonts w:ascii="Arial Narrow" w:hAnsi="Arial Narrow"/>
                <w:snapToGrid w:val="0"/>
              </w:rPr>
              <w:t>) Zuzeneko beste zerga batzuk</w:t>
            </w:r>
          </w:p>
        </w:tc>
        <w:tc>
          <w:tcPr>
            <w:tcW w:w="1128" w:type="pct"/>
            <w:tcBorders>
              <w:top w:val="single" w:sz="2" w:space="0" w:color="auto"/>
              <w:left w:val="nil"/>
              <w:bottom w:val="single" w:sz="2" w:space="0" w:color="auto"/>
              <w:right w:val="nil"/>
            </w:tcBorders>
            <w:vAlign w:val="center"/>
            <w:hideMark/>
          </w:tcPr>
          <w:p w14:paraId="53B55813" w14:textId="77777777" w:rsidR="00614DC4" w:rsidRDefault="00614DC4">
            <w:pPr>
              <w:spacing w:after="0"/>
              <w:ind w:firstLine="0"/>
              <w:jc w:val="right"/>
              <w:rPr>
                <w:rFonts w:ascii="Arial Narrow" w:hAnsi="Arial Narrow" w:cs="Arial"/>
              </w:rPr>
            </w:pPr>
            <w:r>
              <w:rPr>
                <w:rFonts w:ascii="Arial Narrow" w:hAnsi="Arial Narrow"/>
              </w:rPr>
              <w:t>12.443.009</w:t>
            </w:r>
          </w:p>
        </w:tc>
        <w:tc>
          <w:tcPr>
            <w:tcW w:w="1211" w:type="pct"/>
            <w:tcBorders>
              <w:top w:val="single" w:sz="2" w:space="0" w:color="auto"/>
              <w:left w:val="nil"/>
              <w:bottom w:val="single" w:sz="2" w:space="0" w:color="auto"/>
              <w:right w:val="nil"/>
            </w:tcBorders>
            <w:vAlign w:val="center"/>
            <w:hideMark/>
          </w:tcPr>
          <w:p w14:paraId="6F00BBBF" w14:textId="77777777" w:rsidR="00614DC4" w:rsidRDefault="00614DC4">
            <w:pPr>
              <w:spacing w:after="0"/>
              <w:ind w:firstLine="0"/>
              <w:jc w:val="right"/>
              <w:rPr>
                <w:rFonts w:ascii="Arial Narrow" w:hAnsi="Arial Narrow" w:cs="Arial"/>
              </w:rPr>
            </w:pPr>
            <w:r>
              <w:rPr>
                <w:rFonts w:ascii="Arial Narrow" w:hAnsi="Arial Narrow"/>
              </w:rPr>
              <w:t xml:space="preserve">41.728.144 </w:t>
            </w:r>
          </w:p>
        </w:tc>
      </w:tr>
      <w:tr w:rsidR="00614DC4" w14:paraId="1F7B32D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D9AC74F"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a.9</w:t>
            </w:r>
            <w:proofErr w:type="spellEnd"/>
            <w:r>
              <w:rPr>
                <w:rFonts w:ascii="Arial Narrow" w:hAnsi="Arial Narrow"/>
                <w:snapToGrid w:val="0"/>
              </w:rPr>
              <w:t xml:space="preserve">) Ondare-eskualdaketen eta </w:t>
            </w:r>
            <w:proofErr w:type="spellStart"/>
            <w:r>
              <w:rPr>
                <w:rFonts w:ascii="Arial Narrow" w:hAnsi="Arial Narrow"/>
                <w:snapToGrid w:val="0"/>
              </w:rPr>
              <w:t>EJDen</w:t>
            </w:r>
            <w:proofErr w:type="spellEnd"/>
            <w:r>
              <w:rPr>
                <w:rFonts w:ascii="Arial Narrow" w:hAnsi="Arial Narrow"/>
                <w:snapToGrid w:val="0"/>
              </w:rPr>
              <w:t xml:space="preserve"> gaineko zerga </w:t>
            </w:r>
          </w:p>
        </w:tc>
        <w:tc>
          <w:tcPr>
            <w:tcW w:w="1128" w:type="pct"/>
            <w:tcBorders>
              <w:top w:val="single" w:sz="2" w:space="0" w:color="auto"/>
              <w:left w:val="nil"/>
              <w:bottom w:val="single" w:sz="2" w:space="0" w:color="auto"/>
              <w:right w:val="nil"/>
            </w:tcBorders>
            <w:vAlign w:val="center"/>
            <w:hideMark/>
          </w:tcPr>
          <w:p w14:paraId="15DCFF36" w14:textId="77777777" w:rsidR="00614DC4" w:rsidRDefault="00614DC4">
            <w:pPr>
              <w:spacing w:after="0"/>
              <w:ind w:firstLine="0"/>
              <w:jc w:val="right"/>
              <w:rPr>
                <w:rFonts w:ascii="Arial Narrow" w:hAnsi="Arial Narrow" w:cs="Arial"/>
              </w:rPr>
            </w:pPr>
            <w:r>
              <w:rPr>
                <w:rFonts w:ascii="Arial Narrow" w:hAnsi="Arial Narrow"/>
              </w:rPr>
              <w:t>83.257.229</w:t>
            </w:r>
          </w:p>
        </w:tc>
        <w:tc>
          <w:tcPr>
            <w:tcW w:w="1211" w:type="pct"/>
            <w:tcBorders>
              <w:top w:val="single" w:sz="2" w:space="0" w:color="auto"/>
              <w:left w:val="nil"/>
              <w:bottom w:val="single" w:sz="2" w:space="0" w:color="auto"/>
              <w:right w:val="nil"/>
            </w:tcBorders>
            <w:vAlign w:val="center"/>
            <w:hideMark/>
          </w:tcPr>
          <w:p w14:paraId="5A378877" w14:textId="77777777" w:rsidR="00614DC4" w:rsidRDefault="00614DC4">
            <w:pPr>
              <w:spacing w:after="0"/>
              <w:ind w:firstLine="0"/>
              <w:jc w:val="right"/>
              <w:rPr>
                <w:rFonts w:ascii="Arial Narrow" w:hAnsi="Arial Narrow" w:cs="Arial"/>
              </w:rPr>
            </w:pPr>
            <w:r>
              <w:rPr>
                <w:rFonts w:ascii="Arial Narrow" w:hAnsi="Arial Narrow"/>
              </w:rPr>
              <w:t xml:space="preserve">83.131.284 </w:t>
            </w:r>
          </w:p>
        </w:tc>
      </w:tr>
      <w:tr w:rsidR="00614DC4" w14:paraId="1072804B"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45B4F3B"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a.10</w:t>
            </w:r>
            <w:proofErr w:type="spellEnd"/>
            <w:r>
              <w:rPr>
                <w:rFonts w:ascii="Arial Narrow" w:hAnsi="Arial Narrow"/>
                <w:snapToGrid w:val="0"/>
              </w:rPr>
              <w:t xml:space="preserve">) Balio erantsiaren gaineko zerga </w:t>
            </w:r>
          </w:p>
        </w:tc>
        <w:tc>
          <w:tcPr>
            <w:tcW w:w="1128" w:type="pct"/>
            <w:tcBorders>
              <w:top w:val="single" w:sz="2" w:space="0" w:color="auto"/>
              <w:left w:val="nil"/>
              <w:bottom w:val="single" w:sz="2" w:space="0" w:color="auto"/>
              <w:right w:val="nil"/>
            </w:tcBorders>
            <w:vAlign w:val="center"/>
            <w:hideMark/>
          </w:tcPr>
          <w:p w14:paraId="4DFB6971" w14:textId="77777777" w:rsidR="00614DC4" w:rsidRDefault="00614DC4">
            <w:pPr>
              <w:spacing w:after="0"/>
              <w:ind w:firstLine="0"/>
              <w:jc w:val="right"/>
              <w:rPr>
                <w:rFonts w:ascii="Arial Narrow" w:hAnsi="Arial Narrow" w:cs="Arial"/>
              </w:rPr>
            </w:pPr>
            <w:r>
              <w:rPr>
                <w:rFonts w:ascii="Arial Narrow" w:hAnsi="Arial Narrow"/>
              </w:rPr>
              <w:t>1.616.899.293</w:t>
            </w:r>
          </w:p>
        </w:tc>
        <w:tc>
          <w:tcPr>
            <w:tcW w:w="1211" w:type="pct"/>
            <w:tcBorders>
              <w:top w:val="single" w:sz="2" w:space="0" w:color="auto"/>
              <w:left w:val="nil"/>
              <w:bottom w:val="single" w:sz="2" w:space="0" w:color="auto"/>
              <w:right w:val="nil"/>
            </w:tcBorders>
            <w:vAlign w:val="center"/>
            <w:hideMark/>
          </w:tcPr>
          <w:p w14:paraId="4108FA2E" w14:textId="77777777" w:rsidR="00614DC4" w:rsidRDefault="00614DC4">
            <w:pPr>
              <w:spacing w:after="0"/>
              <w:ind w:firstLine="0"/>
              <w:jc w:val="right"/>
              <w:rPr>
                <w:rFonts w:ascii="Arial Narrow" w:hAnsi="Arial Narrow" w:cs="Arial"/>
              </w:rPr>
            </w:pPr>
            <w:r>
              <w:rPr>
                <w:rFonts w:ascii="Arial Narrow" w:hAnsi="Arial Narrow"/>
              </w:rPr>
              <w:t xml:space="preserve">1.461.282.985 </w:t>
            </w:r>
          </w:p>
        </w:tc>
      </w:tr>
      <w:tr w:rsidR="00614DC4" w14:paraId="17CE7DD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3B07EF6"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a.11</w:t>
            </w:r>
            <w:proofErr w:type="spellEnd"/>
            <w:r>
              <w:rPr>
                <w:rFonts w:ascii="Arial Narrow" w:hAnsi="Arial Narrow"/>
                <w:snapToGrid w:val="0"/>
              </w:rPr>
              <w:t>) Zerga bereziak</w:t>
            </w:r>
          </w:p>
        </w:tc>
        <w:tc>
          <w:tcPr>
            <w:tcW w:w="1128" w:type="pct"/>
            <w:tcBorders>
              <w:top w:val="single" w:sz="2" w:space="0" w:color="auto"/>
              <w:left w:val="nil"/>
              <w:bottom w:val="single" w:sz="2" w:space="0" w:color="auto"/>
              <w:right w:val="nil"/>
            </w:tcBorders>
            <w:vAlign w:val="center"/>
            <w:hideMark/>
          </w:tcPr>
          <w:p w14:paraId="7503624E" w14:textId="77777777" w:rsidR="00614DC4" w:rsidRDefault="00614DC4">
            <w:pPr>
              <w:spacing w:after="0"/>
              <w:ind w:firstLine="0"/>
              <w:jc w:val="right"/>
              <w:rPr>
                <w:rFonts w:ascii="Arial Narrow" w:hAnsi="Arial Narrow" w:cs="Arial"/>
              </w:rPr>
            </w:pPr>
            <w:r>
              <w:rPr>
                <w:rFonts w:ascii="Arial Narrow" w:hAnsi="Arial Narrow"/>
              </w:rPr>
              <w:t>581.721.052</w:t>
            </w:r>
          </w:p>
        </w:tc>
        <w:tc>
          <w:tcPr>
            <w:tcW w:w="1211" w:type="pct"/>
            <w:tcBorders>
              <w:top w:val="single" w:sz="2" w:space="0" w:color="auto"/>
              <w:left w:val="nil"/>
              <w:bottom w:val="single" w:sz="2" w:space="0" w:color="auto"/>
              <w:right w:val="nil"/>
            </w:tcBorders>
            <w:vAlign w:val="center"/>
            <w:hideMark/>
          </w:tcPr>
          <w:p w14:paraId="1DDF3A5B" w14:textId="77777777" w:rsidR="00614DC4" w:rsidRDefault="00614DC4">
            <w:pPr>
              <w:spacing w:after="0"/>
              <w:ind w:firstLine="0"/>
              <w:jc w:val="right"/>
              <w:rPr>
                <w:rFonts w:ascii="Arial Narrow" w:hAnsi="Arial Narrow" w:cs="Arial"/>
              </w:rPr>
            </w:pPr>
            <w:r>
              <w:rPr>
                <w:rFonts w:ascii="Arial Narrow" w:hAnsi="Arial Narrow"/>
              </w:rPr>
              <w:t xml:space="preserve">530.232.231 </w:t>
            </w:r>
          </w:p>
        </w:tc>
      </w:tr>
      <w:tr w:rsidR="00614DC4" w14:paraId="23F5B258"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7BD7CB6"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a.12</w:t>
            </w:r>
            <w:proofErr w:type="spellEnd"/>
            <w:r>
              <w:rPr>
                <w:rFonts w:ascii="Arial Narrow" w:hAnsi="Arial Narrow"/>
                <w:snapToGrid w:val="0"/>
              </w:rPr>
              <w:t>) Zuzeneko zerga iraungiak</w:t>
            </w:r>
          </w:p>
        </w:tc>
        <w:tc>
          <w:tcPr>
            <w:tcW w:w="1128" w:type="pct"/>
            <w:tcBorders>
              <w:top w:val="single" w:sz="2" w:space="0" w:color="auto"/>
              <w:left w:val="nil"/>
              <w:bottom w:val="single" w:sz="2" w:space="0" w:color="auto"/>
              <w:right w:val="nil"/>
            </w:tcBorders>
            <w:vAlign w:val="center"/>
            <w:hideMark/>
          </w:tcPr>
          <w:p w14:paraId="6B663E63" w14:textId="77777777" w:rsidR="00614DC4" w:rsidRDefault="00614DC4">
            <w:pPr>
              <w:spacing w:after="0"/>
              <w:ind w:firstLine="0"/>
              <w:jc w:val="right"/>
              <w:rPr>
                <w:rFonts w:ascii="Arial Narrow" w:hAnsi="Arial Narrow" w:cs="Arial"/>
              </w:rPr>
            </w:pPr>
            <w:r>
              <w:rPr>
                <w:rFonts w:ascii="Arial Narrow" w:hAnsi="Arial Narrow"/>
              </w:rPr>
              <w:t>50.440</w:t>
            </w:r>
          </w:p>
        </w:tc>
        <w:tc>
          <w:tcPr>
            <w:tcW w:w="1211" w:type="pct"/>
            <w:tcBorders>
              <w:top w:val="single" w:sz="2" w:space="0" w:color="auto"/>
              <w:left w:val="nil"/>
              <w:bottom w:val="single" w:sz="2" w:space="0" w:color="auto"/>
              <w:right w:val="nil"/>
            </w:tcBorders>
            <w:vAlign w:val="center"/>
            <w:hideMark/>
          </w:tcPr>
          <w:p w14:paraId="4C7447DC" w14:textId="77777777" w:rsidR="00614DC4" w:rsidRDefault="00614DC4">
            <w:pPr>
              <w:spacing w:after="0"/>
              <w:ind w:firstLine="0"/>
              <w:jc w:val="right"/>
              <w:rPr>
                <w:rFonts w:ascii="Arial Narrow" w:hAnsi="Arial Narrow" w:cs="Arial"/>
              </w:rPr>
            </w:pPr>
            <w:r>
              <w:rPr>
                <w:rFonts w:ascii="Arial Narrow" w:hAnsi="Arial Narrow"/>
              </w:rPr>
              <w:t xml:space="preserve">34.723 </w:t>
            </w:r>
          </w:p>
        </w:tc>
      </w:tr>
      <w:tr w:rsidR="00614DC4" w14:paraId="04BE092C"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3C79145"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a.15</w:t>
            </w:r>
            <w:proofErr w:type="spellEnd"/>
            <w:r>
              <w:rPr>
                <w:rFonts w:ascii="Arial Narrow" w:hAnsi="Arial Narrow"/>
                <w:snapToGrid w:val="0"/>
              </w:rPr>
              <w:t>) Zerbitzuak emateko tasak</w:t>
            </w:r>
          </w:p>
        </w:tc>
        <w:tc>
          <w:tcPr>
            <w:tcW w:w="1128" w:type="pct"/>
            <w:tcBorders>
              <w:top w:val="single" w:sz="2" w:space="0" w:color="auto"/>
              <w:left w:val="nil"/>
              <w:bottom w:val="single" w:sz="2" w:space="0" w:color="auto"/>
              <w:right w:val="nil"/>
            </w:tcBorders>
            <w:vAlign w:val="center"/>
            <w:hideMark/>
          </w:tcPr>
          <w:p w14:paraId="3A1CB97E" w14:textId="77777777" w:rsidR="00614DC4" w:rsidRDefault="00614DC4">
            <w:pPr>
              <w:spacing w:after="0"/>
              <w:ind w:firstLine="0"/>
              <w:jc w:val="right"/>
              <w:rPr>
                <w:rFonts w:ascii="Arial Narrow" w:hAnsi="Arial Narrow" w:cs="Arial"/>
              </w:rPr>
            </w:pPr>
            <w:r>
              <w:rPr>
                <w:rFonts w:ascii="Arial Narrow" w:hAnsi="Arial Narrow"/>
              </w:rPr>
              <w:t>16.191.472</w:t>
            </w:r>
          </w:p>
        </w:tc>
        <w:tc>
          <w:tcPr>
            <w:tcW w:w="1211" w:type="pct"/>
            <w:tcBorders>
              <w:top w:val="single" w:sz="2" w:space="0" w:color="auto"/>
              <w:left w:val="nil"/>
              <w:bottom w:val="single" w:sz="2" w:space="0" w:color="auto"/>
              <w:right w:val="nil"/>
            </w:tcBorders>
            <w:vAlign w:val="center"/>
            <w:hideMark/>
          </w:tcPr>
          <w:p w14:paraId="7B04DDCD" w14:textId="77777777" w:rsidR="00614DC4" w:rsidRDefault="00614DC4">
            <w:pPr>
              <w:spacing w:after="0"/>
              <w:ind w:firstLine="0"/>
              <w:jc w:val="right"/>
              <w:rPr>
                <w:rFonts w:ascii="Arial Narrow" w:hAnsi="Arial Narrow" w:cs="Arial"/>
              </w:rPr>
            </w:pPr>
            <w:r>
              <w:rPr>
                <w:rFonts w:ascii="Arial Narrow" w:hAnsi="Arial Narrow"/>
              </w:rPr>
              <w:t xml:space="preserve">11.742.264 </w:t>
            </w:r>
          </w:p>
        </w:tc>
      </w:tr>
      <w:tr w:rsidR="00614DC4" w14:paraId="5060B90A"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09728EAA"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b) Kotizazio sozialak </w:t>
            </w:r>
          </w:p>
        </w:tc>
        <w:tc>
          <w:tcPr>
            <w:tcW w:w="1128" w:type="pct"/>
            <w:tcBorders>
              <w:top w:val="single" w:sz="2" w:space="0" w:color="auto"/>
              <w:left w:val="nil"/>
              <w:bottom w:val="single" w:sz="2" w:space="0" w:color="auto"/>
              <w:right w:val="nil"/>
            </w:tcBorders>
            <w:vAlign w:val="center"/>
            <w:hideMark/>
          </w:tcPr>
          <w:p w14:paraId="0AD7D3A5" w14:textId="77777777" w:rsidR="00614DC4" w:rsidRDefault="00614DC4">
            <w:pPr>
              <w:spacing w:after="0"/>
              <w:ind w:firstLine="0"/>
              <w:jc w:val="right"/>
              <w:rPr>
                <w:rFonts w:ascii="Arial Narrow" w:hAnsi="Arial Narrow" w:cs="Arial"/>
                <w:b/>
              </w:rPr>
            </w:pPr>
            <w:r>
              <w:rPr>
                <w:rFonts w:ascii="Arial Narrow" w:hAnsi="Arial Narrow"/>
                <w:b/>
              </w:rPr>
              <w:t>1.031.769</w:t>
            </w:r>
          </w:p>
        </w:tc>
        <w:tc>
          <w:tcPr>
            <w:tcW w:w="1211" w:type="pct"/>
            <w:tcBorders>
              <w:top w:val="single" w:sz="2" w:space="0" w:color="auto"/>
              <w:left w:val="nil"/>
              <w:bottom w:val="single" w:sz="2" w:space="0" w:color="auto"/>
              <w:right w:val="nil"/>
            </w:tcBorders>
            <w:vAlign w:val="center"/>
            <w:hideMark/>
          </w:tcPr>
          <w:p w14:paraId="14DF2A26" w14:textId="77777777" w:rsidR="00614DC4" w:rsidRDefault="00614DC4">
            <w:pPr>
              <w:spacing w:after="0"/>
              <w:ind w:firstLine="0"/>
              <w:jc w:val="right"/>
              <w:rPr>
                <w:rFonts w:ascii="Arial Narrow" w:hAnsi="Arial Narrow" w:cs="Arial"/>
                <w:b/>
              </w:rPr>
            </w:pPr>
            <w:r>
              <w:rPr>
                <w:rFonts w:ascii="Arial Narrow" w:hAnsi="Arial Narrow"/>
                <w:b/>
              </w:rPr>
              <w:t xml:space="preserve">1.200.445 </w:t>
            </w:r>
          </w:p>
        </w:tc>
      </w:tr>
      <w:tr w:rsidR="00614DC4" w14:paraId="12723AE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9A7882E"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c) Zerbitzu-emateak</w:t>
            </w:r>
          </w:p>
        </w:tc>
        <w:tc>
          <w:tcPr>
            <w:tcW w:w="1128" w:type="pct"/>
            <w:tcBorders>
              <w:top w:val="single" w:sz="2" w:space="0" w:color="auto"/>
              <w:left w:val="nil"/>
              <w:bottom w:val="single" w:sz="2" w:space="0" w:color="auto"/>
              <w:right w:val="nil"/>
            </w:tcBorders>
            <w:vAlign w:val="center"/>
            <w:hideMark/>
          </w:tcPr>
          <w:p w14:paraId="1B20147F" w14:textId="77777777" w:rsidR="00614DC4" w:rsidRDefault="00614DC4">
            <w:pPr>
              <w:spacing w:after="0"/>
              <w:ind w:firstLine="0"/>
              <w:jc w:val="right"/>
              <w:rPr>
                <w:rFonts w:ascii="Arial Narrow" w:hAnsi="Arial Narrow" w:cs="Arial"/>
                <w:b/>
              </w:rPr>
            </w:pPr>
            <w:r>
              <w:rPr>
                <w:rFonts w:ascii="Arial Narrow" w:hAnsi="Arial Narrow"/>
                <w:b/>
              </w:rPr>
              <w:t>13.647.612</w:t>
            </w:r>
          </w:p>
        </w:tc>
        <w:tc>
          <w:tcPr>
            <w:tcW w:w="1211" w:type="pct"/>
            <w:tcBorders>
              <w:top w:val="single" w:sz="2" w:space="0" w:color="auto"/>
              <w:left w:val="nil"/>
              <w:bottom w:val="single" w:sz="2" w:space="0" w:color="auto"/>
              <w:right w:val="nil"/>
            </w:tcBorders>
            <w:vAlign w:val="center"/>
            <w:hideMark/>
          </w:tcPr>
          <w:p w14:paraId="38BF0010" w14:textId="77777777" w:rsidR="00614DC4" w:rsidRDefault="00614DC4">
            <w:pPr>
              <w:spacing w:after="0"/>
              <w:ind w:firstLine="0"/>
              <w:jc w:val="right"/>
              <w:rPr>
                <w:rFonts w:ascii="Arial Narrow" w:hAnsi="Arial Narrow" w:cs="Arial"/>
                <w:b/>
              </w:rPr>
            </w:pPr>
            <w:r>
              <w:rPr>
                <w:rFonts w:ascii="Arial Narrow" w:hAnsi="Arial Narrow"/>
                <w:b/>
              </w:rPr>
              <w:t xml:space="preserve">11.345.212 </w:t>
            </w:r>
          </w:p>
        </w:tc>
      </w:tr>
      <w:tr w:rsidR="00614DC4" w14:paraId="760176CA"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434BA37D"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c.1</w:t>
            </w:r>
            <w:proofErr w:type="spellEnd"/>
            <w:r>
              <w:rPr>
                <w:rFonts w:ascii="Arial Narrow" w:hAnsi="Arial Narrow"/>
                <w:snapToGrid w:val="0"/>
              </w:rPr>
              <w:t>) Zerbitzuak emateko prezio publikoak</w:t>
            </w:r>
          </w:p>
        </w:tc>
        <w:tc>
          <w:tcPr>
            <w:tcW w:w="1128" w:type="pct"/>
            <w:tcBorders>
              <w:top w:val="single" w:sz="2" w:space="0" w:color="auto"/>
              <w:left w:val="nil"/>
              <w:bottom w:val="single" w:sz="2" w:space="0" w:color="auto"/>
              <w:right w:val="nil"/>
            </w:tcBorders>
            <w:vAlign w:val="center"/>
            <w:hideMark/>
          </w:tcPr>
          <w:p w14:paraId="47CBC2E2" w14:textId="77777777" w:rsidR="00614DC4" w:rsidRDefault="00614DC4">
            <w:pPr>
              <w:spacing w:after="0"/>
              <w:ind w:firstLine="0"/>
              <w:jc w:val="right"/>
              <w:rPr>
                <w:rFonts w:ascii="Arial Narrow" w:hAnsi="Arial Narrow" w:cs="Arial"/>
              </w:rPr>
            </w:pPr>
            <w:r>
              <w:rPr>
                <w:rFonts w:ascii="Arial Narrow" w:hAnsi="Arial Narrow"/>
              </w:rPr>
              <w:t>13.647.612</w:t>
            </w:r>
          </w:p>
        </w:tc>
        <w:tc>
          <w:tcPr>
            <w:tcW w:w="1211" w:type="pct"/>
            <w:tcBorders>
              <w:top w:val="single" w:sz="2" w:space="0" w:color="auto"/>
              <w:left w:val="nil"/>
              <w:bottom w:val="single" w:sz="2" w:space="0" w:color="auto"/>
              <w:right w:val="nil"/>
            </w:tcBorders>
            <w:vAlign w:val="center"/>
            <w:hideMark/>
          </w:tcPr>
          <w:p w14:paraId="6F003516" w14:textId="77777777" w:rsidR="00614DC4" w:rsidRDefault="00614DC4">
            <w:pPr>
              <w:spacing w:after="0"/>
              <w:ind w:firstLine="0"/>
              <w:jc w:val="right"/>
              <w:rPr>
                <w:rFonts w:ascii="Arial Narrow" w:hAnsi="Arial Narrow" w:cs="Arial"/>
              </w:rPr>
            </w:pPr>
            <w:r>
              <w:rPr>
                <w:rFonts w:ascii="Arial Narrow" w:hAnsi="Arial Narrow"/>
              </w:rPr>
              <w:t xml:space="preserve">11.345.212 </w:t>
            </w:r>
          </w:p>
        </w:tc>
      </w:tr>
      <w:tr w:rsidR="00614DC4" w14:paraId="37129114"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31370F81"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2. Kudeaketa arrunteko beste diru-sarrera batzuk</w:t>
            </w:r>
          </w:p>
        </w:tc>
        <w:tc>
          <w:tcPr>
            <w:tcW w:w="1128" w:type="pct"/>
            <w:tcBorders>
              <w:top w:val="single" w:sz="4" w:space="0" w:color="auto"/>
              <w:left w:val="nil"/>
              <w:bottom w:val="single" w:sz="4" w:space="0" w:color="auto"/>
              <w:right w:val="nil"/>
            </w:tcBorders>
            <w:vAlign w:val="center"/>
            <w:hideMark/>
          </w:tcPr>
          <w:p w14:paraId="285AA5E6" w14:textId="77777777" w:rsidR="00614DC4" w:rsidRDefault="00614DC4">
            <w:pPr>
              <w:spacing w:after="0"/>
              <w:ind w:firstLine="0"/>
              <w:jc w:val="right"/>
              <w:rPr>
                <w:rFonts w:ascii="Arial Narrow" w:hAnsi="Arial Narrow" w:cs="Arial"/>
                <w:b/>
              </w:rPr>
            </w:pPr>
            <w:r>
              <w:rPr>
                <w:rFonts w:ascii="Arial Narrow" w:hAnsi="Arial Narrow"/>
                <w:b/>
              </w:rPr>
              <w:t>129.442.107</w:t>
            </w:r>
          </w:p>
        </w:tc>
        <w:tc>
          <w:tcPr>
            <w:tcW w:w="1211" w:type="pct"/>
            <w:tcBorders>
              <w:top w:val="single" w:sz="4" w:space="0" w:color="auto"/>
              <w:left w:val="nil"/>
              <w:bottom w:val="single" w:sz="4" w:space="0" w:color="auto"/>
              <w:right w:val="nil"/>
            </w:tcBorders>
            <w:vAlign w:val="center"/>
            <w:hideMark/>
          </w:tcPr>
          <w:p w14:paraId="389B40D2" w14:textId="77777777" w:rsidR="00614DC4" w:rsidRDefault="00614DC4">
            <w:pPr>
              <w:spacing w:after="0"/>
              <w:ind w:firstLine="0"/>
              <w:jc w:val="right"/>
              <w:rPr>
                <w:rFonts w:ascii="Arial Narrow" w:hAnsi="Arial Narrow" w:cs="Arial"/>
                <w:b/>
              </w:rPr>
            </w:pPr>
            <w:r>
              <w:rPr>
                <w:rFonts w:ascii="Arial Narrow" w:hAnsi="Arial Narrow"/>
                <w:b/>
              </w:rPr>
              <w:t>130.734.194</w:t>
            </w:r>
          </w:p>
        </w:tc>
      </w:tr>
      <w:tr w:rsidR="00614DC4" w14:paraId="1F1D1BA0"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E548F78"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a) Diru-itzulketak</w:t>
            </w:r>
          </w:p>
        </w:tc>
        <w:tc>
          <w:tcPr>
            <w:tcW w:w="1128" w:type="pct"/>
            <w:tcBorders>
              <w:top w:val="single" w:sz="2" w:space="0" w:color="auto"/>
              <w:left w:val="nil"/>
              <w:bottom w:val="single" w:sz="2" w:space="0" w:color="auto"/>
              <w:right w:val="nil"/>
            </w:tcBorders>
            <w:vAlign w:val="center"/>
            <w:hideMark/>
          </w:tcPr>
          <w:p w14:paraId="6D10DB50" w14:textId="77777777" w:rsidR="00614DC4" w:rsidRDefault="00614DC4">
            <w:pPr>
              <w:spacing w:after="0"/>
              <w:ind w:firstLine="0"/>
              <w:jc w:val="right"/>
              <w:rPr>
                <w:rFonts w:ascii="Arial Narrow" w:hAnsi="Arial Narrow" w:cs="Arial"/>
                <w:b/>
              </w:rPr>
            </w:pPr>
            <w:r>
              <w:rPr>
                <w:rFonts w:ascii="Arial Narrow" w:hAnsi="Arial Narrow"/>
                <w:b/>
              </w:rPr>
              <w:t>14.681.751</w:t>
            </w:r>
          </w:p>
        </w:tc>
        <w:tc>
          <w:tcPr>
            <w:tcW w:w="1211" w:type="pct"/>
            <w:tcBorders>
              <w:top w:val="single" w:sz="2" w:space="0" w:color="auto"/>
              <w:left w:val="nil"/>
              <w:bottom w:val="single" w:sz="2" w:space="0" w:color="auto"/>
              <w:right w:val="nil"/>
            </w:tcBorders>
            <w:vAlign w:val="center"/>
            <w:hideMark/>
          </w:tcPr>
          <w:p w14:paraId="3ABA7B68" w14:textId="77777777" w:rsidR="00614DC4" w:rsidRDefault="00614DC4">
            <w:pPr>
              <w:spacing w:after="0"/>
              <w:ind w:firstLine="0"/>
              <w:jc w:val="right"/>
              <w:rPr>
                <w:rFonts w:ascii="Arial Narrow" w:hAnsi="Arial Narrow" w:cs="Arial"/>
                <w:b/>
              </w:rPr>
            </w:pPr>
            <w:r>
              <w:rPr>
                <w:rFonts w:ascii="Arial Narrow" w:hAnsi="Arial Narrow"/>
                <w:b/>
              </w:rPr>
              <w:t xml:space="preserve">21.359.594 </w:t>
            </w:r>
          </w:p>
        </w:tc>
      </w:tr>
      <w:tr w:rsidR="00614DC4" w14:paraId="40AAA0B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3AB9909B"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b) Salmentak eta zerbitzu-emateak </w:t>
            </w:r>
          </w:p>
        </w:tc>
        <w:tc>
          <w:tcPr>
            <w:tcW w:w="1128" w:type="pct"/>
            <w:tcBorders>
              <w:top w:val="single" w:sz="2" w:space="0" w:color="auto"/>
              <w:left w:val="nil"/>
              <w:bottom w:val="single" w:sz="2" w:space="0" w:color="auto"/>
              <w:right w:val="nil"/>
            </w:tcBorders>
            <w:vAlign w:val="center"/>
            <w:hideMark/>
          </w:tcPr>
          <w:p w14:paraId="7BED6F15" w14:textId="77777777" w:rsidR="00614DC4" w:rsidRDefault="00614DC4">
            <w:pPr>
              <w:spacing w:after="0"/>
              <w:ind w:firstLine="0"/>
              <w:jc w:val="right"/>
              <w:rPr>
                <w:rFonts w:ascii="Arial Narrow" w:hAnsi="Arial Narrow" w:cs="Arial"/>
                <w:b/>
              </w:rPr>
            </w:pPr>
            <w:r>
              <w:rPr>
                <w:rFonts w:ascii="Arial Narrow" w:hAnsi="Arial Narrow"/>
                <w:b/>
              </w:rPr>
              <w:t>55.730.148</w:t>
            </w:r>
          </w:p>
        </w:tc>
        <w:tc>
          <w:tcPr>
            <w:tcW w:w="1211" w:type="pct"/>
            <w:tcBorders>
              <w:top w:val="single" w:sz="2" w:space="0" w:color="auto"/>
              <w:left w:val="nil"/>
              <w:bottom w:val="single" w:sz="2" w:space="0" w:color="auto"/>
              <w:right w:val="nil"/>
            </w:tcBorders>
            <w:vAlign w:val="center"/>
            <w:hideMark/>
          </w:tcPr>
          <w:p w14:paraId="5ECB8498" w14:textId="77777777" w:rsidR="00614DC4" w:rsidRDefault="00614DC4">
            <w:pPr>
              <w:spacing w:after="0"/>
              <w:ind w:firstLine="0"/>
              <w:jc w:val="right"/>
              <w:rPr>
                <w:rFonts w:ascii="Arial Narrow" w:hAnsi="Arial Narrow" w:cs="Arial"/>
                <w:b/>
              </w:rPr>
            </w:pPr>
            <w:r>
              <w:rPr>
                <w:rFonts w:ascii="Arial Narrow" w:hAnsi="Arial Narrow"/>
                <w:b/>
              </w:rPr>
              <w:t xml:space="preserve">48.420.977 </w:t>
            </w:r>
          </w:p>
        </w:tc>
      </w:tr>
      <w:tr w:rsidR="00614DC4" w14:paraId="28F72661"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CE59DF2"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 xml:space="preserve">c) Kudeaketako beste diru-sarrera batzuk </w:t>
            </w:r>
          </w:p>
        </w:tc>
        <w:tc>
          <w:tcPr>
            <w:tcW w:w="1128" w:type="pct"/>
            <w:tcBorders>
              <w:top w:val="single" w:sz="2" w:space="0" w:color="auto"/>
              <w:left w:val="nil"/>
              <w:bottom w:val="single" w:sz="2" w:space="0" w:color="auto"/>
              <w:right w:val="nil"/>
            </w:tcBorders>
            <w:vAlign w:val="center"/>
            <w:hideMark/>
          </w:tcPr>
          <w:p w14:paraId="3FE92F98" w14:textId="77777777" w:rsidR="00614DC4" w:rsidRDefault="00614DC4">
            <w:pPr>
              <w:spacing w:after="0"/>
              <w:ind w:firstLine="0"/>
              <w:jc w:val="right"/>
              <w:rPr>
                <w:rFonts w:ascii="Arial Narrow" w:hAnsi="Arial Narrow" w:cs="Arial"/>
                <w:b/>
              </w:rPr>
            </w:pPr>
            <w:r>
              <w:rPr>
                <w:rFonts w:ascii="Arial Narrow" w:hAnsi="Arial Narrow"/>
                <w:b/>
              </w:rPr>
              <w:t>47.510.996</w:t>
            </w:r>
          </w:p>
        </w:tc>
        <w:tc>
          <w:tcPr>
            <w:tcW w:w="1211" w:type="pct"/>
            <w:tcBorders>
              <w:top w:val="single" w:sz="2" w:space="0" w:color="auto"/>
              <w:left w:val="nil"/>
              <w:bottom w:val="single" w:sz="2" w:space="0" w:color="auto"/>
              <w:right w:val="nil"/>
            </w:tcBorders>
            <w:vAlign w:val="center"/>
            <w:hideMark/>
          </w:tcPr>
          <w:p w14:paraId="6FD3BC99" w14:textId="77777777" w:rsidR="00614DC4" w:rsidRDefault="00614DC4">
            <w:pPr>
              <w:spacing w:after="0"/>
              <w:ind w:firstLine="0"/>
              <w:jc w:val="right"/>
              <w:rPr>
                <w:rFonts w:ascii="Arial Narrow" w:hAnsi="Arial Narrow" w:cs="Arial"/>
                <w:b/>
              </w:rPr>
            </w:pPr>
            <w:r>
              <w:rPr>
                <w:rFonts w:ascii="Arial Narrow" w:hAnsi="Arial Narrow"/>
                <w:b/>
              </w:rPr>
              <w:t xml:space="preserve">45.895.580 </w:t>
            </w:r>
          </w:p>
        </w:tc>
      </w:tr>
      <w:tr w:rsidR="00614DC4" w14:paraId="4B50764D"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2C882730"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c.1</w:t>
            </w:r>
            <w:proofErr w:type="spellEnd"/>
            <w:r>
              <w:rPr>
                <w:rFonts w:ascii="Arial Narrow" w:hAnsi="Arial Narrow"/>
                <w:snapToGrid w:val="0"/>
              </w:rPr>
              <w:t>) Diru-sarrera osagarriak eta kudeaketa arrunteko beste batzuk</w:t>
            </w:r>
          </w:p>
        </w:tc>
        <w:tc>
          <w:tcPr>
            <w:tcW w:w="1128" w:type="pct"/>
            <w:tcBorders>
              <w:top w:val="single" w:sz="2" w:space="0" w:color="auto"/>
              <w:left w:val="nil"/>
              <w:bottom w:val="single" w:sz="2" w:space="0" w:color="auto"/>
              <w:right w:val="nil"/>
            </w:tcBorders>
            <w:vAlign w:val="center"/>
            <w:hideMark/>
          </w:tcPr>
          <w:p w14:paraId="7E542F01" w14:textId="77777777" w:rsidR="00614DC4" w:rsidRDefault="00614DC4">
            <w:pPr>
              <w:spacing w:after="0"/>
              <w:ind w:firstLine="0"/>
              <w:jc w:val="right"/>
              <w:rPr>
                <w:rFonts w:ascii="Arial Narrow" w:hAnsi="Arial Narrow" w:cs="Arial"/>
              </w:rPr>
            </w:pPr>
            <w:r>
              <w:rPr>
                <w:rFonts w:ascii="Arial Narrow" w:hAnsi="Arial Narrow"/>
              </w:rPr>
              <w:t>47.510.996</w:t>
            </w:r>
          </w:p>
        </w:tc>
        <w:tc>
          <w:tcPr>
            <w:tcW w:w="1211" w:type="pct"/>
            <w:tcBorders>
              <w:top w:val="single" w:sz="2" w:space="0" w:color="auto"/>
              <w:left w:val="nil"/>
              <w:bottom w:val="single" w:sz="2" w:space="0" w:color="auto"/>
              <w:right w:val="nil"/>
            </w:tcBorders>
            <w:vAlign w:val="center"/>
            <w:hideMark/>
          </w:tcPr>
          <w:p w14:paraId="7E9C4002" w14:textId="77777777" w:rsidR="00614DC4" w:rsidRDefault="00614DC4">
            <w:pPr>
              <w:spacing w:after="0"/>
              <w:ind w:firstLine="0"/>
              <w:jc w:val="right"/>
              <w:rPr>
                <w:rFonts w:ascii="Arial Narrow" w:hAnsi="Arial Narrow" w:cs="Arial"/>
              </w:rPr>
            </w:pPr>
            <w:r>
              <w:rPr>
                <w:rFonts w:ascii="Arial Narrow" w:hAnsi="Arial Narrow"/>
              </w:rPr>
              <w:t xml:space="preserve">45.895.580 </w:t>
            </w:r>
          </w:p>
        </w:tc>
      </w:tr>
      <w:tr w:rsidR="00614DC4" w14:paraId="1C195DC5"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68D73F43" w14:textId="77777777" w:rsidR="00614DC4" w:rsidRDefault="00614DC4">
            <w:pPr>
              <w:spacing w:after="0"/>
              <w:ind w:firstLine="0"/>
              <w:jc w:val="left"/>
              <w:rPr>
                <w:rFonts w:ascii="Arial Narrow" w:hAnsi="Arial Narrow" w:cs="Arial"/>
                <w:b/>
                <w:snapToGrid w:val="0"/>
              </w:rPr>
            </w:pPr>
            <w:r>
              <w:rPr>
                <w:rFonts w:ascii="Arial Narrow" w:hAnsi="Arial Narrow"/>
                <w:b/>
                <w:snapToGrid w:val="0"/>
              </w:rPr>
              <w:t>f) Beste diru-sarrera finantzario batzuk</w:t>
            </w:r>
          </w:p>
        </w:tc>
        <w:tc>
          <w:tcPr>
            <w:tcW w:w="1128" w:type="pct"/>
            <w:tcBorders>
              <w:top w:val="single" w:sz="2" w:space="0" w:color="auto"/>
              <w:left w:val="nil"/>
              <w:bottom w:val="single" w:sz="2" w:space="0" w:color="auto"/>
              <w:right w:val="nil"/>
            </w:tcBorders>
            <w:vAlign w:val="center"/>
            <w:hideMark/>
          </w:tcPr>
          <w:p w14:paraId="24A2DEA2" w14:textId="77777777" w:rsidR="00614DC4" w:rsidRDefault="00614DC4">
            <w:pPr>
              <w:spacing w:after="0"/>
              <w:ind w:firstLine="0"/>
              <w:jc w:val="right"/>
              <w:rPr>
                <w:rFonts w:ascii="Arial Narrow" w:hAnsi="Arial Narrow" w:cs="Arial"/>
                <w:b/>
              </w:rPr>
            </w:pPr>
            <w:r>
              <w:rPr>
                <w:rFonts w:ascii="Arial Narrow" w:hAnsi="Arial Narrow"/>
                <w:b/>
              </w:rPr>
              <w:t>11.519.213</w:t>
            </w:r>
          </w:p>
        </w:tc>
        <w:tc>
          <w:tcPr>
            <w:tcW w:w="1211" w:type="pct"/>
            <w:tcBorders>
              <w:top w:val="single" w:sz="2" w:space="0" w:color="auto"/>
              <w:left w:val="nil"/>
              <w:bottom w:val="single" w:sz="2" w:space="0" w:color="auto"/>
              <w:right w:val="nil"/>
            </w:tcBorders>
            <w:vAlign w:val="center"/>
            <w:hideMark/>
          </w:tcPr>
          <w:p w14:paraId="1743B8E8" w14:textId="77777777" w:rsidR="00614DC4" w:rsidRDefault="00614DC4">
            <w:pPr>
              <w:spacing w:after="0"/>
              <w:ind w:firstLine="0"/>
              <w:jc w:val="right"/>
              <w:rPr>
                <w:rFonts w:ascii="Arial Narrow" w:hAnsi="Arial Narrow" w:cs="Arial"/>
                <w:b/>
              </w:rPr>
            </w:pPr>
            <w:r>
              <w:rPr>
                <w:rFonts w:ascii="Arial Narrow" w:hAnsi="Arial Narrow"/>
                <w:b/>
              </w:rPr>
              <w:t xml:space="preserve">15.058.044 </w:t>
            </w:r>
          </w:p>
        </w:tc>
      </w:tr>
      <w:tr w:rsidR="00614DC4" w14:paraId="20D2CC29"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42F1EF8" w14:textId="77777777" w:rsidR="00614DC4" w:rsidRDefault="00614DC4">
            <w:pPr>
              <w:spacing w:after="0"/>
              <w:ind w:firstLine="0"/>
              <w:jc w:val="left"/>
              <w:rPr>
                <w:rFonts w:ascii="Arial Narrow" w:hAnsi="Arial Narrow" w:cs="Arial"/>
                <w:snapToGrid w:val="0"/>
              </w:rPr>
            </w:pPr>
            <w:proofErr w:type="spellStart"/>
            <w:r>
              <w:rPr>
                <w:rFonts w:ascii="Arial Narrow" w:hAnsi="Arial Narrow"/>
                <w:snapToGrid w:val="0"/>
              </w:rPr>
              <w:t>f.1</w:t>
            </w:r>
            <w:proofErr w:type="spellEnd"/>
            <w:r>
              <w:rPr>
                <w:rFonts w:ascii="Arial Narrow" w:hAnsi="Arial Narrow"/>
                <w:snapToGrid w:val="0"/>
              </w:rPr>
              <w:t xml:space="preserve">) Beste interes batzuk </w:t>
            </w:r>
          </w:p>
        </w:tc>
        <w:tc>
          <w:tcPr>
            <w:tcW w:w="1128" w:type="pct"/>
            <w:tcBorders>
              <w:top w:val="single" w:sz="2" w:space="0" w:color="auto"/>
              <w:left w:val="nil"/>
              <w:bottom w:val="single" w:sz="2" w:space="0" w:color="auto"/>
              <w:right w:val="nil"/>
            </w:tcBorders>
            <w:vAlign w:val="center"/>
            <w:hideMark/>
          </w:tcPr>
          <w:p w14:paraId="6EC3BFBF" w14:textId="77777777" w:rsidR="00614DC4" w:rsidRDefault="00614DC4">
            <w:pPr>
              <w:spacing w:after="0"/>
              <w:ind w:firstLine="0"/>
              <w:jc w:val="right"/>
              <w:rPr>
                <w:rFonts w:ascii="Arial Narrow" w:hAnsi="Arial Narrow" w:cs="Arial"/>
              </w:rPr>
            </w:pPr>
            <w:r>
              <w:rPr>
                <w:rFonts w:ascii="Arial Narrow" w:hAnsi="Arial Narrow"/>
              </w:rPr>
              <w:t>11.519.213</w:t>
            </w:r>
          </w:p>
        </w:tc>
        <w:tc>
          <w:tcPr>
            <w:tcW w:w="1211" w:type="pct"/>
            <w:tcBorders>
              <w:top w:val="single" w:sz="2" w:space="0" w:color="auto"/>
              <w:left w:val="nil"/>
              <w:bottom w:val="single" w:sz="2" w:space="0" w:color="auto"/>
              <w:right w:val="nil"/>
            </w:tcBorders>
            <w:vAlign w:val="center"/>
            <w:hideMark/>
          </w:tcPr>
          <w:p w14:paraId="669FF04E" w14:textId="77777777" w:rsidR="00614DC4" w:rsidRDefault="00614DC4">
            <w:pPr>
              <w:spacing w:after="0"/>
              <w:ind w:firstLine="0"/>
              <w:jc w:val="right"/>
              <w:rPr>
                <w:rFonts w:ascii="Arial Narrow" w:hAnsi="Arial Narrow" w:cs="Arial"/>
              </w:rPr>
            </w:pPr>
            <w:r>
              <w:rPr>
                <w:rFonts w:ascii="Arial Narrow" w:hAnsi="Arial Narrow"/>
              </w:rPr>
              <w:t xml:space="preserve">15.058.044 </w:t>
            </w:r>
          </w:p>
        </w:tc>
      </w:tr>
      <w:tr w:rsidR="00614DC4" w14:paraId="00305100" w14:textId="77777777" w:rsidTr="00614DC4">
        <w:trPr>
          <w:trHeight w:val="198"/>
          <w:jc w:val="center"/>
        </w:trPr>
        <w:tc>
          <w:tcPr>
            <w:tcW w:w="2661" w:type="pct"/>
            <w:tcBorders>
              <w:top w:val="single" w:sz="4" w:space="0" w:color="auto"/>
              <w:left w:val="nil"/>
              <w:bottom w:val="single" w:sz="4" w:space="0" w:color="auto"/>
              <w:right w:val="nil"/>
            </w:tcBorders>
            <w:vAlign w:val="center"/>
            <w:hideMark/>
          </w:tcPr>
          <w:p w14:paraId="51EF02FB"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 xml:space="preserve">3. Transferentziak eta dirulaguntzak </w:t>
            </w:r>
          </w:p>
        </w:tc>
        <w:tc>
          <w:tcPr>
            <w:tcW w:w="1128" w:type="pct"/>
            <w:tcBorders>
              <w:top w:val="single" w:sz="4" w:space="0" w:color="auto"/>
              <w:left w:val="nil"/>
              <w:bottom w:val="single" w:sz="4" w:space="0" w:color="auto"/>
              <w:right w:val="nil"/>
            </w:tcBorders>
            <w:vAlign w:val="center"/>
            <w:hideMark/>
          </w:tcPr>
          <w:p w14:paraId="595238F7" w14:textId="77777777" w:rsidR="00614DC4" w:rsidRDefault="00614DC4">
            <w:pPr>
              <w:spacing w:after="0"/>
              <w:ind w:firstLine="0"/>
              <w:jc w:val="right"/>
              <w:rPr>
                <w:rFonts w:ascii="Arial Narrow" w:hAnsi="Arial Narrow" w:cs="Arial"/>
                <w:b/>
              </w:rPr>
            </w:pPr>
            <w:r>
              <w:rPr>
                <w:rFonts w:ascii="Arial Narrow" w:hAnsi="Arial Narrow"/>
                <w:b/>
              </w:rPr>
              <w:t>421.633.342</w:t>
            </w:r>
          </w:p>
        </w:tc>
        <w:tc>
          <w:tcPr>
            <w:tcW w:w="1211" w:type="pct"/>
            <w:tcBorders>
              <w:top w:val="single" w:sz="4" w:space="0" w:color="auto"/>
              <w:left w:val="nil"/>
              <w:bottom w:val="single" w:sz="4" w:space="0" w:color="auto"/>
              <w:right w:val="nil"/>
            </w:tcBorders>
            <w:vAlign w:val="center"/>
            <w:hideMark/>
          </w:tcPr>
          <w:p w14:paraId="42603725" w14:textId="77777777" w:rsidR="00614DC4" w:rsidRDefault="00614DC4">
            <w:pPr>
              <w:spacing w:after="0"/>
              <w:ind w:firstLine="0"/>
              <w:jc w:val="right"/>
              <w:rPr>
                <w:rFonts w:ascii="Arial Narrow" w:hAnsi="Arial Narrow" w:cs="Arial"/>
                <w:b/>
              </w:rPr>
            </w:pPr>
            <w:r>
              <w:rPr>
                <w:rFonts w:ascii="Arial Narrow" w:hAnsi="Arial Narrow"/>
                <w:b/>
              </w:rPr>
              <w:t>570.446.830</w:t>
            </w:r>
          </w:p>
        </w:tc>
      </w:tr>
      <w:tr w:rsidR="00614DC4" w14:paraId="658C295F"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58A01636"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a) Transferentzia arruntak </w:t>
            </w:r>
          </w:p>
        </w:tc>
        <w:tc>
          <w:tcPr>
            <w:tcW w:w="1128" w:type="pct"/>
            <w:tcBorders>
              <w:top w:val="single" w:sz="2" w:space="0" w:color="auto"/>
              <w:left w:val="nil"/>
              <w:bottom w:val="single" w:sz="2" w:space="0" w:color="auto"/>
              <w:right w:val="nil"/>
            </w:tcBorders>
            <w:vAlign w:val="center"/>
            <w:hideMark/>
          </w:tcPr>
          <w:p w14:paraId="1080EBB7" w14:textId="77777777" w:rsidR="00614DC4" w:rsidRDefault="00614DC4">
            <w:pPr>
              <w:spacing w:after="0"/>
              <w:ind w:firstLine="0"/>
              <w:jc w:val="right"/>
              <w:rPr>
                <w:rFonts w:ascii="Arial Narrow" w:hAnsi="Arial Narrow" w:cs="Arial"/>
              </w:rPr>
            </w:pPr>
            <w:r>
              <w:rPr>
                <w:rFonts w:ascii="Arial Narrow" w:hAnsi="Arial Narrow"/>
              </w:rPr>
              <w:t>220.038.880</w:t>
            </w:r>
          </w:p>
        </w:tc>
        <w:tc>
          <w:tcPr>
            <w:tcW w:w="1211" w:type="pct"/>
            <w:tcBorders>
              <w:top w:val="single" w:sz="2" w:space="0" w:color="auto"/>
              <w:left w:val="nil"/>
              <w:bottom w:val="single" w:sz="2" w:space="0" w:color="auto"/>
              <w:right w:val="nil"/>
            </w:tcBorders>
            <w:vAlign w:val="center"/>
            <w:hideMark/>
          </w:tcPr>
          <w:p w14:paraId="3CDF8207" w14:textId="77777777" w:rsidR="00614DC4" w:rsidRDefault="00614DC4">
            <w:pPr>
              <w:spacing w:after="0"/>
              <w:ind w:firstLine="0"/>
              <w:jc w:val="right"/>
              <w:rPr>
                <w:rFonts w:ascii="Arial Narrow" w:hAnsi="Arial Narrow" w:cs="Arial"/>
              </w:rPr>
            </w:pPr>
            <w:r>
              <w:rPr>
                <w:rFonts w:ascii="Arial Narrow" w:hAnsi="Arial Narrow"/>
              </w:rPr>
              <w:t xml:space="preserve">380.750.800 </w:t>
            </w:r>
          </w:p>
        </w:tc>
      </w:tr>
      <w:tr w:rsidR="00614DC4" w14:paraId="716720FB" w14:textId="77777777" w:rsidTr="00614DC4">
        <w:trPr>
          <w:trHeight w:hRule="exact" w:val="227"/>
          <w:jc w:val="center"/>
        </w:trPr>
        <w:tc>
          <w:tcPr>
            <w:tcW w:w="2661" w:type="pct"/>
            <w:tcBorders>
              <w:top w:val="single" w:sz="2" w:space="0" w:color="auto"/>
              <w:left w:val="nil"/>
              <w:bottom w:val="single" w:sz="4" w:space="0" w:color="auto"/>
              <w:right w:val="nil"/>
            </w:tcBorders>
            <w:vAlign w:val="center"/>
            <w:hideMark/>
          </w:tcPr>
          <w:p w14:paraId="4D1C11C1"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b) Kapital-transferentziak </w:t>
            </w:r>
          </w:p>
        </w:tc>
        <w:tc>
          <w:tcPr>
            <w:tcW w:w="1128" w:type="pct"/>
            <w:tcBorders>
              <w:top w:val="single" w:sz="2" w:space="0" w:color="auto"/>
              <w:left w:val="nil"/>
              <w:bottom w:val="single" w:sz="4" w:space="0" w:color="auto"/>
              <w:right w:val="nil"/>
            </w:tcBorders>
            <w:vAlign w:val="center"/>
            <w:hideMark/>
          </w:tcPr>
          <w:p w14:paraId="48E1F6B3" w14:textId="77777777" w:rsidR="00614DC4" w:rsidRDefault="00614DC4">
            <w:pPr>
              <w:spacing w:after="0"/>
              <w:ind w:firstLine="0"/>
              <w:jc w:val="right"/>
              <w:rPr>
                <w:rFonts w:ascii="Arial Narrow" w:hAnsi="Arial Narrow" w:cs="Arial"/>
              </w:rPr>
            </w:pPr>
            <w:r>
              <w:rPr>
                <w:rFonts w:ascii="Arial Narrow" w:hAnsi="Arial Narrow"/>
              </w:rPr>
              <w:t>201.594.462</w:t>
            </w:r>
          </w:p>
        </w:tc>
        <w:tc>
          <w:tcPr>
            <w:tcW w:w="1211" w:type="pct"/>
            <w:tcBorders>
              <w:top w:val="single" w:sz="2" w:space="0" w:color="auto"/>
              <w:left w:val="nil"/>
              <w:bottom w:val="single" w:sz="4" w:space="0" w:color="auto"/>
              <w:right w:val="nil"/>
            </w:tcBorders>
            <w:vAlign w:val="center"/>
            <w:hideMark/>
          </w:tcPr>
          <w:p w14:paraId="1FC205D9" w14:textId="77777777" w:rsidR="00614DC4" w:rsidRDefault="00614DC4">
            <w:pPr>
              <w:spacing w:after="0"/>
              <w:ind w:firstLine="0"/>
              <w:jc w:val="right"/>
              <w:rPr>
                <w:rFonts w:ascii="Arial Narrow" w:hAnsi="Arial Narrow" w:cs="Arial"/>
              </w:rPr>
            </w:pPr>
            <w:r>
              <w:rPr>
                <w:rFonts w:ascii="Arial Narrow" w:hAnsi="Arial Narrow"/>
              </w:rPr>
              <w:t xml:space="preserve">189.696.030 </w:t>
            </w:r>
          </w:p>
        </w:tc>
      </w:tr>
      <w:tr w:rsidR="00614DC4" w14:paraId="6EA85D93" w14:textId="77777777" w:rsidTr="00614DC4">
        <w:trPr>
          <w:trHeight w:hRule="exact" w:val="402"/>
          <w:jc w:val="center"/>
        </w:trPr>
        <w:tc>
          <w:tcPr>
            <w:tcW w:w="2661" w:type="pct"/>
            <w:tcBorders>
              <w:top w:val="single" w:sz="4" w:space="0" w:color="auto"/>
              <w:left w:val="nil"/>
              <w:bottom w:val="single" w:sz="4" w:space="0" w:color="auto"/>
              <w:right w:val="nil"/>
            </w:tcBorders>
            <w:vAlign w:val="center"/>
            <w:hideMark/>
          </w:tcPr>
          <w:p w14:paraId="1C694482"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 xml:space="preserve">5. Ezohiko irabazi eta diru-sarrerak </w:t>
            </w:r>
          </w:p>
        </w:tc>
        <w:tc>
          <w:tcPr>
            <w:tcW w:w="1128" w:type="pct"/>
            <w:tcBorders>
              <w:top w:val="single" w:sz="4" w:space="0" w:color="auto"/>
              <w:left w:val="nil"/>
              <w:bottom w:val="single" w:sz="4" w:space="0" w:color="auto"/>
              <w:right w:val="nil"/>
            </w:tcBorders>
            <w:vAlign w:val="center"/>
            <w:hideMark/>
          </w:tcPr>
          <w:p w14:paraId="0D75E481" w14:textId="77777777" w:rsidR="00614DC4" w:rsidRDefault="00614DC4">
            <w:pPr>
              <w:spacing w:after="0"/>
              <w:ind w:firstLine="0"/>
              <w:jc w:val="right"/>
              <w:rPr>
                <w:rFonts w:ascii="Arial Narrow" w:hAnsi="Arial Narrow" w:cs="Arial"/>
                <w:b/>
              </w:rPr>
            </w:pPr>
            <w:r>
              <w:rPr>
                <w:rFonts w:ascii="Arial Narrow" w:hAnsi="Arial Narrow"/>
                <w:b/>
              </w:rPr>
              <w:t>11.820.190</w:t>
            </w:r>
          </w:p>
        </w:tc>
        <w:tc>
          <w:tcPr>
            <w:tcW w:w="1211" w:type="pct"/>
            <w:tcBorders>
              <w:top w:val="single" w:sz="4" w:space="0" w:color="auto"/>
              <w:left w:val="nil"/>
              <w:bottom w:val="single" w:sz="4" w:space="0" w:color="auto"/>
              <w:right w:val="nil"/>
            </w:tcBorders>
            <w:vAlign w:val="center"/>
            <w:hideMark/>
          </w:tcPr>
          <w:p w14:paraId="7ECBE1F5" w14:textId="77777777" w:rsidR="00614DC4" w:rsidRDefault="00614DC4">
            <w:pPr>
              <w:spacing w:after="0"/>
              <w:ind w:firstLine="0"/>
              <w:jc w:val="right"/>
              <w:rPr>
                <w:rFonts w:ascii="Arial Narrow" w:hAnsi="Arial Narrow" w:cs="Arial"/>
                <w:b/>
              </w:rPr>
            </w:pPr>
            <w:r>
              <w:rPr>
                <w:rFonts w:ascii="Arial Narrow" w:hAnsi="Arial Narrow"/>
                <w:b/>
              </w:rPr>
              <w:t xml:space="preserve">2.353.091 </w:t>
            </w:r>
          </w:p>
        </w:tc>
      </w:tr>
      <w:tr w:rsidR="00614DC4" w14:paraId="7791299F" w14:textId="77777777" w:rsidTr="00614DC4">
        <w:trPr>
          <w:trHeight w:hRule="exact" w:val="227"/>
          <w:jc w:val="center"/>
        </w:trPr>
        <w:tc>
          <w:tcPr>
            <w:tcW w:w="2661" w:type="pct"/>
            <w:tcBorders>
              <w:top w:val="single" w:sz="4" w:space="0" w:color="auto"/>
              <w:left w:val="nil"/>
              <w:bottom w:val="single" w:sz="2" w:space="0" w:color="auto"/>
              <w:right w:val="nil"/>
            </w:tcBorders>
            <w:vAlign w:val="center"/>
            <w:hideMark/>
          </w:tcPr>
          <w:p w14:paraId="4C1ACE0F" w14:textId="77777777" w:rsidR="00614DC4" w:rsidRDefault="00614DC4">
            <w:pPr>
              <w:spacing w:after="0"/>
              <w:ind w:firstLine="0"/>
              <w:jc w:val="left"/>
              <w:rPr>
                <w:rFonts w:ascii="Arial Narrow" w:hAnsi="Arial Narrow" w:cs="Arial"/>
                <w:snapToGrid w:val="0"/>
              </w:rPr>
            </w:pPr>
            <w:r>
              <w:rPr>
                <w:rFonts w:ascii="Arial Narrow" w:hAnsi="Arial Narrow"/>
                <w:snapToGrid w:val="0"/>
              </w:rPr>
              <w:t xml:space="preserve">a) Ibilgetutik heldu diren etekinak </w:t>
            </w:r>
          </w:p>
        </w:tc>
        <w:tc>
          <w:tcPr>
            <w:tcW w:w="1128" w:type="pct"/>
            <w:tcBorders>
              <w:top w:val="single" w:sz="4" w:space="0" w:color="auto"/>
              <w:left w:val="nil"/>
              <w:bottom w:val="single" w:sz="2" w:space="0" w:color="auto"/>
              <w:right w:val="nil"/>
            </w:tcBorders>
            <w:vAlign w:val="center"/>
            <w:hideMark/>
          </w:tcPr>
          <w:p w14:paraId="3B5FE074" w14:textId="77777777" w:rsidR="00614DC4" w:rsidRDefault="00614DC4">
            <w:pPr>
              <w:spacing w:after="0"/>
              <w:ind w:firstLine="0"/>
              <w:jc w:val="right"/>
              <w:rPr>
                <w:rFonts w:ascii="Arial Narrow" w:hAnsi="Arial Narrow" w:cs="Arial"/>
              </w:rPr>
            </w:pPr>
            <w:r>
              <w:rPr>
                <w:rFonts w:ascii="Arial Narrow" w:hAnsi="Arial Narrow"/>
              </w:rPr>
              <w:t>125.258</w:t>
            </w:r>
          </w:p>
        </w:tc>
        <w:tc>
          <w:tcPr>
            <w:tcW w:w="1211" w:type="pct"/>
            <w:tcBorders>
              <w:top w:val="single" w:sz="4" w:space="0" w:color="auto"/>
              <w:left w:val="nil"/>
              <w:bottom w:val="single" w:sz="2" w:space="0" w:color="auto"/>
              <w:right w:val="nil"/>
            </w:tcBorders>
            <w:vAlign w:val="center"/>
            <w:hideMark/>
          </w:tcPr>
          <w:p w14:paraId="68329529" w14:textId="77777777" w:rsidR="00614DC4" w:rsidRDefault="00614DC4">
            <w:pPr>
              <w:spacing w:after="0"/>
              <w:ind w:firstLine="0"/>
              <w:jc w:val="right"/>
              <w:rPr>
                <w:rFonts w:ascii="Arial Narrow" w:hAnsi="Arial Narrow" w:cs="Arial"/>
              </w:rPr>
            </w:pPr>
            <w:r>
              <w:rPr>
                <w:rFonts w:ascii="Arial Narrow" w:hAnsi="Arial Narrow"/>
              </w:rPr>
              <w:t xml:space="preserve">300.187 </w:t>
            </w:r>
          </w:p>
        </w:tc>
      </w:tr>
      <w:tr w:rsidR="00614DC4" w14:paraId="5E8FBBAB" w14:textId="77777777" w:rsidTr="00614DC4">
        <w:trPr>
          <w:trHeight w:hRule="exact" w:val="227"/>
          <w:jc w:val="center"/>
        </w:trPr>
        <w:tc>
          <w:tcPr>
            <w:tcW w:w="2661" w:type="pct"/>
            <w:tcBorders>
              <w:top w:val="single" w:sz="2" w:space="0" w:color="auto"/>
              <w:left w:val="nil"/>
              <w:bottom w:val="single" w:sz="2" w:space="0" w:color="auto"/>
              <w:right w:val="nil"/>
            </w:tcBorders>
            <w:vAlign w:val="center"/>
            <w:hideMark/>
          </w:tcPr>
          <w:p w14:paraId="16F6AFE7" w14:textId="77777777" w:rsidR="00614DC4" w:rsidRDefault="00614DC4">
            <w:pPr>
              <w:spacing w:after="0"/>
              <w:ind w:firstLine="0"/>
              <w:jc w:val="left"/>
              <w:rPr>
                <w:rFonts w:ascii="Arial Narrow" w:hAnsi="Arial Narrow" w:cs="Arial"/>
                <w:snapToGrid w:val="0"/>
              </w:rPr>
            </w:pPr>
            <w:r>
              <w:rPr>
                <w:rFonts w:ascii="Arial Narrow" w:hAnsi="Arial Narrow"/>
                <w:snapToGrid w:val="0"/>
              </w:rPr>
              <w:t>d) Beste ekitaldi batzuetako diru-sarrerak eta etekinak</w:t>
            </w:r>
          </w:p>
        </w:tc>
        <w:tc>
          <w:tcPr>
            <w:tcW w:w="1128" w:type="pct"/>
            <w:tcBorders>
              <w:top w:val="single" w:sz="2" w:space="0" w:color="auto"/>
              <w:left w:val="nil"/>
              <w:bottom w:val="single" w:sz="2" w:space="0" w:color="auto"/>
              <w:right w:val="nil"/>
            </w:tcBorders>
            <w:vAlign w:val="center"/>
            <w:hideMark/>
          </w:tcPr>
          <w:p w14:paraId="10C6DD34" w14:textId="77777777" w:rsidR="00614DC4" w:rsidRDefault="00614DC4">
            <w:pPr>
              <w:spacing w:after="0"/>
              <w:ind w:firstLine="0"/>
              <w:jc w:val="right"/>
              <w:rPr>
                <w:rFonts w:ascii="Arial Narrow" w:hAnsi="Arial Narrow" w:cs="Arial"/>
              </w:rPr>
            </w:pPr>
            <w:r>
              <w:rPr>
                <w:rFonts w:ascii="Arial Narrow" w:hAnsi="Arial Narrow"/>
              </w:rPr>
              <w:t>11.694.932</w:t>
            </w:r>
          </w:p>
        </w:tc>
        <w:tc>
          <w:tcPr>
            <w:tcW w:w="1211" w:type="pct"/>
            <w:tcBorders>
              <w:top w:val="single" w:sz="2" w:space="0" w:color="auto"/>
              <w:left w:val="nil"/>
              <w:bottom w:val="single" w:sz="2" w:space="0" w:color="auto"/>
              <w:right w:val="nil"/>
            </w:tcBorders>
            <w:vAlign w:val="center"/>
            <w:hideMark/>
          </w:tcPr>
          <w:p w14:paraId="3820D4C8" w14:textId="77777777" w:rsidR="00614DC4" w:rsidRDefault="00614DC4">
            <w:pPr>
              <w:spacing w:after="0"/>
              <w:ind w:firstLine="0"/>
              <w:jc w:val="right"/>
              <w:rPr>
                <w:rFonts w:ascii="Arial Narrow" w:hAnsi="Arial Narrow" w:cs="Arial"/>
              </w:rPr>
            </w:pPr>
            <w:r>
              <w:rPr>
                <w:rFonts w:ascii="Arial Narrow" w:hAnsi="Arial Narrow"/>
              </w:rPr>
              <w:t xml:space="preserve">2.052.904 </w:t>
            </w:r>
          </w:p>
        </w:tc>
      </w:tr>
      <w:tr w:rsidR="00614DC4" w14:paraId="65825747" w14:textId="77777777" w:rsidTr="00614DC4">
        <w:trPr>
          <w:trHeight w:hRule="exact" w:val="305"/>
          <w:jc w:val="center"/>
        </w:trPr>
        <w:tc>
          <w:tcPr>
            <w:tcW w:w="2661" w:type="pct"/>
            <w:tcBorders>
              <w:top w:val="single" w:sz="2" w:space="0" w:color="auto"/>
              <w:left w:val="nil"/>
              <w:bottom w:val="single" w:sz="4" w:space="0" w:color="auto"/>
              <w:right w:val="nil"/>
            </w:tcBorders>
            <w:vAlign w:val="center"/>
            <w:hideMark/>
          </w:tcPr>
          <w:p w14:paraId="4B1F861B" w14:textId="77777777" w:rsidR="00614DC4" w:rsidRDefault="00614DC4">
            <w:pPr>
              <w:spacing w:before="60" w:after="60"/>
              <w:ind w:firstLine="0"/>
              <w:jc w:val="left"/>
              <w:rPr>
                <w:rFonts w:ascii="Arial Narrow" w:hAnsi="Arial Narrow" w:cs="Arial"/>
                <w:b/>
                <w:snapToGrid w:val="0"/>
              </w:rPr>
            </w:pPr>
            <w:r>
              <w:rPr>
                <w:rFonts w:ascii="Arial Narrow" w:hAnsi="Arial Narrow"/>
                <w:b/>
                <w:snapToGrid w:val="0"/>
              </w:rPr>
              <w:t>Saldo zorduna (desaurrezkia)</w:t>
            </w:r>
          </w:p>
        </w:tc>
        <w:tc>
          <w:tcPr>
            <w:tcW w:w="1128" w:type="pct"/>
            <w:tcBorders>
              <w:top w:val="single" w:sz="2" w:space="0" w:color="auto"/>
              <w:left w:val="nil"/>
              <w:bottom w:val="single" w:sz="4" w:space="0" w:color="auto"/>
              <w:right w:val="nil"/>
            </w:tcBorders>
            <w:vAlign w:val="center"/>
            <w:hideMark/>
          </w:tcPr>
          <w:p w14:paraId="1368A4BC" w14:textId="77777777" w:rsidR="00614DC4" w:rsidRDefault="00614DC4">
            <w:pPr>
              <w:spacing w:after="0"/>
              <w:ind w:firstLine="0"/>
              <w:jc w:val="right"/>
              <w:rPr>
                <w:rFonts w:ascii="Arial Narrow" w:hAnsi="Arial Narrow" w:cs="Arial"/>
                <w:b/>
              </w:rPr>
            </w:pPr>
            <w:r>
              <w:rPr>
                <w:rFonts w:ascii="Arial Narrow" w:hAnsi="Arial Narrow"/>
                <w:b/>
              </w:rPr>
              <w:t>0</w:t>
            </w:r>
          </w:p>
        </w:tc>
        <w:tc>
          <w:tcPr>
            <w:tcW w:w="1211" w:type="pct"/>
            <w:tcBorders>
              <w:top w:val="single" w:sz="2" w:space="0" w:color="auto"/>
              <w:left w:val="nil"/>
              <w:bottom w:val="single" w:sz="4" w:space="0" w:color="auto"/>
              <w:right w:val="nil"/>
            </w:tcBorders>
            <w:vAlign w:val="center"/>
            <w:hideMark/>
          </w:tcPr>
          <w:p w14:paraId="30847B7E" w14:textId="77777777" w:rsidR="00614DC4" w:rsidRDefault="00614DC4">
            <w:pPr>
              <w:spacing w:after="0"/>
              <w:ind w:firstLine="0"/>
              <w:jc w:val="right"/>
              <w:rPr>
                <w:rFonts w:ascii="Arial Narrow" w:hAnsi="Arial Narrow" w:cs="Arial"/>
                <w:b/>
              </w:rPr>
            </w:pPr>
            <w:r>
              <w:rPr>
                <w:rFonts w:ascii="Arial Narrow" w:hAnsi="Arial Narrow"/>
                <w:b/>
              </w:rPr>
              <w:t>0</w:t>
            </w:r>
          </w:p>
        </w:tc>
      </w:tr>
      <w:tr w:rsidR="00614DC4" w14:paraId="24B976AD" w14:textId="77777777" w:rsidTr="00614DC4">
        <w:trPr>
          <w:trHeight w:val="255"/>
          <w:jc w:val="center"/>
        </w:trPr>
        <w:tc>
          <w:tcPr>
            <w:tcW w:w="2661" w:type="pct"/>
            <w:tcBorders>
              <w:top w:val="single" w:sz="4" w:space="0" w:color="auto"/>
              <w:left w:val="nil"/>
              <w:bottom w:val="single" w:sz="4" w:space="0" w:color="auto"/>
              <w:right w:val="nil"/>
            </w:tcBorders>
            <w:shd w:val="clear" w:color="auto" w:fill="8DB3E2"/>
            <w:vAlign w:val="center"/>
            <w:hideMark/>
          </w:tcPr>
          <w:p w14:paraId="545B3C1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napToGrid w:val="0"/>
                <w:spacing w:val="6"/>
                <w:sz w:val="18"/>
                <w:szCs w:val="18"/>
              </w:rPr>
            </w:pPr>
            <w:r>
              <w:rPr>
                <w:rFonts w:ascii="Arial" w:hAnsi="Arial"/>
                <w:snapToGrid w:val="0"/>
                <w:sz w:val="18"/>
              </w:rPr>
              <w:t>Hartzeko, guztira</w:t>
            </w:r>
          </w:p>
        </w:tc>
        <w:tc>
          <w:tcPr>
            <w:tcW w:w="1128" w:type="pct"/>
            <w:tcBorders>
              <w:top w:val="single" w:sz="4" w:space="0" w:color="auto"/>
              <w:left w:val="nil"/>
              <w:bottom w:val="single" w:sz="4" w:space="0" w:color="auto"/>
              <w:right w:val="nil"/>
            </w:tcBorders>
            <w:shd w:val="clear" w:color="auto" w:fill="8DB3E2"/>
            <w:vAlign w:val="center"/>
            <w:hideMark/>
          </w:tcPr>
          <w:p w14:paraId="4B1C735A" w14:textId="77777777" w:rsidR="00614DC4" w:rsidRDefault="00614DC4">
            <w:pPr>
              <w:spacing w:after="0"/>
              <w:ind w:firstLine="0"/>
              <w:jc w:val="right"/>
              <w:rPr>
                <w:rFonts w:ascii="Arial" w:hAnsi="Arial" w:cs="Arial"/>
                <w:sz w:val="18"/>
                <w:szCs w:val="18"/>
              </w:rPr>
            </w:pPr>
            <w:r>
              <w:rPr>
                <w:rFonts w:ascii="Arial" w:hAnsi="Arial"/>
                <w:sz w:val="18"/>
              </w:rPr>
              <w:t>5.504.266.175</w:t>
            </w:r>
          </w:p>
        </w:tc>
        <w:tc>
          <w:tcPr>
            <w:tcW w:w="1211" w:type="pct"/>
            <w:tcBorders>
              <w:top w:val="single" w:sz="4" w:space="0" w:color="auto"/>
              <w:left w:val="nil"/>
              <w:bottom w:val="single" w:sz="4" w:space="0" w:color="auto"/>
              <w:right w:val="nil"/>
            </w:tcBorders>
            <w:shd w:val="clear" w:color="auto" w:fill="8DB3E2"/>
            <w:vAlign w:val="center"/>
            <w:hideMark/>
          </w:tcPr>
          <w:p w14:paraId="1D82245B" w14:textId="77777777" w:rsidR="00614DC4" w:rsidRDefault="00614DC4">
            <w:pPr>
              <w:spacing w:after="0"/>
              <w:ind w:firstLine="0"/>
              <w:jc w:val="right"/>
              <w:rPr>
                <w:rFonts w:ascii="Arial" w:hAnsi="Arial" w:cs="Arial"/>
                <w:sz w:val="18"/>
                <w:szCs w:val="18"/>
              </w:rPr>
            </w:pPr>
            <w:r>
              <w:rPr>
                <w:rFonts w:ascii="Arial" w:hAnsi="Arial"/>
                <w:sz w:val="18"/>
              </w:rPr>
              <w:t xml:space="preserve">4.903.947.917 </w:t>
            </w:r>
          </w:p>
        </w:tc>
      </w:tr>
    </w:tbl>
    <w:p w14:paraId="7A0A867D" w14:textId="77777777" w:rsidR="00614DC4" w:rsidRDefault="00614DC4" w:rsidP="00614DC4">
      <w:pPr>
        <w:spacing w:before="240" w:after="0"/>
        <w:ind w:firstLine="0"/>
        <w:jc w:val="center"/>
        <w:rPr>
          <w:sz w:val="24"/>
          <w:szCs w:val="24"/>
          <w:lang w:val="es-ES" w:eastAsia="es-ES"/>
        </w:rPr>
      </w:pPr>
    </w:p>
    <w:p w14:paraId="00D659BB" w14:textId="77777777" w:rsidR="00614DC4" w:rsidRDefault="00614DC4" w:rsidP="00614DC4">
      <w:pPr>
        <w:keepNext/>
        <w:spacing w:after="240"/>
        <w:ind w:firstLine="0"/>
        <w:rPr>
          <w:rFonts w:ascii="Arial (W1)" w:hAnsi="Arial (W1)"/>
          <w:color w:val="000000"/>
          <w:spacing w:val="-4"/>
          <w:kern w:val="28"/>
          <w:sz w:val="25"/>
          <w:szCs w:val="26"/>
        </w:rPr>
      </w:pPr>
      <w:r>
        <w:rPr>
          <w:rFonts w:ascii="Arial" w:hAnsi="Arial"/>
          <w:b/>
          <w:color w:val="000000"/>
          <w:sz w:val="25"/>
        </w:rPr>
        <w:t xml:space="preserve"> </w:t>
      </w:r>
      <w:r>
        <w:rPr>
          <w:b/>
          <w:color w:val="000000"/>
          <w:sz w:val="25"/>
        </w:rPr>
        <w:br w:type="page"/>
      </w:r>
    </w:p>
    <w:p w14:paraId="3A3D1933" w14:textId="77777777" w:rsidR="00614DC4" w:rsidRDefault="00614DC4" w:rsidP="00614DC4">
      <w:pPr>
        <w:pStyle w:val="atitulo1"/>
      </w:pPr>
      <w:bookmarkStart w:id="73" w:name="_Toc146471235"/>
      <w:bookmarkStart w:id="74" w:name="_Toc525907438"/>
      <w:bookmarkStart w:id="75" w:name="_Toc494270382"/>
      <w:bookmarkStart w:id="76" w:name="_Toc463350248"/>
      <w:bookmarkStart w:id="77" w:name="_Toc155180989"/>
      <w:r>
        <w:lastRenderedPageBreak/>
        <w:t>2. gehigarria. Nafarroako foru sektore publikoaren zedarritzea</w:t>
      </w:r>
      <w:bookmarkEnd w:id="73"/>
      <w:bookmarkEnd w:id="77"/>
    </w:p>
    <w:p w14:paraId="54FC9132" w14:textId="77777777" w:rsidR="00614DC4" w:rsidRDefault="00614DC4" w:rsidP="00614DC4">
      <w:pPr>
        <w:pStyle w:val="texto"/>
      </w:pPr>
      <w:r>
        <w:t xml:space="preserve">Foru sektore publikoaren </w:t>
      </w:r>
      <w:proofErr w:type="spellStart"/>
      <w:r>
        <w:t>2022ko</w:t>
      </w:r>
      <w:proofErr w:type="spellEnd"/>
      <w:r>
        <w:t xml:space="preserve"> zedarritzea bi ikuspuntutatik aztertzen da: </w:t>
      </w:r>
    </w:p>
    <w:p w14:paraId="785AFE0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Nafarroako Ogasun Publikoari buruzko Foru Legearen arabera. </w:t>
      </w:r>
    </w:p>
    <w:p w14:paraId="55D0751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Aurrekontu-egonkortasunari eta Finantza-iraunkortasunari buruzko Lege Organikoaren (AEFILO) arabera.</w:t>
      </w:r>
    </w:p>
    <w:p w14:paraId="3927BFE7" w14:textId="77777777" w:rsidR="00614DC4" w:rsidRDefault="00614DC4" w:rsidP="00614DC4">
      <w:pPr>
        <w:pStyle w:val="atitulo2"/>
        <w:spacing w:before="240"/>
        <w:rPr>
          <w:bCs w:val="0"/>
          <w:iCs w:val="0"/>
        </w:rPr>
      </w:pPr>
      <w:bookmarkStart w:id="78" w:name="_Toc146471236"/>
      <w:bookmarkStart w:id="79" w:name="_Toc52267353"/>
      <w:bookmarkStart w:id="80" w:name="_Toc402180169"/>
      <w:bookmarkStart w:id="81" w:name="_Toc155180990"/>
      <w:r>
        <w:t xml:space="preserve">2.1. Foru sektore publikoa, Nafarroako Ogasun Publikoari buruzko apirilaren </w:t>
      </w:r>
      <w:proofErr w:type="spellStart"/>
      <w:r>
        <w:t>4ko</w:t>
      </w:r>
      <w:proofErr w:type="spellEnd"/>
      <w:r>
        <w:t xml:space="preserve"> 13/2007 Foru Legearen arabera.</w:t>
      </w:r>
      <w:bookmarkEnd w:id="78"/>
      <w:bookmarkEnd w:id="79"/>
      <w:bookmarkEnd w:id="80"/>
      <w:bookmarkEnd w:id="81"/>
    </w:p>
    <w:p w14:paraId="44F9D9A2" w14:textId="77777777" w:rsidR="00614DC4" w:rsidRDefault="00614DC4" w:rsidP="00614DC4">
      <w:pPr>
        <w:pStyle w:val="texto"/>
      </w:pPr>
      <w:r>
        <w:t xml:space="preserve">Honako hauek dira </w:t>
      </w:r>
      <w:proofErr w:type="spellStart"/>
      <w:r>
        <w:t>2022an</w:t>
      </w:r>
      <w:proofErr w:type="spellEnd"/>
      <w:r>
        <w:t xml:space="preserve"> foru sektore publikoa osatzen dutenak, aipatutako 13/2007 Foru Legearen eraginetarako:</w:t>
      </w:r>
    </w:p>
    <w:p w14:paraId="401EF817" w14:textId="77777777" w:rsidR="00614DC4" w:rsidRDefault="002E2C2F"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NFKA eta hari atxikitako erakunde autonomoak.</w:t>
      </w:r>
    </w:p>
    <w:p w14:paraId="7F2054D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Parlamentua eta haren menpeko organoak, hau da, Kontuen Ganbera eta Arartekoa.</w:t>
      </w:r>
    </w:p>
    <w:p w14:paraId="16635E5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Kontseilua.</w:t>
      </w:r>
    </w:p>
    <w:p w14:paraId="7D27569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NFKAren</w:t>
      </w:r>
      <w:proofErr w:type="spellEnd"/>
      <w:r>
        <w:t xml:space="preserve"> eta haren erakunde publikoen sozietate publikoak, Nafarroako Ondareari buruzko apirilaren </w:t>
      </w:r>
      <w:proofErr w:type="spellStart"/>
      <w:r>
        <w:t>4ko</w:t>
      </w:r>
      <w:proofErr w:type="spellEnd"/>
      <w:r>
        <w:t xml:space="preserve"> 14/2007 Foru Legean (NOFL) ezarritakoari jarraikiz.</w:t>
      </w:r>
    </w:p>
    <w:p w14:paraId="6932E6E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NFKAk</w:t>
      </w:r>
      <w:proofErr w:type="spellEnd"/>
      <w:r>
        <w:t xml:space="preserve"> eta haren organismo publikoek sortutako fundazio publikoak, Nafarroako Foru Komunitateko Administrazioari eta foru-sektore publiko instituzionalari buruzko martxoaren </w:t>
      </w:r>
      <w:proofErr w:type="spellStart"/>
      <w:r>
        <w:t>11ko</w:t>
      </w:r>
      <w:proofErr w:type="spellEnd"/>
      <w:r>
        <w:t xml:space="preserve"> 11/2019 Foru Legean ezarritakoari jarraikiz. </w:t>
      </w:r>
    </w:p>
    <w:p w14:paraId="60D02CC3" w14:textId="77777777" w:rsidR="00614DC4" w:rsidRDefault="00614DC4" w:rsidP="00614DC4">
      <w:pPr>
        <w:spacing w:after="0"/>
        <w:ind w:firstLine="0"/>
        <w:jc w:val="left"/>
        <w:rPr>
          <w:spacing w:val="6"/>
          <w:sz w:val="26"/>
          <w:szCs w:val="24"/>
        </w:rPr>
      </w:pPr>
      <w:r>
        <w:br w:type="page"/>
      </w:r>
    </w:p>
    <w:p w14:paraId="2D522BAD" w14:textId="77777777" w:rsidR="00614DC4" w:rsidRDefault="00614DC4" w:rsidP="00614DC4">
      <w:pPr>
        <w:pStyle w:val="texto"/>
      </w:pPr>
      <w:r>
        <w:lastRenderedPageBreak/>
        <w:t xml:space="preserve">Hauxe zen foru sektore publikoaren </w:t>
      </w:r>
      <w:proofErr w:type="spellStart"/>
      <w:r>
        <w:t>2022ko</w:t>
      </w:r>
      <w:proofErr w:type="spellEnd"/>
      <w:r>
        <w:t xml:space="preserve"> abenduaren </w:t>
      </w:r>
      <w:proofErr w:type="spellStart"/>
      <w:r>
        <w:t>31ko</w:t>
      </w:r>
      <w:proofErr w:type="spellEnd"/>
      <w:r>
        <w:t xml:space="preserve"> irudikapen grafikoa, kontu orokorretako oroitidazkiaren arabera:</w:t>
      </w:r>
    </w:p>
    <w:p w14:paraId="446268D5" w14:textId="77777777" w:rsidR="00614DC4" w:rsidRDefault="00614DC4" w:rsidP="00614DC4">
      <w:pPr>
        <w:pStyle w:val="texto"/>
      </w:pPr>
      <w:r>
        <w:rPr>
          <w:noProof/>
        </w:rPr>
        <mc:AlternateContent>
          <mc:Choice Requires="wps">
            <w:drawing>
              <wp:anchor distT="0" distB="0" distL="114300" distR="114300" simplePos="0" relativeHeight="251662848" behindDoc="0" locked="0" layoutInCell="1" allowOverlap="1" wp14:anchorId="4AB5055F" wp14:editId="1D9BE2B5">
                <wp:simplePos x="0" y="0"/>
                <wp:positionH relativeFrom="column">
                  <wp:posOffset>1758315</wp:posOffset>
                </wp:positionH>
                <wp:positionV relativeFrom="paragraph">
                  <wp:posOffset>75565</wp:posOffset>
                </wp:positionV>
                <wp:extent cx="2066290" cy="298450"/>
                <wp:effectExtent l="0" t="0" r="10160" b="25400"/>
                <wp:wrapNone/>
                <wp:docPr id="10" name="Proceso alternativo 10"/>
                <wp:cNvGraphicFramePr/>
                <a:graphic xmlns:a="http://schemas.openxmlformats.org/drawingml/2006/main">
                  <a:graphicData uri="http://schemas.microsoft.com/office/word/2010/wordprocessingShape">
                    <wps:wsp>
                      <wps:cNvSpPr/>
                      <wps:spPr>
                        <a:xfrm>
                          <a:off x="0" y="0"/>
                          <a:ext cx="2066290" cy="298450"/>
                        </a:xfrm>
                        <a:prstGeom prst="flowChartAlternateProcess">
                          <a:avLst/>
                        </a:prstGeom>
                        <a:noFill/>
                        <a:ln w="6350" cap="flat" cmpd="sng" algn="ctr">
                          <a:solidFill>
                            <a:sysClr val="windowText" lastClr="000000"/>
                          </a:solidFill>
                          <a:prstDash val="solid"/>
                        </a:ln>
                        <a:effectLst/>
                      </wps:spPr>
                      <wps:txbx>
                        <w:txbxContent>
                          <w:p w14:paraId="5567B5A8" w14:textId="77777777" w:rsidR="0095185B" w:rsidRDefault="0095185B" w:rsidP="00614DC4">
                            <w:pPr>
                              <w:ind w:firstLine="0"/>
                              <w:jc w:val="center"/>
                              <w:rPr>
                                <w:rFonts w:ascii="Arial" w:hAnsi="Arial" w:cs="Arial"/>
                                <w:sz w:val="22"/>
                                <w:szCs w:val="22"/>
                              </w:rPr>
                            </w:pPr>
                            <w:r>
                              <w:rPr>
                                <w:rFonts w:ascii="Arial" w:hAnsi="Arial"/>
                                <w:sz w:val="22"/>
                              </w:rPr>
                              <w:t>Foru sektore publikoa,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505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 o:spid="_x0000_s1027" type="#_x0000_t176" style="position:absolute;left:0;text-align:left;margin-left:138.45pt;margin-top:5.95pt;width:162.7pt;height: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" filled="f" strokecolor="windowText" strokeweight=".5pt">
                <v:textbox>
                  <w:txbxContent>
                    <w:p w14:paraId="5567B5A8" w14:textId="77777777" w:rsidR="0095185B" w:rsidRDefault="0095185B" w:rsidP="00614DC4">
                      <w:pPr>
                        <w:ind w:firstLine="0"/>
                        <w:jc w:val="center"/>
                        <w:rPr>
                          <w:rFonts w:ascii="Arial" w:hAnsi="Arial" w:cs="Arial"/>
                          <w:sz w:val="22"/>
                          <w:szCs w:val="22"/>
                        </w:rPr>
                      </w:pPr>
                      <w:r>
                        <w:rPr>
                          <w:rFonts w:ascii="Arial" w:hAnsi="Arial"/>
                          <w:sz w:val="22"/>
                        </w:rPr>
                        <w:t>Foru sektore publikoa, 2022</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0550164" wp14:editId="5822FF51">
                <wp:simplePos x="0" y="0"/>
                <wp:positionH relativeFrom="column">
                  <wp:posOffset>2353945</wp:posOffset>
                </wp:positionH>
                <wp:positionV relativeFrom="paragraph">
                  <wp:posOffset>2062480</wp:posOffset>
                </wp:positionV>
                <wp:extent cx="113665" cy="0"/>
                <wp:effectExtent l="0" t="0" r="19685" b="19050"/>
                <wp:wrapNone/>
                <wp:docPr id="29" name="Conector recto 29"/>
                <wp:cNvGraphicFramePr/>
                <a:graphic xmlns:a="http://schemas.openxmlformats.org/drawingml/2006/main">
                  <a:graphicData uri="http://schemas.microsoft.com/office/word/2010/wordprocessingShape">
                    <wps:wsp>
                      <wps:cNvCnPr/>
                      <wps:spPr>
                        <a:xfrm flipH="1">
                          <a:off x="0" y="0"/>
                          <a:ext cx="11303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F781B" id="Conector recto 2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162.4pt" to="194.3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661824" behindDoc="0" locked="0" layoutInCell="1" allowOverlap="1" wp14:anchorId="51A9A3CA" wp14:editId="73FD4AAE">
                <wp:simplePos x="0" y="0"/>
                <wp:positionH relativeFrom="column">
                  <wp:posOffset>2467610</wp:posOffset>
                </wp:positionH>
                <wp:positionV relativeFrom="paragraph">
                  <wp:posOffset>1901825</wp:posOffset>
                </wp:positionV>
                <wp:extent cx="1090930" cy="318770"/>
                <wp:effectExtent l="0" t="0" r="13970" b="24130"/>
                <wp:wrapNone/>
                <wp:docPr id="21" name="Proceso alternativo 21"/>
                <wp:cNvGraphicFramePr/>
                <a:graphic xmlns:a="http://schemas.openxmlformats.org/drawingml/2006/main">
                  <a:graphicData uri="http://schemas.microsoft.com/office/word/2010/wordprocessingShape">
                    <wps:wsp>
                      <wps:cNvSpPr/>
                      <wps:spPr>
                        <a:xfrm>
                          <a:off x="0" y="0"/>
                          <a:ext cx="1090930" cy="318770"/>
                        </a:xfrm>
                        <a:prstGeom prst="flowChartAlternateProcess">
                          <a:avLst/>
                        </a:prstGeom>
                        <a:noFill/>
                        <a:ln w="6350" cap="flat" cmpd="sng" algn="ctr">
                          <a:solidFill>
                            <a:sysClr val="windowText" lastClr="000000"/>
                          </a:solidFill>
                          <a:prstDash val="solid"/>
                        </a:ln>
                        <a:effectLst/>
                      </wps:spPr>
                      <wps:txbx>
                        <w:txbxContent>
                          <w:p w14:paraId="462750BC"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Lehendakaritza, Berdintasuna, </w:t>
                            </w:r>
                          </w:p>
                          <w:p w14:paraId="6D51299D"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Funtzio Publikoa eta Barnea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A3CA" id="Proceso alternativo 21" o:spid="_x0000_s1028" type="#_x0000_t176" style="position:absolute;left:0;text-align:left;margin-left:194.3pt;margin-top:149.75pt;width:85.9pt;height:2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" filled="f" strokecolor="windowText" strokeweight=".5pt">
                <v:textbox>
                  <w:txbxContent>
                    <w:p w14:paraId="462750BC"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Lehendakaritza, Berdintasuna, </w:t>
                      </w:r>
                    </w:p>
                    <w:p w14:paraId="6D51299D"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Funtzio Publikoa eta Barnea</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726EE4B" wp14:editId="0B90A178">
                <wp:simplePos x="0" y="0"/>
                <wp:positionH relativeFrom="column">
                  <wp:posOffset>259715</wp:posOffset>
                </wp:positionH>
                <wp:positionV relativeFrom="paragraph">
                  <wp:posOffset>691515</wp:posOffset>
                </wp:positionV>
                <wp:extent cx="987425" cy="396240"/>
                <wp:effectExtent l="0" t="0" r="22225" b="22860"/>
                <wp:wrapNone/>
                <wp:docPr id="11" name="Proceso alternativo 11"/>
                <wp:cNvGraphicFramePr/>
                <a:graphic xmlns:a="http://schemas.openxmlformats.org/drawingml/2006/main">
                  <a:graphicData uri="http://schemas.microsoft.com/office/word/2010/wordprocessingShape">
                    <wps:wsp>
                      <wps:cNvSpPr/>
                      <wps:spPr>
                        <a:xfrm>
                          <a:off x="0" y="0"/>
                          <a:ext cx="986790" cy="396240"/>
                        </a:xfrm>
                        <a:prstGeom prst="flowChartAlternateProcess">
                          <a:avLst/>
                        </a:prstGeom>
                        <a:noFill/>
                        <a:ln w="6350" cap="flat" cmpd="sng" algn="ctr">
                          <a:solidFill>
                            <a:sysClr val="windowText" lastClr="000000"/>
                          </a:solidFill>
                          <a:prstDash val="solid"/>
                        </a:ln>
                        <a:effectLst/>
                      </wps:spPr>
                      <wps:txbx>
                        <w:txbxContent>
                          <w:p w14:paraId="3A775114" w14:textId="77777777" w:rsidR="0095185B" w:rsidRDefault="0095185B" w:rsidP="00614DC4">
                            <w:pPr>
                              <w:spacing w:after="0"/>
                              <w:ind w:firstLine="0"/>
                              <w:jc w:val="center"/>
                              <w:rPr>
                                <w:rFonts w:ascii="Arial" w:hAnsi="Arial" w:cs="Arial"/>
                                <w:sz w:val="18"/>
                                <w:szCs w:val="18"/>
                              </w:rPr>
                            </w:pPr>
                            <w:r>
                              <w:rPr>
                                <w:rFonts w:ascii="Arial" w:hAnsi="Arial"/>
                                <w:sz w:val="18"/>
                              </w:rPr>
                              <w:t>Nafarroako Parlamentua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EE4B" id="Proceso alternativo 11" o:spid="_x0000_s1029" type="#_x0000_t176" style="position:absolute;left:0;text-align:left;margin-left:20.45pt;margin-top:54.45pt;width:77.75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" filled="f" strokecolor="windowText" strokeweight=".5pt">
                <v:textbox>
                  <w:txbxContent>
                    <w:p w14:paraId="3A775114" w14:textId="77777777" w:rsidR="0095185B" w:rsidRDefault="0095185B" w:rsidP="00614DC4">
                      <w:pPr>
                        <w:spacing w:after="0"/>
                        <w:ind w:firstLine="0"/>
                        <w:jc w:val="center"/>
                        <w:rPr>
                          <w:rFonts w:ascii="Arial" w:hAnsi="Arial" w:cs="Arial"/>
                          <w:sz w:val="18"/>
                          <w:szCs w:val="18"/>
                        </w:rPr>
                      </w:pPr>
                      <w:r>
                        <w:rPr>
                          <w:rFonts w:ascii="Arial" w:hAnsi="Arial"/>
                          <w:sz w:val="18"/>
                        </w:rPr>
                        <w:t>Nafarroako Parlamentua</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68F337D" wp14:editId="7EB71367">
                <wp:simplePos x="0" y="0"/>
                <wp:positionH relativeFrom="column">
                  <wp:posOffset>3387090</wp:posOffset>
                </wp:positionH>
                <wp:positionV relativeFrom="paragraph">
                  <wp:posOffset>1320165</wp:posOffset>
                </wp:positionV>
                <wp:extent cx="865505" cy="396240"/>
                <wp:effectExtent l="0" t="0" r="10795" b="22860"/>
                <wp:wrapNone/>
                <wp:docPr id="12" name="Proceso alternativo 12"/>
                <wp:cNvGraphicFramePr/>
                <a:graphic xmlns:a="http://schemas.openxmlformats.org/drawingml/2006/main">
                  <a:graphicData uri="http://schemas.microsoft.com/office/word/2010/wordprocessingShape">
                    <wps:wsp>
                      <wps:cNvSpPr/>
                      <wps:spPr>
                        <a:xfrm>
                          <a:off x="0" y="0"/>
                          <a:ext cx="865505" cy="396240"/>
                        </a:xfrm>
                        <a:prstGeom prst="flowChartAlternateProcess">
                          <a:avLst/>
                        </a:prstGeom>
                        <a:noFill/>
                        <a:ln w="6350" cap="flat" cmpd="sng" algn="ctr">
                          <a:solidFill>
                            <a:sysClr val="windowText" lastClr="000000"/>
                          </a:solidFill>
                          <a:prstDash val="solid"/>
                        </a:ln>
                        <a:effectLst/>
                      </wps:spPr>
                      <wps:txbx>
                        <w:txbxContent>
                          <w:p w14:paraId="353705FE" w14:textId="77777777" w:rsidR="0095185B" w:rsidRDefault="0095185B" w:rsidP="00614DC4">
                            <w:pPr>
                              <w:spacing w:after="0"/>
                              <w:ind w:left="-168" w:right="-237" w:firstLine="0"/>
                              <w:jc w:val="center"/>
                              <w:rPr>
                                <w:rFonts w:ascii="Arial" w:hAnsi="Arial" w:cs="Arial"/>
                                <w:w w:val="88"/>
                                <w:sz w:val="16"/>
                                <w:szCs w:val="16"/>
                              </w:rPr>
                            </w:pPr>
                            <w:r>
                              <w:rPr>
                                <w:rFonts w:ascii="Arial" w:hAnsi="Arial"/>
                                <w:sz w:val="16"/>
                              </w:rPr>
                              <w:t xml:space="preserve">ERAKUNDE </w:t>
                            </w:r>
                          </w:p>
                          <w:p w14:paraId="1AEDBB7D" w14:textId="77777777" w:rsidR="0095185B" w:rsidRDefault="0095185B" w:rsidP="00614DC4">
                            <w:pPr>
                              <w:spacing w:after="0"/>
                              <w:ind w:left="-168" w:right="-237" w:firstLine="0"/>
                              <w:jc w:val="center"/>
                              <w:rPr>
                                <w:rFonts w:ascii="Arial" w:hAnsi="Arial" w:cs="Arial"/>
                                <w:w w:val="88"/>
                                <w:sz w:val="16"/>
                                <w:szCs w:val="16"/>
                              </w:rPr>
                            </w:pPr>
                            <w:r>
                              <w:rPr>
                                <w:rFonts w:ascii="Arial" w:hAnsi="Arial"/>
                                <w:sz w:val="16"/>
                              </w:rPr>
                              <w:t>AUTONOMOAK (10)</w:t>
                            </w:r>
                          </w:p>
                          <w:p w14:paraId="2D3E7890" w14:textId="77777777" w:rsidR="0095185B" w:rsidRDefault="0095185B" w:rsidP="00614DC4">
                            <w:pPr>
                              <w:spacing w:after="0"/>
                              <w:ind w:left="-168" w:right="-237"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337D" id="Proceso alternativo 12" o:spid="_x0000_s1030" type="#_x0000_t176" style="position:absolute;left:0;text-align:left;margin-left:266.7pt;margin-top:103.95pt;width:68.1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" filled="f" strokecolor="windowText" strokeweight=".5pt">
                <v:textbox>
                  <w:txbxContent>
                    <w:p w14:paraId="353705FE" w14:textId="77777777" w:rsidR="0095185B" w:rsidRDefault="0095185B" w:rsidP="00614DC4">
                      <w:pPr>
                        <w:spacing w:after="0"/>
                        <w:ind w:left="-168" w:right="-237" w:firstLine="0"/>
                        <w:jc w:val="center"/>
                        <w:rPr>
                          <w:rFonts w:ascii="Arial" w:hAnsi="Arial" w:cs="Arial"/>
                          <w:w w:val="88"/>
                          <w:sz w:val="16"/>
                          <w:szCs w:val="16"/>
                        </w:rPr>
                      </w:pPr>
                      <w:r>
                        <w:rPr>
                          <w:rFonts w:ascii="Arial" w:hAnsi="Arial"/>
                          <w:sz w:val="16"/>
                        </w:rPr>
                        <w:t xml:space="preserve">ERAKUNDE </w:t>
                      </w:r>
                    </w:p>
                    <w:p w14:paraId="1AEDBB7D" w14:textId="77777777" w:rsidR="0095185B" w:rsidRDefault="0095185B" w:rsidP="00614DC4">
                      <w:pPr>
                        <w:spacing w:after="0"/>
                        <w:ind w:left="-168" w:right="-237" w:firstLine="0"/>
                        <w:jc w:val="center"/>
                        <w:rPr>
                          <w:rFonts w:ascii="Arial" w:hAnsi="Arial" w:cs="Arial"/>
                          <w:w w:val="88"/>
                          <w:sz w:val="16"/>
                          <w:szCs w:val="16"/>
                        </w:rPr>
                      </w:pPr>
                      <w:r>
                        <w:rPr>
                          <w:rFonts w:ascii="Arial" w:hAnsi="Arial"/>
                          <w:sz w:val="16"/>
                        </w:rPr>
                        <w:t>AUTONOMOAK (10)</w:t>
                      </w:r>
                    </w:p>
                    <w:p w14:paraId="2D3E7890" w14:textId="77777777" w:rsidR="0095185B" w:rsidRDefault="0095185B" w:rsidP="00614DC4">
                      <w:pPr>
                        <w:spacing w:after="0"/>
                        <w:ind w:left="-168" w:right="-237" w:firstLine="0"/>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5070642E" wp14:editId="02C02C08">
                <wp:simplePos x="0" y="0"/>
                <wp:positionH relativeFrom="column">
                  <wp:posOffset>-81915</wp:posOffset>
                </wp:positionH>
                <wp:positionV relativeFrom="paragraph">
                  <wp:posOffset>1524000</wp:posOffset>
                </wp:positionV>
                <wp:extent cx="725170" cy="396240"/>
                <wp:effectExtent l="0" t="0" r="17780" b="22860"/>
                <wp:wrapNone/>
                <wp:docPr id="13" name="Proceso alternativo 13"/>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3C651C2E" w14:textId="77777777" w:rsidR="0095185B" w:rsidRDefault="0095185B" w:rsidP="00614DC4">
                            <w:pPr>
                              <w:spacing w:after="0"/>
                              <w:ind w:left="-142" w:right="-73" w:firstLine="0"/>
                              <w:jc w:val="center"/>
                              <w:rPr>
                                <w:rFonts w:ascii="Arial" w:hAnsi="Arial" w:cs="Arial"/>
                                <w:sz w:val="18"/>
                                <w:szCs w:val="18"/>
                              </w:rPr>
                            </w:pPr>
                            <w:r>
                              <w:rPr>
                                <w:rFonts w:ascii="Arial" w:hAnsi="Arial"/>
                                <w:sz w:val="18"/>
                              </w:rPr>
                              <w:t>Arartekoa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642E" id="Proceso alternativo 13" o:spid="_x0000_s1031" type="#_x0000_t176" style="position:absolute;left:0;text-align:left;margin-left:-6.45pt;margin-top:120pt;width:57.1pt;height:3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" filled="f" strokecolor="windowText" strokeweight=".5pt">
                <v:textbox>
                  <w:txbxContent>
                    <w:p w14:paraId="3C651C2E" w14:textId="77777777" w:rsidR="0095185B" w:rsidRDefault="0095185B" w:rsidP="00614DC4">
                      <w:pPr>
                        <w:spacing w:after="0"/>
                        <w:ind w:left="-142" w:right="-73" w:firstLine="0"/>
                        <w:jc w:val="center"/>
                        <w:rPr>
                          <w:rFonts w:ascii="Arial" w:hAnsi="Arial" w:cs="Arial"/>
                          <w:sz w:val="18"/>
                          <w:szCs w:val="18"/>
                        </w:rPr>
                      </w:pPr>
                      <w:r>
                        <w:rPr>
                          <w:rFonts w:ascii="Arial" w:hAnsi="Arial"/>
                          <w:sz w:val="18"/>
                        </w:rPr>
                        <w:t>Arartekoa</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165D0ED" wp14:editId="5A0CD968">
                <wp:simplePos x="0" y="0"/>
                <wp:positionH relativeFrom="column">
                  <wp:posOffset>1454785</wp:posOffset>
                </wp:positionH>
                <wp:positionV relativeFrom="paragraph">
                  <wp:posOffset>691515</wp:posOffset>
                </wp:positionV>
                <wp:extent cx="749935" cy="396240"/>
                <wp:effectExtent l="0" t="0" r="12065" b="22860"/>
                <wp:wrapNone/>
                <wp:docPr id="14" name="Proceso alternativo 14"/>
                <wp:cNvGraphicFramePr/>
                <a:graphic xmlns:a="http://schemas.openxmlformats.org/drawingml/2006/main">
                  <a:graphicData uri="http://schemas.microsoft.com/office/word/2010/wordprocessingShape">
                    <wps:wsp>
                      <wps:cNvSpPr/>
                      <wps:spPr>
                        <a:xfrm>
                          <a:off x="0" y="0"/>
                          <a:ext cx="749300" cy="396240"/>
                        </a:xfrm>
                        <a:prstGeom prst="flowChartAlternateProcess">
                          <a:avLst/>
                        </a:prstGeom>
                        <a:noFill/>
                        <a:ln w="6350" cap="flat" cmpd="sng" algn="ctr">
                          <a:solidFill>
                            <a:sysClr val="windowText" lastClr="000000"/>
                          </a:solidFill>
                          <a:prstDash val="solid"/>
                        </a:ln>
                        <a:effectLst/>
                      </wps:spPr>
                      <wps:txbx>
                        <w:txbxContent>
                          <w:p w14:paraId="5590C962"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Nafarroako Kontseilua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D0ED" id="Proceso alternativo 14" o:spid="_x0000_s1032" type="#_x0000_t176" style="position:absolute;left:0;text-align:left;margin-left:114.55pt;margin-top:54.45pt;width:59.05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" filled="f" strokecolor="windowText" strokeweight=".5pt">
                <v:textbox>
                  <w:txbxContent>
                    <w:p w14:paraId="5590C962"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Nafarroako Kontseilua</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39FD5C4C" wp14:editId="47CAB091">
                <wp:simplePos x="0" y="0"/>
                <wp:positionH relativeFrom="column">
                  <wp:posOffset>3240405</wp:posOffset>
                </wp:positionH>
                <wp:positionV relativeFrom="paragraph">
                  <wp:posOffset>691515</wp:posOffset>
                </wp:positionV>
                <wp:extent cx="1584960" cy="396240"/>
                <wp:effectExtent l="0" t="0" r="15240" b="22860"/>
                <wp:wrapNone/>
                <wp:docPr id="15" name="Proceso alternativo 15"/>
                <wp:cNvGraphicFramePr/>
                <a:graphic xmlns:a="http://schemas.openxmlformats.org/drawingml/2006/main">
                  <a:graphicData uri="http://schemas.microsoft.com/office/word/2010/wordprocessingShape">
                    <wps:wsp>
                      <wps:cNvSpPr/>
                      <wps:spPr>
                        <a:xfrm>
                          <a:off x="0" y="0"/>
                          <a:ext cx="1584960" cy="396240"/>
                        </a:xfrm>
                        <a:prstGeom prst="flowChartAlternateProcess">
                          <a:avLst/>
                        </a:prstGeom>
                        <a:noFill/>
                        <a:ln w="6350" cap="flat" cmpd="sng" algn="ctr">
                          <a:solidFill>
                            <a:sysClr val="windowText" lastClr="000000"/>
                          </a:solidFill>
                          <a:prstDash val="solid"/>
                        </a:ln>
                        <a:effectLst/>
                      </wps:spPr>
                      <wps:txbx>
                        <w:txbxContent>
                          <w:p w14:paraId="16FCDA67"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 xml:space="preserve">Nafarroako Foru Komunitateko </w:t>
                            </w:r>
                          </w:p>
                          <w:p w14:paraId="7D5366A6"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Administrazioa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5C4C" id="Proceso alternativo 15" o:spid="_x0000_s1033" type="#_x0000_t176" style="position:absolute;left:0;text-align:left;margin-left:255.15pt;margin-top:54.45pt;width:124.8pt;height:3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" filled="f" strokecolor="windowText" strokeweight=".5pt">
                <v:textbox>
                  <w:txbxContent>
                    <w:p w14:paraId="16FCDA67"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 xml:space="preserve">Nafarroako Foru Komunitateko </w:t>
                      </w:r>
                    </w:p>
                    <w:p w14:paraId="7D5366A6" w14:textId="77777777" w:rsidR="0095185B" w:rsidRDefault="0095185B" w:rsidP="00614DC4">
                      <w:pPr>
                        <w:spacing w:after="0"/>
                        <w:ind w:left="-142" w:right="-177" w:firstLine="0"/>
                        <w:jc w:val="center"/>
                        <w:rPr>
                          <w:rFonts w:ascii="Arial" w:hAnsi="Arial" w:cs="Arial"/>
                          <w:sz w:val="18"/>
                          <w:szCs w:val="18"/>
                        </w:rPr>
                      </w:pPr>
                      <w:r>
                        <w:rPr>
                          <w:rFonts w:ascii="Arial" w:hAnsi="Arial"/>
                          <w:sz w:val="18"/>
                        </w:rPr>
                        <w:t>Administrazioa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5E4862A" wp14:editId="6AFBCAC7">
                <wp:simplePos x="0" y="0"/>
                <wp:positionH relativeFrom="column">
                  <wp:posOffset>2356485</wp:posOffset>
                </wp:positionH>
                <wp:positionV relativeFrom="paragraph">
                  <wp:posOffset>1320165</wp:posOffset>
                </wp:positionV>
                <wp:extent cx="963295" cy="396240"/>
                <wp:effectExtent l="0" t="0" r="27305" b="22860"/>
                <wp:wrapNone/>
                <wp:docPr id="16" name="Proceso alternativo 16"/>
                <wp:cNvGraphicFramePr/>
                <a:graphic xmlns:a="http://schemas.openxmlformats.org/drawingml/2006/main">
                  <a:graphicData uri="http://schemas.microsoft.com/office/word/2010/wordprocessingShape">
                    <wps:wsp>
                      <wps:cNvSpPr/>
                      <wps:spPr>
                        <a:xfrm>
                          <a:off x="0" y="0"/>
                          <a:ext cx="962660" cy="396240"/>
                        </a:xfrm>
                        <a:prstGeom prst="flowChartAlternateProcess">
                          <a:avLst/>
                        </a:prstGeom>
                        <a:noFill/>
                        <a:ln w="6350" cap="flat" cmpd="sng" algn="ctr">
                          <a:solidFill>
                            <a:sysClr val="windowText" lastClr="000000"/>
                          </a:solidFill>
                          <a:prstDash val="solid"/>
                        </a:ln>
                        <a:effectLst/>
                      </wps:spPr>
                      <wps:txbx>
                        <w:txbxContent>
                          <w:p w14:paraId="28FA4DD7" w14:textId="77777777" w:rsidR="0095185B" w:rsidRDefault="0095185B" w:rsidP="00614DC4">
                            <w:pPr>
                              <w:spacing w:after="0"/>
                              <w:ind w:left="-284" w:right="-234" w:firstLine="0"/>
                              <w:jc w:val="center"/>
                              <w:rPr>
                                <w:rFonts w:ascii="Arial" w:hAnsi="Arial" w:cs="Arial"/>
                                <w:w w:val="88"/>
                                <w:sz w:val="16"/>
                                <w:szCs w:val="16"/>
                              </w:rPr>
                            </w:pPr>
                            <w:r>
                              <w:rPr>
                                <w:rFonts w:ascii="Arial" w:hAnsi="Arial"/>
                                <w:sz w:val="16"/>
                              </w:rPr>
                              <w:t>DEPARTAMENTUAK</w:t>
                            </w:r>
                          </w:p>
                          <w:p w14:paraId="2588EC00" w14:textId="77777777" w:rsidR="0095185B" w:rsidRDefault="0095185B" w:rsidP="00614DC4">
                            <w:pPr>
                              <w:spacing w:after="0"/>
                              <w:ind w:left="-284" w:right="-184" w:firstLine="0"/>
                              <w:jc w:val="center"/>
                              <w:rPr>
                                <w:rFonts w:ascii="Arial" w:hAnsi="Arial" w:cs="Arial"/>
                                <w:w w:val="88"/>
                                <w:sz w:val="16"/>
                                <w:szCs w:val="16"/>
                              </w:rPr>
                            </w:pPr>
                            <w:r>
                              <w:rPr>
                                <w:rFonts w:ascii="Arial" w:hAnsi="Arial"/>
                                <w:sz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862A" id="Proceso alternativo 16" o:spid="_x0000_s1034" type="#_x0000_t176" style="position:absolute;left:0;text-align:left;margin-left:185.55pt;margin-top:103.95pt;width:75.85pt;height:3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" filled="f" strokecolor="windowText" strokeweight=".5pt">
                <v:textbox>
                  <w:txbxContent>
                    <w:p w14:paraId="28FA4DD7" w14:textId="77777777" w:rsidR="0095185B" w:rsidRDefault="0095185B" w:rsidP="00614DC4">
                      <w:pPr>
                        <w:spacing w:after="0"/>
                        <w:ind w:left="-284" w:right="-234" w:firstLine="0"/>
                        <w:jc w:val="center"/>
                        <w:rPr>
                          <w:rFonts w:ascii="Arial" w:hAnsi="Arial" w:cs="Arial"/>
                          <w:w w:val="88"/>
                          <w:sz w:val="16"/>
                          <w:szCs w:val="16"/>
                        </w:rPr>
                      </w:pPr>
                      <w:r>
                        <w:rPr>
                          <w:rFonts w:ascii="Arial" w:hAnsi="Arial"/>
                          <w:sz w:val="16"/>
                        </w:rPr>
                        <w:t>DEPARTAMENTUAK</w:t>
                      </w:r>
                    </w:p>
                    <w:p w14:paraId="2588EC00" w14:textId="77777777" w:rsidR="0095185B" w:rsidRDefault="0095185B" w:rsidP="00614DC4">
                      <w:pPr>
                        <w:spacing w:after="0"/>
                        <w:ind w:left="-284" w:right="-184" w:firstLine="0"/>
                        <w:jc w:val="center"/>
                        <w:rPr>
                          <w:rFonts w:ascii="Arial" w:hAnsi="Arial" w:cs="Arial"/>
                          <w:w w:val="88"/>
                          <w:sz w:val="16"/>
                          <w:szCs w:val="16"/>
                        </w:rPr>
                      </w:pPr>
                      <w:r>
                        <w:rPr>
                          <w:rFonts w:ascii="Arial" w:hAnsi="Arial"/>
                          <w:sz w:val="16"/>
                        </w:rPr>
                        <w:t>(13)</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589F261C" wp14:editId="6C85D6B6">
                <wp:simplePos x="0" y="0"/>
                <wp:positionH relativeFrom="column">
                  <wp:posOffset>4392295</wp:posOffset>
                </wp:positionH>
                <wp:positionV relativeFrom="paragraph">
                  <wp:posOffset>1319530</wp:posOffset>
                </wp:positionV>
                <wp:extent cx="792480" cy="396240"/>
                <wp:effectExtent l="0" t="0" r="26670" b="22860"/>
                <wp:wrapNone/>
                <wp:docPr id="17" name="Proceso alternativo 17"/>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7877FA09" w14:textId="77777777" w:rsidR="0095185B" w:rsidRDefault="0095185B" w:rsidP="00614DC4">
                            <w:pPr>
                              <w:spacing w:before="120" w:after="0"/>
                              <w:ind w:left="-142" w:right="-74" w:firstLine="0"/>
                              <w:jc w:val="center"/>
                              <w:rPr>
                                <w:rFonts w:ascii="Arial" w:hAnsi="Arial" w:cs="Arial"/>
                                <w:sz w:val="16"/>
                                <w:szCs w:val="16"/>
                              </w:rPr>
                            </w:pPr>
                            <w:r>
                              <w:rPr>
                                <w:rFonts w:ascii="Arial" w:hAnsi="Arial"/>
                                <w:sz w:val="16"/>
                              </w:rPr>
                              <w:t>NEKP SLU</w:t>
                            </w:r>
                          </w:p>
                          <w:p w14:paraId="2DC01E96"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261C" id="Proceso alternativo 17" o:spid="_x0000_s1035" type="#_x0000_t176" style="position:absolute;left:0;text-align:left;margin-left:345.85pt;margin-top:103.9pt;width:62.4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" filled="f" strokecolor="windowText" strokeweight=".5pt">
                <v:textbox>
                  <w:txbxContent>
                    <w:p w14:paraId="7877FA09" w14:textId="77777777" w:rsidR="0095185B" w:rsidRDefault="0095185B" w:rsidP="00614DC4">
                      <w:pPr>
                        <w:spacing w:before="120" w:after="0"/>
                        <w:ind w:left="-142" w:right="-74" w:firstLine="0"/>
                        <w:jc w:val="center"/>
                        <w:rPr>
                          <w:rFonts w:ascii="Arial" w:hAnsi="Arial" w:cs="Arial"/>
                          <w:sz w:val="16"/>
                          <w:szCs w:val="16"/>
                        </w:rPr>
                      </w:pPr>
                      <w:r>
                        <w:rPr>
                          <w:rFonts w:ascii="Arial" w:hAnsi="Arial"/>
                          <w:sz w:val="16"/>
                        </w:rPr>
                        <w:t>NEKP SLU</w:t>
                      </w:r>
                    </w:p>
                    <w:p w14:paraId="2DC01E96" w14:textId="77777777"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58AFC73" wp14:editId="2003BD31">
                <wp:simplePos x="0" y="0"/>
                <wp:positionH relativeFrom="column">
                  <wp:posOffset>5385435</wp:posOffset>
                </wp:positionH>
                <wp:positionV relativeFrom="paragraph">
                  <wp:posOffset>1319530</wp:posOffset>
                </wp:positionV>
                <wp:extent cx="792480" cy="396240"/>
                <wp:effectExtent l="0" t="0" r="26670" b="22860"/>
                <wp:wrapNone/>
                <wp:docPr id="18" name="Proceso alternativo 18"/>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56C9BE8E" w14:textId="77777777" w:rsidR="0095185B" w:rsidRDefault="0095185B" w:rsidP="00614DC4">
                            <w:pPr>
                              <w:spacing w:after="0"/>
                              <w:ind w:left="-142" w:right="-73" w:firstLine="0"/>
                              <w:jc w:val="center"/>
                              <w:rPr>
                                <w:rFonts w:ascii="Arial" w:hAnsi="Arial" w:cs="Arial"/>
                                <w:w w:val="92"/>
                                <w:sz w:val="16"/>
                                <w:szCs w:val="16"/>
                              </w:rPr>
                            </w:pPr>
                            <w:r>
                              <w:rPr>
                                <w:rFonts w:ascii="Arial" w:hAnsi="Arial"/>
                                <w:sz w:val="16"/>
                              </w:rPr>
                              <w:t>FUNDAZIO PUBLIKOAK (6)</w:t>
                            </w:r>
                          </w:p>
                          <w:p w14:paraId="14A023FB"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FC73" id="Proceso alternativo 18" o:spid="_x0000_s1036" type="#_x0000_t176" style="position:absolute;left:0;text-align:left;margin-left:424.05pt;margin-top:103.9pt;width:62.4pt;height:3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" filled="f" strokecolor="windowText" strokeweight=".5pt">
                <v:textbox>
                  <w:txbxContent>
                    <w:p w14:paraId="56C9BE8E" w14:textId="77777777" w:rsidR="0095185B" w:rsidRDefault="0095185B" w:rsidP="00614DC4">
                      <w:pPr>
                        <w:spacing w:after="0"/>
                        <w:ind w:left="-142" w:right="-73" w:firstLine="0"/>
                        <w:jc w:val="center"/>
                        <w:rPr>
                          <w:rFonts w:ascii="Arial" w:hAnsi="Arial" w:cs="Arial"/>
                          <w:w w:val="92"/>
                          <w:sz w:val="16"/>
                          <w:szCs w:val="16"/>
                        </w:rPr>
                      </w:pPr>
                      <w:r>
                        <w:rPr>
                          <w:rFonts w:ascii="Arial" w:hAnsi="Arial"/>
                          <w:sz w:val="16"/>
                        </w:rPr>
                        <w:t>FUNDAZIO PUBLIKOAK (6)</w:t>
                      </w:r>
                    </w:p>
                    <w:p w14:paraId="14A023FB" w14:textId="77777777"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4A7DCC7A" wp14:editId="571A4FB1">
                <wp:simplePos x="0" y="0"/>
                <wp:positionH relativeFrom="column">
                  <wp:posOffset>4392930</wp:posOffset>
                </wp:positionH>
                <wp:positionV relativeFrom="paragraph">
                  <wp:posOffset>1923415</wp:posOffset>
                </wp:positionV>
                <wp:extent cx="792480" cy="396240"/>
                <wp:effectExtent l="0" t="0" r="26670" b="22860"/>
                <wp:wrapNone/>
                <wp:docPr id="19" name="Proceso alternativo 19"/>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7F5AF37B" w14:textId="77777777" w:rsidR="0095185B" w:rsidRDefault="0095185B" w:rsidP="00614DC4">
                            <w:pPr>
                              <w:spacing w:after="0"/>
                              <w:ind w:left="-142" w:right="-73" w:firstLine="0"/>
                              <w:jc w:val="center"/>
                              <w:rPr>
                                <w:rFonts w:ascii="Arial" w:hAnsi="Arial" w:cs="Arial"/>
                                <w:w w:val="96"/>
                                <w:sz w:val="16"/>
                                <w:szCs w:val="16"/>
                              </w:rPr>
                            </w:pPr>
                            <w:r>
                              <w:rPr>
                                <w:rFonts w:ascii="Arial" w:hAnsi="Arial"/>
                                <w:sz w:val="16"/>
                              </w:rPr>
                              <w:t>SOZIETATE PUBLIKOAK (16)</w:t>
                            </w:r>
                          </w:p>
                          <w:p w14:paraId="5F3BBF66" w14:textId="77777777" w:rsidR="0095185B" w:rsidRDefault="0095185B" w:rsidP="00614DC4">
                            <w:pPr>
                              <w:spacing w:after="0"/>
                              <w:ind w:left="-142" w:right="-73" w:firstLine="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CC7A" id="Proceso alternativo 19" o:spid="_x0000_s1037" type="#_x0000_t176" style="position:absolute;left:0;text-align:left;margin-left:345.9pt;margin-top:151.45pt;width:62.4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" filled="f" strokecolor="windowText" strokeweight=".5pt">
                <v:textbox>
                  <w:txbxContent>
                    <w:p w14:paraId="7F5AF37B" w14:textId="77777777" w:rsidR="0095185B" w:rsidRDefault="0095185B" w:rsidP="00614DC4">
                      <w:pPr>
                        <w:spacing w:after="0"/>
                        <w:ind w:left="-142" w:right="-73" w:firstLine="0"/>
                        <w:jc w:val="center"/>
                        <w:rPr>
                          <w:rFonts w:ascii="Arial" w:hAnsi="Arial" w:cs="Arial"/>
                          <w:w w:val="96"/>
                          <w:sz w:val="16"/>
                          <w:szCs w:val="16"/>
                        </w:rPr>
                      </w:pPr>
                      <w:r>
                        <w:rPr>
                          <w:rFonts w:ascii="Arial" w:hAnsi="Arial"/>
                          <w:sz w:val="16"/>
                        </w:rPr>
                        <w:t>SOZIETATE PUBLIKOAK (16)</w:t>
                      </w:r>
                    </w:p>
                    <w:p w14:paraId="5F3BBF66" w14:textId="77777777" w:rsidR="0095185B" w:rsidRDefault="0095185B" w:rsidP="00614DC4">
                      <w:pPr>
                        <w:spacing w:after="0"/>
                        <w:ind w:left="-142" w:right="-73" w:firstLine="0"/>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27701E4E" wp14:editId="13476A7C">
                <wp:simplePos x="0" y="0"/>
                <wp:positionH relativeFrom="column">
                  <wp:posOffset>2472690</wp:posOffset>
                </wp:positionH>
                <wp:positionV relativeFrom="paragraph">
                  <wp:posOffset>3001645</wp:posOffset>
                </wp:positionV>
                <wp:extent cx="1076325" cy="228600"/>
                <wp:effectExtent l="0" t="0" r="28575" b="19050"/>
                <wp:wrapNone/>
                <wp:docPr id="23" name="Proceso alternativo 23"/>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09503AF7"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Garapen Ekonomikoa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1E4E" id="Proceso alternativo 23" o:spid="_x0000_s1038" type="#_x0000_t176" style="position:absolute;left:0;text-align:left;margin-left:194.7pt;margin-top:236.35pt;width:84.7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" filled="f" strokecolor="windowText" strokeweight=".5pt">
                <v:textbox>
                  <w:txbxContent>
                    <w:p w14:paraId="09503AF7"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Garapen Ekonomikoa</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5CCC9D9" wp14:editId="0C686985">
                <wp:simplePos x="0" y="0"/>
                <wp:positionH relativeFrom="column">
                  <wp:posOffset>2471420</wp:posOffset>
                </wp:positionH>
                <wp:positionV relativeFrom="paragraph">
                  <wp:posOffset>3617595</wp:posOffset>
                </wp:positionV>
                <wp:extent cx="1076325" cy="219075"/>
                <wp:effectExtent l="0" t="0" r="28575" b="28575"/>
                <wp:wrapNone/>
                <wp:docPr id="25" name="Proceso alternativo 25"/>
                <wp:cNvGraphicFramePr/>
                <a:graphic xmlns:a="http://schemas.openxmlformats.org/drawingml/2006/main">
                  <a:graphicData uri="http://schemas.microsoft.com/office/word/2010/wordprocessingShape">
                    <wps:wsp>
                      <wps:cNvSpPr/>
                      <wps:spPr>
                        <a:xfrm>
                          <a:off x="0" y="0"/>
                          <a:ext cx="1076325" cy="219075"/>
                        </a:xfrm>
                        <a:prstGeom prst="flowChartAlternateProcess">
                          <a:avLst/>
                        </a:prstGeom>
                        <a:noFill/>
                        <a:ln w="6350" cap="flat" cmpd="sng" algn="ctr">
                          <a:solidFill>
                            <a:sysClr val="windowText" lastClr="000000"/>
                          </a:solidFill>
                          <a:prstDash val="solid"/>
                        </a:ln>
                        <a:effectLst/>
                      </wps:spPr>
                      <wps:txbx>
                        <w:txbxContent>
                          <w:p w14:paraId="2C859A4B"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Ekonomia eta Ogasuna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C9D9" id="Proceso alternativo 25" o:spid="_x0000_s1039" type="#_x0000_t176" style="position:absolute;left:0;text-align:left;margin-left:194.6pt;margin-top:284.85pt;width:84.7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" filled="f" strokecolor="windowText" strokeweight=".5pt">
                <v:textbox>
                  <w:txbxContent>
                    <w:p w14:paraId="2C859A4B"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Ekonomia eta Ogasuna</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1CA4C512" wp14:editId="78290E64">
                <wp:simplePos x="0" y="0"/>
                <wp:positionH relativeFrom="column">
                  <wp:posOffset>2467610</wp:posOffset>
                </wp:positionH>
                <wp:positionV relativeFrom="paragraph">
                  <wp:posOffset>4344670</wp:posOffset>
                </wp:positionV>
                <wp:extent cx="1076325" cy="223520"/>
                <wp:effectExtent l="0" t="0" r="28575" b="24130"/>
                <wp:wrapNone/>
                <wp:docPr id="26" name="Proceso alternativo 26"/>
                <wp:cNvGraphicFramePr/>
                <a:graphic xmlns:a="http://schemas.openxmlformats.org/drawingml/2006/main">
                  <a:graphicData uri="http://schemas.microsoft.com/office/word/2010/wordprocessingShape">
                    <wps:wsp>
                      <wps:cNvSpPr/>
                      <wps:spPr>
                        <a:xfrm>
                          <a:off x="0" y="0"/>
                          <a:ext cx="1076325" cy="223520"/>
                        </a:xfrm>
                        <a:prstGeom prst="flowChartAlternateProcess">
                          <a:avLst/>
                        </a:prstGeom>
                        <a:noFill/>
                        <a:ln w="6350" cap="flat" cmpd="sng" algn="ctr">
                          <a:solidFill>
                            <a:sysClr val="windowText" lastClr="000000"/>
                          </a:solidFill>
                          <a:prstDash val="solid"/>
                        </a:ln>
                        <a:effectLst/>
                      </wps:spPr>
                      <wps:txbx>
                        <w:txbxContent>
                          <w:p w14:paraId="7F7714D7"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Herritarrekiko Harremanak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4C512" id="Proceso alternativo 26" o:spid="_x0000_s1040" type="#_x0000_t176" style="position:absolute;left:0;text-align:left;margin-left:194.3pt;margin-top:342.1pt;width:84.75pt;height:1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" filled="f" strokecolor="windowText" strokeweight=".5pt">
                <v:textbox>
                  <w:txbxContent>
                    <w:p w14:paraId="7F7714D7"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Herritarrekiko Harremanak</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5A19FDC6" wp14:editId="3229810D">
                <wp:simplePos x="0" y="0"/>
                <wp:positionH relativeFrom="column">
                  <wp:posOffset>2505710</wp:posOffset>
                </wp:positionH>
                <wp:positionV relativeFrom="paragraph">
                  <wp:posOffset>5094605</wp:posOffset>
                </wp:positionV>
                <wp:extent cx="952500" cy="250190"/>
                <wp:effectExtent l="0" t="0" r="19050" b="16510"/>
                <wp:wrapNone/>
                <wp:docPr id="27" name="Proceso alternativo 27"/>
                <wp:cNvGraphicFramePr/>
                <a:graphic xmlns:a="http://schemas.openxmlformats.org/drawingml/2006/main">
                  <a:graphicData uri="http://schemas.microsoft.com/office/word/2010/wordprocessingShape">
                    <wps:wsp>
                      <wps:cNvSpPr/>
                      <wps:spPr>
                        <a:xfrm>
                          <a:off x="0" y="0"/>
                          <a:ext cx="952500" cy="249555"/>
                        </a:xfrm>
                        <a:prstGeom prst="flowChartAlternateProcess">
                          <a:avLst/>
                        </a:prstGeom>
                        <a:noFill/>
                        <a:ln w="6350" cap="flat" cmpd="sng" algn="ctr">
                          <a:solidFill>
                            <a:sysClr val="windowText" lastClr="000000"/>
                          </a:solidFill>
                          <a:prstDash val="solid"/>
                        </a:ln>
                        <a:effectLst/>
                      </wps:spPr>
                      <wps:txbx>
                        <w:txbxContent>
                          <w:p w14:paraId="19300A6F"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Hezkuntza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FDC6" id="Proceso alternativo 27" o:spid="_x0000_s1041" type="#_x0000_t176" style="position:absolute;left:0;text-align:left;margin-left:197.3pt;margin-top:401.15pt;width:7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" filled="f" strokecolor="windowText" strokeweight=".5pt">
                <v:textbox>
                  <w:txbxContent>
                    <w:p w14:paraId="19300A6F"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Hezkuntza</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D48ADAE" wp14:editId="683BE3DF">
                <wp:simplePos x="0" y="0"/>
                <wp:positionH relativeFrom="column">
                  <wp:posOffset>2505075</wp:posOffset>
                </wp:positionH>
                <wp:positionV relativeFrom="paragraph">
                  <wp:posOffset>5445125</wp:posOffset>
                </wp:positionV>
                <wp:extent cx="767080" cy="250190"/>
                <wp:effectExtent l="0" t="0" r="13970" b="16510"/>
                <wp:wrapNone/>
                <wp:docPr id="28" name="Proceso alternativo 28"/>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06068891"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Osasuna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8ADAE" id="Proceso alternativo 28" o:spid="_x0000_s1042" type="#_x0000_t176" style="position:absolute;left:0;text-align:left;margin-left:197.25pt;margin-top:428.75pt;width:60.4pt;height:1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" filled="f" strokecolor="windowText" strokeweight=".5pt">
                <v:textbox>
                  <w:txbxContent>
                    <w:p w14:paraId="06068891"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Osasuna</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5CA1BEFF" wp14:editId="4429266F">
                <wp:simplePos x="0" y="0"/>
                <wp:positionH relativeFrom="column">
                  <wp:posOffset>2504440</wp:posOffset>
                </wp:positionH>
                <wp:positionV relativeFrom="paragraph">
                  <wp:posOffset>5857875</wp:posOffset>
                </wp:positionV>
                <wp:extent cx="767080" cy="219075"/>
                <wp:effectExtent l="0" t="0" r="13970" b="28575"/>
                <wp:wrapNone/>
                <wp:docPr id="30" name="Proceso alternativo 30"/>
                <wp:cNvGraphicFramePr/>
                <a:graphic xmlns:a="http://schemas.openxmlformats.org/drawingml/2006/main">
                  <a:graphicData uri="http://schemas.microsoft.com/office/word/2010/wordprocessingShape">
                    <wps:wsp>
                      <wps:cNvSpPr/>
                      <wps:spPr>
                        <a:xfrm>
                          <a:off x="0" y="0"/>
                          <a:ext cx="767080" cy="219075"/>
                        </a:xfrm>
                        <a:prstGeom prst="flowChartAlternateProcess">
                          <a:avLst/>
                        </a:prstGeom>
                        <a:noFill/>
                        <a:ln w="6350" cap="flat" cmpd="sng" algn="ctr">
                          <a:solidFill>
                            <a:sysClr val="windowText" lastClr="000000"/>
                          </a:solidFill>
                          <a:prstDash val="solid"/>
                        </a:ln>
                        <a:effectLst/>
                      </wps:spPr>
                      <wps:txbx>
                        <w:txbxContent>
                          <w:p w14:paraId="19DE776B"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Kultura eta Kirola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BEFF" id="Proceso alternativo 30" o:spid="_x0000_s1043" type="#_x0000_t176" style="position:absolute;left:0;text-align:left;margin-left:197.2pt;margin-top:461.25pt;width:60.4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" filled="f" strokecolor="windowText" strokeweight=".5pt">
                <v:textbox>
                  <w:txbxContent>
                    <w:p w14:paraId="19DE776B"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Kultura eta Kirola</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79B45C71" wp14:editId="174B5F61">
                <wp:simplePos x="0" y="0"/>
                <wp:positionH relativeFrom="column">
                  <wp:posOffset>2505075</wp:posOffset>
                </wp:positionH>
                <wp:positionV relativeFrom="paragraph">
                  <wp:posOffset>6652895</wp:posOffset>
                </wp:positionV>
                <wp:extent cx="767080" cy="361950"/>
                <wp:effectExtent l="0" t="0" r="13970" b="19050"/>
                <wp:wrapNone/>
                <wp:docPr id="32" name="Proceso alternativo 32"/>
                <wp:cNvGraphicFramePr/>
                <a:graphic xmlns:a="http://schemas.openxmlformats.org/drawingml/2006/main">
                  <a:graphicData uri="http://schemas.microsoft.com/office/word/2010/wordprocessingShape">
                    <wps:wsp>
                      <wps:cNvSpPr/>
                      <wps:spPr>
                        <a:xfrm>
                          <a:off x="0" y="0"/>
                          <a:ext cx="767080" cy="361950"/>
                        </a:xfrm>
                        <a:prstGeom prst="flowChartAlternateProcess">
                          <a:avLst/>
                        </a:prstGeom>
                        <a:noFill/>
                        <a:ln w="6350" cap="flat" cmpd="sng" algn="ctr">
                          <a:solidFill>
                            <a:sysClr val="windowText" lastClr="000000"/>
                          </a:solidFill>
                          <a:prstDash val="solid"/>
                        </a:ln>
                        <a:effectLst/>
                      </wps:spPr>
                      <wps:txbx>
                        <w:txbxContent>
                          <w:p w14:paraId="10F5AC1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Landa Garapena eta Ingurumena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5C71" id="Proceso alternativo 32" o:spid="_x0000_s1044" type="#_x0000_t176" style="position:absolute;left:0;text-align:left;margin-left:197.25pt;margin-top:523.85pt;width:60.4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" filled="f" strokecolor="windowText" strokeweight=".5pt">
                <v:textbox>
                  <w:txbxContent>
                    <w:p w14:paraId="10F5AC1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Landa Garapena eta Ingurumena </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4196B753" wp14:editId="4E03AFA3">
                <wp:simplePos x="0" y="0"/>
                <wp:positionH relativeFrom="column">
                  <wp:posOffset>2513330</wp:posOffset>
                </wp:positionH>
                <wp:positionV relativeFrom="paragraph">
                  <wp:posOffset>7202805</wp:posOffset>
                </wp:positionV>
                <wp:extent cx="767080" cy="250190"/>
                <wp:effectExtent l="0" t="0" r="13970" b="16510"/>
                <wp:wrapNone/>
                <wp:docPr id="45" name="Proceso alternativo 45"/>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02810C3B"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Eskubide Sozialak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B753" id="Proceso alternativo 45" o:spid="_x0000_s1045" type="#_x0000_t176" style="position:absolute;left:0;text-align:left;margin-left:197.9pt;margin-top:567.15pt;width:60.4pt;height:1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" filled="f" strokecolor="windowText" strokeweight=".5pt">
                <v:textbox>
                  <w:txbxContent>
                    <w:p w14:paraId="02810C3B"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Eskubide Sozialak</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E75DACD" wp14:editId="0A57DB78">
                <wp:simplePos x="0" y="0"/>
                <wp:positionH relativeFrom="column">
                  <wp:posOffset>3610610</wp:posOffset>
                </wp:positionH>
                <wp:positionV relativeFrom="paragraph">
                  <wp:posOffset>3627120</wp:posOffset>
                </wp:positionV>
                <wp:extent cx="505460" cy="225425"/>
                <wp:effectExtent l="0" t="0" r="27940" b="22225"/>
                <wp:wrapNone/>
                <wp:docPr id="33" name="Proceso alternativo 33"/>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7E390D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5DACD" id="Proceso alternativo 33" o:spid="_x0000_s1046" type="#_x0000_t176" style="position:absolute;left:0;text-align:left;margin-left:284.3pt;margin-top:285.6pt;width:39.8pt;height:17.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" filled="f" strokecolor="windowText" strokeweight=".5pt">
                <v:textbox>
                  <w:txbxContent>
                    <w:p w14:paraId="57E390D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NZO</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78B3AC5" wp14:editId="635A8FE6">
                <wp:simplePos x="0" y="0"/>
                <wp:positionH relativeFrom="column">
                  <wp:posOffset>3676015</wp:posOffset>
                </wp:positionH>
                <wp:positionV relativeFrom="paragraph">
                  <wp:posOffset>2261870</wp:posOffset>
                </wp:positionV>
                <wp:extent cx="506095" cy="225425"/>
                <wp:effectExtent l="0" t="0" r="27305" b="22225"/>
                <wp:wrapNone/>
                <wp:docPr id="34" name="Proceso alternativo 34"/>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084F665"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3AC5" id="Proceso alternativo 34" o:spid="_x0000_s1047" type="#_x0000_t176" style="position:absolute;left:0;text-align:left;margin-left:289.45pt;margin-top:178.1pt;width:39.85pt;height: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" filled="f" strokecolor="windowText" strokeweight=".5pt">
                <v:textbox>
                  <w:txbxContent>
                    <w:p w14:paraId="2084F665"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NABI</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244F5FD2" wp14:editId="141BB908">
                <wp:simplePos x="0" y="0"/>
                <wp:positionH relativeFrom="column">
                  <wp:posOffset>3634105</wp:posOffset>
                </wp:positionH>
                <wp:positionV relativeFrom="paragraph">
                  <wp:posOffset>4335780</wp:posOffset>
                </wp:positionV>
                <wp:extent cx="505460" cy="225425"/>
                <wp:effectExtent l="0" t="0" r="27940" b="22225"/>
                <wp:wrapNone/>
                <wp:docPr id="35" name="Proceso alternativo 35"/>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53E818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ENAI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5FD2" id="Proceso alternativo 35" o:spid="_x0000_s1048" type="#_x0000_t176" style="position:absolute;left:0;text-align:left;margin-left:286.15pt;margin-top:341.4pt;width:39.8pt;height:1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" filled="f" strokecolor="windowText" strokeweight=".5pt">
                <v:textbox>
                  <w:txbxContent>
                    <w:p w14:paraId="553E818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ENAI</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06963529" wp14:editId="4B8223C9">
                <wp:simplePos x="0" y="0"/>
                <wp:positionH relativeFrom="column">
                  <wp:posOffset>3616960</wp:posOffset>
                </wp:positionH>
                <wp:positionV relativeFrom="paragraph">
                  <wp:posOffset>5299075</wp:posOffset>
                </wp:positionV>
                <wp:extent cx="511175" cy="225425"/>
                <wp:effectExtent l="0" t="0" r="22225" b="22225"/>
                <wp:wrapNone/>
                <wp:docPr id="36" name="Proceso alternativo 36"/>
                <wp:cNvGraphicFramePr/>
                <a:graphic xmlns:a="http://schemas.openxmlformats.org/drawingml/2006/main">
                  <a:graphicData uri="http://schemas.microsoft.com/office/word/2010/wordprocessingShape">
                    <wps:wsp>
                      <wps:cNvSpPr/>
                      <wps:spPr>
                        <a:xfrm>
                          <a:off x="0" y="0"/>
                          <a:ext cx="511175" cy="225425"/>
                        </a:xfrm>
                        <a:prstGeom prst="flowChartAlternateProcess">
                          <a:avLst/>
                        </a:prstGeom>
                        <a:noFill/>
                        <a:ln w="6350" cap="flat" cmpd="sng" algn="ctr">
                          <a:solidFill>
                            <a:sysClr val="windowText" lastClr="000000"/>
                          </a:solidFill>
                          <a:prstDash val="solid"/>
                        </a:ln>
                        <a:effectLst/>
                      </wps:spPr>
                      <wps:txbx>
                        <w:txbxContent>
                          <w:p w14:paraId="350D53A6"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NOPLOI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3529" id="Proceso alternativo 36" o:spid="_x0000_s1049" type="#_x0000_t176" style="position:absolute;left:0;text-align:left;margin-left:284.8pt;margin-top:417.25pt;width:40.25pt;height: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" filled="f" strokecolor="windowText" strokeweight=".5pt">
                <v:textbox>
                  <w:txbxContent>
                    <w:p w14:paraId="350D53A6"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NOPLOI</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5AA3B135" wp14:editId="54D21A44">
                <wp:simplePos x="0" y="0"/>
                <wp:positionH relativeFrom="column">
                  <wp:posOffset>3624580</wp:posOffset>
                </wp:positionH>
                <wp:positionV relativeFrom="paragraph">
                  <wp:posOffset>5633085</wp:posOffset>
                </wp:positionV>
                <wp:extent cx="506095" cy="225425"/>
                <wp:effectExtent l="0" t="0" r="27305" b="22225"/>
                <wp:wrapNone/>
                <wp:docPr id="37" name="Proceso alternativo 37"/>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7B23257E"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O-NOZ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B135" id="Proceso alternativo 37" o:spid="_x0000_s1050" type="#_x0000_t176" style="position:absolute;left:0;text-align:left;margin-left:285.4pt;margin-top:443.55pt;width:39.85pt;height:1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" filled="f" strokecolor="windowText" strokeweight=".5pt">
                <v:textbox>
                  <w:txbxContent>
                    <w:p w14:paraId="7B23257E"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O-NOZ</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1B467EA5" wp14:editId="7A752E8B">
                <wp:simplePos x="0" y="0"/>
                <wp:positionH relativeFrom="column">
                  <wp:posOffset>3577590</wp:posOffset>
                </wp:positionH>
                <wp:positionV relativeFrom="paragraph">
                  <wp:posOffset>7033895</wp:posOffset>
                </wp:positionV>
                <wp:extent cx="506095" cy="225425"/>
                <wp:effectExtent l="0" t="0" r="27305" b="22225"/>
                <wp:wrapNone/>
                <wp:docPr id="39" name="Proceso alternativo 39"/>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69DFF78D"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PANA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7EA5" id="Proceso alternativo 39" o:spid="_x0000_s1051" type="#_x0000_t176" style="position:absolute;left:0;text-align:left;margin-left:281.7pt;margin-top:553.85pt;width:39.85pt;height:1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" filled="f" strokecolor="windowText" strokeweight=".5pt">
                <v:textbox>
                  <w:txbxContent>
                    <w:p w14:paraId="69DFF78D"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PANA</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C8789F2" wp14:editId="76C40810">
                <wp:simplePos x="0" y="0"/>
                <wp:positionH relativeFrom="column">
                  <wp:posOffset>3577590</wp:posOffset>
                </wp:positionH>
                <wp:positionV relativeFrom="paragraph">
                  <wp:posOffset>7406005</wp:posOffset>
                </wp:positionV>
                <wp:extent cx="506095" cy="225425"/>
                <wp:effectExtent l="0" t="0" r="27305" b="22225"/>
                <wp:wrapNone/>
                <wp:docPr id="56" name="Proceso alternativo 56"/>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49FEFA62"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89F2" id="Proceso alternativo 56" o:spid="_x0000_s1052" type="#_x0000_t176" style="position:absolute;left:0;text-align:left;margin-left:281.7pt;margin-top:583.15pt;width:39.85pt;height:1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" filled="f" strokecolor="windowText" strokeweight=".5pt">
                <v:textbox>
                  <w:txbxContent>
                    <w:p w14:paraId="49FEFA62"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NEZ</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59765774" wp14:editId="2C05F0E8">
                <wp:simplePos x="0" y="0"/>
                <wp:positionH relativeFrom="column">
                  <wp:posOffset>4726305</wp:posOffset>
                </wp:positionH>
                <wp:positionV relativeFrom="paragraph">
                  <wp:posOffset>2694940</wp:posOffset>
                </wp:positionV>
                <wp:extent cx="767080" cy="249555"/>
                <wp:effectExtent l="0" t="0" r="13970" b="17145"/>
                <wp:wrapNone/>
                <wp:docPr id="41" name="Proceso alternativo 41"/>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67A07693"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Miguel </w:t>
                            </w:r>
                            <w:proofErr w:type="spellStart"/>
                            <w:r>
                              <w:rPr>
                                <w:rFonts w:ascii="Arial" w:hAnsi="Arial"/>
                                <w:sz w:val="14"/>
                              </w:rPr>
                              <w:t>Servet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5774" id="Proceso alternativo 41" o:spid="_x0000_s1053" type="#_x0000_t176" style="position:absolute;left:0;text-align:left;margin-left:372.15pt;margin-top:212.2pt;width:60.4pt;height:19.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" filled="f" strokecolor="windowText" strokeweight=".5pt">
                <v:textbox>
                  <w:txbxContent>
                    <w:p w14:paraId="67A07693"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Miguel </w:t>
                      </w:r>
                      <w:proofErr w:type="spellStart"/>
                      <w:r>
                        <w:rPr>
                          <w:rFonts w:ascii="Arial" w:hAnsi="Arial"/>
                          <w:sz w:val="14"/>
                        </w:rPr>
                        <w:t>Servet</w:t>
                      </w:r>
                      <w:proofErr w:type="spellEnd"/>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AF7C01B" wp14:editId="0D91C51F">
                <wp:simplePos x="0" y="0"/>
                <wp:positionH relativeFrom="column">
                  <wp:posOffset>4726305</wp:posOffset>
                </wp:positionH>
                <wp:positionV relativeFrom="paragraph">
                  <wp:posOffset>3244215</wp:posOffset>
                </wp:positionV>
                <wp:extent cx="767080" cy="316865"/>
                <wp:effectExtent l="0" t="0" r="13970" b="26035"/>
                <wp:wrapNone/>
                <wp:docPr id="42" name="Proceso alternativo 42"/>
                <wp:cNvGraphicFramePr/>
                <a:graphic xmlns:a="http://schemas.openxmlformats.org/drawingml/2006/main">
                  <a:graphicData uri="http://schemas.microsoft.com/office/word/2010/wordprocessingShape">
                    <wps:wsp>
                      <wps:cNvSpPr/>
                      <wps:spPr>
                        <a:xfrm>
                          <a:off x="0" y="0"/>
                          <a:ext cx="767080" cy="316865"/>
                        </a:xfrm>
                        <a:prstGeom prst="flowChartAlternateProcess">
                          <a:avLst/>
                        </a:prstGeom>
                        <a:noFill/>
                        <a:ln w="6350" cap="flat" cmpd="sng" algn="ctr">
                          <a:solidFill>
                            <a:sysClr val="windowText" lastClr="000000"/>
                          </a:solidFill>
                          <a:prstDash val="solid"/>
                        </a:ln>
                        <a:effectLst/>
                      </wps:spPr>
                      <wps:txbx>
                        <w:txbxContent>
                          <w:p w14:paraId="062DB210"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Nafarroako Ondare Historikoaren Kontserbazioa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C01B" id="Proceso alternativo 42" o:spid="_x0000_s1054" type="#_x0000_t176" style="position:absolute;left:0;text-align:left;margin-left:372.15pt;margin-top:255.45pt;width:60.4pt;height:2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" filled="f" strokecolor="windowText" strokeweight=".5pt">
                <v:textbox>
                  <w:txbxContent>
                    <w:p w14:paraId="062DB210"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Nafarroako Ondare Historikoaren Kontserbazioa</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2C43ECBC" wp14:editId="44DDC429">
                <wp:simplePos x="0" y="0"/>
                <wp:positionH relativeFrom="column">
                  <wp:posOffset>4725035</wp:posOffset>
                </wp:positionH>
                <wp:positionV relativeFrom="paragraph">
                  <wp:posOffset>3843655</wp:posOffset>
                </wp:positionV>
                <wp:extent cx="767080" cy="495300"/>
                <wp:effectExtent l="0" t="0" r="13970" b="19050"/>
                <wp:wrapNone/>
                <wp:docPr id="43" name="Proceso alternativo 43"/>
                <wp:cNvGraphicFramePr/>
                <a:graphic xmlns:a="http://schemas.openxmlformats.org/drawingml/2006/main">
                  <a:graphicData uri="http://schemas.microsoft.com/office/word/2010/wordprocessingShape">
                    <wps:wsp>
                      <wps:cNvSpPr/>
                      <wps:spPr>
                        <a:xfrm>
                          <a:off x="0" y="0"/>
                          <a:ext cx="767080" cy="495300"/>
                        </a:xfrm>
                        <a:prstGeom prst="flowChartAlternateProcess">
                          <a:avLst/>
                        </a:prstGeom>
                        <a:noFill/>
                        <a:ln w="6350" cap="flat" cmpd="sng" algn="ctr">
                          <a:solidFill>
                            <a:sysClr val="windowText" lastClr="000000"/>
                          </a:solidFill>
                          <a:prstDash val="solid"/>
                        </a:ln>
                        <a:effectLst/>
                      </wps:spPr>
                      <wps:txbx>
                        <w:txbxContent>
                          <w:p w14:paraId="1471BE94"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 xml:space="preserve">Desgaitasuna duten </w:t>
                            </w:r>
                          </w:p>
                          <w:p w14:paraId="6AA8FE18"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 xml:space="preserve">Pertsonentzako </w:t>
                            </w:r>
                          </w:p>
                          <w:p w14:paraId="7028BFC0"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Lagungarriak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ECBC" id="Proceso alternativo 43" o:spid="_x0000_s1055" type="#_x0000_t176" style="position:absolute;left:0;text-align:left;margin-left:372.05pt;margin-top:302.65pt;width:60.4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" filled="f" strokecolor="windowText" strokeweight=".5pt">
                <v:textbox>
                  <w:txbxContent>
                    <w:p w14:paraId="1471BE94"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 xml:space="preserve">Desgaitasuna duten </w:t>
                      </w:r>
                    </w:p>
                    <w:p w14:paraId="6AA8FE18"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 xml:space="preserve">Pertsonentzako </w:t>
                      </w:r>
                    </w:p>
                    <w:p w14:paraId="7028BFC0"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Lagungarriak</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0ABB26E6" wp14:editId="48CFFC67">
                <wp:simplePos x="0" y="0"/>
                <wp:positionH relativeFrom="column">
                  <wp:posOffset>4726305</wp:posOffset>
                </wp:positionH>
                <wp:positionV relativeFrom="paragraph">
                  <wp:posOffset>4485640</wp:posOffset>
                </wp:positionV>
                <wp:extent cx="767080" cy="249555"/>
                <wp:effectExtent l="0" t="0" r="13970" b="17145"/>
                <wp:wrapNone/>
                <wp:docPr id="44" name="Proceso alternativo 44"/>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4E27BDC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Baluarte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26E6" id="Proceso alternativo 44" o:spid="_x0000_s1056" type="#_x0000_t176" style="position:absolute;left:0;text-align:left;margin-left:372.15pt;margin-top:353.2pt;width:60.4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" filled="f" strokecolor="windowText" strokeweight=".5pt">
                <v:textbox>
                  <w:txbxContent>
                    <w:p w14:paraId="4E27BDC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Baluarte</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6E12D3C2" wp14:editId="6352993C">
                <wp:simplePos x="0" y="0"/>
                <wp:positionH relativeFrom="column">
                  <wp:posOffset>899160</wp:posOffset>
                </wp:positionH>
                <wp:positionV relativeFrom="paragraph">
                  <wp:posOffset>1527810</wp:posOffset>
                </wp:positionV>
                <wp:extent cx="725170" cy="396240"/>
                <wp:effectExtent l="0" t="0" r="17780" b="22860"/>
                <wp:wrapNone/>
                <wp:docPr id="50" name="Proceso alternativo 50"/>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2E121BA6" w14:textId="77777777" w:rsidR="0095185B" w:rsidRDefault="0095185B" w:rsidP="00614DC4">
                            <w:pPr>
                              <w:spacing w:after="0"/>
                              <w:ind w:left="-142" w:right="-73" w:firstLine="0"/>
                              <w:jc w:val="center"/>
                              <w:rPr>
                                <w:rFonts w:ascii="Arial" w:hAnsi="Arial" w:cs="Arial"/>
                                <w:sz w:val="18"/>
                                <w:szCs w:val="18"/>
                              </w:rPr>
                            </w:pPr>
                            <w:r>
                              <w:rPr>
                                <w:rFonts w:ascii="Arial" w:hAnsi="Arial"/>
                                <w:sz w:val="18"/>
                              </w:rPr>
                              <w:t>Kontuen Ganbera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D3C2" id="Proceso alternativo 50" o:spid="_x0000_s1057" type="#_x0000_t176" style="position:absolute;left:0;text-align:left;margin-left:70.8pt;margin-top:120.3pt;width:57.1pt;height:3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" filled="f" strokecolor="windowText" strokeweight=".5pt">
                <v:textbox>
                  <w:txbxContent>
                    <w:p w14:paraId="2E121BA6" w14:textId="77777777" w:rsidR="0095185B" w:rsidRDefault="0095185B" w:rsidP="00614DC4">
                      <w:pPr>
                        <w:spacing w:after="0"/>
                        <w:ind w:left="-142" w:right="-73" w:firstLine="0"/>
                        <w:jc w:val="center"/>
                        <w:rPr>
                          <w:rFonts w:ascii="Arial" w:hAnsi="Arial" w:cs="Arial"/>
                          <w:sz w:val="18"/>
                          <w:szCs w:val="18"/>
                        </w:rPr>
                      </w:pPr>
                      <w:r>
                        <w:rPr>
                          <w:rFonts w:ascii="Arial" w:hAnsi="Arial"/>
                          <w:sz w:val="18"/>
                        </w:rPr>
                        <w:t>Kontuen Ganbera</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72CD7207" wp14:editId="4E9C7193">
                <wp:simplePos x="0" y="0"/>
                <wp:positionH relativeFrom="column">
                  <wp:posOffset>-342265</wp:posOffset>
                </wp:positionH>
                <wp:positionV relativeFrom="paragraph">
                  <wp:posOffset>3641090</wp:posOffset>
                </wp:positionV>
                <wp:extent cx="2447925" cy="1638300"/>
                <wp:effectExtent l="0" t="0" r="0" b="0"/>
                <wp:wrapNone/>
                <wp:docPr id="51" name="Proceso alternativo 51"/>
                <wp:cNvGraphicFramePr/>
                <a:graphic xmlns:a="http://schemas.openxmlformats.org/drawingml/2006/main">
                  <a:graphicData uri="http://schemas.microsoft.com/office/word/2010/wordprocessingShape">
                    <wps:wsp>
                      <wps:cNvSpPr/>
                      <wps:spPr>
                        <a:xfrm>
                          <a:off x="0" y="0"/>
                          <a:ext cx="2447925" cy="1638300"/>
                        </a:xfrm>
                        <a:prstGeom prst="flowChartAlternateProcess">
                          <a:avLst/>
                        </a:prstGeom>
                        <a:noFill/>
                        <a:ln w="6350" cap="flat" cmpd="sng" algn="ctr">
                          <a:noFill/>
                          <a:prstDash val="solid"/>
                        </a:ln>
                        <a:effectLst/>
                      </wps:spPr>
                      <wps:txbx>
                        <w:txbxContent>
                          <w:p w14:paraId="4115FBC7" w14:textId="77777777" w:rsidR="0095185B" w:rsidRDefault="0095185B" w:rsidP="00614DC4">
                            <w:pPr>
                              <w:spacing w:after="120"/>
                              <w:ind w:left="364" w:right="-62" w:firstLine="0"/>
                              <w:jc w:val="left"/>
                              <w:rPr>
                                <w:rFonts w:ascii="Arial" w:hAnsi="Arial" w:cs="Arial"/>
                                <w:w w:val="88"/>
                                <w:sz w:val="16"/>
                                <w:szCs w:val="16"/>
                              </w:rPr>
                            </w:pPr>
                            <w:r>
                              <w:rPr>
                                <w:rFonts w:ascii="Arial" w:hAnsi="Arial"/>
                                <w:sz w:val="16"/>
                              </w:rPr>
                              <w:t>ERAKUNDE AUTONOMOAK</w:t>
                            </w:r>
                          </w:p>
                          <w:p w14:paraId="0368D09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NZO</w:t>
                            </w:r>
                            <w:r>
                              <w:rPr>
                                <w:rFonts w:ascii="Arial" w:hAnsi="Arial"/>
                                <w:sz w:val="16"/>
                              </w:rPr>
                              <w:tab/>
                              <w:t>Nafarroako Zerga Ogasuna</w:t>
                            </w:r>
                          </w:p>
                          <w:p w14:paraId="67162B4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NABI</w:t>
                            </w:r>
                            <w:r>
                              <w:rPr>
                                <w:rFonts w:ascii="Arial" w:hAnsi="Arial"/>
                                <w:sz w:val="16"/>
                              </w:rPr>
                              <w:tab/>
                              <w:t>Nafarroako Berdintasunerako Institutua</w:t>
                            </w:r>
                          </w:p>
                          <w:p w14:paraId="588661F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ENAI</w:t>
                            </w:r>
                            <w:r>
                              <w:rPr>
                                <w:rFonts w:ascii="Arial" w:hAnsi="Arial"/>
                                <w:sz w:val="16"/>
                              </w:rPr>
                              <w:tab/>
                              <w:t>Euskarabidea-Euskararen Nafar Institutua</w:t>
                            </w:r>
                          </w:p>
                          <w:p w14:paraId="3669E6AD"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NOPLOI</w:t>
                            </w:r>
                            <w:r>
                              <w:rPr>
                                <w:rFonts w:ascii="Arial" w:hAnsi="Arial"/>
                                <w:sz w:val="16"/>
                              </w:rPr>
                              <w:tab/>
                              <w:t>Nafarroako Osasun Publikoaren eta Lan Osasunaren Institutua</w:t>
                            </w:r>
                          </w:p>
                          <w:p w14:paraId="17C3446E"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O-NOZ</w:t>
                            </w:r>
                            <w:r>
                              <w:rPr>
                                <w:rFonts w:ascii="Arial" w:hAnsi="Arial"/>
                                <w:sz w:val="16"/>
                              </w:rPr>
                              <w:tab/>
                              <w:t>Osasunbidea-Nafarroako Osasun Zerbitzua</w:t>
                            </w:r>
                          </w:p>
                          <w:p w14:paraId="3924F1A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NGI</w:t>
                            </w:r>
                            <w:r>
                              <w:rPr>
                                <w:rFonts w:ascii="Arial" w:hAnsi="Arial"/>
                                <w:sz w:val="16"/>
                              </w:rPr>
                              <w:tab/>
                              <w:t>Nafarroako Gazteriaren Institutua</w:t>
                            </w:r>
                          </w:p>
                          <w:p w14:paraId="595838C9" w14:textId="77777777" w:rsidR="0095185B" w:rsidRDefault="0095185B" w:rsidP="00614DC4">
                            <w:pPr>
                              <w:tabs>
                                <w:tab w:val="left" w:pos="284"/>
                                <w:tab w:val="left" w:pos="364"/>
                              </w:tabs>
                              <w:spacing w:after="0"/>
                              <w:ind w:left="-112" w:right="-64" w:firstLine="0"/>
                              <w:jc w:val="left"/>
                              <w:rPr>
                                <w:rFonts w:ascii="Arial" w:hAnsi="Arial" w:cs="Arial"/>
                                <w:w w:val="88"/>
                                <w:sz w:val="16"/>
                                <w:szCs w:val="16"/>
                              </w:rPr>
                            </w:pPr>
                            <w:r>
                              <w:rPr>
                                <w:rFonts w:ascii="Arial" w:hAnsi="Arial"/>
                                <w:sz w:val="16"/>
                              </w:rPr>
                              <w:t>PANA</w:t>
                            </w:r>
                            <w:r>
                              <w:rPr>
                                <w:rFonts w:ascii="Arial" w:hAnsi="Arial"/>
                                <w:sz w:val="16"/>
                              </w:rPr>
                              <w:tab/>
                              <w:t>Pertsonen Autonomiarako Nafarroako Agentzia</w:t>
                            </w:r>
                          </w:p>
                          <w:p w14:paraId="2887670A"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NEZ</w:t>
                            </w:r>
                            <w:r>
                              <w:rPr>
                                <w:rFonts w:ascii="Arial" w:hAnsi="Arial"/>
                                <w:sz w:val="16"/>
                              </w:rPr>
                              <w:tab/>
                              <w:t>Nafarroako Enplegu Zerbitzua</w:t>
                            </w:r>
                          </w:p>
                          <w:p w14:paraId="6D88B350"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NAPI</w:t>
                            </w:r>
                            <w:r>
                              <w:rPr>
                                <w:rFonts w:ascii="Arial" w:hAnsi="Arial"/>
                                <w:sz w:val="16"/>
                              </w:rPr>
                              <w:tab/>
                              <w:t xml:space="preserve"> Nafarroako Administrazio Publikoaren Institutua</w:t>
                            </w:r>
                          </w:p>
                          <w:p w14:paraId="3053E53F"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NKI</w:t>
                            </w:r>
                            <w:r>
                              <w:rPr>
                                <w:rFonts w:ascii="Arial" w:hAnsi="Arial"/>
                                <w:sz w:val="16"/>
                              </w:rPr>
                              <w:tab/>
                              <w:t>Nafarroako Kirolaren Institutua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7207" id="Proceso alternativo 51" o:spid="_x0000_s1058" type="#_x0000_t176" style="position:absolute;left:0;text-align:left;margin-left:-26.95pt;margin-top:286.7pt;width:192.75pt;height:1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" filled="f" stroked="f" strokeweight=".5pt">
                <v:textbox>
                  <w:txbxContent>
                    <w:p w14:paraId="4115FBC7" w14:textId="77777777" w:rsidR="0095185B" w:rsidRDefault="0095185B" w:rsidP="00614DC4">
                      <w:pPr>
                        <w:spacing w:after="120"/>
                        <w:ind w:left="364" w:right="-62" w:firstLine="0"/>
                        <w:jc w:val="left"/>
                        <w:rPr>
                          <w:rFonts w:ascii="Arial" w:hAnsi="Arial" w:cs="Arial"/>
                          <w:w w:val="88"/>
                          <w:sz w:val="16"/>
                          <w:szCs w:val="16"/>
                        </w:rPr>
                      </w:pPr>
                      <w:r>
                        <w:rPr>
                          <w:rFonts w:ascii="Arial" w:hAnsi="Arial"/>
                          <w:sz w:val="16"/>
                        </w:rPr>
                        <w:t>ERAKUNDE AUTONOMOAK</w:t>
                      </w:r>
                    </w:p>
                    <w:p w14:paraId="0368D09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NZO</w:t>
                      </w:r>
                      <w:r>
                        <w:rPr>
                          <w:rFonts w:ascii="Arial" w:hAnsi="Arial"/>
                          <w:sz w:val="16"/>
                        </w:rPr>
                        <w:tab/>
                        <w:t>Nafarroako Zerga Ogasuna</w:t>
                      </w:r>
                    </w:p>
                    <w:p w14:paraId="67162B42"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NABI</w:t>
                      </w:r>
                      <w:r>
                        <w:rPr>
                          <w:rFonts w:ascii="Arial" w:hAnsi="Arial"/>
                          <w:sz w:val="16"/>
                        </w:rPr>
                        <w:tab/>
                        <w:t>Nafarroako Berdintasunerako Institutua</w:t>
                      </w:r>
                    </w:p>
                    <w:p w14:paraId="588661F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ENAI</w:t>
                      </w:r>
                      <w:r>
                        <w:rPr>
                          <w:rFonts w:ascii="Arial" w:hAnsi="Arial"/>
                          <w:sz w:val="16"/>
                        </w:rPr>
                        <w:tab/>
                        <w:t>Euskarabidea-Euskararen Nafar Institutua</w:t>
                      </w:r>
                    </w:p>
                    <w:p w14:paraId="3669E6AD"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NOPLOI</w:t>
                      </w:r>
                      <w:r>
                        <w:rPr>
                          <w:rFonts w:ascii="Arial" w:hAnsi="Arial"/>
                          <w:sz w:val="16"/>
                        </w:rPr>
                        <w:tab/>
                        <w:t>Nafarroako Osasun Publikoaren eta Lan Osasunaren Institutua</w:t>
                      </w:r>
                    </w:p>
                    <w:p w14:paraId="17C3446E"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O-NOZ</w:t>
                      </w:r>
                      <w:r>
                        <w:rPr>
                          <w:rFonts w:ascii="Arial" w:hAnsi="Arial"/>
                          <w:sz w:val="16"/>
                        </w:rPr>
                        <w:tab/>
                        <w:t>Osasunbidea-Nafarroako Osasun Zerbitzua</w:t>
                      </w:r>
                    </w:p>
                    <w:p w14:paraId="3924F1AC" w14:textId="77777777" w:rsidR="0095185B" w:rsidRDefault="0095185B" w:rsidP="00614DC4">
                      <w:pPr>
                        <w:tabs>
                          <w:tab w:val="left" w:pos="364"/>
                        </w:tabs>
                        <w:spacing w:after="0"/>
                        <w:ind w:left="-112" w:right="-64" w:firstLine="0"/>
                        <w:jc w:val="left"/>
                        <w:rPr>
                          <w:rFonts w:ascii="Arial" w:hAnsi="Arial" w:cs="Arial"/>
                          <w:w w:val="88"/>
                          <w:sz w:val="16"/>
                          <w:szCs w:val="16"/>
                        </w:rPr>
                      </w:pPr>
                      <w:r>
                        <w:rPr>
                          <w:rFonts w:ascii="Arial" w:hAnsi="Arial"/>
                          <w:sz w:val="16"/>
                        </w:rPr>
                        <w:t>NGI</w:t>
                      </w:r>
                      <w:r>
                        <w:rPr>
                          <w:rFonts w:ascii="Arial" w:hAnsi="Arial"/>
                          <w:sz w:val="16"/>
                        </w:rPr>
                        <w:tab/>
                        <w:t>Nafarroako Gazteriaren Institutua</w:t>
                      </w:r>
                    </w:p>
                    <w:p w14:paraId="595838C9" w14:textId="77777777" w:rsidR="0095185B" w:rsidRDefault="0095185B" w:rsidP="00614DC4">
                      <w:pPr>
                        <w:tabs>
                          <w:tab w:val="left" w:pos="284"/>
                          <w:tab w:val="left" w:pos="364"/>
                        </w:tabs>
                        <w:spacing w:after="0"/>
                        <w:ind w:left="-112" w:right="-64" w:firstLine="0"/>
                        <w:jc w:val="left"/>
                        <w:rPr>
                          <w:rFonts w:ascii="Arial" w:hAnsi="Arial" w:cs="Arial"/>
                          <w:w w:val="88"/>
                          <w:sz w:val="16"/>
                          <w:szCs w:val="16"/>
                        </w:rPr>
                      </w:pPr>
                      <w:r>
                        <w:rPr>
                          <w:rFonts w:ascii="Arial" w:hAnsi="Arial"/>
                          <w:sz w:val="16"/>
                        </w:rPr>
                        <w:t>PANA</w:t>
                      </w:r>
                      <w:r>
                        <w:rPr>
                          <w:rFonts w:ascii="Arial" w:hAnsi="Arial"/>
                          <w:sz w:val="16"/>
                        </w:rPr>
                        <w:tab/>
                        <w:t>Pertsonen Autonomiarako Nafarroako Agentzia</w:t>
                      </w:r>
                    </w:p>
                    <w:p w14:paraId="2887670A"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NEZ</w:t>
                      </w:r>
                      <w:r>
                        <w:rPr>
                          <w:rFonts w:ascii="Arial" w:hAnsi="Arial"/>
                          <w:sz w:val="16"/>
                        </w:rPr>
                        <w:tab/>
                        <w:t>Nafarroako Enplegu Zerbitzua</w:t>
                      </w:r>
                    </w:p>
                    <w:p w14:paraId="6D88B350"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NAPI</w:t>
                      </w:r>
                      <w:r>
                        <w:rPr>
                          <w:rFonts w:ascii="Arial" w:hAnsi="Arial"/>
                          <w:sz w:val="16"/>
                        </w:rPr>
                        <w:tab/>
                        <w:t xml:space="preserve"> Nafarroako Administrazio Publikoaren Institutua</w:t>
                      </w:r>
                    </w:p>
                    <w:p w14:paraId="3053E53F" w14:textId="77777777" w:rsidR="0095185B" w:rsidRDefault="0095185B" w:rsidP="00614DC4">
                      <w:pPr>
                        <w:tabs>
                          <w:tab w:val="left" w:pos="350"/>
                        </w:tabs>
                        <w:spacing w:after="0"/>
                        <w:ind w:left="-112" w:right="-64" w:firstLine="0"/>
                        <w:jc w:val="left"/>
                        <w:rPr>
                          <w:rFonts w:ascii="Arial" w:hAnsi="Arial" w:cs="Arial"/>
                          <w:w w:val="88"/>
                          <w:sz w:val="16"/>
                          <w:szCs w:val="16"/>
                        </w:rPr>
                      </w:pPr>
                      <w:r>
                        <w:rPr>
                          <w:rFonts w:ascii="Arial" w:hAnsi="Arial"/>
                          <w:sz w:val="16"/>
                        </w:rPr>
                        <w:t>NKI</w:t>
                      </w:r>
                      <w:r>
                        <w:rPr>
                          <w:rFonts w:ascii="Arial" w:hAnsi="Arial"/>
                          <w:sz w:val="16"/>
                        </w:rPr>
                        <w:tab/>
                        <w:t>Nafarroako Kirolaren Institutua</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62BDF821" wp14:editId="2CE50120">
                <wp:simplePos x="0" y="0"/>
                <wp:positionH relativeFrom="column">
                  <wp:posOffset>2829560</wp:posOffset>
                </wp:positionH>
                <wp:positionV relativeFrom="paragraph">
                  <wp:posOffset>1214755</wp:posOffset>
                </wp:positionV>
                <wp:extent cx="2943225" cy="0"/>
                <wp:effectExtent l="0" t="0" r="28575" b="19050"/>
                <wp:wrapNone/>
                <wp:docPr id="52" name="Conector recto 52"/>
                <wp:cNvGraphicFramePr/>
                <a:graphic xmlns:a="http://schemas.openxmlformats.org/drawingml/2006/main">
                  <a:graphicData uri="http://schemas.microsoft.com/office/word/2010/wordprocessingShape">
                    <wps:wsp>
                      <wps:cNvCnPr/>
                      <wps:spPr>
                        <a:xfrm>
                          <a:off x="0" y="0"/>
                          <a:ext cx="2943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C6B532" id="Conector recto 5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454.5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" strokecolor="windowText" strokeweight=".5pt"/>
            </w:pict>
          </mc:Fallback>
        </mc:AlternateContent>
      </w:r>
      <w:r>
        <w:rPr>
          <w:noProof/>
        </w:rPr>
        <mc:AlternateContent>
          <mc:Choice Requires="wps">
            <w:drawing>
              <wp:anchor distT="0" distB="0" distL="114300" distR="114300" simplePos="0" relativeHeight="251698688" behindDoc="0" locked="0" layoutInCell="1" allowOverlap="1" wp14:anchorId="6868FB1E" wp14:editId="1E76AD94">
                <wp:simplePos x="0" y="0"/>
                <wp:positionH relativeFrom="column">
                  <wp:posOffset>2353310</wp:posOffset>
                </wp:positionH>
                <wp:positionV relativeFrom="paragraph">
                  <wp:posOffset>3127375</wp:posOffset>
                </wp:positionV>
                <wp:extent cx="114300" cy="0"/>
                <wp:effectExtent l="0" t="0" r="19050" b="19050"/>
                <wp:wrapNone/>
                <wp:docPr id="66" name="Conector recto 66"/>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326393" id="Conector recto 66"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pt,246.25pt" to="194.3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" strokecolor="windowText" strokeweight=".5pt"/>
            </w:pict>
          </mc:Fallback>
        </mc:AlternateContent>
      </w:r>
      <w:r>
        <w:rPr>
          <w:noProof/>
        </w:rPr>
        <mc:AlternateContent>
          <mc:Choice Requires="wps">
            <w:drawing>
              <wp:anchor distT="0" distB="0" distL="114300" distR="114300" simplePos="0" relativeHeight="251699712" behindDoc="0" locked="0" layoutInCell="1" allowOverlap="1" wp14:anchorId="49EDCE06" wp14:editId="43058C0E">
                <wp:simplePos x="0" y="0"/>
                <wp:positionH relativeFrom="column">
                  <wp:posOffset>2357755</wp:posOffset>
                </wp:positionH>
                <wp:positionV relativeFrom="paragraph">
                  <wp:posOffset>5208905</wp:posOffset>
                </wp:positionV>
                <wp:extent cx="147320" cy="0"/>
                <wp:effectExtent l="0" t="0" r="24130" b="19050"/>
                <wp:wrapNone/>
                <wp:docPr id="81" name="Conector recto 81"/>
                <wp:cNvGraphicFramePr/>
                <a:graphic xmlns:a="http://schemas.openxmlformats.org/drawingml/2006/main">
                  <a:graphicData uri="http://schemas.microsoft.com/office/word/2010/wordprocessingShape">
                    <wps:wsp>
                      <wps:cNvCnPr/>
                      <wps:spPr>
                        <a:xfrm flipH="1">
                          <a:off x="0" y="0"/>
                          <a:ext cx="147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7E5D2" id="Conector recto 81"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410.15pt" to="197.2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00736" behindDoc="0" locked="0" layoutInCell="1" allowOverlap="1" wp14:anchorId="46DAC0B0" wp14:editId="511F0457">
                <wp:simplePos x="0" y="0"/>
                <wp:positionH relativeFrom="column">
                  <wp:posOffset>2357755</wp:posOffset>
                </wp:positionH>
                <wp:positionV relativeFrom="paragraph">
                  <wp:posOffset>5570855</wp:posOffset>
                </wp:positionV>
                <wp:extent cx="147320" cy="0"/>
                <wp:effectExtent l="0" t="0" r="24130" b="19050"/>
                <wp:wrapNone/>
                <wp:docPr id="82" name="Conector recto 82"/>
                <wp:cNvGraphicFramePr/>
                <a:graphic xmlns:a="http://schemas.openxmlformats.org/drawingml/2006/main">
                  <a:graphicData uri="http://schemas.microsoft.com/office/word/2010/wordprocessingShape">
                    <wps:wsp>
                      <wps:cNvCnPr/>
                      <wps:spPr>
                        <a:xfrm flipH="1">
                          <a:off x="0" y="0"/>
                          <a:ext cx="1473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D9F4A1" id="Conector recto 82"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438.65pt" to="197.25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01760" behindDoc="0" locked="0" layoutInCell="1" allowOverlap="1" wp14:anchorId="2DF666BB" wp14:editId="60CFE7B4">
                <wp:simplePos x="0" y="0"/>
                <wp:positionH relativeFrom="column">
                  <wp:posOffset>2353945</wp:posOffset>
                </wp:positionH>
                <wp:positionV relativeFrom="paragraph">
                  <wp:posOffset>5977890</wp:posOffset>
                </wp:positionV>
                <wp:extent cx="151130" cy="0"/>
                <wp:effectExtent l="0" t="0" r="20320" b="19050"/>
                <wp:wrapNone/>
                <wp:docPr id="83" name="Conector recto 83"/>
                <wp:cNvGraphicFramePr/>
                <a:graphic xmlns:a="http://schemas.openxmlformats.org/drawingml/2006/main">
                  <a:graphicData uri="http://schemas.microsoft.com/office/word/2010/wordprocessingShape">
                    <wps:wsp>
                      <wps:cNvCnPr/>
                      <wps:spPr>
                        <a:xfrm flipH="1">
                          <a:off x="0" y="0"/>
                          <a:ext cx="15049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2F666C" id="Conector recto 8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5pt,470.7pt" to="197.25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02784" behindDoc="0" locked="0" layoutInCell="1" allowOverlap="1" wp14:anchorId="22F8C114" wp14:editId="3C13EA31">
                <wp:simplePos x="0" y="0"/>
                <wp:positionH relativeFrom="column">
                  <wp:posOffset>2350135</wp:posOffset>
                </wp:positionH>
                <wp:positionV relativeFrom="paragraph">
                  <wp:posOffset>6826250</wp:posOffset>
                </wp:positionV>
                <wp:extent cx="154940" cy="0"/>
                <wp:effectExtent l="0" t="0" r="16510" b="19050"/>
                <wp:wrapNone/>
                <wp:docPr id="84" name="Conector recto 84"/>
                <wp:cNvGraphicFramePr/>
                <a:graphic xmlns:a="http://schemas.openxmlformats.org/drawingml/2006/main">
                  <a:graphicData uri="http://schemas.microsoft.com/office/word/2010/wordprocessingShape">
                    <wps:wsp>
                      <wps:cNvCnPr/>
                      <wps:spPr>
                        <a:xfrm flipH="1">
                          <a:off x="0" y="0"/>
                          <a:ext cx="1543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743A3A" id="Conector recto 8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537.5pt" to="197.2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04832" behindDoc="0" locked="0" layoutInCell="1" allowOverlap="1" wp14:anchorId="630C300B" wp14:editId="659BF275">
                <wp:simplePos x="0" y="0"/>
                <wp:positionH relativeFrom="column">
                  <wp:posOffset>3547745</wp:posOffset>
                </wp:positionH>
                <wp:positionV relativeFrom="paragraph">
                  <wp:posOffset>3726180</wp:posOffset>
                </wp:positionV>
                <wp:extent cx="64135" cy="0"/>
                <wp:effectExtent l="0" t="0" r="12065" b="19050"/>
                <wp:wrapNone/>
                <wp:docPr id="86" name="Conector recto 86"/>
                <wp:cNvGraphicFramePr/>
                <a:graphic xmlns:a="http://schemas.openxmlformats.org/drawingml/2006/main">
                  <a:graphicData uri="http://schemas.microsoft.com/office/word/2010/wordprocessingShape">
                    <wps:wsp>
                      <wps:cNvCnPr/>
                      <wps:spPr>
                        <a:xfrm flipH="1">
                          <a:off x="0" y="0"/>
                          <a:ext cx="6413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B4D334" id="Conector recto 86"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293.4pt" to="284.4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" strokecolor="windowText" strokeweight=".5pt"/>
            </w:pict>
          </mc:Fallback>
        </mc:AlternateContent>
      </w:r>
      <w:r>
        <w:rPr>
          <w:noProof/>
        </w:rPr>
        <mc:AlternateContent>
          <mc:Choice Requires="wps">
            <w:drawing>
              <wp:anchor distT="0" distB="0" distL="114300" distR="114300" simplePos="0" relativeHeight="251706880" behindDoc="0" locked="0" layoutInCell="1" allowOverlap="1" wp14:anchorId="2AB151E4" wp14:editId="6F9F5411">
                <wp:simplePos x="0" y="0"/>
                <wp:positionH relativeFrom="column">
                  <wp:posOffset>3279775</wp:posOffset>
                </wp:positionH>
                <wp:positionV relativeFrom="paragraph">
                  <wp:posOffset>7158355</wp:posOffset>
                </wp:positionV>
                <wp:extent cx="300355" cy="142875"/>
                <wp:effectExtent l="0" t="0" r="23495" b="28575"/>
                <wp:wrapNone/>
                <wp:docPr id="88" name="Conector recto 88"/>
                <wp:cNvGraphicFramePr/>
                <a:graphic xmlns:a="http://schemas.openxmlformats.org/drawingml/2006/main">
                  <a:graphicData uri="http://schemas.microsoft.com/office/word/2010/wordprocessingShape">
                    <wps:wsp>
                      <wps:cNvCnPr/>
                      <wps:spPr>
                        <a:xfrm flipH="1">
                          <a:off x="0" y="0"/>
                          <a:ext cx="300355"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47B0E6" id="Conector recto 88"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563.65pt" to="281.9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" strokecolor="windowText" strokeweight=".5pt"/>
            </w:pict>
          </mc:Fallback>
        </mc:AlternateContent>
      </w:r>
      <w:r>
        <w:rPr>
          <w:noProof/>
        </w:rPr>
        <mc:AlternateContent>
          <mc:Choice Requires="wps">
            <w:drawing>
              <wp:anchor distT="0" distB="0" distL="114300" distR="114300" simplePos="0" relativeHeight="251707904" behindDoc="0" locked="0" layoutInCell="1" allowOverlap="1" wp14:anchorId="4E6911E0" wp14:editId="2FDFA866">
                <wp:simplePos x="0" y="0"/>
                <wp:positionH relativeFrom="column">
                  <wp:posOffset>3279775</wp:posOffset>
                </wp:positionH>
                <wp:positionV relativeFrom="paragraph">
                  <wp:posOffset>7380605</wp:posOffset>
                </wp:positionV>
                <wp:extent cx="300990" cy="133350"/>
                <wp:effectExtent l="0" t="0" r="22860" b="19050"/>
                <wp:wrapNone/>
                <wp:docPr id="89" name="Conector recto 89"/>
                <wp:cNvGraphicFramePr/>
                <a:graphic xmlns:a="http://schemas.openxmlformats.org/drawingml/2006/main">
                  <a:graphicData uri="http://schemas.microsoft.com/office/word/2010/wordprocessingShape">
                    <wps:wsp>
                      <wps:cNvCnPr/>
                      <wps:spPr>
                        <a:xfrm flipH="1" flipV="1">
                          <a:off x="0" y="0"/>
                          <a:ext cx="300355" cy="1333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0E97A5" id="Conector recto 89" o:spid="_x0000_s1026" style="position:absolute;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581.15pt" to="281.95pt,5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" strokecolor="windowText" strokeweight=".5pt"/>
            </w:pict>
          </mc:Fallback>
        </mc:AlternateContent>
      </w:r>
      <w:r>
        <w:rPr>
          <w:noProof/>
        </w:rPr>
        <mc:AlternateContent>
          <mc:Choice Requires="wps">
            <w:drawing>
              <wp:anchor distT="0" distB="0" distL="114300" distR="114300" simplePos="0" relativeHeight="251708928" behindDoc="0" locked="0" layoutInCell="1" allowOverlap="1" wp14:anchorId="324C2BB8" wp14:editId="2F360371">
                <wp:simplePos x="0" y="0"/>
                <wp:positionH relativeFrom="column">
                  <wp:posOffset>3272155</wp:posOffset>
                </wp:positionH>
                <wp:positionV relativeFrom="paragraph">
                  <wp:posOffset>5431155</wp:posOffset>
                </wp:positionV>
                <wp:extent cx="351155" cy="85090"/>
                <wp:effectExtent l="0" t="0" r="29845" b="29210"/>
                <wp:wrapNone/>
                <wp:docPr id="90" name="Conector recto 90"/>
                <wp:cNvGraphicFramePr/>
                <a:graphic xmlns:a="http://schemas.openxmlformats.org/drawingml/2006/main">
                  <a:graphicData uri="http://schemas.microsoft.com/office/word/2010/wordprocessingShape">
                    <wps:wsp>
                      <wps:cNvCnPr/>
                      <wps:spPr>
                        <a:xfrm flipH="1">
                          <a:off x="0" y="0"/>
                          <a:ext cx="351155" cy="8509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7B39A6" id="Conector recto 9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427.65pt" to="285.3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" strokecolor="windowText" strokeweight=".5pt"/>
            </w:pict>
          </mc:Fallback>
        </mc:AlternateContent>
      </w:r>
      <w:r>
        <w:rPr>
          <w:noProof/>
        </w:rPr>
        <mc:AlternateContent>
          <mc:Choice Requires="wps">
            <w:drawing>
              <wp:anchor distT="0" distB="0" distL="114300" distR="114300" simplePos="0" relativeHeight="251709952" behindDoc="0" locked="0" layoutInCell="1" allowOverlap="1" wp14:anchorId="462ED879" wp14:editId="0E336C4E">
                <wp:simplePos x="0" y="0"/>
                <wp:positionH relativeFrom="column">
                  <wp:posOffset>3276600</wp:posOffset>
                </wp:positionH>
                <wp:positionV relativeFrom="paragraph">
                  <wp:posOffset>5647690</wp:posOffset>
                </wp:positionV>
                <wp:extent cx="342265" cy="105410"/>
                <wp:effectExtent l="0" t="0" r="19685" b="27940"/>
                <wp:wrapNone/>
                <wp:docPr id="91" name="Conector recto 91"/>
                <wp:cNvGraphicFramePr/>
                <a:graphic xmlns:a="http://schemas.openxmlformats.org/drawingml/2006/main">
                  <a:graphicData uri="http://schemas.microsoft.com/office/word/2010/wordprocessingShape">
                    <wps:wsp>
                      <wps:cNvCnPr/>
                      <wps:spPr>
                        <a:xfrm flipH="1" flipV="1">
                          <a:off x="0" y="0"/>
                          <a:ext cx="342265" cy="1054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D0D599" id="Conector recto 91"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444.7pt" to="284.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" strokecolor="windowText" strokeweight=".5pt"/>
            </w:pict>
          </mc:Fallback>
        </mc:AlternateContent>
      </w:r>
      <w:r>
        <w:rPr>
          <w:noProof/>
        </w:rPr>
        <mc:AlternateContent>
          <mc:Choice Requires="wps">
            <w:drawing>
              <wp:anchor distT="0" distB="0" distL="114300" distR="114300" simplePos="0" relativeHeight="251712000" behindDoc="0" locked="0" layoutInCell="1" allowOverlap="1" wp14:anchorId="65CEB7B6" wp14:editId="466AB6FB">
                <wp:simplePos x="0" y="0"/>
                <wp:positionH relativeFrom="column">
                  <wp:posOffset>5492115</wp:posOffset>
                </wp:positionH>
                <wp:positionV relativeFrom="paragraph">
                  <wp:posOffset>4615180</wp:posOffset>
                </wp:positionV>
                <wp:extent cx="307975" cy="0"/>
                <wp:effectExtent l="0" t="0" r="15875" b="19050"/>
                <wp:wrapNone/>
                <wp:docPr id="96" name="Conector recto 96"/>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D0B31" id="Conector recto 96"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63.4pt" to="456.7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" strokecolor="windowText" strokeweight=".5pt"/>
            </w:pict>
          </mc:Fallback>
        </mc:AlternateContent>
      </w:r>
      <w:r>
        <w:rPr>
          <w:noProof/>
        </w:rPr>
        <mc:AlternateContent>
          <mc:Choice Requires="wps">
            <w:drawing>
              <wp:anchor distT="0" distB="0" distL="114300" distR="114300" simplePos="0" relativeHeight="251713024" behindDoc="0" locked="0" layoutInCell="1" allowOverlap="1" wp14:anchorId="06FA8A50" wp14:editId="5498CB58">
                <wp:simplePos x="0" y="0"/>
                <wp:positionH relativeFrom="column">
                  <wp:posOffset>4140835</wp:posOffset>
                </wp:positionH>
                <wp:positionV relativeFrom="paragraph">
                  <wp:posOffset>4445635</wp:posOffset>
                </wp:positionV>
                <wp:extent cx="109855" cy="0"/>
                <wp:effectExtent l="0" t="0" r="23495" b="19050"/>
                <wp:wrapNone/>
                <wp:docPr id="97" name="Conector recto 97"/>
                <wp:cNvGraphicFramePr/>
                <a:graphic xmlns:a="http://schemas.openxmlformats.org/drawingml/2006/main">
                  <a:graphicData uri="http://schemas.microsoft.com/office/word/2010/wordprocessingShape">
                    <wps:wsp>
                      <wps:cNvCnPr/>
                      <wps:spPr>
                        <a:xfrm flipH="1">
                          <a:off x="0" y="0"/>
                          <a:ext cx="10922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80806B" id="Conector recto 97"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05pt,350.05pt" to="334.7pt,3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14048" behindDoc="0" locked="0" layoutInCell="1" allowOverlap="1" wp14:anchorId="04BDD639" wp14:editId="01D007BA">
                <wp:simplePos x="0" y="0"/>
                <wp:positionH relativeFrom="column">
                  <wp:posOffset>4117975</wp:posOffset>
                </wp:positionH>
                <wp:positionV relativeFrom="paragraph">
                  <wp:posOffset>3733800</wp:posOffset>
                </wp:positionV>
                <wp:extent cx="125730" cy="0"/>
                <wp:effectExtent l="0" t="0" r="26670" b="19050"/>
                <wp:wrapNone/>
                <wp:docPr id="98" name="Conector recto 98"/>
                <wp:cNvGraphicFramePr/>
                <a:graphic xmlns:a="http://schemas.openxmlformats.org/drawingml/2006/main">
                  <a:graphicData uri="http://schemas.microsoft.com/office/word/2010/wordprocessingShape">
                    <wps:wsp>
                      <wps:cNvCnPr/>
                      <wps:spPr>
                        <a:xfrm flipH="1">
                          <a:off x="0" y="0"/>
                          <a:ext cx="12509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A36B6D" id="Conector recto 98"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25pt,294pt" to="334.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" strokecolor="windowText" strokeweight=".5pt"/>
            </w:pict>
          </mc:Fallback>
        </mc:AlternateContent>
      </w:r>
      <w:r>
        <w:rPr>
          <w:noProof/>
        </w:rPr>
        <mc:AlternateContent>
          <mc:Choice Requires="wps">
            <w:drawing>
              <wp:anchor distT="0" distB="0" distL="114300" distR="114300" simplePos="0" relativeHeight="251715072" behindDoc="0" locked="0" layoutInCell="1" allowOverlap="1" wp14:anchorId="24C514D5" wp14:editId="37BCF3F1">
                <wp:simplePos x="0" y="0"/>
                <wp:positionH relativeFrom="column">
                  <wp:posOffset>5492115</wp:posOffset>
                </wp:positionH>
                <wp:positionV relativeFrom="paragraph">
                  <wp:posOffset>4022090</wp:posOffset>
                </wp:positionV>
                <wp:extent cx="307975" cy="0"/>
                <wp:effectExtent l="0" t="0" r="15875" b="19050"/>
                <wp:wrapNone/>
                <wp:docPr id="102" name="Conector recto 10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EBAD2A" id="Conector recto 10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16.7pt" to="456.7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16096" behindDoc="0" locked="0" layoutInCell="1" allowOverlap="1" wp14:anchorId="66E736BF" wp14:editId="4F2C2131">
                <wp:simplePos x="0" y="0"/>
                <wp:positionH relativeFrom="column">
                  <wp:posOffset>5492115</wp:posOffset>
                </wp:positionH>
                <wp:positionV relativeFrom="paragraph">
                  <wp:posOffset>3421380</wp:posOffset>
                </wp:positionV>
                <wp:extent cx="307975" cy="0"/>
                <wp:effectExtent l="0" t="0" r="15875" b="19050"/>
                <wp:wrapNone/>
                <wp:docPr id="103" name="Conector recto 103"/>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87506B" id="Conector recto 103"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69.4pt" to="456.7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17120" behindDoc="0" locked="0" layoutInCell="1" allowOverlap="1" wp14:anchorId="6B022C8A" wp14:editId="4D739EDF">
                <wp:simplePos x="0" y="0"/>
                <wp:positionH relativeFrom="column">
                  <wp:posOffset>5492115</wp:posOffset>
                </wp:positionH>
                <wp:positionV relativeFrom="paragraph">
                  <wp:posOffset>2834640</wp:posOffset>
                </wp:positionV>
                <wp:extent cx="307975" cy="0"/>
                <wp:effectExtent l="0" t="0" r="15875" b="19050"/>
                <wp:wrapNone/>
                <wp:docPr id="104" name="Conector recto 104"/>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ECAF37" id="Conector recto 10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23.2pt" to="456.7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18144" behindDoc="0" locked="0" layoutInCell="1" allowOverlap="1" wp14:anchorId="67A2AAD9" wp14:editId="66813EDD">
                <wp:simplePos x="0" y="0"/>
                <wp:positionH relativeFrom="column">
                  <wp:posOffset>4820285</wp:posOffset>
                </wp:positionH>
                <wp:positionV relativeFrom="paragraph">
                  <wp:posOffset>1716405</wp:posOffset>
                </wp:positionV>
                <wp:extent cx="0" cy="215265"/>
                <wp:effectExtent l="0" t="0" r="19050" b="32385"/>
                <wp:wrapNone/>
                <wp:docPr id="105" name="Conector recto 105"/>
                <wp:cNvGraphicFramePr/>
                <a:graphic xmlns:a="http://schemas.openxmlformats.org/drawingml/2006/main">
                  <a:graphicData uri="http://schemas.microsoft.com/office/word/2010/wordprocessingShape">
                    <wps:wsp>
                      <wps:cNvCnPr/>
                      <wps:spPr>
                        <a:xfrm>
                          <a:off x="0" y="0"/>
                          <a:ext cx="0" cy="21526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2AA7C" id="Conector recto 10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5pt,135.15pt" to="379.5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19168" behindDoc="0" locked="0" layoutInCell="1" allowOverlap="1" wp14:anchorId="0755A40B" wp14:editId="7B82E1DB">
                <wp:simplePos x="0" y="0"/>
                <wp:positionH relativeFrom="column">
                  <wp:posOffset>5772785</wp:posOffset>
                </wp:positionH>
                <wp:positionV relativeFrom="paragraph">
                  <wp:posOffset>1214755</wp:posOffset>
                </wp:positionV>
                <wp:extent cx="0" cy="104775"/>
                <wp:effectExtent l="0" t="0" r="19050" b="28575"/>
                <wp:wrapNone/>
                <wp:docPr id="106" name="Conector recto 106"/>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0424CC" id="Conector recto 10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95.65pt" to="454.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" strokecolor="windowText" strokeweight=".5pt"/>
            </w:pict>
          </mc:Fallback>
        </mc:AlternateContent>
      </w:r>
      <w:r>
        <w:rPr>
          <w:noProof/>
        </w:rPr>
        <mc:AlternateContent>
          <mc:Choice Requires="wps">
            <w:drawing>
              <wp:anchor distT="0" distB="0" distL="114300" distR="114300" simplePos="0" relativeHeight="251720192" behindDoc="0" locked="0" layoutInCell="1" allowOverlap="1" wp14:anchorId="671F80AC" wp14:editId="3E9838E6">
                <wp:simplePos x="0" y="0"/>
                <wp:positionH relativeFrom="column">
                  <wp:posOffset>3820160</wp:posOffset>
                </wp:positionH>
                <wp:positionV relativeFrom="paragraph">
                  <wp:posOffset>1214755</wp:posOffset>
                </wp:positionV>
                <wp:extent cx="0" cy="104775"/>
                <wp:effectExtent l="0" t="0" r="19050" b="28575"/>
                <wp:wrapNone/>
                <wp:docPr id="108" name="Conector recto 108"/>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D36D29" id="Conector recto 10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8pt,95.65pt" to="300.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" strokecolor="windowText" strokeweight=".5pt"/>
            </w:pict>
          </mc:Fallback>
        </mc:AlternateContent>
      </w:r>
      <w:r>
        <w:rPr>
          <w:noProof/>
        </w:rPr>
        <mc:AlternateContent>
          <mc:Choice Requires="wps">
            <w:drawing>
              <wp:anchor distT="0" distB="0" distL="114300" distR="114300" simplePos="0" relativeHeight="251721216" behindDoc="0" locked="0" layoutInCell="1" allowOverlap="1" wp14:anchorId="70CBB767" wp14:editId="5247E12E">
                <wp:simplePos x="0" y="0"/>
                <wp:positionH relativeFrom="column">
                  <wp:posOffset>4810760</wp:posOffset>
                </wp:positionH>
                <wp:positionV relativeFrom="paragraph">
                  <wp:posOffset>1214755</wp:posOffset>
                </wp:positionV>
                <wp:extent cx="0" cy="104775"/>
                <wp:effectExtent l="0" t="0" r="19050" b="28575"/>
                <wp:wrapNone/>
                <wp:docPr id="109" name="Conector recto 109"/>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1E8AA" id="Conector recto 10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pt,95.65pt" to="378.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" strokecolor="windowText" strokeweight=".5pt"/>
            </w:pict>
          </mc:Fallback>
        </mc:AlternateContent>
      </w:r>
      <w:r>
        <w:rPr>
          <w:noProof/>
        </w:rPr>
        <mc:AlternateContent>
          <mc:Choice Requires="wps">
            <w:drawing>
              <wp:anchor distT="0" distB="0" distL="114300" distR="114300" simplePos="0" relativeHeight="251722240" behindDoc="0" locked="0" layoutInCell="1" allowOverlap="1" wp14:anchorId="2A9677CE" wp14:editId="697EE85C">
                <wp:simplePos x="0" y="0"/>
                <wp:positionH relativeFrom="column">
                  <wp:posOffset>2829560</wp:posOffset>
                </wp:positionH>
                <wp:positionV relativeFrom="paragraph">
                  <wp:posOffset>1214755</wp:posOffset>
                </wp:positionV>
                <wp:extent cx="0" cy="95250"/>
                <wp:effectExtent l="0" t="0" r="19050" b="19050"/>
                <wp:wrapNone/>
                <wp:docPr id="110" name="Conector recto 110"/>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910D6" id="Conector recto 11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222.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23264" behindDoc="0" locked="0" layoutInCell="1" allowOverlap="1" wp14:anchorId="44A4F90C" wp14:editId="07F32338">
                <wp:simplePos x="0" y="0"/>
                <wp:positionH relativeFrom="column">
                  <wp:posOffset>257810</wp:posOffset>
                </wp:positionH>
                <wp:positionV relativeFrom="paragraph">
                  <wp:posOffset>1271905</wp:posOffset>
                </wp:positionV>
                <wp:extent cx="986790" cy="0"/>
                <wp:effectExtent l="0" t="0" r="22860" b="19050"/>
                <wp:wrapNone/>
                <wp:docPr id="111" name="Conector recto 111"/>
                <wp:cNvGraphicFramePr/>
                <a:graphic xmlns:a="http://schemas.openxmlformats.org/drawingml/2006/main">
                  <a:graphicData uri="http://schemas.microsoft.com/office/word/2010/wordprocessingShape">
                    <wps:wsp>
                      <wps:cNvCnPr/>
                      <wps:spPr>
                        <a:xfrm>
                          <a:off x="0" y="0"/>
                          <a:ext cx="9867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81A752" id="Conector recto 11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00.15pt" to="98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" strokecolor="windowText" strokeweight=".5pt"/>
            </w:pict>
          </mc:Fallback>
        </mc:AlternateContent>
      </w:r>
      <w:r>
        <w:rPr>
          <w:noProof/>
        </w:rPr>
        <mc:AlternateContent>
          <mc:Choice Requires="wps">
            <w:drawing>
              <wp:anchor distT="0" distB="0" distL="114300" distR="114300" simplePos="0" relativeHeight="251724288" behindDoc="0" locked="0" layoutInCell="1" allowOverlap="1" wp14:anchorId="159AD75D" wp14:editId="7044D137">
                <wp:simplePos x="0" y="0"/>
                <wp:positionH relativeFrom="column">
                  <wp:posOffset>257175</wp:posOffset>
                </wp:positionH>
                <wp:positionV relativeFrom="paragraph">
                  <wp:posOffset>1271905</wp:posOffset>
                </wp:positionV>
                <wp:extent cx="635" cy="247650"/>
                <wp:effectExtent l="0" t="0" r="37465" b="19050"/>
                <wp:wrapNone/>
                <wp:docPr id="112" name="Conector recto 112"/>
                <wp:cNvGraphicFramePr/>
                <a:graphic xmlns:a="http://schemas.openxmlformats.org/drawingml/2006/main">
                  <a:graphicData uri="http://schemas.microsoft.com/office/word/2010/wordprocessingShape">
                    <wps:wsp>
                      <wps:cNvCnPr/>
                      <wps:spPr>
                        <a:xfrm flipH="1">
                          <a:off x="0" y="0"/>
                          <a:ext cx="635" cy="2476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4CEBF7" id="Conector recto 112"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0.15pt" to="20.3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25312" behindDoc="0" locked="0" layoutInCell="1" allowOverlap="1" wp14:anchorId="1B1B214B" wp14:editId="7AD90CE4">
                <wp:simplePos x="0" y="0"/>
                <wp:positionH relativeFrom="column">
                  <wp:posOffset>1238885</wp:posOffset>
                </wp:positionH>
                <wp:positionV relativeFrom="paragraph">
                  <wp:posOffset>1271905</wp:posOffset>
                </wp:positionV>
                <wp:extent cx="0" cy="257175"/>
                <wp:effectExtent l="0" t="0" r="19050" b="28575"/>
                <wp:wrapNone/>
                <wp:docPr id="113" name="Conector recto 11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C44553" id="Conector recto 11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00.15pt" to="97.5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26336" behindDoc="0" locked="0" layoutInCell="1" allowOverlap="1" wp14:anchorId="73D06E14" wp14:editId="1E1BDACC">
                <wp:simplePos x="0" y="0"/>
                <wp:positionH relativeFrom="column">
                  <wp:posOffset>762635</wp:posOffset>
                </wp:positionH>
                <wp:positionV relativeFrom="paragraph">
                  <wp:posOffset>1097280</wp:posOffset>
                </wp:positionV>
                <wp:extent cx="0" cy="171450"/>
                <wp:effectExtent l="0" t="0" r="19050" b="19050"/>
                <wp:wrapNone/>
                <wp:docPr id="114" name="Conector recto 114"/>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18789F" id="Conector recto 11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86.4pt" to="60.0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27360" behindDoc="0" locked="0" layoutInCell="1" allowOverlap="1" wp14:anchorId="2DA57C62" wp14:editId="40A17EE3">
                <wp:simplePos x="0" y="0"/>
                <wp:positionH relativeFrom="column">
                  <wp:posOffset>762635</wp:posOffset>
                </wp:positionH>
                <wp:positionV relativeFrom="paragraph">
                  <wp:posOffset>548005</wp:posOffset>
                </wp:positionV>
                <wp:extent cx="3324225" cy="0"/>
                <wp:effectExtent l="0" t="0" r="28575" b="19050"/>
                <wp:wrapNone/>
                <wp:docPr id="115" name="Conector recto 115"/>
                <wp:cNvGraphicFramePr/>
                <a:graphic xmlns:a="http://schemas.openxmlformats.org/drawingml/2006/main">
                  <a:graphicData uri="http://schemas.microsoft.com/office/word/2010/wordprocessingShape">
                    <wps:wsp>
                      <wps:cNvCnPr/>
                      <wps:spPr>
                        <a:xfrm>
                          <a:off x="0" y="0"/>
                          <a:ext cx="3324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B2A82" id="Conector recto 11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43.15pt" to="321.8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" strokecolor="windowText" strokeweight=".5pt"/>
            </w:pict>
          </mc:Fallback>
        </mc:AlternateContent>
      </w:r>
      <w:r>
        <w:rPr>
          <w:noProof/>
        </w:rPr>
        <mc:AlternateContent>
          <mc:Choice Requires="wps">
            <w:drawing>
              <wp:anchor distT="0" distB="0" distL="114300" distR="114300" simplePos="0" relativeHeight="251728384" behindDoc="0" locked="0" layoutInCell="1" allowOverlap="1" wp14:anchorId="0E8DA8A7" wp14:editId="6B8BCE81">
                <wp:simplePos x="0" y="0"/>
                <wp:positionH relativeFrom="column">
                  <wp:posOffset>763905</wp:posOffset>
                </wp:positionH>
                <wp:positionV relativeFrom="paragraph">
                  <wp:posOffset>549275</wp:posOffset>
                </wp:positionV>
                <wp:extent cx="0" cy="142875"/>
                <wp:effectExtent l="0" t="0" r="19050" b="28575"/>
                <wp:wrapNone/>
                <wp:docPr id="116" name="Conector recto 116"/>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99635F" id="Conector recto 11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43.25pt" to="60.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29408" behindDoc="0" locked="0" layoutInCell="1" allowOverlap="1" wp14:anchorId="6D7E21C6" wp14:editId="1AE28CF6">
                <wp:simplePos x="0" y="0"/>
                <wp:positionH relativeFrom="column">
                  <wp:posOffset>1837055</wp:posOffset>
                </wp:positionH>
                <wp:positionV relativeFrom="paragraph">
                  <wp:posOffset>549275</wp:posOffset>
                </wp:positionV>
                <wp:extent cx="0" cy="142875"/>
                <wp:effectExtent l="0" t="0" r="19050" b="28575"/>
                <wp:wrapNone/>
                <wp:docPr id="117" name="Conector recto 117"/>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D05B91" id="Conector recto 11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65pt,43.25pt" to="14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30432" behindDoc="0" locked="0" layoutInCell="1" allowOverlap="1" wp14:anchorId="00467FBB" wp14:editId="2B9ECB8D">
                <wp:simplePos x="0" y="0"/>
                <wp:positionH relativeFrom="column">
                  <wp:posOffset>4087495</wp:posOffset>
                </wp:positionH>
                <wp:positionV relativeFrom="paragraph">
                  <wp:posOffset>548640</wp:posOffset>
                </wp:positionV>
                <wp:extent cx="1905" cy="142875"/>
                <wp:effectExtent l="0" t="0" r="36195" b="28575"/>
                <wp:wrapNone/>
                <wp:docPr id="118" name="Conector recto 118"/>
                <wp:cNvGraphicFramePr/>
                <a:graphic xmlns:a="http://schemas.openxmlformats.org/drawingml/2006/main">
                  <a:graphicData uri="http://schemas.microsoft.com/office/word/2010/wordprocessingShape">
                    <wps:wsp>
                      <wps:cNvCnPr/>
                      <wps:spPr>
                        <a:xfrm flipH="1">
                          <a:off x="0" y="0"/>
                          <a:ext cx="1905" cy="1428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12591" id="Conector recto 11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85pt,43.2pt" to="32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" strokecolor="windowText" strokeweight=".5pt"/>
            </w:pict>
          </mc:Fallback>
        </mc:AlternateContent>
      </w:r>
      <w:r>
        <w:rPr>
          <w:noProof/>
        </w:rPr>
        <mc:AlternateContent>
          <mc:Choice Requires="wps">
            <w:drawing>
              <wp:anchor distT="0" distB="0" distL="114300" distR="114300" simplePos="0" relativeHeight="251731456" behindDoc="0" locked="0" layoutInCell="1" allowOverlap="1" wp14:anchorId="05F3B6EC" wp14:editId="71BD1D4D">
                <wp:simplePos x="0" y="0"/>
                <wp:positionH relativeFrom="column">
                  <wp:posOffset>4130040</wp:posOffset>
                </wp:positionH>
                <wp:positionV relativeFrom="paragraph">
                  <wp:posOffset>5751830</wp:posOffset>
                </wp:positionV>
                <wp:extent cx="119380" cy="635"/>
                <wp:effectExtent l="0" t="0" r="33020" b="37465"/>
                <wp:wrapNone/>
                <wp:docPr id="24" name="Conector recto 24"/>
                <wp:cNvGraphicFramePr/>
                <a:graphic xmlns:a="http://schemas.openxmlformats.org/drawingml/2006/main">
                  <a:graphicData uri="http://schemas.microsoft.com/office/word/2010/wordprocessingShape">
                    <wps:wsp>
                      <wps:cNvCnPr/>
                      <wps:spPr>
                        <a:xfrm>
                          <a:off x="0" y="0"/>
                          <a:ext cx="1187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A98C97" id="Conector recto 24"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2pt,452.9pt" to="334.6pt,4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" strokecolor="windowText" strokeweight=".5pt"/>
            </w:pict>
          </mc:Fallback>
        </mc:AlternateContent>
      </w:r>
      <w:r>
        <w:rPr>
          <w:noProof/>
        </w:rPr>
        <mc:AlternateContent>
          <mc:Choice Requires="wps">
            <w:drawing>
              <wp:anchor distT="0" distB="0" distL="114300" distR="114300" simplePos="0" relativeHeight="251732480" behindDoc="0" locked="0" layoutInCell="1" allowOverlap="1" wp14:anchorId="7F19FB32" wp14:editId="22C6A07B">
                <wp:simplePos x="0" y="0"/>
                <wp:positionH relativeFrom="column">
                  <wp:posOffset>4725670</wp:posOffset>
                </wp:positionH>
                <wp:positionV relativeFrom="paragraph">
                  <wp:posOffset>5027295</wp:posOffset>
                </wp:positionV>
                <wp:extent cx="767080" cy="249555"/>
                <wp:effectExtent l="0" t="0" r="13970" b="17145"/>
                <wp:wrapNone/>
                <wp:docPr id="20" name="Proceso alternativo 20"/>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7BD1BB66"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Miguel </w:t>
                            </w:r>
                            <w:proofErr w:type="spellStart"/>
                            <w:r>
                              <w:rPr>
                                <w:rFonts w:ascii="Arial" w:hAnsi="Arial"/>
                                <w:sz w:val="14"/>
                              </w:rPr>
                              <w:t>Induráin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FB32" id="Proceso alternativo 20" o:spid="_x0000_s1059" type="#_x0000_t176" style="position:absolute;left:0;text-align:left;margin-left:372.1pt;margin-top:395.85pt;width:60.4pt;height:1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" filled="f" strokecolor="windowText" strokeweight=".5pt">
                <v:textbox>
                  <w:txbxContent>
                    <w:p w14:paraId="7BD1BB66"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Miguel </w:t>
                      </w:r>
                      <w:proofErr w:type="spellStart"/>
                      <w:r>
                        <w:rPr>
                          <w:rFonts w:ascii="Arial" w:hAnsi="Arial"/>
                          <w:sz w:val="14"/>
                        </w:rPr>
                        <w:t>Induráin</w:t>
                      </w:r>
                      <w:proofErr w:type="spellEnd"/>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39075724" wp14:editId="69A6CC5A">
                <wp:simplePos x="0" y="0"/>
                <wp:positionH relativeFrom="column">
                  <wp:posOffset>5493385</wp:posOffset>
                </wp:positionH>
                <wp:positionV relativeFrom="paragraph">
                  <wp:posOffset>5161915</wp:posOffset>
                </wp:positionV>
                <wp:extent cx="307975" cy="0"/>
                <wp:effectExtent l="0" t="0" r="15875" b="19050"/>
                <wp:wrapNone/>
                <wp:docPr id="22" name="Conector recto 2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D8E40D" id="Conector recto 22"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406.45pt" to="456.8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34528" behindDoc="0" locked="0" layoutInCell="1" allowOverlap="1" wp14:anchorId="3EFA9574" wp14:editId="2E44472D">
                <wp:simplePos x="0" y="0"/>
                <wp:positionH relativeFrom="column">
                  <wp:posOffset>2471420</wp:posOffset>
                </wp:positionH>
                <wp:positionV relativeFrom="paragraph">
                  <wp:posOffset>2407285</wp:posOffset>
                </wp:positionV>
                <wp:extent cx="1087120" cy="481330"/>
                <wp:effectExtent l="0" t="0" r="17780" b="13970"/>
                <wp:wrapNone/>
                <wp:docPr id="7" name="Proceso alternativo 7"/>
                <wp:cNvGraphicFramePr/>
                <a:graphic xmlns:a="http://schemas.openxmlformats.org/drawingml/2006/main">
                  <a:graphicData uri="http://schemas.microsoft.com/office/word/2010/wordprocessingShape">
                    <wps:wsp>
                      <wps:cNvSpPr/>
                      <wps:spPr>
                        <a:xfrm>
                          <a:off x="0" y="0"/>
                          <a:ext cx="1087120" cy="480695"/>
                        </a:xfrm>
                        <a:prstGeom prst="flowChartAlternateProcess">
                          <a:avLst/>
                        </a:prstGeom>
                        <a:noFill/>
                        <a:ln w="6350" cap="flat" cmpd="sng" algn="ctr">
                          <a:solidFill>
                            <a:sysClr val="windowText" lastClr="000000"/>
                          </a:solidFill>
                          <a:prstDash val="solid"/>
                        </a:ln>
                        <a:effectLst/>
                      </wps:spPr>
                      <wps:txbx>
                        <w:txbxContent>
                          <w:p w14:paraId="38532BBA"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Lurralde Antolamendua, Etxebizitza, Paisaia eta </w:t>
                            </w:r>
                          </w:p>
                          <w:p w14:paraId="69C15BE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Proiektu Estrategikoak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9574" id="Proceso alternativo 7" o:spid="_x0000_s1060" type="#_x0000_t176" style="position:absolute;left:0;text-align:left;margin-left:194.6pt;margin-top:189.55pt;width:85.6pt;height:3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" filled="f" strokecolor="windowText" strokeweight=".5pt">
                <v:textbox>
                  <w:txbxContent>
                    <w:p w14:paraId="38532BBA"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Lurralde Antolamendua, Etxebizitza, Paisaia eta </w:t>
                      </w:r>
                    </w:p>
                    <w:p w14:paraId="69C15BEE"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Proiektu Estrategikoak</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0C6B607E" wp14:editId="0E617EC5">
                <wp:simplePos x="0" y="0"/>
                <wp:positionH relativeFrom="column">
                  <wp:posOffset>2357755</wp:posOffset>
                </wp:positionH>
                <wp:positionV relativeFrom="paragraph">
                  <wp:posOffset>2645410</wp:posOffset>
                </wp:positionV>
                <wp:extent cx="114300" cy="0"/>
                <wp:effectExtent l="0" t="0" r="19050" b="19050"/>
                <wp:wrapNone/>
                <wp:docPr id="48" name="Conector recto 48"/>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D8A2F4" id="Conector recto 48"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08.3pt" to="194.6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" strokecolor="windowText" strokeweight=".5pt"/>
            </w:pict>
          </mc:Fallback>
        </mc:AlternateContent>
      </w:r>
      <w:r>
        <w:rPr>
          <w:noProof/>
        </w:rPr>
        <mc:AlternateContent>
          <mc:Choice Requires="wps">
            <w:drawing>
              <wp:anchor distT="0" distB="0" distL="114300" distR="114300" simplePos="0" relativeHeight="251736576" behindDoc="0" locked="0" layoutInCell="1" allowOverlap="1" wp14:anchorId="4D48F97F" wp14:editId="0398643E">
                <wp:simplePos x="0" y="0"/>
                <wp:positionH relativeFrom="column">
                  <wp:posOffset>2466975</wp:posOffset>
                </wp:positionH>
                <wp:positionV relativeFrom="paragraph">
                  <wp:posOffset>3304540</wp:posOffset>
                </wp:positionV>
                <wp:extent cx="1076325" cy="228600"/>
                <wp:effectExtent l="0" t="0" r="28575" b="19050"/>
                <wp:wrapNone/>
                <wp:docPr id="49" name="Proceso alternativo 49"/>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5F2CED2D"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Lurralde Kohesioa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F97F" id="Proceso alternativo 49" o:spid="_x0000_s1061" type="#_x0000_t176" style="position:absolute;left:0;text-align:left;margin-left:194.25pt;margin-top:260.2pt;width:84.7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" filled="f" strokecolor="windowText" strokeweight=".5pt">
                <v:textbox>
                  <w:txbxContent>
                    <w:p w14:paraId="5F2CED2D"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Lurralde Kohesioa</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084A4F9B" wp14:editId="25DC9FD0">
                <wp:simplePos x="0" y="0"/>
                <wp:positionH relativeFrom="column">
                  <wp:posOffset>2486025</wp:posOffset>
                </wp:positionH>
                <wp:positionV relativeFrom="paragraph">
                  <wp:posOffset>4699635</wp:posOffset>
                </wp:positionV>
                <wp:extent cx="1057910" cy="333375"/>
                <wp:effectExtent l="0" t="0" r="27940" b="28575"/>
                <wp:wrapNone/>
                <wp:docPr id="59" name="Proceso alternativo 59"/>
                <wp:cNvGraphicFramePr/>
                <a:graphic xmlns:a="http://schemas.openxmlformats.org/drawingml/2006/main">
                  <a:graphicData uri="http://schemas.microsoft.com/office/word/2010/wordprocessingShape">
                    <wps:wsp>
                      <wps:cNvSpPr/>
                      <wps:spPr>
                        <a:xfrm>
                          <a:off x="0" y="0"/>
                          <a:ext cx="1057910" cy="333375"/>
                        </a:xfrm>
                        <a:prstGeom prst="flowChartAlternateProcess">
                          <a:avLst/>
                        </a:prstGeom>
                        <a:noFill/>
                        <a:ln w="6350" cap="flat" cmpd="sng" algn="ctr">
                          <a:solidFill>
                            <a:sysClr val="windowText" lastClr="000000"/>
                          </a:solidFill>
                          <a:prstDash val="solid"/>
                        </a:ln>
                        <a:effectLst/>
                      </wps:spPr>
                      <wps:txbx>
                        <w:txbxContent>
                          <w:p w14:paraId="12E745C4"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Migrazio Politikak </w:t>
                            </w:r>
                          </w:p>
                          <w:p w14:paraId="4D6C32D0"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eta Justizia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4F9B" id="Proceso alternativo 59" o:spid="_x0000_s1062" type="#_x0000_t176" style="position:absolute;left:0;text-align:left;margin-left:195.75pt;margin-top:370.05pt;width:83.3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" filled="f" strokecolor="windowText" strokeweight=".5pt">
                <v:textbox>
                  <w:txbxContent>
                    <w:p w14:paraId="12E745C4"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 xml:space="preserve">Migrazio Politikak </w:t>
                      </w:r>
                    </w:p>
                    <w:p w14:paraId="4D6C32D0"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eta Justizia</w:t>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1BEBB260" wp14:editId="3C26CF1D">
                <wp:simplePos x="0" y="0"/>
                <wp:positionH relativeFrom="column">
                  <wp:posOffset>2514600</wp:posOffset>
                </wp:positionH>
                <wp:positionV relativeFrom="paragraph">
                  <wp:posOffset>6200775</wp:posOffset>
                </wp:positionV>
                <wp:extent cx="1052195" cy="347345"/>
                <wp:effectExtent l="0" t="0" r="14605" b="14605"/>
                <wp:wrapNone/>
                <wp:docPr id="61" name="Proceso alternativo 61"/>
                <wp:cNvGraphicFramePr/>
                <a:graphic xmlns:a="http://schemas.openxmlformats.org/drawingml/2006/main">
                  <a:graphicData uri="http://schemas.microsoft.com/office/word/2010/wordprocessingShape">
                    <wps:wsp>
                      <wps:cNvSpPr/>
                      <wps:spPr>
                        <a:xfrm>
                          <a:off x="0" y="0"/>
                          <a:ext cx="1052195" cy="347345"/>
                        </a:xfrm>
                        <a:prstGeom prst="flowChartAlternateProcess">
                          <a:avLst/>
                        </a:prstGeom>
                        <a:noFill/>
                        <a:ln w="6350" cap="flat" cmpd="sng" algn="ctr">
                          <a:solidFill>
                            <a:sysClr val="windowText" lastClr="000000"/>
                          </a:solidFill>
                          <a:prstDash val="solid"/>
                        </a:ln>
                        <a:effectLst/>
                      </wps:spPr>
                      <wps:txbx>
                        <w:txbxContent>
                          <w:p w14:paraId="7E75946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Unibertsitatea, Berrikuntza eta Eraldaketa Digitala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B260" id="Proceso alternativo 61" o:spid="_x0000_s1063" type="#_x0000_t176" style="position:absolute;left:0;text-align:left;margin-left:198pt;margin-top:488.25pt;width:82.85pt;height:2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" filled="f" strokecolor="windowText" strokeweight=".5pt">
                <v:textbox>
                  <w:txbxContent>
                    <w:p w14:paraId="7E75946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Unibertsitatea, Berrikuntza eta Eraldaketa Digitala</w:t>
                      </w:r>
                    </w:p>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37E454E4" wp14:editId="4D9981FF">
                <wp:simplePos x="0" y="0"/>
                <wp:positionH relativeFrom="column">
                  <wp:posOffset>3656330</wp:posOffset>
                </wp:positionH>
                <wp:positionV relativeFrom="paragraph">
                  <wp:posOffset>1850390</wp:posOffset>
                </wp:positionV>
                <wp:extent cx="506095" cy="225425"/>
                <wp:effectExtent l="0" t="0" r="27305" b="22225"/>
                <wp:wrapNone/>
                <wp:docPr id="38" name="Proceso alternativo 38"/>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FA26271"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54E4" id="Proceso alternativo 38" o:spid="_x0000_s1064" type="#_x0000_t176" style="position:absolute;left:0;text-align:left;margin-left:287.9pt;margin-top:145.7pt;width:39.85pt;height:17.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" filled="f" strokecolor="windowText" strokeweight=".5pt">
                <v:textbox>
                  <w:txbxContent>
                    <w:p w14:paraId="2FA26271"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NGI</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151D054E" wp14:editId="156149DF">
                <wp:simplePos x="0" y="0"/>
                <wp:positionH relativeFrom="column">
                  <wp:posOffset>4164965</wp:posOffset>
                </wp:positionH>
                <wp:positionV relativeFrom="paragraph">
                  <wp:posOffset>1976755</wp:posOffset>
                </wp:positionV>
                <wp:extent cx="81280" cy="61595"/>
                <wp:effectExtent l="0" t="0" r="33020" b="33655"/>
                <wp:wrapNone/>
                <wp:docPr id="62" name="Conector recto 62"/>
                <wp:cNvGraphicFramePr/>
                <a:graphic xmlns:a="http://schemas.openxmlformats.org/drawingml/2006/main">
                  <a:graphicData uri="http://schemas.microsoft.com/office/word/2010/wordprocessingShape">
                    <wps:wsp>
                      <wps:cNvCnPr/>
                      <wps:spPr>
                        <a:xfrm flipH="1" flipV="1">
                          <a:off x="0" y="0"/>
                          <a:ext cx="80645" cy="6159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2F1DF" id="Conector recto 62" o:spid="_x0000_s1026" style="position:absolute;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155.65pt" to="334.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" strokecolor="windowText" strokeweight=".5pt"/>
            </w:pict>
          </mc:Fallback>
        </mc:AlternateContent>
      </w:r>
      <w:r>
        <w:rPr>
          <w:noProof/>
        </w:rPr>
        <mc:AlternateContent>
          <mc:Choice Requires="wps">
            <w:drawing>
              <wp:anchor distT="0" distB="0" distL="114300" distR="114300" simplePos="0" relativeHeight="251741696" behindDoc="0" locked="0" layoutInCell="1" allowOverlap="1" wp14:anchorId="505B9CE5" wp14:editId="659ECF76">
                <wp:simplePos x="0" y="0"/>
                <wp:positionH relativeFrom="column">
                  <wp:posOffset>3559175</wp:posOffset>
                </wp:positionH>
                <wp:positionV relativeFrom="paragraph">
                  <wp:posOffset>2077720</wp:posOffset>
                </wp:positionV>
                <wp:extent cx="154940" cy="180975"/>
                <wp:effectExtent l="0" t="0" r="35560" b="28575"/>
                <wp:wrapNone/>
                <wp:docPr id="64" name="Conector recto 64"/>
                <wp:cNvGraphicFramePr/>
                <a:graphic xmlns:a="http://schemas.openxmlformats.org/drawingml/2006/main">
                  <a:graphicData uri="http://schemas.microsoft.com/office/word/2010/wordprocessingShape">
                    <wps:wsp>
                      <wps:cNvCnPr/>
                      <wps:spPr>
                        <a:xfrm flipH="1" flipV="1">
                          <a:off x="0" y="0"/>
                          <a:ext cx="154940" cy="1809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024130" id="Conector recto 64" o:spid="_x0000_s1026" style="position:absolute;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163.6pt" to="292.4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" strokecolor="windowText" strokeweight=".5pt"/>
            </w:pict>
          </mc:Fallback>
        </mc:AlternateContent>
      </w:r>
      <w:r>
        <w:rPr>
          <w:noProof/>
        </w:rPr>
        <mc:AlternateContent>
          <mc:Choice Requires="wps">
            <w:drawing>
              <wp:anchor distT="0" distB="0" distL="114300" distR="114300" simplePos="0" relativeHeight="251742720" behindDoc="0" locked="0" layoutInCell="1" allowOverlap="1" wp14:anchorId="1889CCA5" wp14:editId="797C8332">
                <wp:simplePos x="0" y="0"/>
                <wp:positionH relativeFrom="column">
                  <wp:posOffset>4110990</wp:posOffset>
                </wp:positionH>
                <wp:positionV relativeFrom="paragraph">
                  <wp:posOffset>2162175</wp:posOffset>
                </wp:positionV>
                <wp:extent cx="140335" cy="95250"/>
                <wp:effectExtent l="0" t="0" r="31115" b="19050"/>
                <wp:wrapNone/>
                <wp:docPr id="67" name="Conector recto 67"/>
                <wp:cNvGraphicFramePr/>
                <a:graphic xmlns:a="http://schemas.openxmlformats.org/drawingml/2006/main">
                  <a:graphicData uri="http://schemas.microsoft.com/office/word/2010/wordprocessingShape">
                    <wps:wsp>
                      <wps:cNvCnPr/>
                      <wps:spPr>
                        <a:xfrm flipH="1">
                          <a:off x="0" y="0"/>
                          <a:ext cx="140335"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D3DE3E" id="Conector recto 67"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pt,170.25pt" to="334.7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" strokecolor="windowText" strokeweight=".5pt"/>
            </w:pict>
          </mc:Fallback>
        </mc:AlternateContent>
      </w:r>
      <w:r>
        <w:rPr>
          <w:noProof/>
        </w:rPr>
        <mc:AlternateContent>
          <mc:Choice Requires="wps">
            <w:drawing>
              <wp:anchor distT="0" distB="0" distL="114300" distR="114300" simplePos="0" relativeHeight="251743744" behindDoc="0" locked="0" layoutInCell="1" allowOverlap="1" wp14:anchorId="38C20A47" wp14:editId="07111C0A">
                <wp:simplePos x="0" y="0"/>
                <wp:positionH relativeFrom="column">
                  <wp:posOffset>3691890</wp:posOffset>
                </wp:positionH>
                <wp:positionV relativeFrom="paragraph">
                  <wp:posOffset>2616200</wp:posOffset>
                </wp:positionV>
                <wp:extent cx="506095" cy="225425"/>
                <wp:effectExtent l="0" t="0" r="27305" b="22225"/>
                <wp:wrapNone/>
                <wp:docPr id="69" name="Proceso alternativo 69"/>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44B5371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0A47" id="Proceso alternativo 69" o:spid="_x0000_s1065" type="#_x0000_t176" style="position:absolute;left:0;text-align:left;margin-left:290.7pt;margin-top:206pt;width:39.85pt;height:1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" filled="f" strokecolor="windowText" strokeweight=".5pt">
                <v:textbox>
                  <w:txbxContent>
                    <w:p w14:paraId="44B53717"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NAPI</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366D61BB" wp14:editId="1D4B2252">
                <wp:simplePos x="0" y="0"/>
                <wp:positionH relativeFrom="column">
                  <wp:posOffset>3525520</wp:posOffset>
                </wp:positionH>
                <wp:positionV relativeFrom="paragraph">
                  <wp:posOffset>2214880</wp:posOffset>
                </wp:positionV>
                <wp:extent cx="166370" cy="528320"/>
                <wp:effectExtent l="0" t="0" r="24130" b="24130"/>
                <wp:wrapNone/>
                <wp:docPr id="70" name="Conector recto 70"/>
                <wp:cNvGraphicFramePr/>
                <a:graphic xmlns:a="http://schemas.openxmlformats.org/drawingml/2006/main">
                  <a:graphicData uri="http://schemas.microsoft.com/office/word/2010/wordprocessingShape">
                    <wps:wsp>
                      <wps:cNvCnPr/>
                      <wps:spPr>
                        <a:xfrm flipH="1" flipV="1">
                          <a:off x="0" y="0"/>
                          <a:ext cx="166370" cy="52832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130C7F" id="Conector recto 70" o:spid="_x0000_s1026" style="position:absolute;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pt,174.4pt" to="290.7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" strokecolor="windowText" strokeweight=".5pt"/>
            </w:pict>
          </mc:Fallback>
        </mc:AlternateContent>
      </w:r>
      <w:r>
        <w:rPr>
          <w:noProof/>
        </w:rPr>
        <mc:AlternateContent>
          <mc:Choice Requires="wps">
            <w:drawing>
              <wp:anchor distT="0" distB="0" distL="114300" distR="114300" simplePos="0" relativeHeight="251745792" behindDoc="0" locked="0" layoutInCell="1" allowOverlap="1" wp14:anchorId="66706008" wp14:editId="0020EE40">
                <wp:simplePos x="0" y="0"/>
                <wp:positionH relativeFrom="column">
                  <wp:posOffset>4197350</wp:posOffset>
                </wp:positionH>
                <wp:positionV relativeFrom="paragraph">
                  <wp:posOffset>2640965</wp:posOffset>
                </wp:positionV>
                <wp:extent cx="53975" cy="109220"/>
                <wp:effectExtent l="0" t="0" r="22225" b="24130"/>
                <wp:wrapNone/>
                <wp:docPr id="71" name="Conector recto 71"/>
                <wp:cNvGraphicFramePr/>
                <a:graphic xmlns:a="http://schemas.openxmlformats.org/drawingml/2006/main">
                  <a:graphicData uri="http://schemas.microsoft.com/office/word/2010/wordprocessingShape">
                    <wps:wsp>
                      <wps:cNvCnPr/>
                      <wps:spPr>
                        <a:xfrm flipH="1">
                          <a:off x="0" y="0"/>
                          <a:ext cx="53975" cy="10858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680C20" id="Conector recto 71"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207.95pt" to="334.75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" strokecolor="windowText" strokeweight=".5pt"/>
            </w:pict>
          </mc:Fallback>
        </mc:AlternateContent>
      </w:r>
      <w:r>
        <w:rPr>
          <w:noProof/>
        </w:rPr>
        <mc:AlternateContent>
          <mc:Choice Requires="wps">
            <w:drawing>
              <wp:anchor distT="0" distB="0" distL="114300" distR="114300" simplePos="0" relativeHeight="251746816" behindDoc="0" locked="0" layoutInCell="1" allowOverlap="1" wp14:anchorId="0A60AA7A" wp14:editId="3978B7A7">
                <wp:simplePos x="0" y="0"/>
                <wp:positionH relativeFrom="column">
                  <wp:posOffset>3275965</wp:posOffset>
                </wp:positionH>
                <wp:positionV relativeFrom="paragraph">
                  <wp:posOffset>5989320</wp:posOffset>
                </wp:positionV>
                <wp:extent cx="347345" cy="0"/>
                <wp:effectExtent l="0" t="0" r="14605" b="19050"/>
                <wp:wrapNone/>
                <wp:docPr id="72" name="Conector recto 72"/>
                <wp:cNvGraphicFramePr/>
                <a:graphic xmlns:a="http://schemas.openxmlformats.org/drawingml/2006/main">
                  <a:graphicData uri="http://schemas.microsoft.com/office/word/2010/wordprocessingShape">
                    <wps:wsp>
                      <wps:cNvCnPr/>
                      <wps:spPr>
                        <a:xfrm flipH="1" flipV="1">
                          <a:off x="0" y="0"/>
                          <a:ext cx="3473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1FD9AE" id="Conector recto 72" o:spid="_x0000_s1026" style="position:absolute;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5pt,471.6pt" to="285.3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" strokecolor="windowText" strokeweight=".5pt"/>
            </w:pict>
          </mc:Fallback>
        </mc:AlternateContent>
      </w:r>
      <w:r>
        <w:rPr>
          <w:noProof/>
        </w:rPr>
        <mc:AlternateContent>
          <mc:Choice Requires="wps">
            <w:drawing>
              <wp:anchor distT="0" distB="0" distL="114300" distR="114300" simplePos="0" relativeHeight="251748864" behindDoc="0" locked="0" layoutInCell="1" allowOverlap="1" wp14:anchorId="672A65C3" wp14:editId="608ECE2B">
                <wp:simplePos x="0" y="0"/>
                <wp:positionH relativeFrom="column">
                  <wp:posOffset>3623945</wp:posOffset>
                </wp:positionH>
                <wp:positionV relativeFrom="paragraph">
                  <wp:posOffset>5927725</wp:posOffset>
                </wp:positionV>
                <wp:extent cx="506095" cy="225425"/>
                <wp:effectExtent l="0" t="0" r="27305" b="22225"/>
                <wp:wrapNone/>
                <wp:docPr id="74" name="Proceso alternativo 74"/>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208156F5"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65C3" id="Proceso alternativo 74" o:spid="_x0000_s1066" type="#_x0000_t176" style="position:absolute;left:0;text-align:left;margin-left:285.35pt;margin-top:466.75pt;width:39.85pt;height:1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" filled="f" strokecolor="windowText" strokeweight=".5pt">
                <v:textbox>
                  <w:txbxContent>
                    <w:p w14:paraId="208156F5" w14:textId="77777777" w:rsidR="0095185B" w:rsidRDefault="0095185B" w:rsidP="00614DC4">
                      <w:pPr>
                        <w:spacing w:after="0"/>
                        <w:ind w:left="-168" w:right="-177" w:firstLine="0"/>
                        <w:jc w:val="center"/>
                        <w:rPr>
                          <w:rFonts w:ascii="Arial" w:hAnsi="Arial" w:cs="Arial"/>
                          <w:w w:val="86"/>
                          <w:sz w:val="14"/>
                          <w:szCs w:val="14"/>
                        </w:rPr>
                      </w:pPr>
                      <w:r>
                        <w:rPr>
                          <w:rFonts w:ascii="Arial" w:hAnsi="Arial"/>
                          <w:sz w:val="14"/>
                        </w:rPr>
                        <w:t>NKI</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618829C7" wp14:editId="3FB78F2F">
                <wp:simplePos x="0" y="0"/>
                <wp:positionH relativeFrom="column">
                  <wp:posOffset>5514975</wp:posOffset>
                </wp:positionH>
                <wp:positionV relativeFrom="paragraph">
                  <wp:posOffset>5774690</wp:posOffset>
                </wp:positionV>
                <wp:extent cx="283845" cy="2540"/>
                <wp:effectExtent l="0" t="0" r="20955" b="35560"/>
                <wp:wrapNone/>
                <wp:docPr id="8" name="Conector recto 8"/>
                <wp:cNvGraphicFramePr/>
                <a:graphic xmlns:a="http://schemas.openxmlformats.org/drawingml/2006/main">
                  <a:graphicData uri="http://schemas.microsoft.com/office/word/2010/wordprocessingShape">
                    <wps:wsp>
                      <wps:cNvCnPr/>
                      <wps:spPr>
                        <a:xfrm flipH="1" flipV="1">
                          <a:off x="0" y="0"/>
                          <a:ext cx="283845" cy="254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681820" id="Conector recto 8"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25pt,454.7pt" to="456.6pt,4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" strokecolor="windowText" strokeweight=".5pt"/>
            </w:pict>
          </mc:Fallback>
        </mc:AlternateContent>
      </w:r>
      <w:r>
        <w:rPr>
          <w:noProof/>
        </w:rPr>
        <mc:AlternateContent>
          <mc:Choice Requires="wps">
            <w:drawing>
              <wp:anchor distT="0" distB="0" distL="114300" distR="114300" simplePos="0" relativeHeight="251750912" behindDoc="0" locked="0" layoutInCell="1" allowOverlap="1" wp14:anchorId="7FFCDA62" wp14:editId="2252D96A">
                <wp:simplePos x="0" y="0"/>
                <wp:positionH relativeFrom="column">
                  <wp:posOffset>4749165</wp:posOffset>
                </wp:positionH>
                <wp:positionV relativeFrom="paragraph">
                  <wp:posOffset>5571490</wp:posOffset>
                </wp:positionV>
                <wp:extent cx="767080" cy="400050"/>
                <wp:effectExtent l="0" t="0" r="13970" b="19050"/>
                <wp:wrapNone/>
                <wp:docPr id="9" name="Proceso alternativo 9"/>
                <wp:cNvGraphicFramePr/>
                <a:graphic xmlns:a="http://schemas.openxmlformats.org/drawingml/2006/main">
                  <a:graphicData uri="http://schemas.microsoft.com/office/word/2010/wordprocessingShape">
                    <wps:wsp>
                      <wps:cNvSpPr/>
                      <wps:spPr>
                        <a:xfrm>
                          <a:off x="0" y="0"/>
                          <a:ext cx="767080" cy="400050"/>
                        </a:xfrm>
                        <a:prstGeom prst="flowChartAlternateProcess">
                          <a:avLst/>
                        </a:prstGeom>
                        <a:noFill/>
                        <a:ln w="6350" cap="flat" cmpd="sng" algn="ctr">
                          <a:solidFill>
                            <a:sysClr val="windowText" lastClr="000000"/>
                          </a:solidFill>
                          <a:prstDash val="solid"/>
                        </a:ln>
                        <a:effectLst/>
                      </wps:spPr>
                      <wps:txbx>
                        <w:txbxContent>
                          <w:p w14:paraId="024015AA"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Gizarte Zerbitzu Publikoen Kudeaketa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CDA62" id="Proceso alternativo 9" o:spid="_x0000_s1067" type="#_x0000_t176" style="position:absolute;left:0;text-align:left;margin-left:373.95pt;margin-top:438.7pt;width:60.4pt;height:3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" filled="f" strokecolor="windowText" strokeweight=".5pt">
                <v:textbox>
                  <w:txbxContent>
                    <w:p w14:paraId="024015AA" w14:textId="77777777" w:rsidR="0095185B" w:rsidRDefault="0095185B" w:rsidP="00614DC4">
                      <w:pPr>
                        <w:spacing w:after="0"/>
                        <w:ind w:left="-112" w:right="-64" w:firstLine="0"/>
                        <w:jc w:val="center"/>
                        <w:rPr>
                          <w:rFonts w:ascii="Arial" w:hAnsi="Arial" w:cs="Arial"/>
                          <w:w w:val="88"/>
                          <w:sz w:val="14"/>
                          <w:szCs w:val="14"/>
                        </w:rPr>
                      </w:pPr>
                      <w:r>
                        <w:rPr>
                          <w:rFonts w:ascii="Arial" w:hAnsi="Arial"/>
                          <w:sz w:val="14"/>
                        </w:rPr>
                        <w:t>Gizarte Zerbitzu Publikoen Kudeaketa</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5F6B7C11" wp14:editId="398379BC">
                <wp:simplePos x="0" y="0"/>
                <wp:positionH relativeFrom="column">
                  <wp:posOffset>2357755</wp:posOffset>
                </wp:positionH>
                <wp:positionV relativeFrom="paragraph">
                  <wp:posOffset>3423920</wp:posOffset>
                </wp:positionV>
                <wp:extent cx="114300" cy="0"/>
                <wp:effectExtent l="0" t="0" r="19050" b="19050"/>
                <wp:wrapNone/>
                <wp:docPr id="46" name="Conector recto 46"/>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262B4C" id="Conector recto 46"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69.6pt" to="194.65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52960" behindDoc="0" locked="0" layoutInCell="1" allowOverlap="1" wp14:anchorId="03E1E7CF" wp14:editId="0C86A0C2">
                <wp:simplePos x="0" y="0"/>
                <wp:positionH relativeFrom="column">
                  <wp:posOffset>2357755</wp:posOffset>
                </wp:positionH>
                <wp:positionV relativeFrom="paragraph">
                  <wp:posOffset>3724910</wp:posOffset>
                </wp:positionV>
                <wp:extent cx="114300" cy="0"/>
                <wp:effectExtent l="0" t="0" r="19050" b="19050"/>
                <wp:wrapNone/>
                <wp:docPr id="47" name="Conector recto 47"/>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FA37F" id="Conector recto 47"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93.3pt" to="194.6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53984" behindDoc="0" locked="0" layoutInCell="1" allowOverlap="1" wp14:anchorId="23D1DA91" wp14:editId="44BAA6F8">
                <wp:simplePos x="0" y="0"/>
                <wp:positionH relativeFrom="column">
                  <wp:posOffset>3543935</wp:posOffset>
                </wp:positionH>
                <wp:positionV relativeFrom="paragraph">
                  <wp:posOffset>4457700</wp:posOffset>
                </wp:positionV>
                <wp:extent cx="90805" cy="0"/>
                <wp:effectExtent l="0" t="0" r="23495" b="19050"/>
                <wp:wrapNone/>
                <wp:docPr id="57" name="Conector recto 57"/>
                <wp:cNvGraphicFramePr/>
                <a:graphic xmlns:a="http://schemas.openxmlformats.org/drawingml/2006/main">
                  <a:graphicData uri="http://schemas.microsoft.com/office/word/2010/wordprocessingShape">
                    <wps:wsp>
                      <wps:cNvCnPr/>
                      <wps:spPr>
                        <a:xfrm flipH="1">
                          <a:off x="0" y="0"/>
                          <a:ext cx="9080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CD43D" id="Conector recto 57"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05pt,351pt" to="286.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" strokecolor="windowText" strokeweight=".5pt"/>
            </w:pict>
          </mc:Fallback>
        </mc:AlternateContent>
      </w:r>
      <w:r>
        <w:rPr>
          <w:noProof/>
        </w:rPr>
        <mc:AlternateContent>
          <mc:Choice Requires="wps">
            <w:drawing>
              <wp:anchor distT="0" distB="0" distL="114300" distR="114300" simplePos="0" relativeHeight="251755008" behindDoc="0" locked="0" layoutInCell="1" allowOverlap="1" wp14:anchorId="47A45E12" wp14:editId="07B9BA8D">
                <wp:simplePos x="0" y="0"/>
                <wp:positionH relativeFrom="column">
                  <wp:posOffset>2352675</wp:posOffset>
                </wp:positionH>
                <wp:positionV relativeFrom="paragraph">
                  <wp:posOffset>4445000</wp:posOffset>
                </wp:positionV>
                <wp:extent cx="114300" cy="0"/>
                <wp:effectExtent l="0" t="0" r="19050" b="19050"/>
                <wp:wrapNone/>
                <wp:docPr id="58" name="Conector recto 58"/>
                <wp:cNvGraphicFramePr/>
                <a:graphic xmlns:a="http://schemas.openxmlformats.org/drawingml/2006/main">
                  <a:graphicData uri="http://schemas.microsoft.com/office/word/2010/wordprocessingShape">
                    <wps:wsp>
                      <wps:cNvCnPr/>
                      <wps:spPr>
                        <a:xfrm flipH="1">
                          <a:off x="0" y="0"/>
                          <a:ext cx="1143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FD3FC" id="Conector recto 58" o:spid="_x0000_s1026" style="position:absolute;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350pt" to="194.25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" strokecolor="windowText" strokeweight=".5pt"/>
            </w:pict>
          </mc:Fallback>
        </mc:AlternateContent>
      </w:r>
      <w:r>
        <w:rPr>
          <w:noProof/>
        </w:rPr>
        <mc:AlternateContent>
          <mc:Choice Requires="wps">
            <w:drawing>
              <wp:anchor distT="0" distB="0" distL="114300" distR="114300" simplePos="0" relativeHeight="251756032" behindDoc="0" locked="0" layoutInCell="1" allowOverlap="1" wp14:anchorId="7B3656CF" wp14:editId="6EAD4E1D">
                <wp:simplePos x="0" y="0"/>
                <wp:positionH relativeFrom="column">
                  <wp:posOffset>2350135</wp:posOffset>
                </wp:positionH>
                <wp:positionV relativeFrom="paragraph">
                  <wp:posOffset>4869815</wp:posOffset>
                </wp:positionV>
                <wp:extent cx="135890" cy="0"/>
                <wp:effectExtent l="0" t="0" r="16510" b="19050"/>
                <wp:wrapNone/>
                <wp:docPr id="68" name="Conector recto 68"/>
                <wp:cNvGraphicFramePr/>
                <a:graphic xmlns:a="http://schemas.openxmlformats.org/drawingml/2006/main">
                  <a:graphicData uri="http://schemas.microsoft.com/office/word/2010/wordprocessingShape">
                    <wps:wsp>
                      <wps:cNvCnPr/>
                      <wps:spPr>
                        <a:xfrm flipH="1">
                          <a:off x="0" y="0"/>
                          <a:ext cx="1358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8C04E" id="Conector recto 68"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383.45pt" to="195.75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" strokecolor="windowText" strokeweight=".5pt"/>
            </w:pict>
          </mc:Fallback>
        </mc:AlternateContent>
      </w:r>
      <w:r>
        <w:rPr>
          <w:noProof/>
        </w:rPr>
        <mc:AlternateContent>
          <mc:Choice Requires="wps">
            <w:drawing>
              <wp:anchor distT="0" distB="0" distL="114300" distR="114300" simplePos="0" relativeHeight="251757056" behindDoc="0" locked="0" layoutInCell="1" allowOverlap="1" wp14:anchorId="099AA5C0" wp14:editId="0CD569EE">
                <wp:simplePos x="0" y="0"/>
                <wp:positionH relativeFrom="column">
                  <wp:posOffset>2350135</wp:posOffset>
                </wp:positionH>
                <wp:positionV relativeFrom="paragraph">
                  <wp:posOffset>6385560</wp:posOffset>
                </wp:positionV>
                <wp:extent cx="167640" cy="0"/>
                <wp:effectExtent l="0" t="0" r="22860" b="19050"/>
                <wp:wrapNone/>
                <wp:docPr id="75" name="Conector recto 75"/>
                <wp:cNvGraphicFramePr/>
                <a:graphic xmlns:a="http://schemas.openxmlformats.org/drawingml/2006/main">
                  <a:graphicData uri="http://schemas.microsoft.com/office/word/2010/wordprocessingShape">
                    <wps:wsp>
                      <wps:cNvCnPr/>
                      <wps:spPr>
                        <a:xfrm flipH="1">
                          <a:off x="0" y="0"/>
                          <a:ext cx="16764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1BA5AF" id="Conector recto 7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5pt,502.8pt" to="198.25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58080" behindDoc="0" locked="0" layoutInCell="1" allowOverlap="1" wp14:anchorId="724D8542" wp14:editId="22FE1EDA">
                <wp:simplePos x="0" y="0"/>
                <wp:positionH relativeFrom="column">
                  <wp:posOffset>4129405</wp:posOffset>
                </wp:positionH>
                <wp:positionV relativeFrom="paragraph">
                  <wp:posOffset>5415915</wp:posOffset>
                </wp:positionV>
                <wp:extent cx="119380" cy="635"/>
                <wp:effectExtent l="0" t="0" r="33020" b="37465"/>
                <wp:wrapNone/>
                <wp:docPr id="76" name="Conector recto 76"/>
                <wp:cNvGraphicFramePr/>
                <a:graphic xmlns:a="http://schemas.openxmlformats.org/drawingml/2006/main">
                  <a:graphicData uri="http://schemas.microsoft.com/office/word/2010/wordprocessingShape">
                    <wps:wsp>
                      <wps:cNvCnPr/>
                      <wps:spPr>
                        <a:xfrm>
                          <a:off x="0" y="0"/>
                          <a:ext cx="11874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74E8FB" id="Conector recto 7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15pt,426.45pt" to="334.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" strokecolor="windowText" strokeweight=".5pt"/>
            </w:pict>
          </mc:Fallback>
        </mc:AlternateContent>
      </w:r>
    </w:p>
    <w:p w14:paraId="0E5C9D2E" w14:textId="77777777" w:rsidR="00614DC4" w:rsidRDefault="002E2C2F" w:rsidP="00614DC4">
      <w:pPr>
        <w:pStyle w:val="texto"/>
      </w:pPr>
      <w:r>
        <w:rPr>
          <w:noProof/>
        </w:rPr>
        <mc:AlternateContent>
          <mc:Choice Requires="wps">
            <w:drawing>
              <wp:anchor distT="0" distB="0" distL="114300" distR="114300" simplePos="0" relativeHeight="251764224" behindDoc="0" locked="0" layoutInCell="1" allowOverlap="1" wp14:anchorId="09F25E00" wp14:editId="320CE072">
                <wp:simplePos x="0" y="0"/>
                <wp:positionH relativeFrom="column">
                  <wp:posOffset>2734310</wp:posOffset>
                </wp:positionH>
                <wp:positionV relativeFrom="paragraph">
                  <wp:posOffset>266065</wp:posOffset>
                </wp:positionV>
                <wp:extent cx="0" cy="14287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3D355" id="Conector recto 31"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215.3pt,20.95pt" to="21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" strokecolor="#4579b8 [3044]"/>
            </w:pict>
          </mc:Fallback>
        </mc:AlternateContent>
      </w:r>
    </w:p>
    <w:p w14:paraId="1206B379" w14:textId="77777777" w:rsidR="00614DC4" w:rsidRDefault="00707E39" w:rsidP="00614DC4">
      <w:pPr>
        <w:pStyle w:val="texto"/>
      </w:pPr>
      <w:r>
        <w:rPr>
          <w:noProof/>
        </w:rPr>
        <mc:AlternateContent>
          <mc:Choice Requires="wps">
            <w:drawing>
              <wp:anchor distT="0" distB="0" distL="114300" distR="114300" simplePos="0" relativeHeight="251763200" behindDoc="0" locked="0" layoutInCell="1" allowOverlap="1" wp14:anchorId="330B42F7" wp14:editId="5214D77E">
                <wp:simplePos x="0" y="0"/>
                <wp:positionH relativeFrom="margin">
                  <wp:posOffset>2380615</wp:posOffset>
                </wp:positionH>
                <wp:positionV relativeFrom="paragraph">
                  <wp:posOffset>130175</wp:posOffset>
                </wp:positionV>
                <wp:extent cx="742950" cy="381000"/>
                <wp:effectExtent l="0" t="0" r="19050" b="19050"/>
                <wp:wrapNone/>
                <wp:docPr id="4" name="Proceso alternativo 4"/>
                <wp:cNvGraphicFramePr/>
                <a:graphic xmlns:a="http://schemas.openxmlformats.org/drawingml/2006/main">
                  <a:graphicData uri="http://schemas.microsoft.com/office/word/2010/wordprocessingShape">
                    <wps:wsp>
                      <wps:cNvSpPr/>
                      <wps:spPr>
                        <a:xfrm>
                          <a:off x="0" y="0"/>
                          <a:ext cx="742950" cy="381000"/>
                        </a:xfrm>
                        <a:prstGeom prst="flowChartAlternateProcess">
                          <a:avLst/>
                        </a:prstGeom>
                        <a:noFill/>
                        <a:ln w="6350" cap="flat" cmpd="sng" algn="ctr">
                          <a:solidFill>
                            <a:sysClr val="windowText" lastClr="000000"/>
                          </a:solidFill>
                          <a:prstDash val="solid"/>
                        </a:ln>
                        <a:effectLst/>
                      </wps:spPr>
                      <wps:txbx>
                        <w:txbxContent>
                          <w:p w14:paraId="60C16D7D"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 xml:space="preserve">Jardunbide Egokien </w:t>
                            </w:r>
                          </w:p>
                          <w:p w14:paraId="779237D6"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aldeko eta Ustelkeriaren</w:t>
                            </w:r>
                          </w:p>
                          <w:p w14:paraId="3F750E5E"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kontrako Bulegoa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42F7" id="Proceso alternativo 4" o:spid="_x0000_s1068" type="#_x0000_t176" style="position:absolute;left:0;text-align:left;margin-left:187.45pt;margin-top:10.25pt;width:58.5pt;height:30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" filled="f" strokecolor="windowText" strokeweight=".5pt">
                <v:textbox>
                  <w:txbxContent>
                    <w:p w14:paraId="60C16D7D"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 xml:space="preserve">Jardunbide Egokien </w:t>
                      </w:r>
                    </w:p>
                    <w:p w14:paraId="779237D6"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aldeko eta Ustelkeriaren</w:t>
                      </w:r>
                    </w:p>
                    <w:p w14:paraId="3F750E5E" w14:textId="77777777" w:rsidR="0095185B" w:rsidRPr="002E2C2F" w:rsidRDefault="0095185B" w:rsidP="00707E39">
                      <w:pPr>
                        <w:spacing w:after="0"/>
                        <w:ind w:left="-142" w:right="-177" w:firstLine="0"/>
                        <w:jc w:val="center"/>
                        <w:rPr>
                          <w:rFonts w:ascii="Arial" w:hAnsi="Arial" w:cs="Arial"/>
                          <w:sz w:val="18"/>
                          <w:szCs w:val="18"/>
                        </w:rPr>
                      </w:pPr>
                      <w:r>
                        <w:rPr>
                          <w:rFonts w:ascii="Arial" w:hAnsi="Arial"/>
                          <w:sz w:val="18"/>
                        </w:rPr>
                        <w:t>kontrako Bulegoa</w:t>
                      </w:r>
                    </w:p>
                  </w:txbxContent>
                </v:textbox>
                <w10:wrap anchorx="margin"/>
              </v:shape>
            </w:pict>
          </mc:Fallback>
        </mc:AlternateContent>
      </w:r>
    </w:p>
    <w:p w14:paraId="261FE08E" w14:textId="77777777" w:rsidR="00614DC4" w:rsidRDefault="00614DC4" w:rsidP="00614DC4">
      <w:pPr>
        <w:pStyle w:val="texto"/>
      </w:pPr>
    </w:p>
    <w:p w14:paraId="2FF678E2" w14:textId="77777777" w:rsidR="00614DC4" w:rsidRDefault="00614DC4" w:rsidP="00614DC4">
      <w:pPr>
        <w:pStyle w:val="texto"/>
      </w:pPr>
    </w:p>
    <w:p w14:paraId="1D885304" w14:textId="77777777" w:rsidR="00614DC4" w:rsidRDefault="00614DC4" w:rsidP="00614DC4">
      <w:pPr>
        <w:pStyle w:val="texto"/>
      </w:pPr>
    </w:p>
    <w:p w14:paraId="11E57CEC" w14:textId="77777777" w:rsidR="00614DC4" w:rsidRDefault="003769A7" w:rsidP="00614DC4">
      <w:pPr>
        <w:pStyle w:val="texto"/>
      </w:pPr>
      <w:r>
        <w:rPr>
          <w:noProof/>
        </w:rPr>
        <mc:AlternateContent>
          <mc:Choice Requires="wps">
            <w:drawing>
              <wp:anchor distT="0" distB="0" distL="114300" distR="114300" simplePos="0" relativeHeight="251697664" behindDoc="0" locked="0" layoutInCell="1" allowOverlap="1" wp14:anchorId="049BEDD8" wp14:editId="6D002E9D">
                <wp:simplePos x="0" y="0"/>
                <wp:positionH relativeFrom="column">
                  <wp:posOffset>5800725</wp:posOffset>
                </wp:positionH>
                <wp:positionV relativeFrom="paragraph">
                  <wp:posOffset>78740</wp:posOffset>
                </wp:positionV>
                <wp:extent cx="0" cy="4029075"/>
                <wp:effectExtent l="0" t="0" r="19050" b="28575"/>
                <wp:wrapNone/>
                <wp:docPr id="55" name="Conector recto 55"/>
                <wp:cNvGraphicFramePr/>
                <a:graphic xmlns:a="http://schemas.openxmlformats.org/drawingml/2006/main">
                  <a:graphicData uri="http://schemas.microsoft.com/office/word/2010/wordprocessingShape">
                    <wps:wsp>
                      <wps:cNvCnPr/>
                      <wps:spPr>
                        <a:xfrm>
                          <a:off x="0" y="0"/>
                          <a:ext cx="0" cy="40290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B5F3DB" id="Conector recto 5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6.2pt" to="456.75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" strokecolor="windowText" strokeweight=".5pt"/>
            </w:pict>
          </mc:Fallback>
        </mc:AlternateContent>
      </w:r>
      <w:r>
        <w:rPr>
          <w:noProof/>
        </w:rPr>
        <mc:AlternateContent>
          <mc:Choice Requires="wps">
            <w:drawing>
              <wp:anchor distT="0" distB="0" distL="114300" distR="114300" simplePos="0" relativeHeight="251695616" behindDoc="0" locked="0" layoutInCell="1" allowOverlap="1" wp14:anchorId="3B093140" wp14:editId="6AB33399">
                <wp:simplePos x="0" y="0"/>
                <wp:positionH relativeFrom="column">
                  <wp:posOffset>2319020</wp:posOffset>
                </wp:positionH>
                <wp:positionV relativeFrom="paragraph">
                  <wp:posOffset>43815</wp:posOffset>
                </wp:positionV>
                <wp:extent cx="34290" cy="5676900"/>
                <wp:effectExtent l="0" t="0" r="22860" b="19050"/>
                <wp:wrapNone/>
                <wp:docPr id="53" name="Conector recto 53"/>
                <wp:cNvGraphicFramePr/>
                <a:graphic xmlns:a="http://schemas.openxmlformats.org/drawingml/2006/main">
                  <a:graphicData uri="http://schemas.microsoft.com/office/word/2010/wordprocessingShape">
                    <wps:wsp>
                      <wps:cNvCnPr/>
                      <wps:spPr>
                        <a:xfrm>
                          <a:off x="0" y="0"/>
                          <a:ext cx="34290" cy="567690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B8629A" id="Conector recto 5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3.45pt" to="185.3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" strokecolor="windowText" strokeweight=".5pt"/>
            </w:pict>
          </mc:Fallback>
        </mc:AlternateContent>
      </w:r>
      <w:r>
        <w:rPr>
          <w:noProof/>
        </w:rPr>
        <mc:AlternateContent>
          <mc:Choice Requires="wps">
            <w:drawing>
              <wp:anchor distT="0" distB="0" distL="114300" distR="114300" simplePos="0" relativeHeight="251696640" behindDoc="0" locked="0" layoutInCell="1" allowOverlap="1" wp14:anchorId="77CF5C21" wp14:editId="690E5F3D">
                <wp:simplePos x="0" y="0"/>
                <wp:positionH relativeFrom="column">
                  <wp:posOffset>4272279</wp:posOffset>
                </wp:positionH>
                <wp:positionV relativeFrom="paragraph">
                  <wp:posOffset>158115</wp:posOffset>
                </wp:positionV>
                <wp:extent cx="24130" cy="5724525"/>
                <wp:effectExtent l="0" t="0" r="33020" b="28575"/>
                <wp:wrapNone/>
                <wp:docPr id="54" name="Conector recto 54"/>
                <wp:cNvGraphicFramePr/>
                <a:graphic xmlns:a="http://schemas.openxmlformats.org/drawingml/2006/main">
                  <a:graphicData uri="http://schemas.microsoft.com/office/word/2010/wordprocessingShape">
                    <wps:wsp>
                      <wps:cNvCnPr/>
                      <wps:spPr>
                        <a:xfrm>
                          <a:off x="0" y="0"/>
                          <a:ext cx="24130" cy="572452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1E7266" id="Conector recto 5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4pt,12.45pt" to="338.3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" strokecolor="windowText" strokeweight=".5pt"/>
            </w:pict>
          </mc:Fallback>
        </mc:AlternateContent>
      </w:r>
    </w:p>
    <w:p w14:paraId="2BF6339D" w14:textId="77777777" w:rsidR="00614DC4" w:rsidRDefault="00614DC4" w:rsidP="00614DC4">
      <w:pPr>
        <w:pStyle w:val="texto"/>
      </w:pPr>
      <w:r>
        <w:rPr>
          <w:noProof/>
        </w:rPr>
        <mc:AlternateContent>
          <mc:Choice Requires="wps">
            <w:drawing>
              <wp:anchor distT="0" distB="0" distL="114300" distR="114300" simplePos="0" relativeHeight="251659776" behindDoc="1" locked="0" layoutInCell="1" allowOverlap="1" wp14:anchorId="67688DBC" wp14:editId="311258B0">
                <wp:simplePos x="0" y="0"/>
                <wp:positionH relativeFrom="column">
                  <wp:posOffset>3558540</wp:posOffset>
                </wp:positionH>
                <wp:positionV relativeFrom="paragraph">
                  <wp:posOffset>3175</wp:posOffset>
                </wp:positionV>
                <wp:extent cx="93345" cy="61595"/>
                <wp:effectExtent l="0" t="0" r="20955" b="33655"/>
                <wp:wrapNone/>
                <wp:docPr id="63" name="Conector recto 63"/>
                <wp:cNvGraphicFramePr/>
                <a:graphic xmlns:a="http://schemas.openxmlformats.org/drawingml/2006/main">
                  <a:graphicData uri="http://schemas.microsoft.com/office/word/2010/wordprocessingShape">
                    <wps:wsp>
                      <wps:cNvCnPr/>
                      <wps:spPr>
                        <a:xfrm flipH="1">
                          <a:off x="0" y="0"/>
                          <a:ext cx="93345" cy="6159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A436B0" id="Conector recto 6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25pt" to="287.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" strokecolor="windowText" strokeweight=".5pt"/>
            </w:pict>
          </mc:Fallback>
        </mc:AlternateContent>
      </w:r>
    </w:p>
    <w:p w14:paraId="1F26EB9F" w14:textId="77777777" w:rsidR="00614DC4" w:rsidRDefault="00614DC4" w:rsidP="00614DC4">
      <w:pPr>
        <w:pStyle w:val="texto"/>
      </w:pPr>
    </w:p>
    <w:p w14:paraId="332A0795" w14:textId="77777777" w:rsidR="00614DC4" w:rsidRDefault="00614DC4" w:rsidP="00614DC4">
      <w:pPr>
        <w:pStyle w:val="texto"/>
      </w:pPr>
    </w:p>
    <w:p w14:paraId="6E71AA48" w14:textId="77777777" w:rsidR="00614DC4" w:rsidRDefault="00614DC4" w:rsidP="00614DC4">
      <w:pPr>
        <w:pStyle w:val="texto"/>
      </w:pPr>
    </w:p>
    <w:p w14:paraId="199E6D1E" w14:textId="77777777" w:rsidR="00614DC4" w:rsidRDefault="00614DC4" w:rsidP="00614DC4">
      <w:pPr>
        <w:pStyle w:val="texto"/>
      </w:pPr>
    </w:p>
    <w:p w14:paraId="6DCCCD2C" w14:textId="77777777" w:rsidR="00614DC4" w:rsidRDefault="00614DC4" w:rsidP="00614DC4">
      <w:pPr>
        <w:pStyle w:val="texto"/>
      </w:pPr>
    </w:p>
    <w:p w14:paraId="64E7F071" w14:textId="77777777" w:rsidR="00614DC4" w:rsidRDefault="00614DC4" w:rsidP="00614DC4">
      <w:pPr>
        <w:pStyle w:val="texto"/>
      </w:pPr>
    </w:p>
    <w:p w14:paraId="310008C7" w14:textId="77777777" w:rsidR="00614DC4" w:rsidRDefault="00614DC4" w:rsidP="00614DC4">
      <w:pPr>
        <w:pStyle w:val="texto"/>
      </w:pPr>
    </w:p>
    <w:p w14:paraId="695D7915" w14:textId="77777777" w:rsidR="00614DC4" w:rsidRDefault="00614DC4" w:rsidP="00614DC4">
      <w:pPr>
        <w:pStyle w:val="texto"/>
      </w:pPr>
    </w:p>
    <w:p w14:paraId="41FAFCB6" w14:textId="77777777" w:rsidR="00614DC4" w:rsidRDefault="00614DC4" w:rsidP="00614DC4">
      <w:pPr>
        <w:pStyle w:val="texto"/>
      </w:pPr>
    </w:p>
    <w:p w14:paraId="54BDA30A" w14:textId="77777777" w:rsidR="00614DC4" w:rsidRDefault="00614DC4" w:rsidP="00614DC4">
      <w:pPr>
        <w:pStyle w:val="texto"/>
      </w:pPr>
    </w:p>
    <w:p w14:paraId="0A249712" w14:textId="77777777" w:rsidR="00614DC4" w:rsidRDefault="00614DC4" w:rsidP="00614DC4">
      <w:pPr>
        <w:pStyle w:val="texto"/>
      </w:pPr>
    </w:p>
    <w:p w14:paraId="38C43840" w14:textId="77777777" w:rsidR="00614DC4" w:rsidRDefault="00614DC4" w:rsidP="00614DC4">
      <w:pPr>
        <w:pStyle w:val="texto"/>
      </w:pPr>
    </w:p>
    <w:p w14:paraId="5AAEB741" w14:textId="77777777" w:rsidR="00614DC4" w:rsidRDefault="00614DC4" w:rsidP="00614DC4">
      <w:pPr>
        <w:pStyle w:val="texto"/>
      </w:pPr>
    </w:p>
    <w:p w14:paraId="7BB927CE" w14:textId="77777777" w:rsidR="00614DC4" w:rsidRDefault="00445D44" w:rsidP="00614DC4">
      <w:pPr>
        <w:pStyle w:val="texto"/>
      </w:pPr>
      <w:r>
        <w:rPr>
          <w:noProof/>
        </w:rPr>
        <mc:AlternateContent>
          <mc:Choice Requires="wps">
            <w:drawing>
              <wp:anchor distT="0" distB="0" distL="114300" distR="114300" simplePos="0" relativeHeight="251747840" behindDoc="0" locked="0" layoutInCell="1" allowOverlap="1" wp14:anchorId="27E1274A" wp14:editId="03AD0313">
                <wp:simplePos x="0" y="0"/>
                <wp:positionH relativeFrom="column">
                  <wp:posOffset>4144009</wp:posOffset>
                </wp:positionH>
                <wp:positionV relativeFrom="paragraph">
                  <wp:posOffset>168275</wp:posOffset>
                </wp:positionV>
                <wp:extent cx="161925" cy="0"/>
                <wp:effectExtent l="0" t="0" r="9525" b="19050"/>
                <wp:wrapNone/>
                <wp:docPr id="73" name="Conector recto 73"/>
                <wp:cNvGraphicFramePr/>
                <a:graphic xmlns:a="http://schemas.openxmlformats.org/drawingml/2006/main">
                  <a:graphicData uri="http://schemas.microsoft.com/office/word/2010/wordprocessingShape">
                    <wps:wsp>
                      <wps:cNvCnPr/>
                      <wps:spPr>
                        <a:xfrm flipH="1" flipV="1">
                          <a:off x="0" y="0"/>
                          <a:ext cx="1619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4B1FD" id="Conector recto 73" o:spid="_x0000_s1026" style="position:absolute;flip:x 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3pt,13.25pt" to="339.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" strokecolor="windowText" strokeweight=".5pt"/>
            </w:pict>
          </mc:Fallback>
        </mc:AlternateContent>
      </w:r>
    </w:p>
    <w:p w14:paraId="0938F8F5" w14:textId="77777777" w:rsidR="00614DC4" w:rsidRDefault="00614DC4" w:rsidP="00614DC4">
      <w:pPr>
        <w:pStyle w:val="texto"/>
      </w:pPr>
    </w:p>
    <w:p w14:paraId="69B390DD" w14:textId="77777777" w:rsidR="00614DC4" w:rsidRDefault="00614DC4" w:rsidP="00614DC4">
      <w:pPr>
        <w:pStyle w:val="texto"/>
      </w:pPr>
    </w:p>
    <w:p w14:paraId="28C96187" w14:textId="77777777" w:rsidR="00614DC4" w:rsidRDefault="00614DC4" w:rsidP="00614DC4">
      <w:pPr>
        <w:pStyle w:val="texto"/>
      </w:pPr>
    </w:p>
    <w:p w14:paraId="50AF3974" w14:textId="77777777" w:rsidR="00614DC4" w:rsidRDefault="009D4AE2" w:rsidP="00614DC4">
      <w:pPr>
        <w:pStyle w:val="texto"/>
      </w:pPr>
      <w:r>
        <w:rPr>
          <w:noProof/>
        </w:rPr>
        <mc:AlternateContent>
          <mc:Choice Requires="wps">
            <w:drawing>
              <wp:anchor distT="0" distB="0" distL="114300" distR="114300" simplePos="0" relativeHeight="251710976" behindDoc="0" locked="0" layoutInCell="1" allowOverlap="1" wp14:anchorId="1F5BA46E" wp14:editId="19BFD01A">
                <wp:simplePos x="0" y="0"/>
                <wp:positionH relativeFrom="column">
                  <wp:posOffset>4086859</wp:posOffset>
                </wp:positionH>
                <wp:positionV relativeFrom="paragraph">
                  <wp:posOffset>196215</wp:posOffset>
                </wp:positionV>
                <wp:extent cx="190500" cy="0"/>
                <wp:effectExtent l="0" t="0" r="19050" b="19050"/>
                <wp:wrapNone/>
                <wp:docPr id="93" name="Conector recto 93"/>
                <wp:cNvGraphicFramePr/>
                <a:graphic xmlns:a="http://schemas.openxmlformats.org/drawingml/2006/main">
                  <a:graphicData uri="http://schemas.microsoft.com/office/word/2010/wordprocessingShape">
                    <wps:wsp>
                      <wps:cNvCnPr/>
                      <wps:spPr>
                        <a:xfrm flipH="1">
                          <a:off x="0" y="0"/>
                          <a:ext cx="1905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ED43A" id="Conector recto 93"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8pt,15.45pt" to="336.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" strokecolor="windowText" strokeweight=".5pt"/>
            </w:pict>
          </mc:Fallback>
        </mc:AlternateContent>
      </w:r>
    </w:p>
    <w:p w14:paraId="6D3C06EE" w14:textId="77777777" w:rsidR="00614DC4" w:rsidRDefault="009D4AE2" w:rsidP="00614DC4">
      <w:pPr>
        <w:pStyle w:val="texto"/>
      </w:pPr>
      <w:r>
        <w:rPr>
          <w:noProof/>
        </w:rPr>
        <mc:AlternateContent>
          <mc:Choice Requires="wps">
            <w:drawing>
              <wp:anchor distT="0" distB="0" distL="114300" distR="114300" simplePos="0" relativeHeight="251761152" behindDoc="0" locked="0" layoutInCell="1" allowOverlap="1" wp14:anchorId="6E9F3B80" wp14:editId="6DBA9755">
                <wp:simplePos x="0" y="0"/>
                <wp:positionH relativeFrom="column">
                  <wp:posOffset>2353310</wp:posOffset>
                </wp:positionH>
                <wp:positionV relativeFrom="paragraph">
                  <wp:posOffset>146050</wp:posOffset>
                </wp:positionV>
                <wp:extent cx="167640" cy="9525"/>
                <wp:effectExtent l="0" t="0" r="22860" b="28575"/>
                <wp:wrapNone/>
                <wp:docPr id="77" name="Conector recto 77"/>
                <wp:cNvGraphicFramePr/>
                <a:graphic xmlns:a="http://schemas.openxmlformats.org/drawingml/2006/main">
                  <a:graphicData uri="http://schemas.microsoft.com/office/word/2010/wordprocessingShape">
                    <wps:wsp>
                      <wps:cNvCnPr/>
                      <wps:spPr>
                        <a:xfrm flipV="1">
                          <a:off x="0" y="0"/>
                          <a:ext cx="16764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65B0A" id="Conector recto 77" o:spid="_x0000_s1026" style="position:absolute;flip:y;z-index:251761152;visibility:visible;mso-wrap-style:square;mso-wrap-distance-left:9pt;mso-wrap-distance-top:0;mso-wrap-distance-right:9pt;mso-wrap-distance-bottom:0;mso-position-horizontal:absolute;mso-position-horizontal-relative:text;mso-position-vertical:absolute;mso-position-vertical-relative:text" from="185.3pt,11.5pt" to="19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" strokecolor="black [3213]"/>
            </w:pict>
          </mc:Fallback>
        </mc:AlternateContent>
      </w:r>
    </w:p>
    <w:p w14:paraId="32E2D8F7" w14:textId="77777777" w:rsidR="00614DC4" w:rsidRDefault="009D4AE2" w:rsidP="00614DC4">
      <w:pPr>
        <w:pStyle w:val="texto"/>
      </w:pPr>
      <w:r>
        <w:rPr>
          <w:noProof/>
        </w:rPr>
        <mc:AlternateContent>
          <mc:Choice Requires="wps">
            <w:drawing>
              <wp:anchor distT="0" distB="0" distL="114300" distR="114300" simplePos="0" relativeHeight="251760128" behindDoc="0" locked="0" layoutInCell="1" allowOverlap="1" wp14:anchorId="2A4C7F35" wp14:editId="53B8DA50">
                <wp:simplePos x="0" y="0"/>
                <wp:positionH relativeFrom="column">
                  <wp:posOffset>4100830</wp:posOffset>
                </wp:positionH>
                <wp:positionV relativeFrom="paragraph">
                  <wp:posOffset>6985</wp:posOffset>
                </wp:positionV>
                <wp:extent cx="190500" cy="0"/>
                <wp:effectExtent l="0" t="0" r="19050" b="19050"/>
                <wp:wrapNone/>
                <wp:docPr id="65" name="Conector recto 65"/>
                <wp:cNvGraphicFramePr/>
                <a:graphic xmlns:a="http://schemas.openxmlformats.org/drawingml/2006/main">
                  <a:graphicData uri="http://schemas.microsoft.com/office/word/2010/wordprocessingShape">
                    <wps:wsp>
                      <wps:cNvCnPr/>
                      <wps:spPr>
                        <a:xfrm flipH="1">
                          <a:off x="0" y="0"/>
                          <a:ext cx="1905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C58CC0" id="Conector recto 65"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pt,.55pt" to="33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" strokecolor="windowText" strokeweight=".5pt"/>
            </w:pict>
          </mc:Fallback>
        </mc:AlternateContent>
      </w:r>
    </w:p>
    <w:p w14:paraId="43AA42FD" w14:textId="77777777" w:rsidR="00614DC4" w:rsidRDefault="00614DC4" w:rsidP="00614DC4">
      <w:pPr>
        <w:pStyle w:val="texto"/>
      </w:pPr>
      <w:r>
        <w:lastRenderedPageBreak/>
        <w:t>Aurreko grafikoa aztertuta, honako alderdi hauek azpimarratu behar ditugu:</w:t>
      </w:r>
    </w:p>
    <w:p w14:paraId="75D8B3C8" w14:textId="77777777" w:rsidR="00614DC4" w:rsidRDefault="00614DC4" w:rsidP="00F9239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proofErr w:type="spellStart"/>
      <w:r>
        <w:t>2022ko</w:t>
      </w:r>
      <w:proofErr w:type="spellEnd"/>
      <w:r>
        <w:t xml:space="preserve"> abenduaren </w:t>
      </w:r>
      <w:proofErr w:type="spellStart"/>
      <w:r>
        <w:t>31n</w:t>
      </w:r>
      <w:proofErr w:type="spellEnd"/>
      <w:r>
        <w:t xml:space="preserve"> </w:t>
      </w:r>
      <w:proofErr w:type="spellStart"/>
      <w:r>
        <w:t>NFKAk</w:t>
      </w:r>
      <w:proofErr w:type="spellEnd"/>
      <w:r>
        <w:t xml:space="preserve"> 13 departamentu zeuzkan, eta horiei hamar erakunde autonomo zeuden atxikita.</w:t>
      </w:r>
    </w:p>
    <w:p w14:paraId="1575F1A0" w14:textId="77777777" w:rsidR="00614DC4" w:rsidRDefault="00614DC4" w:rsidP="00F92396">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20" w:after="120"/>
        <w:ind w:left="0" w:firstLine="289"/>
        <w:rPr>
          <w:rFonts w:cs="Arial"/>
        </w:rPr>
      </w:pPr>
      <w:proofErr w:type="spellStart"/>
      <w:r>
        <w:t>2022ko</w:t>
      </w:r>
      <w:proofErr w:type="spellEnd"/>
      <w:r>
        <w:t xml:space="preserve"> maiatzean Jardunbide Egokien aldeko eta Ustelkeriaren kontrako Bulegoa martxan jarri zen, haren zuzendaria izendatuta. Nafarroako Foru Komunitateko Jardunbide Egokien aldeko eta Ustelkeriaren kontrako Bulegoa sortzeko maiatzaren </w:t>
      </w:r>
      <w:proofErr w:type="spellStart"/>
      <w:r>
        <w:t>17ko</w:t>
      </w:r>
      <w:proofErr w:type="spellEnd"/>
      <w:r>
        <w:t xml:space="preserve"> 7/2018 Foru Legeak dioenez, zuzenbide publikoko entitatea da, nortasun juridiko berekia du eta, bere eskumenak betetzean, administrazio </w:t>
      </w:r>
      <w:proofErr w:type="spellStart"/>
      <w:r>
        <w:t>publikoengandiko</w:t>
      </w:r>
      <w:proofErr w:type="spellEnd"/>
      <w:r>
        <w:t xml:space="preserve"> erabateko independentzia organiko eta funtzionalarekin jarduten du. </w:t>
      </w:r>
    </w:p>
    <w:p w14:paraId="68C3453D" w14:textId="77777777" w:rsidR="00614DC4" w:rsidRDefault="00614DC4" w:rsidP="00614DC4">
      <w:pPr>
        <w:pStyle w:val="texto"/>
        <w:spacing w:before="120"/>
      </w:pPr>
      <w:r>
        <w:t xml:space="preserve">Hala ere, azpimarratu behar dugu </w:t>
      </w:r>
      <w:proofErr w:type="spellStart"/>
      <w:r>
        <w:t>2022ko</w:t>
      </w:r>
      <w:proofErr w:type="spellEnd"/>
      <w:r>
        <w:t xml:space="preserve"> ekitaldian ez dela zuzendaria beste egiturarik izan Bulegoan. Beraz, organo horri dagozkion gastuak zuzenean kontabilizatu dira Nafarroako Aurrekontu Orokorretan transferentzia arruntetarako onetsi zen partidan. </w:t>
      </w:r>
    </w:p>
    <w:p w14:paraId="26442541" w14:textId="77777777" w:rsidR="00614DC4" w:rsidRDefault="00614DC4" w:rsidP="00614DC4">
      <w:pPr>
        <w:pStyle w:val="texto"/>
        <w:spacing w:before="120"/>
      </w:pPr>
      <w:r>
        <w:t xml:space="preserve">Geroagoko gertaera hau aipatu behar dugu: Nafarroako </w:t>
      </w:r>
      <w:proofErr w:type="spellStart"/>
      <w:r>
        <w:t>2023rako</w:t>
      </w:r>
      <w:proofErr w:type="spellEnd"/>
      <w:r>
        <w:t xml:space="preserve"> Aurrekontu Orokorrei buruzko abenduaren </w:t>
      </w:r>
      <w:proofErr w:type="spellStart"/>
      <w:r>
        <w:t>28ko</w:t>
      </w:r>
      <w:proofErr w:type="spellEnd"/>
      <w:r>
        <w:t xml:space="preserve"> 35/2022 Foru Legeak, batetik, Bulegoaren aurrekontu berariazkoa eta bereizia aurreikusten du, eta bestetik, aldatu egiten du Nafarroako Ogasun Publikoari buruzko Foru Legea, Bulegoa </w:t>
      </w:r>
      <w:proofErr w:type="spellStart"/>
      <w:r>
        <w:t>2023an</w:t>
      </w:r>
      <w:proofErr w:type="spellEnd"/>
      <w:r>
        <w:t xml:space="preserve"> foru sektore publikoko entitateen multzoan sartzeko. </w:t>
      </w:r>
    </w:p>
    <w:p w14:paraId="1F55FE4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t xml:space="preserve">Aipatu egunean </w:t>
      </w:r>
      <w:proofErr w:type="spellStart"/>
      <w:r>
        <w:t>NFKAk</w:t>
      </w:r>
      <w:proofErr w:type="spellEnd"/>
      <w:r>
        <w:t xml:space="preserve"> partaidetza gehiengoduna zuen 17 enpresaren kapitalean, eta horiei beste sozietate bat gehitu zaie: </w:t>
      </w:r>
      <w:proofErr w:type="spellStart"/>
      <w:r>
        <w:t>2022an</w:t>
      </w:r>
      <w:proofErr w:type="spellEnd"/>
      <w:r>
        <w:t xml:space="preserve"> sortutako Nafarroako Inbertsio Institutua SLU sozietate publikoa (INI). Era berean, </w:t>
      </w:r>
      <w:proofErr w:type="spellStart"/>
      <w:r>
        <w:t>NFKAk</w:t>
      </w:r>
      <w:proofErr w:type="spellEnd"/>
      <w:r>
        <w:t xml:space="preserve"> zuzenean parte hartzen zuen Nafarroako Enpresa Korporazio Publikoa SLU (NEKP) enpresan, </w:t>
      </w:r>
      <w:proofErr w:type="spellStart"/>
      <w:r>
        <w:t>zeinean</w:t>
      </w:r>
      <w:proofErr w:type="spellEnd"/>
      <w:r>
        <w:t xml:space="preserve"> kapitalaren % 100 baitzeukan, eta zeharka, berriz, </w:t>
      </w:r>
      <w:proofErr w:type="spellStart"/>
      <w:r>
        <w:t>NEKPren</w:t>
      </w:r>
      <w:proofErr w:type="spellEnd"/>
      <w:r>
        <w:t xml:space="preserve"> bitartez, honako 16 entitate hauetan:</w:t>
      </w:r>
    </w:p>
    <w:tbl>
      <w:tblPr>
        <w:tblW w:w="5000" w:type="pct"/>
        <w:jc w:val="center"/>
        <w:tblLook w:val="01E0" w:firstRow="1" w:lastRow="1" w:firstColumn="1" w:lastColumn="1" w:noHBand="0" w:noVBand="0"/>
      </w:tblPr>
      <w:tblGrid>
        <w:gridCol w:w="4027"/>
        <w:gridCol w:w="1076"/>
        <w:gridCol w:w="3686"/>
      </w:tblGrid>
      <w:tr w:rsidR="00614DC4" w14:paraId="76057737" w14:textId="77777777" w:rsidTr="00445D44">
        <w:trPr>
          <w:trHeight w:val="255"/>
          <w:jc w:val="center"/>
        </w:trPr>
        <w:tc>
          <w:tcPr>
            <w:tcW w:w="4027" w:type="dxa"/>
            <w:tcBorders>
              <w:top w:val="single" w:sz="4" w:space="0" w:color="auto"/>
              <w:left w:val="nil"/>
              <w:bottom w:val="single" w:sz="4" w:space="0" w:color="auto"/>
              <w:right w:val="nil"/>
            </w:tcBorders>
            <w:shd w:val="clear" w:color="auto" w:fill="8DB3E2"/>
            <w:vAlign w:val="center"/>
            <w:hideMark/>
          </w:tcPr>
          <w:p w14:paraId="41082D6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 xml:space="preserve">Enpresa publikoa </w:t>
            </w:r>
          </w:p>
        </w:tc>
        <w:tc>
          <w:tcPr>
            <w:tcW w:w="1076" w:type="dxa"/>
            <w:tcBorders>
              <w:top w:val="single" w:sz="4" w:space="0" w:color="auto"/>
              <w:left w:val="nil"/>
              <w:bottom w:val="single" w:sz="4" w:space="0" w:color="auto"/>
              <w:right w:val="nil"/>
            </w:tcBorders>
            <w:shd w:val="clear" w:color="auto" w:fill="8DB3E2"/>
            <w:vAlign w:val="center"/>
            <w:hideMark/>
          </w:tcPr>
          <w:p w14:paraId="71C292D2" w14:textId="77777777" w:rsidR="00614DC4" w:rsidRDefault="00614DC4" w:rsidP="00F92396">
            <w:pPr>
              <w:keepLines/>
              <w:tabs>
                <w:tab w:val="right" w:pos="2835"/>
                <w:tab w:val="right" w:pos="3969"/>
                <w:tab w:val="right" w:pos="5103"/>
                <w:tab w:val="right" w:pos="6237"/>
                <w:tab w:val="right" w:pos="7371"/>
              </w:tabs>
              <w:spacing w:after="0"/>
              <w:ind w:right="-297" w:firstLine="0"/>
              <w:jc w:val="center"/>
              <w:rPr>
                <w:rFonts w:ascii="Arial" w:hAnsi="Arial" w:cs="Arial"/>
                <w:spacing w:val="6"/>
                <w:sz w:val="18"/>
                <w:szCs w:val="18"/>
              </w:rPr>
            </w:pPr>
            <w:proofErr w:type="spellStart"/>
            <w:r>
              <w:rPr>
                <w:rFonts w:ascii="Arial" w:hAnsi="Arial"/>
                <w:sz w:val="18"/>
              </w:rPr>
              <w:t>NEKPren</w:t>
            </w:r>
            <w:proofErr w:type="spellEnd"/>
            <w:r>
              <w:rPr>
                <w:rFonts w:ascii="Arial" w:hAnsi="Arial"/>
                <w:sz w:val="18"/>
              </w:rPr>
              <w:t xml:space="preserve"> ehunekoa</w:t>
            </w:r>
          </w:p>
        </w:tc>
        <w:tc>
          <w:tcPr>
            <w:tcW w:w="3686" w:type="dxa"/>
            <w:tcBorders>
              <w:top w:val="single" w:sz="4" w:space="0" w:color="auto"/>
              <w:left w:val="nil"/>
              <w:bottom w:val="single" w:sz="4" w:space="0" w:color="auto"/>
              <w:right w:val="nil"/>
            </w:tcBorders>
            <w:shd w:val="clear" w:color="auto" w:fill="8DB3E2"/>
            <w:vAlign w:val="center"/>
            <w:hideMark/>
          </w:tcPr>
          <w:p w14:paraId="50876A4A" w14:textId="77777777" w:rsidR="00614DC4" w:rsidRDefault="00614DC4">
            <w:pPr>
              <w:keepLines/>
              <w:tabs>
                <w:tab w:val="right" w:pos="2835"/>
                <w:tab w:val="right" w:pos="3969"/>
                <w:tab w:val="right" w:pos="5103"/>
                <w:tab w:val="right" w:pos="6237"/>
                <w:tab w:val="right" w:pos="7371"/>
              </w:tabs>
              <w:spacing w:after="0"/>
              <w:ind w:left="-27" w:firstLine="0"/>
              <w:jc w:val="right"/>
              <w:rPr>
                <w:rFonts w:ascii="Arial" w:hAnsi="Arial" w:cs="Arial"/>
                <w:spacing w:val="6"/>
                <w:sz w:val="18"/>
                <w:szCs w:val="18"/>
              </w:rPr>
            </w:pPr>
            <w:r>
              <w:rPr>
                <w:rFonts w:ascii="Arial" w:hAnsi="Arial"/>
                <w:sz w:val="18"/>
              </w:rPr>
              <w:t>Jarduera ekonomikoa</w:t>
            </w:r>
          </w:p>
        </w:tc>
      </w:tr>
      <w:tr w:rsidR="00614DC4" w14:paraId="21CEB4A8" w14:textId="77777777" w:rsidTr="00445D44">
        <w:trPr>
          <w:trHeight w:val="198"/>
          <w:jc w:val="center"/>
        </w:trPr>
        <w:tc>
          <w:tcPr>
            <w:tcW w:w="4027" w:type="dxa"/>
            <w:tcBorders>
              <w:top w:val="single" w:sz="4" w:space="0" w:color="auto"/>
              <w:left w:val="nil"/>
              <w:bottom w:val="single" w:sz="2" w:space="0" w:color="auto"/>
              <w:right w:val="nil"/>
            </w:tcBorders>
            <w:vAlign w:val="center"/>
            <w:hideMark/>
          </w:tcPr>
          <w:p w14:paraId="4ABB6D1E"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Centro</w:t>
            </w:r>
            <w:proofErr w:type="spellEnd"/>
            <w:r>
              <w:rPr>
                <w:rFonts w:ascii="Arial Narrow" w:hAnsi="Arial Narrow"/>
                <w:sz w:val="18"/>
              </w:rPr>
              <w:t xml:space="preserve"> </w:t>
            </w:r>
            <w:proofErr w:type="spellStart"/>
            <w:r>
              <w:rPr>
                <w:rFonts w:ascii="Arial Narrow" w:hAnsi="Arial Narrow"/>
                <w:sz w:val="18"/>
              </w:rPr>
              <w:t>Europeo</w:t>
            </w:r>
            <w:proofErr w:type="spellEnd"/>
            <w:r>
              <w:rPr>
                <w:rFonts w:ascii="Arial Narrow" w:hAnsi="Arial Narrow"/>
                <w:sz w:val="18"/>
              </w:rPr>
              <w:t xml:space="preserve"> de </w:t>
            </w:r>
            <w:proofErr w:type="spellStart"/>
            <w:r>
              <w:rPr>
                <w:rFonts w:ascii="Arial Narrow" w:hAnsi="Arial Narrow"/>
                <w:sz w:val="18"/>
              </w:rPr>
              <w:t>Empresas</w:t>
            </w:r>
            <w:proofErr w:type="spellEnd"/>
            <w:r>
              <w:rPr>
                <w:rFonts w:ascii="Arial Narrow" w:hAnsi="Arial Narrow"/>
                <w:sz w:val="18"/>
              </w:rPr>
              <w:t xml:space="preserve"> e </w:t>
            </w:r>
            <w:proofErr w:type="spellStart"/>
            <w:r>
              <w:rPr>
                <w:rFonts w:ascii="Arial Narrow" w:hAnsi="Arial Narrow"/>
                <w:sz w:val="18"/>
              </w:rPr>
              <w:t>Innovación</w:t>
            </w:r>
            <w:proofErr w:type="spellEnd"/>
            <w:r>
              <w:rPr>
                <w:rFonts w:ascii="Arial Narrow" w:hAnsi="Arial Narrow"/>
                <w:sz w:val="18"/>
              </w:rPr>
              <w:t xml:space="preserve"> SL (CEIN)</w:t>
            </w:r>
          </w:p>
        </w:tc>
        <w:tc>
          <w:tcPr>
            <w:tcW w:w="1076" w:type="dxa"/>
            <w:tcBorders>
              <w:top w:val="single" w:sz="4" w:space="0" w:color="auto"/>
              <w:left w:val="nil"/>
              <w:bottom w:val="single" w:sz="2" w:space="0" w:color="auto"/>
              <w:right w:val="nil"/>
            </w:tcBorders>
            <w:vAlign w:val="center"/>
            <w:hideMark/>
          </w:tcPr>
          <w:p w14:paraId="135606B8"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4" w:space="0" w:color="auto"/>
              <w:left w:val="nil"/>
              <w:bottom w:val="single" w:sz="2" w:space="0" w:color="auto"/>
              <w:right w:val="nil"/>
            </w:tcBorders>
            <w:vAlign w:val="center"/>
            <w:hideMark/>
          </w:tcPr>
          <w:p w14:paraId="664C8D1E"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Berrikuntza eta ekintzaileak</w:t>
            </w:r>
          </w:p>
        </w:tc>
      </w:tr>
      <w:tr w:rsidR="00614DC4" w14:paraId="35845EF4"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11F55512" w14:textId="77777777" w:rsidR="00614DC4" w:rsidRDefault="00614DC4">
            <w:pPr>
              <w:spacing w:after="0"/>
              <w:ind w:firstLine="0"/>
              <w:jc w:val="left"/>
              <w:rPr>
                <w:rFonts w:ascii="Arial Narrow" w:hAnsi="Arial Narrow" w:cs="Arial"/>
                <w:sz w:val="18"/>
                <w:szCs w:val="18"/>
              </w:rPr>
            </w:pPr>
            <w:r>
              <w:rPr>
                <w:rFonts w:ascii="Arial Narrow" w:hAnsi="Arial Narrow"/>
                <w:sz w:val="18"/>
              </w:rPr>
              <w:t>Ikaskuntza Integralerako Nafarroako Zentroa SA (CNAI)</w:t>
            </w:r>
          </w:p>
        </w:tc>
        <w:tc>
          <w:tcPr>
            <w:tcW w:w="1076" w:type="dxa"/>
            <w:tcBorders>
              <w:top w:val="single" w:sz="2" w:space="0" w:color="auto"/>
              <w:left w:val="nil"/>
              <w:bottom w:val="single" w:sz="2" w:space="0" w:color="auto"/>
              <w:right w:val="nil"/>
            </w:tcBorders>
            <w:vAlign w:val="center"/>
            <w:hideMark/>
          </w:tcPr>
          <w:p w14:paraId="0BCD4452"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5CC2BAC7"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Hezkuntza eta talentua</w:t>
            </w:r>
          </w:p>
        </w:tc>
      </w:tr>
      <w:tr w:rsidR="00614DC4" w14:paraId="62BB3213"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23B7761" w14:textId="77777777" w:rsidR="00614DC4" w:rsidRDefault="00614DC4">
            <w:pPr>
              <w:spacing w:after="0"/>
              <w:ind w:firstLine="0"/>
              <w:jc w:val="left"/>
              <w:rPr>
                <w:rFonts w:ascii="Arial Narrow" w:hAnsi="Arial Narrow" w:cs="Arial"/>
                <w:sz w:val="18"/>
                <w:szCs w:val="18"/>
              </w:rPr>
            </w:pPr>
            <w:r>
              <w:rPr>
                <w:rFonts w:ascii="Arial Narrow" w:hAnsi="Arial Narrow"/>
                <w:sz w:val="18"/>
              </w:rPr>
              <w:t xml:space="preserve">Ciudad </w:t>
            </w:r>
            <w:proofErr w:type="spellStart"/>
            <w:r>
              <w:rPr>
                <w:rFonts w:ascii="Arial Narrow" w:hAnsi="Arial Narrow"/>
                <w:sz w:val="18"/>
              </w:rPr>
              <w:t>Agroalimentaria</w:t>
            </w:r>
            <w:proofErr w:type="spellEnd"/>
            <w:r>
              <w:rPr>
                <w:rFonts w:ascii="Arial Narrow" w:hAnsi="Arial Narrow"/>
                <w:sz w:val="18"/>
              </w:rPr>
              <w:t xml:space="preserve"> de </w:t>
            </w:r>
            <w:proofErr w:type="spellStart"/>
            <w:r>
              <w:rPr>
                <w:rFonts w:ascii="Arial Narrow" w:hAnsi="Arial Narrow"/>
                <w:sz w:val="18"/>
              </w:rPr>
              <w:t>Tudela</w:t>
            </w:r>
            <w:proofErr w:type="spellEnd"/>
            <w:r>
              <w:rPr>
                <w:rFonts w:ascii="Arial Narrow" w:hAnsi="Arial Narrow"/>
                <w:sz w:val="18"/>
              </w:rPr>
              <w:t xml:space="preserve"> SL (CAT)</w:t>
            </w:r>
          </w:p>
        </w:tc>
        <w:tc>
          <w:tcPr>
            <w:tcW w:w="1076" w:type="dxa"/>
            <w:tcBorders>
              <w:top w:val="single" w:sz="2" w:space="0" w:color="auto"/>
              <w:left w:val="nil"/>
              <w:bottom w:val="single" w:sz="2" w:space="0" w:color="auto"/>
              <w:right w:val="nil"/>
            </w:tcBorders>
            <w:vAlign w:val="center"/>
            <w:hideMark/>
          </w:tcPr>
          <w:p w14:paraId="2E5F9BAE"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24E43B14"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Nekazaritza-elikagaiak</w:t>
            </w:r>
          </w:p>
        </w:tc>
      </w:tr>
      <w:tr w:rsidR="00614DC4" w14:paraId="1165B342"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427CEB81" w14:textId="77777777" w:rsidR="00614DC4" w:rsidRDefault="00614DC4">
            <w:pPr>
              <w:spacing w:after="0"/>
              <w:ind w:firstLine="0"/>
              <w:jc w:val="left"/>
              <w:rPr>
                <w:rFonts w:ascii="Arial Narrow" w:hAnsi="Arial Narrow" w:cs="Arial"/>
                <w:sz w:val="18"/>
                <w:szCs w:val="18"/>
              </w:rPr>
            </w:pPr>
            <w:r>
              <w:rPr>
                <w:rFonts w:ascii="Arial Narrow" w:hAnsi="Arial Narrow"/>
                <w:sz w:val="18"/>
              </w:rPr>
              <w:t>Nafarroako Ingurumen Kudeaketa SA (NIK)</w:t>
            </w:r>
          </w:p>
        </w:tc>
        <w:tc>
          <w:tcPr>
            <w:tcW w:w="1076" w:type="dxa"/>
            <w:tcBorders>
              <w:top w:val="single" w:sz="2" w:space="0" w:color="auto"/>
              <w:left w:val="nil"/>
              <w:bottom w:val="single" w:sz="2" w:space="0" w:color="auto"/>
              <w:right w:val="nil"/>
            </w:tcBorders>
            <w:vAlign w:val="center"/>
            <w:hideMark/>
          </w:tcPr>
          <w:p w14:paraId="4D637D38"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7CC7A083"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Ingurumena</w:t>
            </w:r>
          </w:p>
        </w:tc>
      </w:tr>
      <w:tr w:rsidR="00614DC4" w14:paraId="1EFD9576" w14:textId="77777777" w:rsidTr="001F2E95">
        <w:trPr>
          <w:trHeight w:val="136"/>
          <w:jc w:val="center"/>
        </w:trPr>
        <w:tc>
          <w:tcPr>
            <w:tcW w:w="4027" w:type="dxa"/>
            <w:tcBorders>
              <w:top w:val="single" w:sz="2" w:space="0" w:color="auto"/>
              <w:left w:val="nil"/>
              <w:bottom w:val="single" w:sz="2" w:space="0" w:color="auto"/>
              <w:right w:val="nil"/>
            </w:tcBorders>
            <w:vAlign w:val="center"/>
            <w:hideMark/>
          </w:tcPr>
          <w:p w14:paraId="059AB396"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Instituto</w:t>
            </w:r>
            <w:proofErr w:type="spellEnd"/>
            <w:r>
              <w:rPr>
                <w:rFonts w:ascii="Arial Narrow" w:hAnsi="Arial Narrow"/>
                <w:sz w:val="18"/>
              </w:rPr>
              <w:t xml:space="preserve"> Navarro de </w:t>
            </w:r>
            <w:proofErr w:type="spellStart"/>
            <w:r>
              <w:rPr>
                <w:rFonts w:ascii="Arial Narrow" w:hAnsi="Arial Narrow"/>
                <w:sz w:val="18"/>
              </w:rPr>
              <w:t>Tecnologías</w:t>
            </w:r>
            <w:proofErr w:type="spellEnd"/>
            <w:r>
              <w:rPr>
                <w:rFonts w:ascii="Arial Narrow" w:hAnsi="Arial Narrow"/>
                <w:sz w:val="18"/>
              </w:rPr>
              <w:t xml:space="preserve"> e </w:t>
            </w:r>
            <w:proofErr w:type="spellStart"/>
            <w:r>
              <w:rPr>
                <w:rFonts w:ascii="Arial Narrow" w:hAnsi="Arial Narrow"/>
                <w:sz w:val="18"/>
              </w:rPr>
              <w:t>Infraestructuras</w:t>
            </w:r>
            <w:proofErr w:type="spellEnd"/>
            <w:r>
              <w:rPr>
                <w:rFonts w:ascii="Arial Narrow" w:hAnsi="Arial Narrow"/>
                <w:sz w:val="18"/>
              </w:rPr>
              <w:t xml:space="preserve"> </w:t>
            </w:r>
          </w:p>
          <w:p w14:paraId="1AE83558"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Agroalimentarias</w:t>
            </w:r>
            <w:proofErr w:type="spellEnd"/>
            <w:r>
              <w:rPr>
                <w:rFonts w:ascii="Arial Narrow" w:hAnsi="Arial Narrow"/>
                <w:sz w:val="18"/>
              </w:rPr>
              <w:t xml:space="preserve"> SA (</w:t>
            </w:r>
            <w:proofErr w:type="spellStart"/>
            <w:r>
              <w:rPr>
                <w:rFonts w:ascii="Arial Narrow" w:hAnsi="Arial Narrow"/>
                <w:sz w:val="18"/>
              </w:rPr>
              <w:t>Intia</w:t>
            </w:r>
            <w:proofErr w:type="spellEnd"/>
            <w:r>
              <w:rPr>
                <w:rFonts w:ascii="Arial Narrow" w:hAnsi="Arial Narrow"/>
                <w:sz w:val="18"/>
              </w:rPr>
              <w:t>)</w:t>
            </w:r>
          </w:p>
        </w:tc>
        <w:tc>
          <w:tcPr>
            <w:tcW w:w="1076" w:type="dxa"/>
            <w:tcBorders>
              <w:top w:val="single" w:sz="2" w:space="0" w:color="auto"/>
              <w:left w:val="nil"/>
              <w:bottom w:val="single" w:sz="2" w:space="0" w:color="auto"/>
              <w:right w:val="nil"/>
            </w:tcBorders>
            <w:vAlign w:val="center"/>
            <w:hideMark/>
          </w:tcPr>
          <w:p w14:paraId="59533F1E"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69A94D0B"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Nekazaritza-elikagaiak</w:t>
            </w:r>
          </w:p>
        </w:tc>
      </w:tr>
      <w:tr w:rsidR="002E2C2F" w14:paraId="62A379DD" w14:textId="77777777" w:rsidTr="00445D44">
        <w:trPr>
          <w:trHeight w:val="198"/>
          <w:jc w:val="center"/>
        </w:trPr>
        <w:tc>
          <w:tcPr>
            <w:tcW w:w="4027" w:type="dxa"/>
            <w:tcBorders>
              <w:top w:val="single" w:sz="2" w:space="0" w:color="auto"/>
              <w:left w:val="nil"/>
              <w:bottom w:val="single" w:sz="2" w:space="0" w:color="auto"/>
              <w:right w:val="nil"/>
            </w:tcBorders>
            <w:vAlign w:val="center"/>
          </w:tcPr>
          <w:p w14:paraId="015B8A04" w14:textId="77777777" w:rsidR="002E2C2F" w:rsidRDefault="002E2C2F">
            <w:pPr>
              <w:spacing w:after="0"/>
              <w:ind w:firstLine="0"/>
              <w:jc w:val="left"/>
              <w:rPr>
                <w:rFonts w:ascii="Arial Narrow" w:hAnsi="Arial Narrow" w:cs="Arial"/>
                <w:sz w:val="18"/>
                <w:szCs w:val="18"/>
              </w:rPr>
            </w:pPr>
            <w:r>
              <w:rPr>
                <w:rFonts w:ascii="Arial Narrow" w:hAnsi="Arial Narrow"/>
                <w:sz w:val="18"/>
              </w:rPr>
              <w:t>Nafarroako Inbertsio Institutua SLU (INI)</w:t>
            </w:r>
          </w:p>
        </w:tc>
        <w:tc>
          <w:tcPr>
            <w:tcW w:w="1076" w:type="dxa"/>
            <w:tcBorders>
              <w:top w:val="single" w:sz="2" w:space="0" w:color="auto"/>
              <w:left w:val="nil"/>
              <w:bottom w:val="single" w:sz="2" w:space="0" w:color="auto"/>
              <w:right w:val="nil"/>
            </w:tcBorders>
            <w:vAlign w:val="center"/>
          </w:tcPr>
          <w:p w14:paraId="2FCA6D22" w14:textId="77777777" w:rsidR="002E2C2F" w:rsidRDefault="002E2C2F">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tcPr>
          <w:p w14:paraId="03C9753E" w14:textId="77777777" w:rsidR="002E2C2F" w:rsidRDefault="002E2C2F">
            <w:pPr>
              <w:spacing w:after="0"/>
              <w:ind w:left="-27" w:firstLine="0"/>
              <w:jc w:val="right"/>
              <w:rPr>
                <w:rFonts w:ascii="Arial Narrow" w:hAnsi="Arial Narrow" w:cs="Arial"/>
                <w:sz w:val="18"/>
                <w:szCs w:val="18"/>
              </w:rPr>
            </w:pPr>
            <w:r>
              <w:rPr>
                <w:rFonts w:ascii="Arial Narrow" w:hAnsi="Arial Narrow"/>
                <w:sz w:val="18"/>
              </w:rPr>
              <w:t>Enpresei finantza baliabideak ekartzea</w:t>
            </w:r>
          </w:p>
        </w:tc>
      </w:tr>
      <w:tr w:rsidR="00614DC4" w14:paraId="52BB27FA"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4870D88" w14:textId="77777777" w:rsidR="00614DC4" w:rsidRDefault="00614DC4">
            <w:pPr>
              <w:spacing w:after="0"/>
              <w:ind w:firstLine="0"/>
              <w:jc w:val="left"/>
              <w:rPr>
                <w:rFonts w:ascii="Arial Narrow" w:hAnsi="Arial Narrow" w:cs="Arial"/>
                <w:sz w:val="18"/>
                <w:szCs w:val="18"/>
              </w:rPr>
            </w:pPr>
            <w:r>
              <w:rPr>
                <w:rFonts w:ascii="Arial Narrow" w:hAnsi="Arial Narrow"/>
                <w:sz w:val="18"/>
              </w:rPr>
              <w:t xml:space="preserve">Navarra </w:t>
            </w:r>
            <w:proofErr w:type="spellStart"/>
            <w:r>
              <w:rPr>
                <w:rFonts w:ascii="Arial Narrow" w:hAnsi="Arial Narrow"/>
                <w:sz w:val="18"/>
              </w:rPr>
              <w:t>Impulsa</w:t>
            </w:r>
            <w:proofErr w:type="spellEnd"/>
            <w:r>
              <w:rPr>
                <w:rFonts w:ascii="Arial Narrow" w:hAnsi="Arial Narrow"/>
                <w:sz w:val="18"/>
              </w:rPr>
              <w:t xml:space="preserve"> </w:t>
            </w:r>
            <w:proofErr w:type="spellStart"/>
            <w:r>
              <w:rPr>
                <w:rFonts w:ascii="Arial Narrow" w:hAnsi="Arial Narrow"/>
                <w:sz w:val="18"/>
              </w:rPr>
              <w:t>Cultura</w:t>
            </w:r>
            <w:proofErr w:type="spellEnd"/>
            <w:r>
              <w:rPr>
                <w:rFonts w:ascii="Arial Narrow" w:hAnsi="Arial Narrow"/>
                <w:sz w:val="18"/>
              </w:rPr>
              <w:t xml:space="preserve">, </w:t>
            </w:r>
            <w:proofErr w:type="spellStart"/>
            <w:r>
              <w:rPr>
                <w:rFonts w:ascii="Arial Narrow" w:hAnsi="Arial Narrow"/>
                <w:sz w:val="18"/>
              </w:rPr>
              <w:t>Deporte</w:t>
            </w:r>
            <w:proofErr w:type="spellEnd"/>
            <w:r>
              <w:rPr>
                <w:rFonts w:ascii="Arial Narrow" w:hAnsi="Arial Narrow"/>
                <w:sz w:val="18"/>
              </w:rPr>
              <w:t xml:space="preserve"> y </w:t>
            </w:r>
            <w:proofErr w:type="spellStart"/>
            <w:r>
              <w:rPr>
                <w:rFonts w:ascii="Arial Narrow" w:hAnsi="Arial Narrow"/>
                <w:sz w:val="18"/>
              </w:rPr>
              <w:t>Ocio</w:t>
            </w:r>
            <w:proofErr w:type="spellEnd"/>
            <w:r>
              <w:rPr>
                <w:rFonts w:ascii="Arial Narrow" w:hAnsi="Arial Narrow"/>
                <w:sz w:val="18"/>
              </w:rPr>
              <w:t xml:space="preserve"> SL (NICDO)</w:t>
            </w:r>
          </w:p>
        </w:tc>
        <w:tc>
          <w:tcPr>
            <w:tcW w:w="1076" w:type="dxa"/>
            <w:tcBorders>
              <w:top w:val="single" w:sz="2" w:space="0" w:color="auto"/>
              <w:left w:val="nil"/>
              <w:bottom w:val="single" w:sz="2" w:space="0" w:color="auto"/>
              <w:right w:val="nil"/>
            </w:tcBorders>
            <w:vAlign w:val="center"/>
            <w:hideMark/>
          </w:tcPr>
          <w:p w14:paraId="3C1EEE54"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09A9D0C7"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Gaikako azpiegiturak eta kultura-, aisia- eta kirol-azpiegiturak</w:t>
            </w:r>
          </w:p>
        </w:tc>
      </w:tr>
      <w:tr w:rsidR="00614DC4" w14:paraId="4E9FC632"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70F978CF" w14:textId="77777777" w:rsidR="00614DC4" w:rsidRDefault="00614DC4">
            <w:pPr>
              <w:spacing w:after="0"/>
              <w:ind w:firstLine="0"/>
              <w:jc w:val="left"/>
              <w:rPr>
                <w:rFonts w:ascii="Arial Narrow" w:hAnsi="Arial Narrow" w:cs="Arial"/>
                <w:sz w:val="18"/>
                <w:szCs w:val="18"/>
              </w:rPr>
            </w:pPr>
            <w:r>
              <w:rPr>
                <w:rFonts w:ascii="Arial Narrow" w:hAnsi="Arial Narrow"/>
                <w:sz w:val="18"/>
              </w:rPr>
              <w:t xml:space="preserve">Navarra de </w:t>
            </w:r>
            <w:proofErr w:type="spellStart"/>
            <w:r>
              <w:rPr>
                <w:rFonts w:ascii="Arial Narrow" w:hAnsi="Arial Narrow"/>
                <w:sz w:val="18"/>
              </w:rPr>
              <w:t>Infraestructuras</w:t>
            </w:r>
            <w:proofErr w:type="spellEnd"/>
            <w:r>
              <w:rPr>
                <w:rFonts w:ascii="Arial Narrow" w:hAnsi="Arial Narrow"/>
                <w:sz w:val="18"/>
              </w:rPr>
              <w:t xml:space="preserve"> </w:t>
            </w:r>
            <w:proofErr w:type="spellStart"/>
            <w:r>
              <w:rPr>
                <w:rFonts w:ascii="Arial Narrow" w:hAnsi="Arial Narrow"/>
                <w:sz w:val="18"/>
              </w:rPr>
              <w:t>Locales</w:t>
            </w:r>
            <w:proofErr w:type="spellEnd"/>
            <w:r>
              <w:rPr>
                <w:rFonts w:ascii="Arial Narrow" w:hAnsi="Arial Narrow"/>
                <w:sz w:val="18"/>
              </w:rPr>
              <w:t xml:space="preserve"> SA (</w:t>
            </w:r>
            <w:proofErr w:type="spellStart"/>
            <w:r>
              <w:rPr>
                <w:rFonts w:ascii="Arial Narrow" w:hAnsi="Arial Narrow"/>
                <w:sz w:val="18"/>
              </w:rPr>
              <w:t>Nilsa</w:t>
            </w:r>
            <w:proofErr w:type="spellEnd"/>
            <w:r>
              <w:rPr>
                <w:rFonts w:ascii="Arial Narrow" w:hAnsi="Arial Narrow"/>
                <w:sz w:val="18"/>
              </w:rPr>
              <w:t>)</w:t>
            </w:r>
          </w:p>
        </w:tc>
        <w:tc>
          <w:tcPr>
            <w:tcW w:w="1076" w:type="dxa"/>
            <w:tcBorders>
              <w:top w:val="single" w:sz="2" w:space="0" w:color="auto"/>
              <w:left w:val="nil"/>
              <w:bottom w:val="single" w:sz="2" w:space="0" w:color="auto"/>
              <w:right w:val="nil"/>
            </w:tcBorders>
            <w:vAlign w:val="center"/>
            <w:hideMark/>
          </w:tcPr>
          <w:p w14:paraId="2D9C98FB"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6BA5B1B8"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Tokiko azpiegiturak</w:t>
            </w:r>
          </w:p>
        </w:tc>
      </w:tr>
      <w:tr w:rsidR="00614DC4" w14:paraId="63556E98"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62834ACC" w14:textId="77777777" w:rsidR="00614DC4" w:rsidRDefault="00614DC4">
            <w:pPr>
              <w:spacing w:after="0"/>
              <w:ind w:firstLine="0"/>
              <w:jc w:val="left"/>
              <w:rPr>
                <w:rFonts w:ascii="Arial Narrow" w:hAnsi="Arial Narrow" w:cs="Arial"/>
                <w:sz w:val="18"/>
                <w:szCs w:val="18"/>
              </w:rPr>
            </w:pPr>
            <w:r>
              <w:rPr>
                <w:rFonts w:ascii="Arial Narrow" w:hAnsi="Arial Narrow"/>
                <w:sz w:val="18"/>
              </w:rPr>
              <w:t xml:space="preserve">Navarra de </w:t>
            </w:r>
            <w:proofErr w:type="spellStart"/>
            <w:r>
              <w:rPr>
                <w:rFonts w:ascii="Arial Narrow" w:hAnsi="Arial Narrow"/>
                <w:sz w:val="18"/>
              </w:rPr>
              <w:t>Servicios</w:t>
            </w:r>
            <w:proofErr w:type="spellEnd"/>
            <w:r>
              <w:rPr>
                <w:rFonts w:ascii="Arial Narrow" w:hAnsi="Arial Narrow"/>
                <w:sz w:val="18"/>
              </w:rPr>
              <w:t xml:space="preserve"> y </w:t>
            </w:r>
            <w:proofErr w:type="spellStart"/>
            <w:r>
              <w:rPr>
                <w:rFonts w:ascii="Arial Narrow" w:hAnsi="Arial Narrow"/>
                <w:sz w:val="18"/>
              </w:rPr>
              <w:t>Tecnologías</w:t>
            </w:r>
            <w:proofErr w:type="spellEnd"/>
            <w:r>
              <w:rPr>
                <w:rFonts w:ascii="Arial Narrow" w:hAnsi="Arial Narrow"/>
                <w:sz w:val="18"/>
              </w:rPr>
              <w:t xml:space="preserve"> SA (</w:t>
            </w:r>
            <w:proofErr w:type="spellStart"/>
            <w:r>
              <w:rPr>
                <w:rFonts w:ascii="Arial Narrow" w:hAnsi="Arial Narrow"/>
                <w:sz w:val="18"/>
              </w:rPr>
              <w:t>Nasertic</w:t>
            </w:r>
            <w:proofErr w:type="spellEnd"/>
            <w:r>
              <w:rPr>
                <w:rFonts w:ascii="Arial Narrow" w:hAnsi="Arial Narrow"/>
                <w:sz w:val="18"/>
              </w:rPr>
              <w:t>)</w:t>
            </w:r>
          </w:p>
        </w:tc>
        <w:tc>
          <w:tcPr>
            <w:tcW w:w="1076" w:type="dxa"/>
            <w:tcBorders>
              <w:top w:val="single" w:sz="2" w:space="0" w:color="auto"/>
              <w:left w:val="nil"/>
              <w:bottom w:val="single" w:sz="2" w:space="0" w:color="auto"/>
              <w:right w:val="nil"/>
            </w:tcBorders>
            <w:vAlign w:val="center"/>
            <w:hideMark/>
          </w:tcPr>
          <w:p w14:paraId="61D95DC2"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6AEEB9A9"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Administrazio publikoentzako zerbitzuak eta teknologia</w:t>
            </w:r>
          </w:p>
        </w:tc>
      </w:tr>
      <w:tr w:rsidR="00614DC4" w14:paraId="5EBA759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5F80B421" w14:textId="77777777" w:rsidR="00614DC4" w:rsidRDefault="00614DC4">
            <w:pPr>
              <w:spacing w:after="0"/>
              <w:ind w:firstLine="0"/>
              <w:jc w:val="left"/>
              <w:rPr>
                <w:rFonts w:ascii="Arial Narrow" w:hAnsi="Arial Narrow" w:cs="Arial"/>
                <w:sz w:val="18"/>
                <w:szCs w:val="18"/>
              </w:rPr>
            </w:pPr>
            <w:r>
              <w:rPr>
                <w:rFonts w:ascii="Arial Narrow" w:hAnsi="Arial Narrow"/>
                <w:sz w:val="18"/>
              </w:rPr>
              <w:t xml:space="preserve">Navarra de </w:t>
            </w:r>
            <w:proofErr w:type="spellStart"/>
            <w:r>
              <w:rPr>
                <w:rFonts w:ascii="Arial Narrow" w:hAnsi="Arial Narrow"/>
                <w:sz w:val="18"/>
              </w:rPr>
              <w:t>Suelo</w:t>
            </w:r>
            <w:proofErr w:type="spellEnd"/>
            <w:r>
              <w:rPr>
                <w:rFonts w:ascii="Arial Narrow" w:hAnsi="Arial Narrow"/>
                <w:sz w:val="18"/>
              </w:rPr>
              <w:t xml:space="preserve"> y </w:t>
            </w:r>
            <w:proofErr w:type="spellStart"/>
            <w:r>
              <w:rPr>
                <w:rFonts w:ascii="Arial Narrow" w:hAnsi="Arial Narrow"/>
                <w:sz w:val="18"/>
              </w:rPr>
              <w:t>Vivienda</w:t>
            </w:r>
            <w:proofErr w:type="spellEnd"/>
            <w:r>
              <w:rPr>
                <w:rFonts w:ascii="Arial Narrow" w:hAnsi="Arial Narrow"/>
                <w:sz w:val="18"/>
              </w:rPr>
              <w:t xml:space="preserve"> SA (</w:t>
            </w:r>
            <w:proofErr w:type="spellStart"/>
            <w:r>
              <w:rPr>
                <w:rFonts w:ascii="Arial Narrow" w:hAnsi="Arial Narrow"/>
                <w:sz w:val="18"/>
              </w:rPr>
              <w:t>Nasuvinsa</w:t>
            </w:r>
            <w:proofErr w:type="spellEnd"/>
            <w:r>
              <w:rPr>
                <w:rFonts w:ascii="Arial Narrow" w:hAnsi="Arial Narrow"/>
                <w:sz w:val="18"/>
              </w:rPr>
              <w:t>)</w:t>
            </w:r>
          </w:p>
        </w:tc>
        <w:tc>
          <w:tcPr>
            <w:tcW w:w="1076" w:type="dxa"/>
            <w:tcBorders>
              <w:top w:val="single" w:sz="2" w:space="0" w:color="auto"/>
              <w:left w:val="nil"/>
              <w:bottom w:val="single" w:sz="2" w:space="0" w:color="auto"/>
              <w:right w:val="nil"/>
            </w:tcBorders>
            <w:vAlign w:val="center"/>
            <w:hideMark/>
          </w:tcPr>
          <w:p w14:paraId="678B39F1"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633AB83A"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Lurzorua eta etxebizitza</w:t>
            </w:r>
          </w:p>
        </w:tc>
      </w:tr>
      <w:tr w:rsidR="00614DC4" w14:paraId="105C48E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23D161E"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Potasas</w:t>
            </w:r>
            <w:proofErr w:type="spellEnd"/>
            <w:r>
              <w:rPr>
                <w:rFonts w:ascii="Arial Narrow" w:hAnsi="Arial Narrow"/>
                <w:sz w:val="18"/>
              </w:rPr>
              <w:t xml:space="preserve"> de </w:t>
            </w:r>
            <w:proofErr w:type="spellStart"/>
            <w:r>
              <w:rPr>
                <w:rFonts w:ascii="Arial Narrow" w:hAnsi="Arial Narrow"/>
                <w:sz w:val="18"/>
              </w:rPr>
              <w:t>Subiza</w:t>
            </w:r>
            <w:proofErr w:type="spellEnd"/>
            <w:r>
              <w:rPr>
                <w:rFonts w:ascii="Arial Narrow" w:hAnsi="Arial Narrow"/>
                <w:sz w:val="18"/>
              </w:rPr>
              <w:t xml:space="preserve"> SAU (</w:t>
            </w:r>
            <w:proofErr w:type="spellStart"/>
            <w:r>
              <w:rPr>
                <w:rFonts w:ascii="Arial Narrow" w:hAnsi="Arial Narrow"/>
                <w:sz w:val="18"/>
              </w:rPr>
              <w:t>Posusa</w:t>
            </w:r>
            <w:proofErr w:type="spellEnd"/>
            <w:r>
              <w:rPr>
                <w:rFonts w:ascii="Arial Narrow" w:hAnsi="Arial Narrow"/>
                <w:sz w:val="18"/>
              </w:rPr>
              <w:t>)</w:t>
            </w:r>
          </w:p>
        </w:tc>
        <w:tc>
          <w:tcPr>
            <w:tcW w:w="1076" w:type="dxa"/>
            <w:tcBorders>
              <w:top w:val="single" w:sz="2" w:space="0" w:color="auto"/>
              <w:left w:val="nil"/>
              <w:bottom w:val="single" w:sz="2" w:space="0" w:color="auto"/>
              <w:right w:val="nil"/>
            </w:tcBorders>
            <w:vAlign w:val="center"/>
            <w:hideMark/>
          </w:tcPr>
          <w:p w14:paraId="6C863997"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745C34A3"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Ingurumen jarduera, eta industria ehundura berrosatzea</w:t>
            </w:r>
          </w:p>
        </w:tc>
      </w:tr>
      <w:tr w:rsidR="00614DC4" w14:paraId="1B013C31"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3F64965D" w14:textId="77777777" w:rsidR="00614DC4" w:rsidRDefault="00614DC4">
            <w:pPr>
              <w:spacing w:after="0"/>
              <w:ind w:firstLine="0"/>
              <w:jc w:val="left"/>
              <w:rPr>
                <w:rFonts w:ascii="Arial Narrow" w:hAnsi="Arial Narrow" w:cs="Arial"/>
                <w:sz w:val="18"/>
                <w:szCs w:val="18"/>
              </w:rPr>
            </w:pPr>
            <w:r>
              <w:rPr>
                <w:rFonts w:ascii="Arial Narrow" w:hAnsi="Arial Narrow"/>
                <w:sz w:val="18"/>
              </w:rPr>
              <w:t>Nafarroako Garapen Sozietatea SL (Sodena)</w:t>
            </w:r>
          </w:p>
        </w:tc>
        <w:tc>
          <w:tcPr>
            <w:tcW w:w="1076" w:type="dxa"/>
            <w:tcBorders>
              <w:top w:val="single" w:sz="2" w:space="0" w:color="auto"/>
              <w:left w:val="nil"/>
              <w:bottom w:val="single" w:sz="2" w:space="0" w:color="auto"/>
              <w:right w:val="nil"/>
            </w:tcBorders>
            <w:vAlign w:val="center"/>
            <w:hideMark/>
          </w:tcPr>
          <w:p w14:paraId="10E93139"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tcBorders>
              <w:top w:val="single" w:sz="2" w:space="0" w:color="auto"/>
              <w:left w:val="nil"/>
              <w:bottom w:val="single" w:sz="2" w:space="0" w:color="auto"/>
              <w:right w:val="nil"/>
            </w:tcBorders>
            <w:vAlign w:val="center"/>
            <w:hideMark/>
          </w:tcPr>
          <w:p w14:paraId="5D121D77"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 xml:space="preserve">Enpresak garatzeko inbertsio- eta finantzaketa-jarduerak </w:t>
            </w:r>
          </w:p>
        </w:tc>
      </w:tr>
      <w:tr w:rsidR="00614DC4" w14:paraId="51B098B0"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196EF51A"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Trabajos</w:t>
            </w:r>
            <w:proofErr w:type="spellEnd"/>
            <w:r>
              <w:rPr>
                <w:rFonts w:ascii="Arial Narrow" w:hAnsi="Arial Narrow"/>
                <w:sz w:val="18"/>
              </w:rPr>
              <w:t xml:space="preserve"> </w:t>
            </w:r>
            <w:proofErr w:type="spellStart"/>
            <w:r>
              <w:rPr>
                <w:rFonts w:ascii="Arial Narrow" w:hAnsi="Arial Narrow"/>
                <w:sz w:val="18"/>
              </w:rPr>
              <w:t>Catastrales</w:t>
            </w:r>
            <w:proofErr w:type="spellEnd"/>
            <w:r>
              <w:rPr>
                <w:rFonts w:ascii="Arial Narrow" w:hAnsi="Arial Narrow"/>
                <w:sz w:val="18"/>
              </w:rPr>
              <w:t xml:space="preserve"> SA (TRACASA)</w:t>
            </w:r>
          </w:p>
        </w:tc>
        <w:tc>
          <w:tcPr>
            <w:tcW w:w="1076" w:type="dxa"/>
            <w:vMerge w:val="restart"/>
            <w:tcBorders>
              <w:top w:val="single" w:sz="2" w:space="0" w:color="auto"/>
              <w:left w:val="nil"/>
              <w:bottom w:val="single" w:sz="2" w:space="0" w:color="auto"/>
              <w:right w:val="nil"/>
            </w:tcBorders>
            <w:vAlign w:val="center"/>
            <w:hideMark/>
          </w:tcPr>
          <w:p w14:paraId="50BD9CFE"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100</w:t>
            </w:r>
          </w:p>
        </w:tc>
        <w:tc>
          <w:tcPr>
            <w:tcW w:w="3686" w:type="dxa"/>
            <w:vMerge w:val="restart"/>
            <w:tcBorders>
              <w:top w:val="single" w:sz="2" w:space="0" w:color="auto"/>
              <w:left w:val="nil"/>
              <w:bottom w:val="single" w:sz="2" w:space="0" w:color="auto"/>
              <w:right w:val="nil"/>
            </w:tcBorders>
            <w:vAlign w:val="center"/>
            <w:hideMark/>
          </w:tcPr>
          <w:p w14:paraId="153C9F1B" w14:textId="77777777" w:rsidR="00614DC4" w:rsidRDefault="00614DC4">
            <w:pPr>
              <w:spacing w:after="0"/>
              <w:ind w:left="-27" w:firstLine="0"/>
              <w:jc w:val="right"/>
              <w:rPr>
                <w:rFonts w:ascii="Arial Narrow" w:hAnsi="Arial Narrow" w:cs="Arial"/>
                <w:sz w:val="18"/>
                <w:szCs w:val="18"/>
              </w:rPr>
            </w:pPr>
            <w:r>
              <w:rPr>
                <w:rFonts w:ascii="Arial Narrow" w:hAnsi="Arial Narrow"/>
                <w:sz w:val="18"/>
              </w:rPr>
              <w:t>Katastroa, kartografia</w:t>
            </w:r>
          </w:p>
        </w:tc>
      </w:tr>
      <w:tr w:rsidR="00614DC4" w14:paraId="595596A0" w14:textId="77777777" w:rsidTr="00445D44">
        <w:trPr>
          <w:trHeight w:val="198"/>
          <w:jc w:val="center"/>
        </w:trPr>
        <w:tc>
          <w:tcPr>
            <w:tcW w:w="4027" w:type="dxa"/>
            <w:tcBorders>
              <w:top w:val="single" w:sz="2" w:space="0" w:color="auto"/>
              <w:left w:val="nil"/>
              <w:bottom w:val="single" w:sz="2" w:space="0" w:color="auto"/>
              <w:right w:val="nil"/>
            </w:tcBorders>
            <w:vAlign w:val="center"/>
            <w:hideMark/>
          </w:tcPr>
          <w:p w14:paraId="7EDE7585"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Tracasa</w:t>
            </w:r>
            <w:proofErr w:type="spellEnd"/>
            <w:r>
              <w:rPr>
                <w:rFonts w:ascii="Arial Narrow" w:hAnsi="Arial Narrow"/>
                <w:sz w:val="18"/>
              </w:rPr>
              <w:t xml:space="preserve"> Instrumental SL</w:t>
            </w:r>
          </w:p>
        </w:tc>
        <w:tc>
          <w:tcPr>
            <w:tcW w:w="1076" w:type="dxa"/>
            <w:vMerge/>
            <w:tcBorders>
              <w:top w:val="single" w:sz="2" w:space="0" w:color="auto"/>
              <w:left w:val="nil"/>
              <w:bottom w:val="single" w:sz="2" w:space="0" w:color="auto"/>
              <w:right w:val="nil"/>
            </w:tcBorders>
            <w:vAlign w:val="center"/>
            <w:hideMark/>
          </w:tcPr>
          <w:p w14:paraId="374F6A80" w14:textId="77777777" w:rsidR="00614DC4" w:rsidRDefault="00614DC4">
            <w:pPr>
              <w:spacing w:after="0"/>
              <w:ind w:firstLine="0"/>
              <w:jc w:val="left"/>
              <w:rPr>
                <w:rFonts w:ascii="Arial Narrow" w:hAnsi="Arial Narrow" w:cs="Arial"/>
                <w:sz w:val="18"/>
                <w:szCs w:val="18"/>
                <w:lang w:val="es-ES" w:eastAsia="es-ES"/>
              </w:rPr>
            </w:pPr>
          </w:p>
        </w:tc>
        <w:tc>
          <w:tcPr>
            <w:tcW w:w="3686" w:type="dxa"/>
            <w:vMerge/>
            <w:tcBorders>
              <w:top w:val="single" w:sz="2" w:space="0" w:color="auto"/>
              <w:left w:val="nil"/>
              <w:bottom w:val="single" w:sz="2" w:space="0" w:color="auto"/>
              <w:right w:val="nil"/>
            </w:tcBorders>
            <w:vAlign w:val="center"/>
            <w:hideMark/>
          </w:tcPr>
          <w:p w14:paraId="7CB57BA6" w14:textId="77777777" w:rsidR="00614DC4" w:rsidRDefault="00614DC4">
            <w:pPr>
              <w:spacing w:after="0"/>
              <w:ind w:firstLine="0"/>
              <w:jc w:val="left"/>
              <w:rPr>
                <w:rFonts w:ascii="Arial Narrow" w:hAnsi="Arial Narrow" w:cs="Arial"/>
                <w:sz w:val="18"/>
                <w:szCs w:val="18"/>
                <w:lang w:val="es-ES" w:eastAsia="es-ES"/>
              </w:rPr>
            </w:pPr>
          </w:p>
        </w:tc>
      </w:tr>
      <w:tr w:rsidR="00614DC4" w14:paraId="5974524A" w14:textId="77777777" w:rsidTr="001E6763">
        <w:trPr>
          <w:trHeight w:val="198"/>
          <w:jc w:val="center"/>
        </w:trPr>
        <w:tc>
          <w:tcPr>
            <w:tcW w:w="4027" w:type="dxa"/>
            <w:tcBorders>
              <w:top w:val="single" w:sz="2" w:space="0" w:color="auto"/>
              <w:left w:val="nil"/>
              <w:bottom w:val="single" w:sz="4" w:space="0" w:color="auto"/>
              <w:right w:val="nil"/>
            </w:tcBorders>
            <w:vAlign w:val="center"/>
            <w:hideMark/>
          </w:tcPr>
          <w:p w14:paraId="438053C3" w14:textId="77777777" w:rsidR="00614DC4" w:rsidRDefault="00614DC4">
            <w:pPr>
              <w:spacing w:after="0"/>
              <w:ind w:firstLine="0"/>
              <w:jc w:val="left"/>
              <w:rPr>
                <w:rFonts w:ascii="Arial Narrow" w:hAnsi="Arial Narrow" w:cs="Arial"/>
                <w:sz w:val="18"/>
                <w:szCs w:val="18"/>
              </w:rPr>
            </w:pPr>
            <w:proofErr w:type="spellStart"/>
            <w:r>
              <w:rPr>
                <w:rFonts w:ascii="Arial Narrow" w:hAnsi="Arial Narrow"/>
                <w:sz w:val="18"/>
              </w:rPr>
              <w:t>Salinas</w:t>
            </w:r>
            <w:proofErr w:type="spellEnd"/>
            <w:r>
              <w:rPr>
                <w:rFonts w:ascii="Arial Narrow" w:hAnsi="Arial Narrow"/>
                <w:sz w:val="18"/>
              </w:rPr>
              <w:t xml:space="preserve"> de Navarra SA</w:t>
            </w:r>
          </w:p>
        </w:tc>
        <w:tc>
          <w:tcPr>
            <w:tcW w:w="1076" w:type="dxa"/>
            <w:tcBorders>
              <w:top w:val="single" w:sz="2" w:space="0" w:color="auto"/>
              <w:left w:val="nil"/>
              <w:bottom w:val="single" w:sz="4" w:space="0" w:color="auto"/>
              <w:right w:val="nil"/>
            </w:tcBorders>
            <w:vAlign w:val="center"/>
            <w:hideMark/>
          </w:tcPr>
          <w:p w14:paraId="2D1A3F4D" w14:textId="77777777" w:rsidR="00614DC4" w:rsidRDefault="00614DC4">
            <w:pPr>
              <w:spacing w:after="0"/>
              <w:ind w:left="-94" w:firstLine="0"/>
              <w:jc w:val="right"/>
              <w:rPr>
                <w:rFonts w:ascii="Arial Narrow" w:hAnsi="Arial Narrow" w:cs="Arial"/>
                <w:sz w:val="18"/>
                <w:szCs w:val="18"/>
              </w:rPr>
            </w:pPr>
            <w:r>
              <w:rPr>
                <w:rFonts w:ascii="Arial Narrow" w:hAnsi="Arial Narrow"/>
                <w:sz w:val="18"/>
              </w:rPr>
              <w:t>76</w:t>
            </w:r>
          </w:p>
        </w:tc>
        <w:tc>
          <w:tcPr>
            <w:tcW w:w="3686" w:type="dxa"/>
            <w:tcBorders>
              <w:top w:val="single" w:sz="2" w:space="0" w:color="auto"/>
              <w:left w:val="nil"/>
              <w:bottom w:val="single" w:sz="4" w:space="0" w:color="auto"/>
              <w:right w:val="nil"/>
            </w:tcBorders>
            <w:vAlign w:val="center"/>
            <w:hideMark/>
          </w:tcPr>
          <w:p w14:paraId="62FB302E" w14:textId="77777777" w:rsidR="00614DC4" w:rsidRDefault="00614DC4" w:rsidP="001F2E95">
            <w:pPr>
              <w:spacing w:after="0"/>
              <w:ind w:left="-27" w:firstLine="0"/>
              <w:jc w:val="right"/>
              <w:rPr>
                <w:rFonts w:ascii="Arial Narrow" w:hAnsi="Arial Narrow" w:cs="Arial"/>
                <w:sz w:val="18"/>
                <w:szCs w:val="18"/>
              </w:rPr>
            </w:pPr>
            <w:r>
              <w:rPr>
                <w:rFonts w:ascii="Arial Narrow" w:hAnsi="Arial Narrow"/>
                <w:sz w:val="18"/>
              </w:rPr>
              <w:t>Gatza eta deribatuak ekoiztea eta merkaturatzea</w:t>
            </w:r>
          </w:p>
        </w:tc>
      </w:tr>
      <w:tr w:rsidR="00614DC4" w:rsidRPr="00F92396" w14:paraId="10BA55D3" w14:textId="77777777" w:rsidTr="001E6763">
        <w:trPr>
          <w:trHeight w:val="255"/>
          <w:jc w:val="center"/>
        </w:trPr>
        <w:tc>
          <w:tcPr>
            <w:tcW w:w="4027" w:type="dxa"/>
            <w:tcBorders>
              <w:top w:val="single" w:sz="4" w:space="0" w:color="auto"/>
              <w:left w:val="nil"/>
              <w:bottom w:val="single" w:sz="4" w:space="0" w:color="auto"/>
              <w:right w:val="nil"/>
            </w:tcBorders>
            <w:vAlign w:val="center"/>
            <w:hideMark/>
          </w:tcPr>
          <w:p w14:paraId="5E85CB34" w14:textId="77777777" w:rsidR="00614DC4" w:rsidRPr="00F92396" w:rsidRDefault="00614DC4">
            <w:pPr>
              <w:spacing w:after="0"/>
              <w:ind w:firstLine="0"/>
              <w:jc w:val="left"/>
              <w:rPr>
                <w:rFonts w:ascii="Arial" w:hAnsi="Arial" w:cs="Arial"/>
                <w:sz w:val="18"/>
                <w:szCs w:val="18"/>
              </w:rPr>
            </w:pPr>
            <w:proofErr w:type="spellStart"/>
            <w:r>
              <w:rPr>
                <w:rFonts w:ascii="Arial" w:hAnsi="Arial"/>
                <w:sz w:val="18"/>
              </w:rPr>
              <w:lastRenderedPageBreak/>
              <w:t>Start</w:t>
            </w:r>
            <w:proofErr w:type="spellEnd"/>
            <w:r>
              <w:rPr>
                <w:rFonts w:ascii="Arial" w:hAnsi="Arial"/>
                <w:sz w:val="18"/>
              </w:rPr>
              <w:t xml:space="preserve"> </w:t>
            </w:r>
            <w:proofErr w:type="spellStart"/>
            <w:r>
              <w:rPr>
                <w:rFonts w:ascii="Arial" w:hAnsi="Arial"/>
                <w:sz w:val="18"/>
              </w:rPr>
              <w:t>Up</w:t>
            </w:r>
            <w:proofErr w:type="spellEnd"/>
            <w:r>
              <w:rPr>
                <w:rFonts w:ascii="Arial" w:hAnsi="Arial"/>
                <w:sz w:val="18"/>
              </w:rPr>
              <w:t xml:space="preserve"> </w:t>
            </w:r>
            <w:proofErr w:type="spellStart"/>
            <w:r>
              <w:rPr>
                <w:rFonts w:ascii="Arial" w:hAnsi="Arial"/>
                <w:sz w:val="18"/>
              </w:rPr>
              <w:t>Capital</w:t>
            </w:r>
            <w:proofErr w:type="spellEnd"/>
            <w:r>
              <w:rPr>
                <w:rFonts w:ascii="Arial" w:hAnsi="Arial"/>
                <w:sz w:val="18"/>
              </w:rPr>
              <w:t xml:space="preserve"> Navarra SL</w:t>
            </w:r>
          </w:p>
        </w:tc>
        <w:tc>
          <w:tcPr>
            <w:tcW w:w="1076" w:type="dxa"/>
            <w:tcBorders>
              <w:top w:val="single" w:sz="4" w:space="0" w:color="auto"/>
              <w:left w:val="nil"/>
              <w:bottom w:val="single" w:sz="4" w:space="0" w:color="auto"/>
              <w:right w:val="nil"/>
            </w:tcBorders>
            <w:vAlign w:val="center"/>
            <w:hideMark/>
          </w:tcPr>
          <w:p w14:paraId="4DD1806D" w14:textId="77777777" w:rsidR="00614DC4" w:rsidRPr="00F92396" w:rsidRDefault="00614DC4">
            <w:pPr>
              <w:spacing w:after="0"/>
              <w:ind w:left="-94" w:firstLine="0"/>
              <w:jc w:val="right"/>
              <w:rPr>
                <w:rFonts w:ascii="Arial" w:hAnsi="Arial" w:cs="Arial"/>
                <w:sz w:val="18"/>
                <w:szCs w:val="18"/>
              </w:rPr>
            </w:pPr>
            <w:r>
              <w:rPr>
                <w:rFonts w:ascii="Arial" w:hAnsi="Arial"/>
                <w:sz w:val="18"/>
              </w:rPr>
              <w:t>68,46</w:t>
            </w:r>
          </w:p>
        </w:tc>
        <w:tc>
          <w:tcPr>
            <w:tcW w:w="3686" w:type="dxa"/>
            <w:tcBorders>
              <w:top w:val="single" w:sz="4" w:space="0" w:color="auto"/>
              <w:left w:val="nil"/>
              <w:bottom w:val="single" w:sz="4" w:space="0" w:color="auto"/>
              <w:right w:val="nil"/>
            </w:tcBorders>
            <w:vAlign w:val="center"/>
            <w:hideMark/>
          </w:tcPr>
          <w:p w14:paraId="7938BD12" w14:textId="77777777" w:rsidR="00614DC4" w:rsidRPr="00F92396" w:rsidRDefault="00614DC4">
            <w:pPr>
              <w:spacing w:after="0"/>
              <w:ind w:left="-27" w:firstLine="0"/>
              <w:jc w:val="right"/>
              <w:rPr>
                <w:rFonts w:ascii="Arial" w:hAnsi="Arial" w:cs="Arial"/>
                <w:sz w:val="18"/>
                <w:szCs w:val="18"/>
              </w:rPr>
            </w:pPr>
            <w:r>
              <w:rPr>
                <w:rFonts w:ascii="Arial" w:hAnsi="Arial"/>
                <w:sz w:val="18"/>
              </w:rPr>
              <w:t>Enpresak sustatu eta bultzatzea</w:t>
            </w:r>
          </w:p>
        </w:tc>
      </w:tr>
    </w:tbl>
    <w:p w14:paraId="577B43E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120"/>
        <w:ind w:left="0" w:firstLine="289"/>
        <w:rPr>
          <w:rFonts w:cs="Arial"/>
        </w:rPr>
      </w:pPr>
      <w:proofErr w:type="spellStart"/>
      <w:r>
        <w:t>NFKAren</w:t>
      </w:r>
      <w:proofErr w:type="spellEnd"/>
      <w:r>
        <w:t xml:space="preserve"> fundazio publikoak </w:t>
      </w:r>
      <w:proofErr w:type="spellStart"/>
      <w:r>
        <w:t>2022ko</w:t>
      </w:r>
      <w:proofErr w:type="spellEnd"/>
      <w:r>
        <w:t xml:space="preserve"> abenduaren </w:t>
      </w:r>
      <w:proofErr w:type="spellStart"/>
      <w:r>
        <w:t>31n</w:t>
      </w:r>
      <w:proofErr w:type="spellEnd"/>
      <w:r>
        <w:t xml:space="preserve"> sei ziren, honako xehetasun honen arabera:</w:t>
      </w:r>
    </w:p>
    <w:tbl>
      <w:tblPr>
        <w:tblW w:w="5000" w:type="pct"/>
        <w:jc w:val="center"/>
        <w:tblLook w:val="01E0" w:firstRow="1" w:lastRow="1" w:firstColumn="1" w:lastColumn="1" w:noHBand="0" w:noVBand="0"/>
      </w:tblPr>
      <w:tblGrid>
        <w:gridCol w:w="3969"/>
        <w:gridCol w:w="4820"/>
      </w:tblGrid>
      <w:tr w:rsidR="00614DC4" w14:paraId="5E8030AA" w14:textId="77777777" w:rsidTr="00F92396">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2EE92DB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Fundazio publikoa</w:t>
            </w:r>
          </w:p>
        </w:tc>
        <w:tc>
          <w:tcPr>
            <w:tcW w:w="4820" w:type="dxa"/>
            <w:tcBorders>
              <w:top w:val="single" w:sz="4" w:space="0" w:color="auto"/>
              <w:left w:val="nil"/>
              <w:bottom w:val="single" w:sz="4" w:space="0" w:color="auto"/>
              <w:right w:val="nil"/>
            </w:tcBorders>
            <w:shd w:val="clear" w:color="auto" w:fill="8DB3E2"/>
            <w:vAlign w:val="center"/>
            <w:hideMark/>
          </w:tcPr>
          <w:p w14:paraId="428AB64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Xedea</w:t>
            </w:r>
          </w:p>
        </w:tc>
      </w:tr>
      <w:tr w:rsidR="00614DC4" w14:paraId="5EB2F937" w14:textId="77777777" w:rsidTr="00F92396">
        <w:trPr>
          <w:trHeight w:val="198"/>
          <w:jc w:val="center"/>
        </w:trPr>
        <w:tc>
          <w:tcPr>
            <w:tcW w:w="3969" w:type="dxa"/>
            <w:tcBorders>
              <w:top w:val="single" w:sz="4" w:space="0" w:color="auto"/>
              <w:left w:val="nil"/>
              <w:bottom w:val="single" w:sz="2" w:space="0" w:color="auto"/>
              <w:right w:val="nil"/>
            </w:tcBorders>
            <w:vAlign w:val="center"/>
            <w:hideMark/>
          </w:tcPr>
          <w:p w14:paraId="76D7C64B" w14:textId="77777777" w:rsidR="00614DC4" w:rsidRDefault="00614DC4">
            <w:pPr>
              <w:spacing w:after="0"/>
              <w:ind w:firstLine="0"/>
              <w:jc w:val="left"/>
              <w:rPr>
                <w:rFonts w:ascii="Arial Narrow" w:hAnsi="Arial Narrow" w:cs="Arial"/>
              </w:rPr>
            </w:pPr>
            <w:r>
              <w:rPr>
                <w:rFonts w:ascii="Arial Narrow" w:hAnsi="Arial Narrow"/>
              </w:rPr>
              <w:t>Baluarte</w:t>
            </w:r>
          </w:p>
        </w:tc>
        <w:tc>
          <w:tcPr>
            <w:tcW w:w="4820" w:type="dxa"/>
            <w:tcBorders>
              <w:top w:val="single" w:sz="4" w:space="0" w:color="auto"/>
              <w:left w:val="nil"/>
              <w:bottom w:val="single" w:sz="2" w:space="0" w:color="auto"/>
              <w:right w:val="nil"/>
            </w:tcBorders>
            <w:vAlign w:val="center"/>
            <w:hideMark/>
          </w:tcPr>
          <w:p w14:paraId="4EDF1199" w14:textId="77777777" w:rsidR="00614DC4" w:rsidRDefault="00614DC4">
            <w:pPr>
              <w:spacing w:after="0"/>
              <w:ind w:firstLine="0"/>
              <w:jc w:val="left"/>
              <w:rPr>
                <w:rFonts w:ascii="Arial Narrow" w:hAnsi="Arial Narrow" w:cs="Arial"/>
              </w:rPr>
            </w:pPr>
            <w:r>
              <w:rPr>
                <w:rFonts w:ascii="Arial Narrow" w:hAnsi="Arial Narrow"/>
              </w:rPr>
              <w:t>Baluarte jauregian kultur jarduerak sustatzea</w:t>
            </w:r>
          </w:p>
        </w:tc>
      </w:tr>
      <w:tr w:rsidR="00614DC4" w14:paraId="56B86EAF"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130F9CA2" w14:textId="77777777" w:rsidR="00614DC4" w:rsidRDefault="00614DC4">
            <w:pPr>
              <w:spacing w:after="0"/>
              <w:ind w:firstLine="0"/>
              <w:jc w:val="left"/>
              <w:rPr>
                <w:rFonts w:ascii="Arial Narrow" w:hAnsi="Arial Narrow" w:cs="Arial"/>
              </w:rPr>
            </w:pPr>
            <w:r>
              <w:rPr>
                <w:rFonts w:ascii="Arial Narrow" w:hAnsi="Arial Narrow"/>
              </w:rPr>
              <w:t>Nafarroako Ondare Historikoaren Kontserbaziorako Fundazioa</w:t>
            </w:r>
          </w:p>
        </w:tc>
        <w:tc>
          <w:tcPr>
            <w:tcW w:w="4820" w:type="dxa"/>
            <w:tcBorders>
              <w:top w:val="single" w:sz="2" w:space="0" w:color="auto"/>
              <w:left w:val="nil"/>
              <w:bottom w:val="single" w:sz="2" w:space="0" w:color="auto"/>
              <w:right w:val="nil"/>
            </w:tcBorders>
            <w:vAlign w:val="center"/>
            <w:hideMark/>
          </w:tcPr>
          <w:p w14:paraId="58F8AAAC" w14:textId="77777777" w:rsidR="00614DC4" w:rsidRDefault="00614DC4">
            <w:pPr>
              <w:spacing w:after="0"/>
              <w:ind w:firstLine="0"/>
              <w:jc w:val="left"/>
              <w:rPr>
                <w:rFonts w:ascii="Arial Narrow" w:hAnsi="Arial Narrow" w:cs="Arial"/>
              </w:rPr>
            </w:pPr>
            <w:r>
              <w:rPr>
                <w:rFonts w:ascii="Arial Narrow" w:hAnsi="Arial Narrow"/>
              </w:rPr>
              <w:t>Kultur intereseko ondasunak kontserbatu eta zaharberritzea</w:t>
            </w:r>
          </w:p>
        </w:tc>
      </w:tr>
      <w:tr w:rsidR="00614DC4" w14:paraId="2330B0D4"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7C7B267B" w14:textId="77777777" w:rsidR="00614DC4" w:rsidRDefault="00614DC4">
            <w:pPr>
              <w:spacing w:after="0"/>
              <w:ind w:firstLine="0"/>
              <w:jc w:val="left"/>
              <w:rPr>
                <w:rFonts w:ascii="Arial Narrow" w:hAnsi="Arial Narrow" w:cs="Arial"/>
              </w:rPr>
            </w:pPr>
            <w:r>
              <w:rPr>
                <w:rFonts w:ascii="Arial Narrow" w:hAnsi="Arial Narrow"/>
              </w:rPr>
              <w:t xml:space="preserve">Miguel </w:t>
            </w:r>
            <w:proofErr w:type="spellStart"/>
            <w:r>
              <w:rPr>
                <w:rFonts w:ascii="Arial Narrow" w:hAnsi="Arial Narrow"/>
              </w:rPr>
              <w:t>Servet</w:t>
            </w:r>
            <w:proofErr w:type="spellEnd"/>
          </w:p>
        </w:tc>
        <w:tc>
          <w:tcPr>
            <w:tcW w:w="4820" w:type="dxa"/>
            <w:tcBorders>
              <w:top w:val="single" w:sz="2" w:space="0" w:color="auto"/>
              <w:left w:val="nil"/>
              <w:bottom w:val="single" w:sz="2" w:space="0" w:color="auto"/>
              <w:right w:val="nil"/>
            </w:tcBorders>
            <w:vAlign w:val="center"/>
            <w:hideMark/>
          </w:tcPr>
          <w:p w14:paraId="1B804701" w14:textId="77777777" w:rsidR="00614DC4" w:rsidRDefault="00614DC4">
            <w:pPr>
              <w:spacing w:after="0"/>
              <w:ind w:firstLine="0"/>
              <w:jc w:val="left"/>
              <w:rPr>
                <w:rFonts w:ascii="Arial Narrow" w:hAnsi="Arial Narrow" w:cs="Arial"/>
              </w:rPr>
            </w:pPr>
            <w:r>
              <w:rPr>
                <w:rFonts w:ascii="Arial Narrow" w:hAnsi="Arial Narrow"/>
              </w:rPr>
              <w:t>Ikerkuntza sanitarioa sustatzea</w:t>
            </w:r>
          </w:p>
        </w:tc>
      </w:tr>
      <w:tr w:rsidR="00614DC4" w14:paraId="07CF8C3F"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1DFC8916" w14:textId="77777777" w:rsidR="00614DC4" w:rsidRDefault="00614DC4">
            <w:pPr>
              <w:spacing w:after="0"/>
              <w:ind w:firstLine="0"/>
              <w:jc w:val="left"/>
              <w:rPr>
                <w:rFonts w:ascii="Arial Narrow" w:hAnsi="Arial Narrow" w:cs="Arial"/>
              </w:rPr>
            </w:pPr>
            <w:r>
              <w:rPr>
                <w:rFonts w:ascii="Arial Narrow" w:hAnsi="Arial Narrow"/>
              </w:rPr>
              <w:t>Desgaitasuna duten Pertsonei Lagungarriak Helarazteko Fundazioa</w:t>
            </w:r>
          </w:p>
        </w:tc>
        <w:tc>
          <w:tcPr>
            <w:tcW w:w="4820" w:type="dxa"/>
            <w:tcBorders>
              <w:top w:val="single" w:sz="2" w:space="0" w:color="auto"/>
              <w:left w:val="nil"/>
              <w:bottom w:val="single" w:sz="2" w:space="0" w:color="auto"/>
              <w:right w:val="nil"/>
            </w:tcBorders>
            <w:vAlign w:val="center"/>
            <w:hideMark/>
          </w:tcPr>
          <w:p w14:paraId="7C23E32F" w14:textId="77777777" w:rsidR="00614DC4" w:rsidRDefault="00614DC4">
            <w:pPr>
              <w:spacing w:after="0"/>
              <w:ind w:firstLine="0"/>
              <w:jc w:val="left"/>
              <w:rPr>
                <w:rFonts w:ascii="Arial Narrow" w:hAnsi="Arial Narrow" w:cs="Arial"/>
              </w:rPr>
            </w:pPr>
            <w:r>
              <w:rPr>
                <w:rFonts w:ascii="Arial Narrow" w:hAnsi="Arial Narrow"/>
              </w:rPr>
              <w:t>Desgaitasuna duten helduei laguntzeko neurriak</w:t>
            </w:r>
          </w:p>
        </w:tc>
      </w:tr>
      <w:tr w:rsidR="00614DC4" w14:paraId="062CE9F5" w14:textId="77777777" w:rsidTr="00F92396">
        <w:trPr>
          <w:trHeight w:val="198"/>
          <w:jc w:val="center"/>
        </w:trPr>
        <w:tc>
          <w:tcPr>
            <w:tcW w:w="3969" w:type="dxa"/>
            <w:tcBorders>
              <w:top w:val="single" w:sz="2" w:space="0" w:color="auto"/>
              <w:left w:val="nil"/>
              <w:bottom w:val="single" w:sz="2" w:space="0" w:color="auto"/>
              <w:right w:val="nil"/>
            </w:tcBorders>
            <w:vAlign w:val="center"/>
            <w:hideMark/>
          </w:tcPr>
          <w:p w14:paraId="4043FE44" w14:textId="77777777" w:rsidR="00614DC4" w:rsidRDefault="00614DC4">
            <w:pPr>
              <w:spacing w:after="0"/>
              <w:ind w:firstLine="0"/>
              <w:jc w:val="left"/>
              <w:rPr>
                <w:rFonts w:ascii="Arial Narrow" w:hAnsi="Arial Narrow" w:cs="Arial"/>
              </w:rPr>
            </w:pPr>
            <w:r>
              <w:rPr>
                <w:rFonts w:ascii="Arial Narrow" w:hAnsi="Arial Narrow"/>
              </w:rPr>
              <w:t xml:space="preserve">Miguel </w:t>
            </w:r>
            <w:proofErr w:type="spellStart"/>
            <w:r>
              <w:rPr>
                <w:rFonts w:ascii="Arial Narrow" w:hAnsi="Arial Narrow"/>
              </w:rPr>
              <w:t>Induráin</w:t>
            </w:r>
            <w:proofErr w:type="spellEnd"/>
          </w:p>
        </w:tc>
        <w:tc>
          <w:tcPr>
            <w:tcW w:w="4820" w:type="dxa"/>
            <w:tcBorders>
              <w:top w:val="single" w:sz="2" w:space="0" w:color="auto"/>
              <w:left w:val="nil"/>
              <w:bottom w:val="single" w:sz="2" w:space="0" w:color="auto"/>
              <w:right w:val="nil"/>
            </w:tcBorders>
            <w:vAlign w:val="center"/>
            <w:hideMark/>
          </w:tcPr>
          <w:p w14:paraId="0B7E4515" w14:textId="77777777" w:rsidR="00614DC4" w:rsidRDefault="00614DC4">
            <w:pPr>
              <w:spacing w:after="0"/>
              <w:ind w:firstLine="0"/>
              <w:jc w:val="left"/>
              <w:rPr>
                <w:rFonts w:ascii="Arial Narrow" w:hAnsi="Arial Narrow" w:cs="Arial"/>
              </w:rPr>
            </w:pPr>
            <w:r>
              <w:rPr>
                <w:rFonts w:ascii="Arial Narrow" w:hAnsi="Arial Narrow"/>
              </w:rPr>
              <w:t>Kirola eta ariketa fisikoa sustatu eta garatzea Nafarroan</w:t>
            </w:r>
          </w:p>
        </w:tc>
      </w:tr>
      <w:tr w:rsidR="00614DC4" w14:paraId="3D9B45B9" w14:textId="77777777" w:rsidTr="00F92396">
        <w:trPr>
          <w:trHeight w:val="198"/>
          <w:jc w:val="center"/>
        </w:trPr>
        <w:tc>
          <w:tcPr>
            <w:tcW w:w="3969" w:type="dxa"/>
            <w:tcBorders>
              <w:top w:val="single" w:sz="2" w:space="0" w:color="auto"/>
              <w:left w:val="nil"/>
              <w:bottom w:val="single" w:sz="4" w:space="0" w:color="auto"/>
              <w:right w:val="nil"/>
            </w:tcBorders>
            <w:vAlign w:val="center"/>
            <w:hideMark/>
          </w:tcPr>
          <w:p w14:paraId="04181FBE" w14:textId="77777777" w:rsidR="00614DC4" w:rsidRDefault="00614DC4">
            <w:pPr>
              <w:spacing w:after="0"/>
              <w:ind w:firstLine="0"/>
              <w:jc w:val="left"/>
              <w:rPr>
                <w:rFonts w:ascii="Arial Narrow" w:hAnsi="Arial Narrow" w:cs="Arial"/>
              </w:rPr>
            </w:pPr>
            <w:r>
              <w:rPr>
                <w:rFonts w:ascii="Arial Narrow" w:hAnsi="Arial Narrow"/>
              </w:rPr>
              <w:t>Gizarte Zerbitzu Publikoak Kudeatzeko Fundazioa-</w:t>
            </w:r>
            <w:proofErr w:type="spellStart"/>
            <w:r>
              <w:rPr>
                <w:rFonts w:ascii="Arial Narrow" w:hAnsi="Arial Narrow"/>
              </w:rPr>
              <w:t>Gizain</w:t>
            </w:r>
            <w:proofErr w:type="spellEnd"/>
            <w:r>
              <w:rPr>
                <w:rFonts w:ascii="Arial Narrow" w:hAnsi="Arial Narrow"/>
              </w:rPr>
              <w:t xml:space="preserve"> </w:t>
            </w:r>
          </w:p>
        </w:tc>
        <w:tc>
          <w:tcPr>
            <w:tcW w:w="4820" w:type="dxa"/>
            <w:tcBorders>
              <w:top w:val="single" w:sz="2" w:space="0" w:color="auto"/>
              <w:left w:val="nil"/>
              <w:bottom w:val="single" w:sz="4" w:space="0" w:color="auto"/>
              <w:right w:val="nil"/>
            </w:tcBorders>
            <w:vAlign w:val="center"/>
            <w:hideMark/>
          </w:tcPr>
          <w:p w14:paraId="2C86774B" w14:textId="77777777" w:rsidR="00614DC4" w:rsidRDefault="00614DC4">
            <w:pPr>
              <w:spacing w:after="0"/>
              <w:ind w:firstLine="0"/>
              <w:jc w:val="left"/>
              <w:rPr>
                <w:rFonts w:ascii="Arial Narrow" w:hAnsi="Arial Narrow" w:cs="Arial"/>
              </w:rPr>
            </w:pPr>
            <w:r>
              <w:rPr>
                <w:rFonts w:ascii="Arial Narrow" w:hAnsi="Arial Narrow"/>
              </w:rPr>
              <w:t>Hainbat gizarte-zerbitzu publiko kudeatzea, eta zerbitzu horiek zuzenean eman eta gauzatzea</w:t>
            </w:r>
          </w:p>
        </w:tc>
      </w:tr>
    </w:tbl>
    <w:p w14:paraId="08CE9D02" w14:textId="77777777" w:rsidR="00614DC4" w:rsidRDefault="00614DC4" w:rsidP="00CC7636">
      <w:pPr>
        <w:pStyle w:val="texto"/>
        <w:spacing w:before="240" w:after="240"/>
      </w:pPr>
      <w:r>
        <w:t xml:space="preserve">Foru sektore publikoa osatzen duten erakundeen ekonomia- eta langile-datu nagusiak, </w:t>
      </w:r>
      <w:proofErr w:type="spellStart"/>
      <w:r>
        <w:t>2022ko</w:t>
      </w:r>
      <w:proofErr w:type="spellEnd"/>
      <w:r>
        <w:t xml:space="preserve"> abenduaren </w:t>
      </w:r>
      <w:proofErr w:type="spellStart"/>
      <w:r>
        <w:t>31n</w:t>
      </w:r>
      <w:proofErr w:type="spellEnd"/>
      <w:r>
        <w:t>, kontu orokorren oroitidazkian zabalduta eta iruzkinduta, honako hauek dira:</w:t>
      </w:r>
    </w:p>
    <w:p w14:paraId="7969FE2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t>Nafarroako Foru Komunitateko Administrazioa:</w:t>
      </w:r>
    </w:p>
    <w:tbl>
      <w:tblPr>
        <w:tblW w:w="5028" w:type="pct"/>
        <w:jc w:val="center"/>
        <w:tblCellMar>
          <w:left w:w="80" w:type="dxa"/>
          <w:right w:w="80" w:type="dxa"/>
        </w:tblCellMar>
        <w:tblLook w:val="04A0" w:firstRow="1" w:lastRow="0" w:firstColumn="1" w:lastColumn="0" w:noHBand="0" w:noVBand="1"/>
      </w:tblPr>
      <w:tblGrid>
        <w:gridCol w:w="4864"/>
        <w:gridCol w:w="27"/>
        <w:gridCol w:w="3899"/>
        <w:gridCol w:w="48"/>
      </w:tblGrid>
      <w:tr w:rsidR="00614DC4" w14:paraId="2D7CDBC2" w14:textId="77777777" w:rsidTr="00614DC4">
        <w:trPr>
          <w:gridAfter w:val="1"/>
          <w:wAfter w:w="27" w:type="pct"/>
          <w:trHeight w:val="255"/>
          <w:jc w:val="center"/>
        </w:trPr>
        <w:tc>
          <w:tcPr>
            <w:tcW w:w="2752" w:type="pct"/>
            <w:tcBorders>
              <w:top w:val="single" w:sz="4" w:space="0" w:color="auto"/>
              <w:left w:val="nil"/>
              <w:bottom w:val="single" w:sz="4" w:space="0" w:color="auto"/>
              <w:right w:val="nil"/>
            </w:tcBorders>
            <w:shd w:val="clear" w:color="auto" w:fill="8DB3E2"/>
            <w:vAlign w:val="center"/>
          </w:tcPr>
          <w:p w14:paraId="72495492" w14:textId="77777777" w:rsidR="00614DC4" w:rsidRDefault="00614DC4">
            <w:pPr>
              <w:keepLines/>
              <w:tabs>
                <w:tab w:val="right" w:pos="2835"/>
                <w:tab w:val="right" w:pos="3969"/>
                <w:tab w:val="right" w:pos="5103"/>
                <w:tab w:val="right" w:pos="6237"/>
                <w:tab w:val="right" w:pos="7371"/>
              </w:tabs>
              <w:spacing w:after="0"/>
              <w:ind w:left="-1493" w:firstLine="0"/>
              <w:jc w:val="left"/>
              <w:rPr>
                <w:rFonts w:ascii="Arial" w:hAnsi="Arial" w:cs="Arial"/>
                <w:spacing w:val="6"/>
                <w:sz w:val="18"/>
                <w:szCs w:val="18"/>
              </w:rPr>
            </w:pPr>
          </w:p>
        </w:tc>
        <w:tc>
          <w:tcPr>
            <w:tcW w:w="2221" w:type="pct"/>
            <w:gridSpan w:val="2"/>
            <w:tcBorders>
              <w:top w:val="single" w:sz="4" w:space="0" w:color="auto"/>
              <w:left w:val="nil"/>
              <w:bottom w:val="single" w:sz="4" w:space="0" w:color="auto"/>
              <w:right w:val="nil"/>
            </w:tcBorders>
            <w:shd w:val="clear" w:color="auto" w:fill="8DB3E2"/>
            <w:vAlign w:val="center"/>
            <w:hideMark/>
          </w:tcPr>
          <w:p w14:paraId="023E5C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 (milakotan)</w:t>
            </w:r>
          </w:p>
        </w:tc>
      </w:tr>
      <w:tr w:rsidR="00614DC4" w14:paraId="4721777D" w14:textId="77777777" w:rsidTr="00F92396">
        <w:trPr>
          <w:gridAfter w:val="1"/>
          <w:wAfter w:w="27" w:type="pct"/>
          <w:trHeight w:val="227"/>
          <w:jc w:val="center"/>
        </w:trPr>
        <w:tc>
          <w:tcPr>
            <w:tcW w:w="2752" w:type="pct"/>
            <w:tcBorders>
              <w:top w:val="single" w:sz="4" w:space="0" w:color="auto"/>
              <w:left w:val="nil"/>
              <w:bottom w:val="single" w:sz="2" w:space="0" w:color="auto"/>
              <w:right w:val="nil"/>
            </w:tcBorders>
            <w:vAlign w:val="center"/>
            <w:hideMark/>
          </w:tcPr>
          <w:p w14:paraId="2A075CAD" w14:textId="77777777" w:rsidR="00614DC4" w:rsidRDefault="00614DC4">
            <w:pPr>
              <w:spacing w:after="0"/>
              <w:ind w:firstLine="0"/>
              <w:jc w:val="left"/>
              <w:rPr>
                <w:rFonts w:ascii="Arial Narrow" w:hAnsi="Arial Narrow" w:cs="Arial"/>
              </w:rPr>
            </w:pPr>
            <w:r>
              <w:rPr>
                <w:rFonts w:ascii="Arial Narrow" w:hAnsi="Arial Narrow"/>
              </w:rPr>
              <w:t>Aitortutako eskubideak</w:t>
            </w:r>
          </w:p>
        </w:tc>
        <w:tc>
          <w:tcPr>
            <w:tcW w:w="2221" w:type="pct"/>
            <w:gridSpan w:val="2"/>
            <w:tcBorders>
              <w:top w:val="single" w:sz="4" w:space="0" w:color="auto"/>
              <w:left w:val="nil"/>
              <w:bottom w:val="single" w:sz="2" w:space="0" w:color="auto"/>
              <w:right w:val="nil"/>
            </w:tcBorders>
            <w:vAlign w:val="center"/>
            <w:hideMark/>
          </w:tcPr>
          <w:p w14:paraId="777B0FFE" w14:textId="77777777" w:rsidR="00614DC4" w:rsidRDefault="00614DC4">
            <w:pPr>
              <w:spacing w:after="0"/>
              <w:ind w:firstLine="0"/>
              <w:jc w:val="right"/>
              <w:rPr>
                <w:rFonts w:ascii="Arial Narrow" w:hAnsi="Arial Narrow" w:cs="Arial"/>
              </w:rPr>
            </w:pPr>
            <w:r>
              <w:rPr>
                <w:rFonts w:ascii="Arial Narrow" w:hAnsi="Arial Narrow"/>
              </w:rPr>
              <w:t>5.916.577</w:t>
            </w:r>
          </w:p>
        </w:tc>
      </w:tr>
      <w:tr w:rsidR="00614DC4" w14:paraId="5CAE666E" w14:textId="77777777" w:rsidTr="00614DC4">
        <w:trPr>
          <w:gridAfter w:val="1"/>
          <w:wAfter w:w="27" w:type="pct"/>
          <w:trHeight w:val="227"/>
          <w:jc w:val="center"/>
        </w:trPr>
        <w:tc>
          <w:tcPr>
            <w:tcW w:w="2752" w:type="pct"/>
            <w:tcBorders>
              <w:top w:val="single" w:sz="2" w:space="0" w:color="auto"/>
              <w:left w:val="nil"/>
              <w:bottom w:val="single" w:sz="2" w:space="0" w:color="auto"/>
              <w:right w:val="nil"/>
            </w:tcBorders>
            <w:vAlign w:val="center"/>
            <w:hideMark/>
          </w:tcPr>
          <w:p w14:paraId="69F1C5C2" w14:textId="77777777" w:rsidR="00614DC4" w:rsidRDefault="00614DC4">
            <w:pPr>
              <w:spacing w:after="0"/>
              <w:ind w:firstLine="0"/>
              <w:jc w:val="left"/>
              <w:rPr>
                <w:rFonts w:ascii="Arial Narrow" w:hAnsi="Arial Narrow" w:cs="Arial"/>
              </w:rPr>
            </w:pPr>
            <w:r>
              <w:rPr>
                <w:rFonts w:ascii="Arial Narrow" w:hAnsi="Arial Narrow"/>
              </w:rPr>
              <w:t>Aitortutako betebeharrak</w:t>
            </w:r>
          </w:p>
        </w:tc>
        <w:tc>
          <w:tcPr>
            <w:tcW w:w="2221" w:type="pct"/>
            <w:gridSpan w:val="2"/>
            <w:tcBorders>
              <w:top w:val="single" w:sz="2" w:space="0" w:color="auto"/>
              <w:left w:val="nil"/>
              <w:bottom w:val="single" w:sz="2" w:space="0" w:color="auto"/>
              <w:right w:val="nil"/>
            </w:tcBorders>
            <w:vAlign w:val="center"/>
            <w:hideMark/>
          </w:tcPr>
          <w:p w14:paraId="7B3C8B06" w14:textId="77777777" w:rsidR="00614DC4" w:rsidRDefault="00614DC4">
            <w:pPr>
              <w:spacing w:after="0"/>
              <w:ind w:firstLine="0"/>
              <w:jc w:val="right"/>
              <w:rPr>
                <w:rFonts w:ascii="Arial Narrow" w:hAnsi="Arial Narrow" w:cs="Arial"/>
              </w:rPr>
            </w:pPr>
            <w:r>
              <w:rPr>
                <w:rFonts w:ascii="Arial Narrow" w:hAnsi="Arial Narrow"/>
              </w:rPr>
              <w:t>5.600.514</w:t>
            </w:r>
          </w:p>
        </w:tc>
      </w:tr>
      <w:tr w:rsidR="00614DC4" w14:paraId="2902933F" w14:textId="77777777" w:rsidTr="00614DC4">
        <w:trPr>
          <w:trHeight w:val="255"/>
          <w:jc w:val="center"/>
        </w:trPr>
        <w:tc>
          <w:tcPr>
            <w:tcW w:w="2767" w:type="pct"/>
            <w:gridSpan w:val="2"/>
            <w:tcBorders>
              <w:top w:val="single" w:sz="4" w:space="0" w:color="auto"/>
              <w:left w:val="nil"/>
              <w:bottom w:val="single" w:sz="4" w:space="0" w:color="auto"/>
              <w:right w:val="nil"/>
            </w:tcBorders>
            <w:shd w:val="clear" w:color="auto" w:fill="8DB3E2"/>
            <w:vAlign w:val="center"/>
          </w:tcPr>
          <w:p w14:paraId="299C708A" w14:textId="77777777" w:rsidR="00614DC4" w:rsidRDefault="00614DC4">
            <w:pPr>
              <w:spacing w:after="0"/>
              <w:ind w:firstLine="0"/>
              <w:jc w:val="left"/>
              <w:rPr>
                <w:rFonts w:ascii="Arial" w:hAnsi="Arial" w:cs="Arial"/>
                <w:sz w:val="18"/>
                <w:szCs w:val="18"/>
                <w:lang w:val="es-ES" w:eastAsia="es-ES"/>
              </w:rPr>
            </w:pPr>
          </w:p>
        </w:tc>
        <w:tc>
          <w:tcPr>
            <w:tcW w:w="2233" w:type="pct"/>
            <w:gridSpan w:val="2"/>
            <w:tcBorders>
              <w:top w:val="single" w:sz="4" w:space="0" w:color="auto"/>
              <w:left w:val="nil"/>
              <w:bottom w:val="single" w:sz="4" w:space="0" w:color="auto"/>
              <w:right w:val="nil"/>
            </w:tcBorders>
            <w:shd w:val="clear" w:color="auto" w:fill="8DB3E2"/>
            <w:vAlign w:val="center"/>
            <w:hideMark/>
          </w:tcPr>
          <w:p w14:paraId="71962B28" w14:textId="77777777" w:rsidR="00614DC4" w:rsidRDefault="00614DC4">
            <w:pPr>
              <w:spacing w:after="0"/>
              <w:ind w:firstLine="0"/>
              <w:jc w:val="right"/>
              <w:rPr>
                <w:rFonts w:ascii="Arial" w:hAnsi="Arial" w:cs="Arial"/>
                <w:sz w:val="18"/>
                <w:szCs w:val="18"/>
              </w:rPr>
            </w:pPr>
            <w:r>
              <w:rPr>
                <w:rFonts w:ascii="Arial" w:hAnsi="Arial"/>
                <w:sz w:val="18"/>
              </w:rPr>
              <w:t>Pertsona kopurua</w:t>
            </w:r>
          </w:p>
        </w:tc>
      </w:tr>
      <w:tr w:rsidR="00614DC4" w:rsidRPr="00CC7636" w14:paraId="20F3BDC7" w14:textId="77777777" w:rsidTr="00614DC4">
        <w:trPr>
          <w:gridAfter w:val="1"/>
          <w:wAfter w:w="27" w:type="pct"/>
          <w:trHeight w:val="227"/>
          <w:jc w:val="center"/>
        </w:trPr>
        <w:tc>
          <w:tcPr>
            <w:tcW w:w="2752" w:type="pct"/>
            <w:tcBorders>
              <w:top w:val="single" w:sz="2" w:space="0" w:color="auto"/>
              <w:left w:val="nil"/>
              <w:bottom w:val="single" w:sz="4" w:space="0" w:color="auto"/>
              <w:right w:val="nil"/>
            </w:tcBorders>
            <w:vAlign w:val="center"/>
            <w:hideMark/>
          </w:tcPr>
          <w:p w14:paraId="62D79926" w14:textId="77777777" w:rsidR="00614DC4" w:rsidRPr="00CC7636" w:rsidRDefault="00614DC4">
            <w:pPr>
              <w:spacing w:after="0"/>
              <w:ind w:firstLine="0"/>
              <w:jc w:val="left"/>
              <w:rPr>
                <w:rFonts w:ascii="Arial Narrow" w:hAnsi="Arial Narrow" w:cs="Arial"/>
                <w:sz w:val="18"/>
              </w:rPr>
            </w:pPr>
            <w:r>
              <w:rPr>
                <w:rFonts w:ascii="Arial Narrow" w:hAnsi="Arial Narrow"/>
                <w:sz w:val="18"/>
              </w:rPr>
              <w:t xml:space="preserve">Langileak </w:t>
            </w:r>
            <w:proofErr w:type="spellStart"/>
            <w:r>
              <w:rPr>
                <w:rFonts w:ascii="Arial Narrow" w:hAnsi="Arial Narrow"/>
                <w:sz w:val="18"/>
              </w:rPr>
              <w:t>2022ko</w:t>
            </w:r>
            <w:proofErr w:type="spellEnd"/>
            <w:r>
              <w:rPr>
                <w:rFonts w:ascii="Arial Narrow" w:hAnsi="Arial Narrow"/>
                <w:sz w:val="18"/>
              </w:rPr>
              <w:t xml:space="preserve"> abenduaren </w:t>
            </w:r>
            <w:proofErr w:type="spellStart"/>
            <w:r>
              <w:rPr>
                <w:rFonts w:ascii="Arial Narrow" w:hAnsi="Arial Narrow"/>
                <w:sz w:val="18"/>
              </w:rPr>
              <w:t>31n</w:t>
            </w:r>
            <w:proofErr w:type="spellEnd"/>
          </w:p>
        </w:tc>
        <w:tc>
          <w:tcPr>
            <w:tcW w:w="2221" w:type="pct"/>
            <w:gridSpan w:val="2"/>
            <w:tcBorders>
              <w:top w:val="single" w:sz="2" w:space="0" w:color="auto"/>
              <w:left w:val="nil"/>
              <w:bottom w:val="single" w:sz="4" w:space="0" w:color="auto"/>
              <w:right w:val="nil"/>
            </w:tcBorders>
            <w:vAlign w:val="center"/>
            <w:hideMark/>
          </w:tcPr>
          <w:p w14:paraId="041B28AA" w14:textId="77777777" w:rsidR="00614DC4" w:rsidRPr="00CC7636" w:rsidRDefault="00614DC4">
            <w:pPr>
              <w:spacing w:after="0"/>
              <w:ind w:firstLine="0"/>
              <w:jc w:val="right"/>
              <w:rPr>
                <w:rFonts w:ascii="Arial Narrow" w:hAnsi="Arial Narrow" w:cs="Arial"/>
                <w:sz w:val="18"/>
              </w:rPr>
            </w:pPr>
            <w:r>
              <w:rPr>
                <w:rFonts w:ascii="Arial Narrow" w:hAnsi="Arial Narrow"/>
              </w:rPr>
              <w:t>31.826</w:t>
            </w:r>
          </w:p>
        </w:tc>
      </w:tr>
    </w:tbl>
    <w:p w14:paraId="41C441BA" w14:textId="77777777" w:rsidR="00614DC4" w:rsidRDefault="00614DC4"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t>Sozietate publiko bateratuak:</w:t>
      </w:r>
    </w:p>
    <w:p w14:paraId="211A4C85" w14:textId="77777777" w:rsidR="00614DC4" w:rsidRPr="00F92396" w:rsidRDefault="00614DC4" w:rsidP="00614DC4">
      <w:pPr>
        <w:tabs>
          <w:tab w:val="left" w:pos="480"/>
        </w:tabs>
        <w:spacing w:after="40"/>
        <w:ind w:left="1588" w:firstLine="0"/>
        <w:jc w:val="right"/>
        <w:rPr>
          <w:rFonts w:ascii="Arial" w:hAnsi="Arial"/>
          <w:spacing w:val="6"/>
          <w:sz w:val="18"/>
          <w:szCs w:val="18"/>
        </w:rPr>
      </w:pPr>
      <w:r>
        <w:rPr>
          <w:rFonts w:ascii="Arial" w:hAnsi="Arial"/>
          <w:sz w:val="17"/>
        </w:rPr>
        <w:t xml:space="preserve"> (euroak, milakotan, zenbakiekin adierazitakoak izan ezik</w:t>
      </w:r>
      <w:r>
        <w:rPr>
          <w:rFonts w:ascii="Arial" w:hAnsi="Arial"/>
          <w:sz w:val="18"/>
        </w:rPr>
        <w:t>)</w:t>
      </w:r>
    </w:p>
    <w:tbl>
      <w:tblPr>
        <w:tblW w:w="5000" w:type="pct"/>
        <w:jc w:val="center"/>
        <w:tblCellMar>
          <w:left w:w="80" w:type="dxa"/>
          <w:right w:w="80" w:type="dxa"/>
        </w:tblCellMar>
        <w:tblLook w:val="04A0" w:firstRow="1" w:lastRow="0" w:firstColumn="1" w:lastColumn="0" w:noHBand="0" w:noVBand="1"/>
      </w:tblPr>
      <w:tblGrid>
        <w:gridCol w:w="2145"/>
        <w:gridCol w:w="1278"/>
        <w:gridCol w:w="1385"/>
        <w:gridCol w:w="1508"/>
        <w:gridCol w:w="1204"/>
        <w:gridCol w:w="1269"/>
      </w:tblGrid>
      <w:tr w:rsidR="00614DC4" w14:paraId="5D72961F" w14:textId="77777777" w:rsidTr="00CC7636">
        <w:trPr>
          <w:trHeight w:val="255"/>
          <w:jc w:val="center"/>
        </w:trPr>
        <w:tc>
          <w:tcPr>
            <w:tcW w:w="1220" w:type="pct"/>
            <w:tcBorders>
              <w:top w:val="single" w:sz="4" w:space="0" w:color="auto"/>
              <w:left w:val="nil"/>
              <w:bottom w:val="single" w:sz="4" w:space="0" w:color="auto"/>
              <w:right w:val="nil"/>
            </w:tcBorders>
            <w:shd w:val="clear" w:color="auto" w:fill="8DB3E2"/>
            <w:vAlign w:val="center"/>
            <w:hideMark/>
          </w:tcPr>
          <w:p w14:paraId="08F65CE4" w14:textId="77777777" w:rsidR="00614DC4" w:rsidRDefault="00614DC4">
            <w:pPr>
              <w:rPr>
                <w:rFonts w:ascii="Arial" w:hAnsi="Arial"/>
                <w:spacing w:val="6"/>
                <w:sz w:val="17"/>
                <w:szCs w:val="17"/>
              </w:rPr>
            </w:pPr>
          </w:p>
        </w:tc>
        <w:tc>
          <w:tcPr>
            <w:tcW w:w="727" w:type="pct"/>
            <w:tcBorders>
              <w:top w:val="single" w:sz="4" w:space="0" w:color="auto"/>
              <w:left w:val="nil"/>
              <w:bottom w:val="single" w:sz="4" w:space="0" w:color="auto"/>
              <w:right w:val="nil"/>
            </w:tcBorders>
            <w:shd w:val="clear" w:color="auto" w:fill="8DB3E2"/>
            <w:vAlign w:val="center"/>
            <w:hideMark/>
          </w:tcPr>
          <w:p w14:paraId="6E5650B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Ekitaldiko emaitza</w:t>
            </w:r>
          </w:p>
        </w:tc>
        <w:tc>
          <w:tcPr>
            <w:tcW w:w="788" w:type="pct"/>
            <w:tcBorders>
              <w:top w:val="single" w:sz="4" w:space="0" w:color="auto"/>
              <w:left w:val="nil"/>
              <w:bottom w:val="single" w:sz="4" w:space="0" w:color="auto"/>
              <w:right w:val="nil"/>
            </w:tcBorders>
            <w:shd w:val="clear" w:color="auto" w:fill="8DB3E2"/>
            <w:vAlign w:val="center"/>
            <w:hideMark/>
          </w:tcPr>
          <w:p w14:paraId="006498E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Foru Administrazioaren </w:t>
            </w:r>
          </w:p>
          <w:p w14:paraId="2E4A0CB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dirulaguntzak</w:t>
            </w:r>
          </w:p>
        </w:tc>
        <w:tc>
          <w:tcPr>
            <w:tcW w:w="858" w:type="pct"/>
            <w:tcBorders>
              <w:top w:val="single" w:sz="4" w:space="0" w:color="auto"/>
              <w:left w:val="nil"/>
              <w:bottom w:val="single" w:sz="4" w:space="0" w:color="auto"/>
              <w:right w:val="nil"/>
            </w:tcBorders>
            <w:shd w:val="clear" w:color="auto" w:fill="8DB3E2"/>
            <w:vAlign w:val="center"/>
            <w:hideMark/>
          </w:tcPr>
          <w:p w14:paraId="69D6909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Epe luzeko zorpetzea </w:t>
            </w:r>
          </w:p>
        </w:tc>
        <w:tc>
          <w:tcPr>
            <w:tcW w:w="685" w:type="pct"/>
            <w:tcBorders>
              <w:top w:val="single" w:sz="4" w:space="0" w:color="auto"/>
              <w:left w:val="nil"/>
              <w:bottom w:val="single" w:sz="4" w:space="0" w:color="auto"/>
              <w:right w:val="nil"/>
            </w:tcBorders>
            <w:shd w:val="clear" w:color="auto" w:fill="8DB3E2"/>
            <w:vAlign w:val="center"/>
            <w:hideMark/>
          </w:tcPr>
          <w:p w14:paraId="6774C27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Ondare</w:t>
            </w:r>
          </w:p>
          <w:p w14:paraId="0556685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 garbia</w:t>
            </w:r>
          </w:p>
        </w:tc>
        <w:tc>
          <w:tcPr>
            <w:tcW w:w="722" w:type="pct"/>
            <w:tcBorders>
              <w:top w:val="single" w:sz="4" w:space="0" w:color="auto"/>
              <w:left w:val="nil"/>
              <w:bottom w:val="single" w:sz="4" w:space="0" w:color="auto"/>
              <w:right w:val="nil"/>
            </w:tcBorders>
            <w:shd w:val="clear" w:color="auto" w:fill="8DB3E2"/>
            <w:vAlign w:val="center"/>
            <w:hideMark/>
          </w:tcPr>
          <w:p w14:paraId="5EEDA22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Enplegatuen batez besteko kop.</w:t>
            </w:r>
          </w:p>
        </w:tc>
      </w:tr>
      <w:tr w:rsidR="00614DC4" w14:paraId="491AC864" w14:textId="77777777" w:rsidTr="00CC7636">
        <w:trPr>
          <w:trHeight w:val="198"/>
          <w:jc w:val="center"/>
        </w:trPr>
        <w:tc>
          <w:tcPr>
            <w:tcW w:w="1220" w:type="pct"/>
            <w:tcBorders>
              <w:top w:val="single" w:sz="4" w:space="0" w:color="auto"/>
              <w:left w:val="nil"/>
              <w:bottom w:val="single" w:sz="4" w:space="0" w:color="auto"/>
              <w:right w:val="nil"/>
            </w:tcBorders>
            <w:vAlign w:val="center"/>
            <w:hideMark/>
          </w:tcPr>
          <w:p w14:paraId="0FF608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Pr>
                <w:rFonts w:ascii="Arial Narrow" w:hAnsi="Arial Narrow"/>
              </w:rPr>
              <w:t>Datu bateratuak</w:t>
            </w:r>
          </w:p>
        </w:tc>
        <w:tc>
          <w:tcPr>
            <w:tcW w:w="727" w:type="pct"/>
            <w:tcBorders>
              <w:top w:val="single" w:sz="4" w:space="0" w:color="auto"/>
              <w:left w:val="nil"/>
              <w:bottom w:val="single" w:sz="4" w:space="0" w:color="auto"/>
              <w:right w:val="nil"/>
            </w:tcBorders>
            <w:vAlign w:val="center"/>
            <w:hideMark/>
          </w:tcPr>
          <w:p w14:paraId="6CC1CBA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-19.493</w:t>
            </w:r>
          </w:p>
        </w:tc>
        <w:tc>
          <w:tcPr>
            <w:tcW w:w="788" w:type="pct"/>
            <w:tcBorders>
              <w:top w:val="single" w:sz="4" w:space="0" w:color="auto"/>
              <w:left w:val="nil"/>
              <w:bottom w:val="single" w:sz="4" w:space="0" w:color="auto"/>
              <w:right w:val="nil"/>
            </w:tcBorders>
            <w:vAlign w:val="center"/>
            <w:hideMark/>
          </w:tcPr>
          <w:p w14:paraId="61AFD3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18.939</w:t>
            </w:r>
          </w:p>
        </w:tc>
        <w:tc>
          <w:tcPr>
            <w:tcW w:w="858" w:type="pct"/>
            <w:tcBorders>
              <w:top w:val="single" w:sz="4" w:space="0" w:color="auto"/>
              <w:left w:val="nil"/>
              <w:bottom w:val="single" w:sz="4" w:space="0" w:color="auto"/>
              <w:right w:val="nil"/>
            </w:tcBorders>
            <w:vAlign w:val="center"/>
            <w:hideMark/>
          </w:tcPr>
          <w:p w14:paraId="313EFD3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47.844</w:t>
            </w:r>
          </w:p>
        </w:tc>
        <w:tc>
          <w:tcPr>
            <w:tcW w:w="685" w:type="pct"/>
            <w:tcBorders>
              <w:top w:val="single" w:sz="4" w:space="0" w:color="auto"/>
              <w:left w:val="nil"/>
              <w:bottom w:val="single" w:sz="4" w:space="0" w:color="auto"/>
              <w:right w:val="nil"/>
            </w:tcBorders>
            <w:vAlign w:val="center"/>
            <w:hideMark/>
          </w:tcPr>
          <w:p w14:paraId="5885331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667.324</w:t>
            </w:r>
          </w:p>
        </w:tc>
        <w:tc>
          <w:tcPr>
            <w:tcW w:w="722" w:type="pct"/>
            <w:tcBorders>
              <w:top w:val="single" w:sz="4" w:space="0" w:color="auto"/>
              <w:left w:val="nil"/>
              <w:bottom w:val="single" w:sz="4" w:space="0" w:color="auto"/>
              <w:right w:val="nil"/>
            </w:tcBorders>
            <w:vAlign w:val="center"/>
            <w:hideMark/>
          </w:tcPr>
          <w:p w14:paraId="09061330" w14:textId="77777777" w:rsidR="00614DC4" w:rsidRDefault="00614DC4" w:rsidP="00244F30">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1.495</w:t>
            </w:r>
            <w:r>
              <w:fldChar w:fldCharType="begin"/>
            </w:r>
            <w:r>
              <w:rPr>
                <w:rFonts w:ascii="Arial Narrow" w:hAnsi="Arial Narrow" w:cs="Arial"/>
              </w:rPr>
              <w:instrText xml:space="preserve"> =SUM(ABOVE) </w:instrText>
            </w:r>
            <w:r>
              <w:fldChar w:fldCharType="end"/>
            </w:r>
          </w:p>
        </w:tc>
      </w:tr>
    </w:tbl>
    <w:p w14:paraId="238687C3" w14:textId="77777777" w:rsidR="00614DC4" w:rsidRDefault="00614DC4" w:rsidP="00F8271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t>Fundazioak:</w:t>
      </w:r>
    </w:p>
    <w:p w14:paraId="7B12F8BC" w14:textId="77777777" w:rsidR="00614DC4" w:rsidRDefault="00614DC4" w:rsidP="00614DC4">
      <w:pPr>
        <w:tabs>
          <w:tab w:val="left" w:pos="480"/>
        </w:tabs>
        <w:spacing w:after="40"/>
        <w:ind w:firstLine="0"/>
        <w:jc w:val="right"/>
        <w:rPr>
          <w:rFonts w:ascii="Arial" w:hAnsi="Arial"/>
          <w:spacing w:val="6"/>
          <w:sz w:val="17"/>
          <w:szCs w:val="17"/>
        </w:rPr>
      </w:pPr>
      <w:r>
        <w:rPr>
          <w:rFonts w:ascii="Arial" w:hAnsi="Arial"/>
          <w:sz w:val="17"/>
        </w:rPr>
        <w:t>(euroak, milakotan, zenbakiekin adierazitakoak izan ezik)</w:t>
      </w:r>
    </w:p>
    <w:tbl>
      <w:tblPr>
        <w:tblW w:w="5000" w:type="pct"/>
        <w:jc w:val="center"/>
        <w:tblCellMar>
          <w:left w:w="80" w:type="dxa"/>
          <w:right w:w="80" w:type="dxa"/>
        </w:tblCellMar>
        <w:tblLook w:val="04A0" w:firstRow="1" w:lastRow="0" w:firstColumn="1" w:lastColumn="0" w:noHBand="0" w:noVBand="1"/>
      </w:tblPr>
      <w:tblGrid>
        <w:gridCol w:w="4117"/>
        <w:gridCol w:w="1512"/>
        <w:gridCol w:w="1545"/>
        <w:gridCol w:w="1615"/>
      </w:tblGrid>
      <w:tr w:rsidR="00614DC4" w14:paraId="3726F863" w14:textId="77777777" w:rsidTr="00614DC4">
        <w:trPr>
          <w:trHeight w:val="488"/>
          <w:jc w:val="center"/>
        </w:trPr>
        <w:tc>
          <w:tcPr>
            <w:tcW w:w="2342" w:type="pct"/>
            <w:tcBorders>
              <w:top w:val="single" w:sz="4" w:space="0" w:color="auto"/>
              <w:left w:val="nil"/>
              <w:bottom w:val="single" w:sz="4" w:space="0" w:color="auto"/>
              <w:right w:val="nil"/>
            </w:tcBorders>
            <w:shd w:val="clear" w:color="auto" w:fill="8DB3E2"/>
            <w:vAlign w:val="center"/>
            <w:hideMark/>
          </w:tcPr>
          <w:p w14:paraId="21DD4DA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Fundazioak</w:t>
            </w:r>
          </w:p>
        </w:tc>
        <w:tc>
          <w:tcPr>
            <w:tcW w:w="860" w:type="pct"/>
            <w:tcBorders>
              <w:top w:val="single" w:sz="4" w:space="0" w:color="auto"/>
              <w:left w:val="nil"/>
              <w:bottom w:val="single" w:sz="4" w:space="0" w:color="auto"/>
              <w:right w:val="nil"/>
            </w:tcBorders>
            <w:shd w:val="clear" w:color="auto" w:fill="8DB3E2"/>
            <w:vAlign w:val="center"/>
            <w:hideMark/>
          </w:tcPr>
          <w:p w14:paraId="41F8647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Emaitza, guztira</w:t>
            </w:r>
          </w:p>
        </w:tc>
        <w:tc>
          <w:tcPr>
            <w:tcW w:w="879" w:type="pct"/>
            <w:tcBorders>
              <w:top w:val="single" w:sz="4" w:space="0" w:color="auto"/>
              <w:left w:val="nil"/>
              <w:bottom w:val="single" w:sz="4" w:space="0" w:color="auto"/>
              <w:right w:val="nil"/>
            </w:tcBorders>
            <w:shd w:val="clear" w:color="auto" w:fill="8DB3E2"/>
            <w:vAlign w:val="center"/>
            <w:hideMark/>
          </w:tcPr>
          <w:p w14:paraId="71332BE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Ondare</w:t>
            </w:r>
          </w:p>
          <w:p w14:paraId="532834B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 garbia</w:t>
            </w:r>
          </w:p>
        </w:tc>
        <w:tc>
          <w:tcPr>
            <w:tcW w:w="919" w:type="pct"/>
            <w:tcBorders>
              <w:top w:val="single" w:sz="4" w:space="0" w:color="auto"/>
              <w:left w:val="nil"/>
              <w:bottom w:val="single" w:sz="4" w:space="0" w:color="auto"/>
              <w:right w:val="nil"/>
            </w:tcBorders>
            <w:shd w:val="clear" w:color="auto" w:fill="8DB3E2"/>
            <w:vAlign w:val="center"/>
            <w:hideMark/>
          </w:tcPr>
          <w:p w14:paraId="487BAE7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Enplegatuen batez </w:t>
            </w:r>
          </w:p>
          <w:p w14:paraId="4BE1F95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besteko kop.</w:t>
            </w:r>
          </w:p>
        </w:tc>
      </w:tr>
      <w:tr w:rsidR="00614DC4" w14:paraId="3F63EA61" w14:textId="77777777" w:rsidTr="00614DC4">
        <w:trPr>
          <w:trHeight w:val="255"/>
          <w:jc w:val="center"/>
        </w:trPr>
        <w:tc>
          <w:tcPr>
            <w:tcW w:w="2342" w:type="pct"/>
            <w:tcBorders>
              <w:top w:val="single" w:sz="4" w:space="0" w:color="auto"/>
              <w:left w:val="nil"/>
              <w:bottom w:val="single" w:sz="4" w:space="0" w:color="auto"/>
              <w:right w:val="nil"/>
            </w:tcBorders>
            <w:vAlign w:val="center"/>
            <w:hideMark/>
          </w:tcPr>
          <w:p w14:paraId="6D13C4E1" w14:textId="77777777" w:rsidR="00614DC4" w:rsidRDefault="00614DC4">
            <w:pPr>
              <w:spacing w:after="0"/>
              <w:ind w:firstLine="0"/>
              <w:jc w:val="left"/>
              <w:rPr>
                <w:rFonts w:ascii="Arial Narrow" w:hAnsi="Arial Narrow" w:cs="Arial"/>
              </w:rPr>
            </w:pPr>
            <w:r>
              <w:rPr>
                <w:rFonts w:ascii="Arial Narrow" w:hAnsi="Arial Narrow"/>
              </w:rPr>
              <w:t>Guztira sei fundazio publiko</w:t>
            </w:r>
          </w:p>
        </w:tc>
        <w:tc>
          <w:tcPr>
            <w:tcW w:w="860" w:type="pct"/>
            <w:tcBorders>
              <w:top w:val="single" w:sz="4" w:space="0" w:color="auto"/>
              <w:left w:val="nil"/>
              <w:bottom w:val="single" w:sz="4" w:space="0" w:color="auto"/>
              <w:right w:val="nil"/>
            </w:tcBorders>
            <w:vAlign w:val="center"/>
            <w:hideMark/>
          </w:tcPr>
          <w:p w14:paraId="2A74E08E" w14:textId="77777777" w:rsidR="00614DC4" w:rsidRDefault="00614DC4">
            <w:pPr>
              <w:spacing w:after="0"/>
              <w:ind w:firstLine="0"/>
              <w:jc w:val="right"/>
              <w:rPr>
                <w:rFonts w:ascii="Arial Narrow" w:hAnsi="Arial Narrow" w:cs="Arial"/>
              </w:rPr>
            </w:pPr>
            <w:r>
              <w:rPr>
                <w:rFonts w:ascii="Arial Narrow" w:hAnsi="Arial Narrow"/>
              </w:rPr>
              <w:t>1.478</w:t>
            </w:r>
          </w:p>
        </w:tc>
        <w:tc>
          <w:tcPr>
            <w:tcW w:w="879" w:type="pct"/>
            <w:tcBorders>
              <w:top w:val="single" w:sz="4" w:space="0" w:color="auto"/>
              <w:left w:val="nil"/>
              <w:bottom w:val="single" w:sz="4" w:space="0" w:color="auto"/>
              <w:right w:val="nil"/>
            </w:tcBorders>
            <w:vAlign w:val="center"/>
            <w:hideMark/>
          </w:tcPr>
          <w:p w14:paraId="60D761F4" w14:textId="77777777" w:rsidR="00614DC4" w:rsidRDefault="00614DC4">
            <w:pPr>
              <w:spacing w:after="0"/>
              <w:ind w:firstLine="0"/>
              <w:jc w:val="right"/>
              <w:rPr>
                <w:rFonts w:ascii="Arial Narrow" w:hAnsi="Arial Narrow" w:cs="Arial"/>
              </w:rPr>
            </w:pPr>
            <w:r>
              <w:rPr>
                <w:rFonts w:ascii="Arial Narrow" w:hAnsi="Arial Narrow"/>
              </w:rPr>
              <w:t>4.913</w:t>
            </w:r>
          </w:p>
        </w:tc>
        <w:tc>
          <w:tcPr>
            <w:tcW w:w="919" w:type="pct"/>
            <w:tcBorders>
              <w:top w:val="single" w:sz="4" w:space="0" w:color="auto"/>
              <w:left w:val="nil"/>
              <w:bottom w:val="single" w:sz="4" w:space="0" w:color="auto"/>
              <w:right w:val="nil"/>
            </w:tcBorders>
            <w:vAlign w:val="center"/>
            <w:hideMark/>
          </w:tcPr>
          <w:p w14:paraId="41D5BA96" w14:textId="77777777" w:rsidR="00614DC4" w:rsidRDefault="00614DC4">
            <w:pPr>
              <w:spacing w:after="0"/>
              <w:ind w:firstLine="0"/>
              <w:jc w:val="right"/>
              <w:rPr>
                <w:rFonts w:ascii="Arial Narrow" w:hAnsi="Arial Narrow" w:cs="Arial"/>
              </w:rPr>
            </w:pPr>
            <w:r>
              <w:rPr>
                <w:rFonts w:ascii="Arial Narrow" w:hAnsi="Arial Narrow"/>
              </w:rPr>
              <w:t>331</w:t>
            </w:r>
          </w:p>
        </w:tc>
      </w:tr>
    </w:tbl>
    <w:p w14:paraId="77235590" w14:textId="77777777" w:rsidR="00614DC4" w:rsidRDefault="00614DC4" w:rsidP="00F82713">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rPr>
          <w:rFonts w:cs="Arial"/>
        </w:rPr>
      </w:pPr>
      <w:r>
        <w:t>Beste entitate batzuk:</w:t>
      </w:r>
    </w:p>
    <w:tbl>
      <w:tblPr>
        <w:tblW w:w="5000" w:type="pct"/>
        <w:jc w:val="center"/>
        <w:tblCellMar>
          <w:left w:w="80" w:type="dxa"/>
          <w:right w:w="80" w:type="dxa"/>
        </w:tblCellMar>
        <w:tblLook w:val="04A0" w:firstRow="1" w:lastRow="0" w:firstColumn="1" w:lastColumn="0" w:noHBand="0" w:noVBand="1"/>
      </w:tblPr>
      <w:tblGrid>
        <w:gridCol w:w="2134"/>
        <w:gridCol w:w="1663"/>
        <w:gridCol w:w="1663"/>
        <w:gridCol w:w="2041"/>
        <w:gridCol w:w="1288"/>
      </w:tblGrid>
      <w:tr w:rsidR="00614DC4" w14:paraId="253B0E49" w14:textId="77777777" w:rsidTr="00614DC4">
        <w:trPr>
          <w:trHeight w:val="255"/>
          <w:jc w:val="center"/>
        </w:trPr>
        <w:tc>
          <w:tcPr>
            <w:tcW w:w="5000" w:type="pct"/>
            <w:gridSpan w:val="5"/>
            <w:tcBorders>
              <w:top w:val="nil"/>
              <w:left w:val="nil"/>
              <w:bottom w:val="single" w:sz="4" w:space="0" w:color="auto"/>
              <w:right w:val="nil"/>
            </w:tcBorders>
            <w:vAlign w:val="center"/>
            <w:hideMark/>
          </w:tcPr>
          <w:p w14:paraId="21967CB6" w14:textId="77777777" w:rsidR="00614DC4" w:rsidRPr="001E6763" w:rsidRDefault="00614DC4">
            <w:pPr>
              <w:tabs>
                <w:tab w:val="left" w:pos="480"/>
              </w:tabs>
              <w:spacing w:after="40"/>
              <w:ind w:firstLine="0"/>
              <w:jc w:val="right"/>
              <w:rPr>
                <w:rFonts w:ascii="Arial" w:hAnsi="Arial" w:cs="Arial"/>
                <w:spacing w:val="6"/>
                <w:sz w:val="17"/>
                <w:szCs w:val="17"/>
              </w:rPr>
            </w:pPr>
            <w:r>
              <w:rPr>
                <w:rFonts w:ascii="Arial" w:hAnsi="Arial"/>
                <w:sz w:val="17"/>
              </w:rPr>
              <w:t>(euroak, milakotan, zenbakiekin adierazitakoak izan ezik)</w:t>
            </w:r>
          </w:p>
        </w:tc>
      </w:tr>
      <w:tr w:rsidR="00614DC4" w14:paraId="6E62F70A" w14:textId="77777777" w:rsidTr="00614DC4">
        <w:trPr>
          <w:trHeight w:val="556"/>
          <w:jc w:val="center"/>
        </w:trPr>
        <w:tc>
          <w:tcPr>
            <w:tcW w:w="1214" w:type="pct"/>
            <w:tcBorders>
              <w:top w:val="single" w:sz="4" w:space="0" w:color="auto"/>
              <w:left w:val="nil"/>
              <w:bottom w:val="single" w:sz="4" w:space="0" w:color="auto"/>
              <w:right w:val="nil"/>
            </w:tcBorders>
            <w:shd w:val="clear" w:color="auto" w:fill="8DB3E2" w:themeFill="text2" w:themeFillTint="66"/>
            <w:vAlign w:val="center"/>
            <w:hideMark/>
          </w:tcPr>
          <w:p w14:paraId="659FDAE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Erakundea</w:t>
            </w:r>
          </w:p>
        </w:tc>
        <w:tc>
          <w:tcPr>
            <w:tcW w:w="946" w:type="pct"/>
            <w:tcBorders>
              <w:top w:val="single" w:sz="4" w:space="0" w:color="auto"/>
              <w:left w:val="nil"/>
              <w:bottom w:val="single" w:sz="4" w:space="0" w:color="auto"/>
              <w:right w:val="nil"/>
            </w:tcBorders>
            <w:shd w:val="clear" w:color="auto" w:fill="8DB3E2" w:themeFill="text2" w:themeFillTint="66"/>
            <w:vAlign w:val="center"/>
            <w:hideMark/>
          </w:tcPr>
          <w:p w14:paraId="409D248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Aitortutako</w:t>
            </w:r>
          </w:p>
          <w:p w14:paraId="678F6F1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eskubideak</w:t>
            </w:r>
          </w:p>
        </w:tc>
        <w:tc>
          <w:tcPr>
            <w:tcW w:w="946" w:type="pct"/>
            <w:tcBorders>
              <w:top w:val="single" w:sz="4" w:space="0" w:color="auto"/>
              <w:left w:val="nil"/>
              <w:bottom w:val="single" w:sz="4" w:space="0" w:color="auto"/>
              <w:right w:val="nil"/>
            </w:tcBorders>
            <w:shd w:val="clear" w:color="auto" w:fill="8DB3E2" w:themeFill="text2" w:themeFillTint="66"/>
            <w:vAlign w:val="center"/>
            <w:hideMark/>
          </w:tcPr>
          <w:p w14:paraId="04A59E9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Aitortutako</w:t>
            </w:r>
          </w:p>
          <w:p w14:paraId="60C213D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betebeharrak</w:t>
            </w:r>
          </w:p>
        </w:tc>
        <w:tc>
          <w:tcPr>
            <w:tcW w:w="1161" w:type="pct"/>
            <w:tcBorders>
              <w:top w:val="single" w:sz="4" w:space="0" w:color="auto"/>
              <w:left w:val="nil"/>
              <w:bottom w:val="single" w:sz="4" w:space="0" w:color="auto"/>
              <w:right w:val="nil"/>
            </w:tcBorders>
            <w:shd w:val="clear" w:color="auto" w:fill="8DB3E2" w:themeFill="text2" w:themeFillTint="66"/>
            <w:vAlign w:val="center"/>
            <w:hideMark/>
          </w:tcPr>
          <w:p w14:paraId="1081260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Foru Ogasunari itzulitako gerakina</w:t>
            </w:r>
          </w:p>
        </w:tc>
        <w:tc>
          <w:tcPr>
            <w:tcW w:w="733" w:type="pct"/>
            <w:tcBorders>
              <w:top w:val="single" w:sz="4" w:space="0" w:color="auto"/>
              <w:left w:val="nil"/>
              <w:bottom w:val="single" w:sz="4" w:space="0" w:color="auto"/>
              <w:right w:val="nil"/>
            </w:tcBorders>
            <w:shd w:val="clear" w:color="auto" w:fill="8DB3E2" w:themeFill="text2" w:themeFillTint="66"/>
            <w:vAlign w:val="center"/>
            <w:hideMark/>
          </w:tcPr>
          <w:p w14:paraId="459BE5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Langileak, </w:t>
            </w:r>
          </w:p>
          <w:p w14:paraId="08D1A9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2022/12/31</w:t>
            </w:r>
          </w:p>
        </w:tc>
      </w:tr>
      <w:tr w:rsidR="00614DC4" w14:paraId="58C0B88F" w14:textId="77777777" w:rsidTr="00614DC4">
        <w:trPr>
          <w:trHeight w:val="227"/>
          <w:jc w:val="center"/>
        </w:trPr>
        <w:tc>
          <w:tcPr>
            <w:tcW w:w="1214" w:type="pct"/>
            <w:tcBorders>
              <w:top w:val="single" w:sz="4" w:space="0" w:color="auto"/>
              <w:left w:val="nil"/>
              <w:bottom w:val="single" w:sz="2" w:space="0" w:color="auto"/>
              <w:right w:val="nil"/>
            </w:tcBorders>
            <w:vAlign w:val="center"/>
            <w:hideMark/>
          </w:tcPr>
          <w:p w14:paraId="65AC32E4" w14:textId="77777777" w:rsidR="00614DC4" w:rsidRDefault="00614DC4">
            <w:pPr>
              <w:spacing w:after="0"/>
              <w:ind w:firstLine="0"/>
              <w:jc w:val="left"/>
              <w:rPr>
                <w:rFonts w:ascii="Arial Narrow" w:hAnsi="Arial Narrow" w:cs="Arial"/>
              </w:rPr>
            </w:pPr>
            <w:r>
              <w:rPr>
                <w:rFonts w:ascii="Arial Narrow" w:hAnsi="Arial Narrow"/>
              </w:rPr>
              <w:t>Nafarroako Parlamentua</w:t>
            </w:r>
          </w:p>
        </w:tc>
        <w:tc>
          <w:tcPr>
            <w:tcW w:w="946" w:type="pct"/>
            <w:tcBorders>
              <w:top w:val="single" w:sz="4" w:space="0" w:color="auto"/>
              <w:left w:val="nil"/>
              <w:bottom w:val="single" w:sz="2" w:space="0" w:color="auto"/>
              <w:right w:val="nil"/>
            </w:tcBorders>
            <w:vAlign w:val="center"/>
            <w:hideMark/>
          </w:tcPr>
          <w:p w14:paraId="1A294333" w14:textId="77777777" w:rsidR="00614DC4" w:rsidRDefault="00614DC4">
            <w:pPr>
              <w:spacing w:after="0"/>
              <w:ind w:firstLine="0"/>
              <w:jc w:val="right"/>
              <w:rPr>
                <w:rFonts w:ascii="Arial Narrow" w:hAnsi="Arial Narrow" w:cs="Arial"/>
              </w:rPr>
            </w:pPr>
            <w:r>
              <w:rPr>
                <w:rStyle w:val="markedcontent"/>
                <w:rFonts w:ascii="Arial" w:hAnsi="Arial"/>
                <w:sz w:val="18"/>
              </w:rPr>
              <w:t>15.018.901</w:t>
            </w:r>
          </w:p>
        </w:tc>
        <w:tc>
          <w:tcPr>
            <w:tcW w:w="946" w:type="pct"/>
            <w:tcBorders>
              <w:top w:val="single" w:sz="4" w:space="0" w:color="auto"/>
              <w:left w:val="nil"/>
              <w:bottom w:val="single" w:sz="2" w:space="0" w:color="auto"/>
              <w:right w:val="nil"/>
            </w:tcBorders>
            <w:vAlign w:val="center"/>
            <w:hideMark/>
          </w:tcPr>
          <w:p w14:paraId="3C03C45C" w14:textId="77777777" w:rsidR="00614DC4" w:rsidRDefault="00614DC4">
            <w:pPr>
              <w:spacing w:after="0"/>
              <w:ind w:firstLine="0"/>
              <w:jc w:val="right"/>
              <w:rPr>
                <w:rFonts w:ascii="Arial Narrow" w:hAnsi="Arial Narrow" w:cs="Arial"/>
              </w:rPr>
            </w:pPr>
            <w:r>
              <w:rPr>
                <w:rStyle w:val="markedcontent"/>
                <w:rFonts w:ascii="Arial" w:hAnsi="Arial"/>
                <w:sz w:val="18"/>
              </w:rPr>
              <w:t>12.545.528</w:t>
            </w:r>
          </w:p>
        </w:tc>
        <w:tc>
          <w:tcPr>
            <w:tcW w:w="1161" w:type="pct"/>
            <w:tcBorders>
              <w:top w:val="single" w:sz="4" w:space="0" w:color="auto"/>
              <w:left w:val="nil"/>
              <w:bottom w:val="single" w:sz="2" w:space="0" w:color="auto"/>
              <w:right w:val="nil"/>
            </w:tcBorders>
            <w:vAlign w:val="center"/>
            <w:hideMark/>
          </w:tcPr>
          <w:p w14:paraId="7790C62D" w14:textId="77777777" w:rsidR="00614DC4" w:rsidRDefault="00614DC4">
            <w:pPr>
              <w:spacing w:after="0"/>
              <w:ind w:firstLine="0"/>
              <w:jc w:val="right"/>
              <w:rPr>
                <w:rFonts w:ascii="Arial Narrow" w:hAnsi="Arial Narrow" w:cs="Arial"/>
              </w:rPr>
            </w:pPr>
            <w:r>
              <w:rPr>
                <w:rFonts w:ascii="Arial Narrow" w:hAnsi="Arial Narrow"/>
              </w:rPr>
              <w:t>2.591.076</w:t>
            </w:r>
          </w:p>
        </w:tc>
        <w:tc>
          <w:tcPr>
            <w:tcW w:w="733" w:type="pct"/>
            <w:tcBorders>
              <w:top w:val="single" w:sz="4" w:space="0" w:color="auto"/>
              <w:left w:val="nil"/>
              <w:bottom w:val="single" w:sz="2" w:space="0" w:color="auto"/>
              <w:right w:val="nil"/>
            </w:tcBorders>
            <w:vAlign w:val="center"/>
            <w:hideMark/>
          </w:tcPr>
          <w:p w14:paraId="080F9480" w14:textId="77777777" w:rsidR="00614DC4" w:rsidRDefault="00614DC4">
            <w:pPr>
              <w:spacing w:after="0"/>
              <w:ind w:firstLine="0"/>
              <w:jc w:val="right"/>
              <w:rPr>
                <w:rFonts w:ascii="Arial Narrow" w:hAnsi="Arial Narrow" w:cs="Arial"/>
              </w:rPr>
            </w:pPr>
            <w:r>
              <w:rPr>
                <w:rFonts w:ascii="Arial Narrow" w:hAnsi="Arial Narrow"/>
              </w:rPr>
              <w:t>74</w:t>
            </w:r>
          </w:p>
        </w:tc>
      </w:tr>
      <w:tr w:rsidR="00614DC4" w14:paraId="0FC6D42C" w14:textId="77777777" w:rsidTr="00614DC4">
        <w:trPr>
          <w:trHeight w:val="227"/>
          <w:jc w:val="center"/>
        </w:trPr>
        <w:tc>
          <w:tcPr>
            <w:tcW w:w="1214" w:type="pct"/>
            <w:tcBorders>
              <w:top w:val="single" w:sz="2" w:space="0" w:color="auto"/>
              <w:left w:val="nil"/>
              <w:bottom w:val="single" w:sz="2" w:space="0" w:color="auto"/>
              <w:right w:val="nil"/>
            </w:tcBorders>
            <w:vAlign w:val="center"/>
            <w:hideMark/>
          </w:tcPr>
          <w:p w14:paraId="7475196B" w14:textId="77777777" w:rsidR="00614DC4" w:rsidRDefault="00614DC4">
            <w:pPr>
              <w:spacing w:after="0"/>
              <w:ind w:firstLine="0"/>
              <w:jc w:val="left"/>
              <w:rPr>
                <w:rFonts w:ascii="Arial Narrow" w:hAnsi="Arial Narrow" w:cs="Arial"/>
              </w:rPr>
            </w:pPr>
            <w:r>
              <w:rPr>
                <w:rFonts w:ascii="Arial Narrow" w:hAnsi="Arial Narrow"/>
              </w:rPr>
              <w:t>Kontuen Ganbera</w:t>
            </w:r>
          </w:p>
        </w:tc>
        <w:tc>
          <w:tcPr>
            <w:tcW w:w="946" w:type="pct"/>
            <w:tcBorders>
              <w:top w:val="single" w:sz="2" w:space="0" w:color="auto"/>
              <w:left w:val="nil"/>
              <w:bottom w:val="single" w:sz="2" w:space="0" w:color="auto"/>
              <w:right w:val="nil"/>
            </w:tcBorders>
            <w:vAlign w:val="center"/>
            <w:hideMark/>
          </w:tcPr>
          <w:p w14:paraId="4B5D050C" w14:textId="77777777" w:rsidR="00614DC4" w:rsidRDefault="00614DC4">
            <w:pPr>
              <w:spacing w:after="0"/>
              <w:ind w:firstLine="0"/>
              <w:jc w:val="right"/>
              <w:rPr>
                <w:rFonts w:ascii="Arial Narrow" w:hAnsi="Arial Narrow" w:cs="Arial"/>
              </w:rPr>
            </w:pPr>
            <w:r>
              <w:rPr>
                <w:rFonts w:ascii="Arial Narrow" w:hAnsi="Arial Narrow"/>
              </w:rPr>
              <w:t>2.948.351</w:t>
            </w:r>
          </w:p>
        </w:tc>
        <w:tc>
          <w:tcPr>
            <w:tcW w:w="946" w:type="pct"/>
            <w:tcBorders>
              <w:top w:val="single" w:sz="2" w:space="0" w:color="auto"/>
              <w:left w:val="nil"/>
              <w:bottom w:val="single" w:sz="2" w:space="0" w:color="auto"/>
              <w:right w:val="nil"/>
            </w:tcBorders>
            <w:vAlign w:val="center"/>
            <w:hideMark/>
          </w:tcPr>
          <w:p w14:paraId="4A977BD8" w14:textId="77777777" w:rsidR="00614DC4" w:rsidRDefault="00614DC4">
            <w:pPr>
              <w:spacing w:after="0"/>
              <w:ind w:firstLine="0"/>
              <w:jc w:val="right"/>
              <w:rPr>
                <w:rFonts w:ascii="Arial Narrow" w:hAnsi="Arial Narrow" w:cs="Arial"/>
              </w:rPr>
            </w:pPr>
            <w:r>
              <w:rPr>
                <w:rFonts w:ascii="Arial Narrow" w:hAnsi="Arial Narrow"/>
              </w:rPr>
              <w:t>2.928.205</w:t>
            </w:r>
          </w:p>
        </w:tc>
        <w:tc>
          <w:tcPr>
            <w:tcW w:w="1161" w:type="pct"/>
            <w:tcBorders>
              <w:top w:val="single" w:sz="2" w:space="0" w:color="auto"/>
              <w:left w:val="nil"/>
              <w:bottom w:val="single" w:sz="2" w:space="0" w:color="auto"/>
              <w:right w:val="nil"/>
            </w:tcBorders>
            <w:vAlign w:val="center"/>
            <w:hideMark/>
          </w:tcPr>
          <w:p w14:paraId="3076E92F" w14:textId="77777777" w:rsidR="00614DC4" w:rsidRDefault="00614DC4">
            <w:pPr>
              <w:spacing w:after="0"/>
              <w:ind w:firstLine="0"/>
              <w:jc w:val="right"/>
              <w:rPr>
                <w:rFonts w:ascii="Arial Narrow" w:hAnsi="Arial Narrow" w:cs="Arial"/>
              </w:rPr>
            </w:pPr>
            <w:r>
              <w:rPr>
                <w:rFonts w:ascii="Arial Narrow" w:hAnsi="Arial Narrow"/>
              </w:rPr>
              <w:t>297.311</w:t>
            </w:r>
          </w:p>
        </w:tc>
        <w:tc>
          <w:tcPr>
            <w:tcW w:w="733" w:type="pct"/>
            <w:tcBorders>
              <w:top w:val="single" w:sz="2" w:space="0" w:color="auto"/>
              <w:left w:val="nil"/>
              <w:bottom w:val="single" w:sz="2" w:space="0" w:color="auto"/>
              <w:right w:val="nil"/>
            </w:tcBorders>
            <w:vAlign w:val="center"/>
            <w:hideMark/>
          </w:tcPr>
          <w:p w14:paraId="5CDC7023" w14:textId="77777777" w:rsidR="00614DC4" w:rsidRDefault="00614DC4">
            <w:pPr>
              <w:spacing w:after="0"/>
              <w:ind w:left="720" w:hanging="720"/>
              <w:jc w:val="right"/>
              <w:rPr>
                <w:rFonts w:ascii="Arial Narrow" w:hAnsi="Arial Narrow" w:cs="Arial"/>
              </w:rPr>
            </w:pPr>
            <w:r>
              <w:rPr>
                <w:rFonts w:ascii="Arial Narrow" w:hAnsi="Arial Narrow"/>
              </w:rPr>
              <w:t>35</w:t>
            </w:r>
          </w:p>
        </w:tc>
      </w:tr>
      <w:tr w:rsidR="00614DC4" w14:paraId="1886560E" w14:textId="77777777" w:rsidTr="00614DC4">
        <w:trPr>
          <w:trHeight w:val="227"/>
          <w:jc w:val="center"/>
        </w:trPr>
        <w:tc>
          <w:tcPr>
            <w:tcW w:w="1214" w:type="pct"/>
            <w:tcBorders>
              <w:top w:val="single" w:sz="2" w:space="0" w:color="auto"/>
              <w:left w:val="nil"/>
              <w:bottom w:val="single" w:sz="2" w:space="0" w:color="auto"/>
              <w:right w:val="nil"/>
            </w:tcBorders>
            <w:vAlign w:val="center"/>
            <w:hideMark/>
          </w:tcPr>
          <w:p w14:paraId="59C64D36" w14:textId="77777777" w:rsidR="00614DC4" w:rsidRDefault="00614DC4">
            <w:pPr>
              <w:spacing w:after="0"/>
              <w:ind w:firstLine="0"/>
              <w:jc w:val="left"/>
              <w:rPr>
                <w:rFonts w:ascii="Arial Narrow" w:hAnsi="Arial Narrow" w:cs="Arial"/>
              </w:rPr>
            </w:pPr>
            <w:r>
              <w:rPr>
                <w:rFonts w:ascii="Arial Narrow" w:hAnsi="Arial Narrow"/>
              </w:rPr>
              <w:t>Arartekoa</w:t>
            </w:r>
          </w:p>
        </w:tc>
        <w:tc>
          <w:tcPr>
            <w:tcW w:w="946" w:type="pct"/>
            <w:tcBorders>
              <w:top w:val="single" w:sz="2" w:space="0" w:color="auto"/>
              <w:left w:val="nil"/>
              <w:bottom w:val="single" w:sz="2" w:space="0" w:color="auto"/>
              <w:right w:val="nil"/>
            </w:tcBorders>
            <w:vAlign w:val="center"/>
            <w:hideMark/>
          </w:tcPr>
          <w:p w14:paraId="278CF76C" w14:textId="77777777" w:rsidR="00614DC4" w:rsidRDefault="00614DC4">
            <w:pPr>
              <w:spacing w:after="0"/>
              <w:ind w:firstLine="0"/>
              <w:jc w:val="right"/>
              <w:rPr>
                <w:rFonts w:ascii="Arial Narrow" w:hAnsi="Arial Narrow" w:cs="Arial"/>
              </w:rPr>
            </w:pPr>
            <w:r>
              <w:rPr>
                <w:rFonts w:ascii="Arial Narrow" w:hAnsi="Arial Narrow"/>
              </w:rPr>
              <w:t>873.747</w:t>
            </w:r>
          </w:p>
        </w:tc>
        <w:tc>
          <w:tcPr>
            <w:tcW w:w="946" w:type="pct"/>
            <w:tcBorders>
              <w:top w:val="single" w:sz="2" w:space="0" w:color="auto"/>
              <w:left w:val="nil"/>
              <w:bottom w:val="single" w:sz="2" w:space="0" w:color="auto"/>
              <w:right w:val="nil"/>
            </w:tcBorders>
            <w:vAlign w:val="center"/>
            <w:hideMark/>
          </w:tcPr>
          <w:p w14:paraId="65FCA5CD" w14:textId="77777777" w:rsidR="00614DC4" w:rsidRDefault="00614DC4">
            <w:pPr>
              <w:spacing w:after="0"/>
              <w:ind w:firstLine="0"/>
              <w:jc w:val="right"/>
              <w:rPr>
                <w:rFonts w:ascii="Arial Narrow" w:hAnsi="Arial Narrow" w:cs="Arial"/>
              </w:rPr>
            </w:pPr>
            <w:r>
              <w:rPr>
                <w:rFonts w:ascii="Arial Narrow" w:hAnsi="Arial Narrow"/>
              </w:rPr>
              <w:t>865.725</w:t>
            </w:r>
          </w:p>
        </w:tc>
        <w:tc>
          <w:tcPr>
            <w:tcW w:w="1161" w:type="pct"/>
            <w:tcBorders>
              <w:top w:val="single" w:sz="2" w:space="0" w:color="auto"/>
              <w:left w:val="nil"/>
              <w:bottom w:val="single" w:sz="2" w:space="0" w:color="auto"/>
              <w:right w:val="nil"/>
            </w:tcBorders>
            <w:vAlign w:val="center"/>
            <w:hideMark/>
          </w:tcPr>
          <w:p w14:paraId="287192D3" w14:textId="77777777" w:rsidR="00614DC4" w:rsidRDefault="00614DC4">
            <w:pPr>
              <w:spacing w:after="0"/>
              <w:ind w:firstLine="0"/>
              <w:jc w:val="right"/>
              <w:rPr>
                <w:rFonts w:ascii="Arial Narrow" w:hAnsi="Arial Narrow" w:cs="Arial"/>
              </w:rPr>
            </w:pPr>
            <w:r>
              <w:rPr>
                <w:rFonts w:ascii="Arial Narrow" w:hAnsi="Arial Narrow"/>
              </w:rPr>
              <w:t>8.022</w:t>
            </w:r>
          </w:p>
        </w:tc>
        <w:tc>
          <w:tcPr>
            <w:tcW w:w="733" w:type="pct"/>
            <w:tcBorders>
              <w:top w:val="single" w:sz="2" w:space="0" w:color="auto"/>
              <w:left w:val="nil"/>
              <w:bottom w:val="single" w:sz="2" w:space="0" w:color="auto"/>
              <w:right w:val="nil"/>
            </w:tcBorders>
            <w:vAlign w:val="center"/>
            <w:hideMark/>
          </w:tcPr>
          <w:p w14:paraId="281A6AF7" w14:textId="77777777" w:rsidR="00614DC4" w:rsidRDefault="00614DC4">
            <w:pPr>
              <w:spacing w:after="0"/>
              <w:ind w:firstLine="0"/>
              <w:jc w:val="right"/>
              <w:rPr>
                <w:rFonts w:ascii="Arial Narrow" w:hAnsi="Arial Narrow" w:cs="Arial"/>
              </w:rPr>
            </w:pPr>
            <w:r>
              <w:rPr>
                <w:rFonts w:ascii="Arial Narrow" w:hAnsi="Arial Narrow"/>
              </w:rPr>
              <w:t>9</w:t>
            </w:r>
          </w:p>
        </w:tc>
      </w:tr>
      <w:tr w:rsidR="00614DC4" w14:paraId="34C04A4B" w14:textId="77777777" w:rsidTr="00614DC4">
        <w:trPr>
          <w:trHeight w:val="227"/>
          <w:jc w:val="center"/>
        </w:trPr>
        <w:tc>
          <w:tcPr>
            <w:tcW w:w="1214" w:type="pct"/>
            <w:tcBorders>
              <w:top w:val="single" w:sz="2" w:space="0" w:color="auto"/>
              <w:left w:val="nil"/>
              <w:bottom w:val="single" w:sz="4" w:space="0" w:color="auto"/>
              <w:right w:val="nil"/>
            </w:tcBorders>
            <w:vAlign w:val="center"/>
            <w:hideMark/>
          </w:tcPr>
          <w:p w14:paraId="74A02622" w14:textId="77777777" w:rsidR="00614DC4" w:rsidRDefault="00614DC4">
            <w:pPr>
              <w:spacing w:after="0"/>
              <w:ind w:firstLine="0"/>
              <w:jc w:val="left"/>
              <w:rPr>
                <w:rFonts w:ascii="Arial Narrow" w:hAnsi="Arial Narrow" w:cs="Arial"/>
              </w:rPr>
            </w:pPr>
            <w:r>
              <w:rPr>
                <w:rFonts w:ascii="Arial Narrow" w:hAnsi="Arial Narrow"/>
              </w:rPr>
              <w:t>Nafarroako Kontseilua</w:t>
            </w:r>
          </w:p>
        </w:tc>
        <w:tc>
          <w:tcPr>
            <w:tcW w:w="946" w:type="pct"/>
            <w:tcBorders>
              <w:top w:val="single" w:sz="2" w:space="0" w:color="auto"/>
              <w:left w:val="nil"/>
              <w:bottom w:val="single" w:sz="4" w:space="0" w:color="auto"/>
              <w:right w:val="nil"/>
            </w:tcBorders>
            <w:vAlign w:val="center"/>
            <w:hideMark/>
          </w:tcPr>
          <w:p w14:paraId="3EE3D865" w14:textId="77777777" w:rsidR="00614DC4" w:rsidRDefault="00614DC4">
            <w:pPr>
              <w:spacing w:after="0"/>
              <w:ind w:firstLine="0"/>
              <w:jc w:val="right"/>
              <w:rPr>
                <w:rFonts w:ascii="Arial Narrow" w:hAnsi="Arial Narrow" w:cs="Arial"/>
              </w:rPr>
            </w:pPr>
            <w:r>
              <w:rPr>
                <w:rStyle w:val="markedcontent"/>
                <w:rFonts w:ascii="Arial" w:hAnsi="Arial"/>
                <w:sz w:val="16"/>
              </w:rPr>
              <w:t>391.064</w:t>
            </w:r>
          </w:p>
        </w:tc>
        <w:tc>
          <w:tcPr>
            <w:tcW w:w="946" w:type="pct"/>
            <w:tcBorders>
              <w:top w:val="single" w:sz="2" w:space="0" w:color="auto"/>
              <w:left w:val="nil"/>
              <w:bottom w:val="single" w:sz="4" w:space="0" w:color="auto"/>
              <w:right w:val="nil"/>
            </w:tcBorders>
            <w:vAlign w:val="center"/>
            <w:hideMark/>
          </w:tcPr>
          <w:p w14:paraId="45F15FDA" w14:textId="77777777" w:rsidR="00614DC4" w:rsidRDefault="00614DC4">
            <w:pPr>
              <w:spacing w:after="0"/>
              <w:ind w:firstLine="0"/>
              <w:jc w:val="right"/>
              <w:rPr>
                <w:rFonts w:ascii="Arial Narrow" w:hAnsi="Arial Narrow" w:cs="Arial"/>
              </w:rPr>
            </w:pPr>
            <w:r>
              <w:rPr>
                <w:rStyle w:val="markedcontent"/>
                <w:rFonts w:ascii="Arial" w:hAnsi="Arial"/>
                <w:sz w:val="16"/>
              </w:rPr>
              <w:t>293.597</w:t>
            </w:r>
          </w:p>
        </w:tc>
        <w:tc>
          <w:tcPr>
            <w:tcW w:w="1161" w:type="pct"/>
            <w:tcBorders>
              <w:top w:val="single" w:sz="2" w:space="0" w:color="auto"/>
              <w:left w:val="nil"/>
              <w:bottom w:val="single" w:sz="4" w:space="0" w:color="auto"/>
              <w:right w:val="nil"/>
            </w:tcBorders>
            <w:vAlign w:val="center"/>
            <w:hideMark/>
          </w:tcPr>
          <w:p w14:paraId="57F6FAC5" w14:textId="77777777" w:rsidR="00614DC4" w:rsidRDefault="00614DC4">
            <w:pPr>
              <w:spacing w:after="0"/>
              <w:ind w:firstLine="0"/>
              <w:jc w:val="right"/>
              <w:rPr>
                <w:rFonts w:ascii="Arial Narrow" w:hAnsi="Arial Narrow" w:cs="Arial"/>
              </w:rPr>
            </w:pPr>
            <w:r>
              <w:rPr>
                <w:rFonts w:ascii="Arial Narrow" w:hAnsi="Arial Narrow"/>
              </w:rPr>
              <w:t>97.467</w:t>
            </w:r>
          </w:p>
        </w:tc>
        <w:tc>
          <w:tcPr>
            <w:tcW w:w="733" w:type="pct"/>
            <w:tcBorders>
              <w:top w:val="single" w:sz="2" w:space="0" w:color="auto"/>
              <w:left w:val="nil"/>
              <w:bottom w:val="single" w:sz="4" w:space="0" w:color="auto"/>
              <w:right w:val="nil"/>
            </w:tcBorders>
            <w:vAlign w:val="center"/>
            <w:hideMark/>
          </w:tcPr>
          <w:p w14:paraId="38FF49D5" w14:textId="77777777" w:rsidR="00614DC4" w:rsidRDefault="00614DC4">
            <w:pPr>
              <w:spacing w:after="0"/>
              <w:ind w:firstLine="0"/>
              <w:jc w:val="right"/>
              <w:rPr>
                <w:rFonts w:ascii="Arial Narrow" w:hAnsi="Arial Narrow" w:cs="Arial"/>
              </w:rPr>
            </w:pPr>
            <w:r>
              <w:rPr>
                <w:rFonts w:ascii="Arial Narrow" w:hAnsi="Arial Narrow"/>
              </w:rPr>
              <w:t>2</w:t>
            </w:r>
          </w:p>
        </w:tc>
      </w:tr>
    </w:tbl>
    <w:p w14:paraId="4FEEF7E3" w14:textId="77777777" w:rsidR="00614DC4" w:rsidRDefault="00614DC4" w:rsidP="00614DC4">
      <w:pPr>
        <w:pStyle w:val="texto"/>
        <w:tabs>
          <w:tab w:val="clear" w:pos="2835"/>
          <w:tab w:val="clear" w:pos="3969"/>
          <w:tab w:val="left" w:pos="480"/>
          <w:tab w:val="num" w:pos="600"/>
          <w:tab w:val="num" w:pos="720"/>
          <w:tab w:val="num" w:pos="1320"/>
          <w:tab w:val="num" w:pos="2062"/>
          <w:tab w:val="num" w:pos="4472"/>
        </w:tabs>
        <w:spacing w:before="120" w:after="240"/>
        <w:rPr>
          <w:rFonts w:cs="Arial"/>
          <w:color w:val="FF0000"/>
        </w:rPr>
      </w:pPr>
      <w:bookmarkStart w:id="82" w:name="_Toc52267354"/>
      <w:r>
        <w:lastRenderedPageBreak/>
        <w:t xml:space="preserve"> </w:t>
      </w:r>
    </w:p>
    <w:p w14:paraId="1DA894BC" w14:textId="77777777" w:rsidR="00614DC4" w:rsidRDefault="00614DC4" w:rsidP="00614DC4">
      <w:pPr>
        <w:pStyle w:val="atitulo2"/>
        <w:spacing w:before="240"/>
        <w:rPr>
          <w:bCs w:val="0"/>
          <w:iCs w:val="0"/>
        </w:rPr>
      </w:pPr>
      <w:bookmarkStart w:id="83" w:name="_Toc146471237"/>
      <w:bookmarkStart w:id="84" w:name="_Toc155180991"/>
      <w:r>
        <w:t xml:space="preserve">2.2. Nafarroako Administrazio Publikoaren sektorea, Aurrekontu-egonkortasunari eta Finantza-iraunkortasunari buruzko apirilaren </w:t>
      </w:r>
      <w:proofErr w:type="spellStart"/>
      <w:r>
        <w:t>27ko</w:t>
      </w:r>
      <w:proofErr w:type="spellEnd"/>
      <w:r>
        <w:t xml:space="preserve"> 2/2012 Lege Organikoaren arabera</w:t>
      </w:r>
      <w:bookmarkEnd w:id="82"/>
      <w:bookmarkEnd w:id="83"/>
      <w:bookmarkEnd w:id="84"/>
    </w:p>
    <w:p w14:paraId="675EBEE5" w14:textId="77777777" w:rsidR="002C2292" w:rsidRDefault="002C2292" w:rsidP="00614DC4">
      <w:pPr>
        <w:pStyle w:val="texto"/>
      </w:pPr>
      <w:proofErr w:type="spellStart"/>
      <w:r>
        <w:t>AEFILOk</w:t>
      </w:r>
      <w:proofErr w:type="spellEnd"/>
      <w:r>
        <w:t xml:space="preserve"> ezartzen du Administrazioaren sektore publikoa Kontuen Sistema Europarreko (KSE 2010) irizpideen arabera zedarritu behar dela. Horrenbestez, honako hauek osatzen dute Nafarroako Foru Komunitateko Administrazio Publikoaren sektorea:</w:t>
      </w:r>
    </w:p>
    <w:p w14:paraId="38CE45C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NFKA eta haren erakunde autonomoak.</w:t>
      </w:r>
    </w:p>
    <w:p w14:paraId="5C580DC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Parlamentua eta haren mendeko erakundeak.</w:t>
      </w:r>
    </w:p>
    <w:p w14:paraId="391487D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Unibertsitate Publikoa.</w:t>
      </w:r>
    </w:p>
    <w:p w14:paraId="63AD38E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Hondakin Solidoen Tratamendurako Partzuergoa entitate publikoa.</w:t>
      </w:r>
    </w:p>
    <w:p w14:paraId="076D977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Iruñerriko Abiadura Handiaren Partzuergoa entitate publikoa. </w:t>
      </w:r>
    </w:p>
    <w:p w14:paraId="12579E8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Gazteriaren Kontseilua.</w:t>
      </w:r>
    </w:p>
    <w:p w14:paraId="46683CD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Nafarroako Kontseilua.</w:t>
      </w:r>
    </w:p>
    <w:p w14:paraId="27F1C6C3"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Foru Komunitateko sozietate publikoak, gehienbat merkataritzako diru-sarrerekin finantzatzen ez diren zerbitzuak edo ondasunak ematen edo sortzen dituztenak. Zehazki, </w:t>
      </w:r>
      <w:proofErr w:type="spellStart"/>
      <w:r>
        <w:t>2022rako</w:t>
      </w:r>
      <w:proofErr w:type="spellEnd"/>
      <w:r>
        <w:t>, hurrengo 15 sozietate hauek hartzen dira administrazio publikoen sektoretzat: NEKP, CNAI, CEIN, CAT, NIK, INTIA, NICDO, NASERTIC, NILSA, SODENA, TRACASA, TRACASA Instrumental, START UP, POSUSA, Lekunberriko Esnekari Erakundea SA</w:t>
      </w:r>
      <w:r>
        <w:rPr>
          <w:rStyle w:val="Refdenotaalpie"/>
          <w:rFonts w:cs="Arial"/>
        </w:rPr>
        <w:footnoteReference w:id="4"/>
      </w:r>
      <w:r>
        <w:t xml:space="preserve"> eta </w:t>
      </w:r>
      <w:proofErr w:type="spellStart"/>
      <w:r>
        <w:t>Caviar</w:t>
      </w:r>
      <w:proofErr w:type="spellEnd"/>
      <w:r>
        <w:t xml:space="preserve"> Per Se; azken hori likidazioan dago.</w:t>
      </w:r>
    </w:p>
    <w:p w14:paraId="0163007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Honako fundazio hauek: Baluarte Fundazioa, Nafarroako Ondare Historikoaren Kontserbaziorako Fundazioa, Miguel </w:t>
      </w:r>
      <w:proofErr w:type="spellStart"/>
      <w:r>
        <w:t>Servet</w:t>
      </w:r>
      <w:proofErr w:type="spellEnd"/>
      <w:r>
        <w:t xml:space="preserve"> Fundazioa, Desgaitasuna duten Pertsonei Lagungarriak Helarazteko Nafarroako Fundazioa, CENER Fundazioa, </w:t>
      </w:r>
      <w:proofErr w:type="spellStart"/>
      <w:r>
        <w:t>Amado</w:t>
      </w:r>
      <w:proofErr w:type="spellEnd"/>
      <w:r>
        <w:t xml:space="preserve"> Alonso Fundazioa, Uharteko Arte Garaikideko Zentroa Fundazioa, Nafarroako Osasun Ikerkuntzarako Institutua Fundazioa, Miguel </w:t>
      </w:r>
      <w:proofErr w:type="spellStart"/>
      <w:r>
        <w:t>Induráin</w:t>
      </w:r>
      <w:proofErr w:type="spellEnd"/>
      <w:r>
        <w:t xml:space="preserve"> Fundazioa, Nafarroako Unibertsitate Publikoaren Unibertsitate-Gizarte Fundazioa, </w:t>
      </w:r>
      <w:proofErr w:type="spellStart"/>
      <w:r>
        <w:t>Julián</w:t>
      </w:r>
      <w:proofErr w:type="spellEnd"/>
      <w:r>
        <w:t xml:space="preserve"> </w:t>
      </w:r>
      <w:proofErr w:type="spellStart"/>
      <w:r>
        <w:t>Gayarre</w:t>
      </w:r>
      <w:proofErr w:type="spellEnd"/>
      <w:r>
        <w:t xml:space="preserve"> Fundazioa, Jorge Oteiza Museoa Fundazioa, Bikaintasunerako Nafarroako Fundazioa eta </w:t>
      </w:r>
      <w:proofErr w:type="spellStart"/>
      <w:r>
        <w:t>Gizain</w:t>
      </w:r>
      <w:proofErr w:type="spellEnd"/>
      <w:r>
        <w:t>-Gizarte Zerbitzu Publikoak Kudeatzeko Nafarroako Fundazioa.</w:t>
      </w:r>
    </w:p>
    <w:p w14:paraId="4E154545" w14:textId="77777777" w:rsidR="00614DC4" w:rsidRDefault="00614DC4" w:rsidP="00614DC4">
      <w:pPr>
        <w:pStyle w:val="texto"/>
        <w:tabs>
          <w:tab w:val="left" w:pos="480"/>
          <w:tab w:val="num" w:pos="600"/>
        </w:tabs>
        <w:spacing w:before="120"/>
      </w:pPr>
      <w:r>
        <w:lastRenderedPageBreak/>
        <w:t xml:space="preserve">Horri dagokionez, Ministroen Kontseiluak, </w:t>
      </w:r>
      <w:proofErr w:type="spellStart"/>
      <w:r>
        <w:t>2020ko</w:t>
      </w:r>
      <w:proofErr w:type="spellEnd"/>
      <w:r>
        <w:t xml:space="preserve"> otsailaren </w:t>
      </w:r>
      <w:proofErr w:type="spellStart"/>
      <w:r>
        <w:t>11n</w:t>
      </w:r>
      <w:proofErr w:type="spellEnd"/>
      <w:r>
        <w:t xml:space="preserve">, aurrekontu-egonkortasuneko eta zor publikoko helburuak egokitu zituen administrazio publiko guztientzat, eta urte horretarako ehuneko </w:t>
      </w:r>
      <w:proofErr w:type="spellStart"/>
      <w:r>
        <w:t>0,2ko</w:t>
      </w:r>
      <w:proofErr w:type="spellEnd"/>
      <w:r>
        <w:t xml:space="preserve"> defizit helburua ezarri zuen autonomia erkidego guztientzat.</w:t>
      </w:r>
    </w:p>
    <w:p w14:paraId="210F4DD3" w14:textId="77777777" w:rsidR="002C2292" w:rsidRDefault="00614DC4" w:rsidP="00614DC4">
      <w:pPr>
        <w:pStyle w:val="texto"/>
        <w:tabs>
          <w:tab w:val="left" w:pos="480"/>
          <w:tab w:val="num" w:pos="600"/>
        </w:tabs>
        <w:spacing w:before="120"/>
      </w:pPr>
      <w:r>
        <w:t xml:space="preserve">COVID-19ak eragindako osasun-, gizarte- eta ekonomia-krisiaren ondoren, Europako Batzordeak eta Europako Kontseiluak Egonkortasun eta Hazkunderako Itunaren babes-klausula aktibatzea onartu zuten </w:t>
      </w:r>
      <w:proofErr w:type="spellStart"/>
      <w:r>
        <w:t>2020ko</w:t>
      </w:r>
      <w:proofErr w:type="spellEnd"/>
      <w:r>
        <w:t xml:space="preserve"> martxoan. Aktibazio horri esker, Europar Batasuneko estatu kideek atzeratu eta eten egin dezakete krisiaren aurretik finkatutako bateratze fiskalaren bidea. </w:t>
      </w:r>
    </w:p>
    <w:p w14:paraId="632949DA" w14:textId="77777777" w:rsidR="002C2292" w:rsidRDefault="00614DC4" w:rsidP="00614DC4">
      <w:pPr>
        <w:pStyle w:val="texto"/>
        <w:tabs>
          <w:tab w:val="left" w:pos="480"/>
          <w:tab w:val="num" w:pos="600"/>
        </w:tabs>
        <w:spacing w:before="120"/>
      </w:pPr>
      <w:r>
        <w:t xml:space="preserve">Erabaki horren ondorioz, Kongresuaren Osoko Bilkurak 2020-2021 aldirako egonkortasunari, zor publikoari eta gastu-arauari buruzko hiru zerga-arauen aplikazioa etetea erabaki zuen </w:t>
      </w:r>
      <w:proofErr w:type="spellStart"/>
      <w:r>
        <w:t>2020ko</w:t>
      </w:r>
      <w:proofErr w:type="spellEnd"/>
      <w:r>
        <w:t xml:space="preserve"> urrian. Gero, etenaldi hori </w:t>
      </w:r>
      <w:proofErr w:type="spellStart"/>
      <w:r>
        <w:t>2022ko</w:t>
      </w:r>
      <w:proofErr w:type="spellEnd"/>
      <w:r>
        <w:t xml:space="preserve"> eta </w:t>
      </w:r>
      <w:proofErr w:type="spellStart"/>
      <w:r>
        <w:t>2023ko</w:t>
      </w:r>
      <w:proofErr w:type="spellEnd"/>
      <w:r>
        <w:t xml:space="preserve"> ekitaldietara luzatu zen, Diputatuen Kongresuaren </w:t>
      </w:r>
      <w:proofErr w:type="spellStart"/>
      <w:r>
        <w:t>2021eko</w:t>
      </w:r>
      <w:proofErr w:type="spellEnd"/>
      <w:r>
        <w:t xml:space="preserve"> irailaren </w:t>
      </w:r>
      <w:proofErr w:type="spellStart"/>
      <w:r>
        <w:t>13ko</w:t>
      </w:r>
      <w:proofErr w:type="spellEnd"/>
      <w:r>
        <w:t xml:space="preserve"> eta </w:t>
      </w:r>
      <w:proofErr w:type="spellStart"/>
      <w:r>
        <w:t>2022ko</w:t>
      </w:r>
      <w:proofErr w:type="spellEnd"/>
      <w:r>
        <w:t xml:space="preserve"> irailaren </w:t>
      </w:r>
      <w:proofErr w:type="spellStart"/>
      <w:r>
        <w:t>22ko</w:t>
      </w:r>
      <w:proofErr w:type="spellEnd"/>
      <w:r>
        <w:t xml:space="preserve"> erabakien bitartez, hurrenez hurren.</w:t>
      </w:r>
    </w:p>
    <w:p w14:paraId="420324DC" w14:textId="77777777" w:rsidR="00614DC4" w:rsidRDefault="00614DC4" w:rsidP="00614DC4">
      <w:pPr>
        <w:pStyle w:val="texto"/>
        <w:tabs>
          <w:tab w:val="left" w:pos="480"/>
          <w:tab w:val="num" w:pos="600"/>
        </w:tabs>
        <w:spacing w:before="120"/>
      </w:pPr>
      <w:proofErr w:type="spellStart"/>
      <w:r>
        <w:t>2022ko</w:t>
      </w:r>
      <w:proofErr w:type="spellEnd"/>
      <w:r>
        <w:t xml:space="preserve"> kontu orokorren oroitidazkiak dakarrenez, Estatuaren eta Nafarroako Foru Komunitatearen arteko Hitzarmen Ekonomikoa Koordinatzeko Batzordeak erabaki zuen, </w:t>
      </w:r>
      <w:proofErr w:type="spellStart"/>
      <w:r>
        <w:t>2021eko</w:t>
      </w:r>
      <w:proofErr w:type="spellEnd"/>
      <w:r>
        <w:t xml:space="preserve"> abenduaren </w:t>
      </w:r>
      <w:proofErr w:type="spellStart"/>
      <w:r>
        <w:t>20an</w:t>
      </w:r>
      <w:proofErr w:type="spellEnd"/>
      <w:r>
        <w:t xml:space="preserve">, berrestea Ogasuneko eta Funtzio Publikoko Ministerioko Ogasuneko Estatu Idazkaritzaren eta Ekonomia eta Ogasuneko kontseilariaren artean </w:t>
      </w:r>
      <w:proofErr w:type="spellStart"/>
      <w:r>
        <w:t>2022rako</w:t>
      </w:r>
      <w:proofErr w:type="spellEnd"/>
      <w:r>
        <w:t xml:space="preserve"> erreferentziako defizit-tasei buruz sinatutako akordioa, zeina zehatz azaltzen baitugu txosten honen 5.3 gehigarrian.</w:t>
      </w:r>
    </w:p>
    <w:p w14:paraId="0DA9DEA5" w14:textId="77777777" w:rsidR="00614DC4" w:rsidRDefault="00614DC4" w:rsidP="00614DC4">
      <w:pPr>
        <w:pStyle w:val="texto"/>
        <w:tabs>
          <w:tab w:val="left" w:pos="480"/>
          <w:tab w:val="num" w:pos="600"/>
        </w:tabs>
        <w:spacing w:before="120"/>
        <w:rPr>
          <w:color w:val="FF0000"/>
          <w:lang w:val="es-ES"/>
        </w:rPr>
      </w:pPr>
    </w:p>
    <w:p w14:paraId="48CF27CC" w14:textId="77777777" w:rsidR="00614DC4" w:rsidRDefault="00614DC4" w:rsidP="00614DC4">
      <w:pPr>
        <w:pStyle w:val="texto"/>
        <w:tabs>
          <w:tab w:val="left" w:pos="480"/>
          <w:tab w:val="num" w:pos="600"/>
        </w:tabs>
        <w:spacing w:before="120"/>
        <w:rPr>
          <w:color w:val="FF0000"/>
        </w:rPr>
      </w:pPr>
    </w:p>
    <w:p w14:paraId="4E369E5E" w14:textId="77777777" w:rsidR="00614DC4" w:rsidRDefault="00614DC4" w:rsidP="00614DC4">
      <w:pPr>
        <w:spacing w:after="0"/>
        <w:ind w:firstLine="0"/>
        <w:jc w:val="left"/>
        <w:rPr>
          <w:rFonts w:ascii="Arial" w:hAnsi="Arial"/>
          <w:b/>
          <w:color w:val="000000"/>
          <w:kern w:val="28"/>
          <w:sz w:val="25"/>
          <w:szCs w:val="26"/>
        </w:rPr>
      </w:pPr>
      <w:r>
        <w:br w:type="page"/>
      </w:r>
    </w:p>
    <w:p w14:paraId="20664D26" w14:textId="77777777" w:rsidR="00614DC4" w:rsidRDefault="00614DC4" w:rsidP="00614DC4">
      <w:pPr>
        <w:pStyle w:val="atitulo1"/>
        <w:rPr>
          <w:color w:val="auto"/>
        </w:rPr>
      </w:pPr>
      <w:bookmarkStart w:id="85" w:name="_Toc146471238"/>
      <w:bookmarkStart w:id="86" w:name="_Toc155180992"/>
      <w:r>
        <w:rPr>
          <w:color w:val="auto"/>
        </w:rPr>
        <w:lastRenderedPageBreak/>
        <w:t>3. gehigarria. Arau-esparrua</w:t>
      </w:r>
      <w:bookmarkEnd w:id="85"/>
      <w:bookmarkEnd w:id="86"/>
      <w:r>
        <w:rPr>
          <w:color w:val="auto"/>
        </w:rPr>
        <w:t xml:space="preserve"> </w:t>
      </w:r>
    </w:p>
    <w:p w14:paraId="0FAA6BD9" w14:textId="77777777" w:rsidR="00614DC4" w:rsidRDefault="00614DC4" w:rsidP="00614DC4">
      <w:pPr>
        <w:pStyle w:val="texto"/>
      </w:pPr>
      <w:r>
        <w:t xml:space="preserve">Honako hauek osatzen dute, funtsean, </w:t>
      </w:r>
      <w:proofErr w:type="spellStart"/>
      <w:r>
        <w:t>2022an</w:t>
      </w:r>
      <w:proofErr w:type="spellEnd"/>
      <w:r>
        <w:t xml:space="preserve"> </w:t>
      </w:r>
      <w:proofErr w:type="spellStart"/>
      <w:r>
        <w:t>NFKAri</w:t>
      </w:r>
      <w:proofErr w:type="spellEnd"/>
      <w:r>
        <w:t xml:space="preserve"> aplikatzekoa den arau-esparrua:</w:t>
      </w:r>
    </w:p>
    <w:p w14:paraId="17F80A6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13/1982 Lege Organikoa, abuztuaren </w:t>
      </w:r>
      <w:proofErr w:type="spellStart"/>
      <w:r>
        <w:t>10ekoa</w:t>
      </w:r>
      <w:proofErr w:type="spellEnd"/>
      <w:r>
        <w:t>, Nafarroako foru eraentza berrezarri eta hobetzeari buruzkoa.</w:t>
      </w:r>
    </w:p>
    <w:p w14:paraId="21B4999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28/1990 Foru Legea, abenduaren </w:t>
      </w:r>
      <w:proofErr w:type="spellStart"/>
      <w:r>
        <w:t>26koa</w:t>
      </w:r>
      <w:proofErr w:type="spellEnd"/>
      <w:r>
        <w:t>, Estatuaren eta Nafarroako Foru Komunitatearen arteko Hitzarmen Ekonomikoa onesten duena.</w:t>
      </w:r>
    </w:p>
    <w:p w14:paraId="287607B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2/2012 Lege Organikoa, apirilaren </w:t>
      </w:r>
      <w:proofErr w:type="spellStart"/>
      <w:r>
        <w:t>27koa</w:t>
      </w:r>
      <w:proofErr w:type="spellEnd"/>
      <w:r>
        <w:t>, aurrekontu-egonkortasunari eta finantza-iraunkortasunari buruzkoa.</w:t>
      </w:r>
    </w:p>
    <w:p w14:paraId="5312854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20/2012 Errege Lege-dekretua, uztailaren </w:t>
      </w:r>
      <w:proofErr w:type="spellStart"/>
      <w:r>
        <w:t>13koa</w:t>
      </w:r>
      <w:proofErr w:type="spellEnd"/>
      <w:r>
        <w:t>, aurrekontuen egonkortasuna bermatzeko eta lehiakortasuna bultzatzeko neurriei buruzkoa.</w:t>
      </w:r>
    </w:p>
    <w:p w14:paraId="088F6BBB" w14:textId="77777777" w:rsidR="002C2292" w:rsidRDefault="002C2292" w:rsidP="002C2292">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EHA/1037/2010 Agindua, apirilaren </w:t>
      </w:r>
      <w:proofErr w:type="spellStart"/>
      <w:r>
        <w:t>13koa</w:t>
      </w:r>
      <w:proofErr w:type="spellEnd"/>
      <w:r>
        <w:t>, Kontabilitate Publikoaren Plan Orokorra onesten duena.</w:t>
      </w:r>
    </w:p>
    <w:p w14:paraId="0124993D" w14:textId="77777777" w:rsidR="00306617" w:rsidRPr="00306617" w:rsidRDefault="00306617" w:rsidP="00306617">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549/2013 (EB) Erregelamendua, Europako Parlamentuarena eta Kontseiluarena, </w:t>
      </w:r>
      <w:proofErr w:type="spellStart"/>
      <w:r>
        <w:t>2013ko</w:t>
      </w:r>
      <w:proofErr w:type="spellEnd"/>
      <w:r>
        <w:t xml:space="preserve"> maiatzaren </w:t>
      </w:r>
      <w:proofErr w:type="spellStart"/>
      <w:r>
        <w:t>21ekoa</w:t>
      </w:r>
      <w:proofErr w:type="spellEnd"/>
      <w:r>
        <w:t>, Europar Batasuneko kontu nazional eta eskualde-kontuen sistemari buruzkoa (KSE 2010).</w:t>
      </w:r>
    </w:p>
    <w:p w14:paraId="7417646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17/2014 Errege Lege-dekretua, abenduaren </w:t>
      </w:r>
      <w:proofErr w:type="spellStart"/>
      <w:r>
        <w:t>26koa</w:t>
      </w:r>
      <w:proofErr w:type="spellEnd"/>
      <w:r>
        <w:t>, autonomia erkidegoen eta toki erakundeen finantza-iraunkortasunerako neurriei buruzkoa.</w:t>
      </w:r>
    </w:p>
    <w:p w14:paraId="4073491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2015eko</w:t>
      </w:r>
      <w:proofErr w:type="spellEnd"/>
      <w:r>
        <w:t xml:space="preserve"> irailaren </w:t>
      </w:r>
      <w:proofErr w:type="spellStart"/>
      <w:r>
        <w:t>9ko</w:t>
      </w:r>
      <w:proofErr w:type="spellEnd"/>
      <w:r>
        <w:t xml:space="preserve"> Ebazpena, Maila Autonomikoa eta Tokikoa Koordinatzeko Zuzendaritza Nagusiarena, zeinaren bidez definitzen baita autonomia erkidegoen zuhurtasun finantzarioaren printzipioa, finantza-aktiboak edo abal, </w:t>
      </w:r>
      <w:proofErr w:type="spellStart"/>
      <w:r>
        <w:t>berrabal</w:t>
      </w:r>
      <w:proofErr w:type="spellEnd"/>
      <w:r>
        <w:t xml:space="preserve"> nahiz bestelako berme publikoak edo aurrekontutik kanpoko laguntza neurriak xede dituzten finantza-eragiketei dagokienez.</w:t>
      </w:r>
    </w:p>
    <w:p w14:paraId="21C8BB6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2017ko</w:t>
      </w:r>
      <w:proofErr w:type="spellEnd"/>
      <w:r>
        <w:t xml:space="preserve"> uztailaren </w:t>
      </w:r>
      <w:proofErr w:type="spellStart"/>
      <w:r>
        <w:t>4ko</w:t>
      </w:r>
      <w:proofErr w:type="spellEnd"/>
      <w:r>
        <w:t xml:space="preserve"> Ebazpena, Altxorraren eta Finantza Politikaren Idazkaritza Nagusiarena, zeinaren bidez definitzen baita autonomia erkidegoen eta toki entitateen zorpetze-eragiketei eta  deribatuei aplikatzekoa zaien zuhurtasun finantzarioaren printzipioa.</w:t>
      </w:r>
    </w:p>
    <w:p w14:paraId="2CCAE891" w14:textId="77777777" w:rsidR="00306617" w:rsidRPr="00306617" w:rsidRDefault="00614DC4" w:rsidP="00306617">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2017ko</w:t>
      </w:r>
      <w:proofErr w:type="spellEnd"/>
      <w:r>
        <w:t xml:space="preserve"> abenduaren </w:t>
      </w:r>
      <w:proofErr w:type="spellStart"/>
      <w:r>
        <w:t>5eko</w:t>
      </w:r>
      <w:proofErr w:type="spellEnd"/>
      <w:r>
        <w:t xml:space="preserve"> Ebazpena, Altxorraren Zuzendaritza Nagusiarena, </w:t>
      </w:r>
      <w:proofErr w:type="spellStart"/>
      <w:r>
        <w:t>2017ko</w:t>
      </w:r>
      <w:proofErr w:type="spellEnd"/>
      <w:r>
        <w:t xml:space="preserve"> uztailaren </w:t>
      </w:r>
      <w:proofErr w:type="spellStart"/>
      <w:r>
        <w:t>4ko</w:t>
      </w:r>
      <w:proofErr w:type="spellEnd"/>
      <w:r>
        <w:t xml:space="preserve"> Ebazpenaren 1. eranskina eguneratzen duena; uztailaren </w:t>
      </w:r>
      <w:proofErr w:type="spellStart"/>
      <w:r>
        <w:t>4ko</w:t>
      </w:r>
      <w:proofErr w:type="spellEnd"/>
      <w:r>
        <w:t xml:space="preserve"> ebazpen horren bidez definitzen da autonomia erkidegoen eta toki entitateen zorpetze-eragiketei eta  deribatuei aplikatzekoa zaien zuhurtasun finantzarioaren printzipioa.</w:t>
      </w:r>
    </w:p>
    <w:p w14:paraId="7F48BD5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13/2000 Foru Lege Orokorra, abenduaren </w:t>
      </w:r>
      <w:proofErr w:type="spellStart"/>
      <w:r>
        <w:t>14koa</w:t>
      </w:r>
      <w:proofErr w:type="spellEnd"/>
      <w:r>
        <w:t>, tributuei buruzkoa.</w:t>
      </w:r>
    </w:p>
    <w:p w14:paraId="2494BB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14/2004 Foru Legea, abenduaren </w:t>
      </w:r>
      <w:proofErr w:type="spellStart"/>
      <w:r>
        <w:t>3koa</w:t>
      </w:r>
      <w:proofErr w:type="spellEnd"/>
      <w:r>
        <w:t>, Nafarroako Gobernuari eta lehendakariari buruzkoa.</w:t>
      </w:r>
    </w:p>
    <w:p w14:paraId="78E7122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11/2005 Foru Legea, azaroaren </w:t>
      </w:r>
      <w:proofErr w:type="spellStart"/>
      <w:r>
        <w:t>9koa</w:t>
      </w:r>
      <w:proofErr w:type="spellEnd"/>
      <w:r>
        <w:t>, dirulaguntzei buruzkoa.</w:t>
      </w:r>
    </w:p>
    <w:p w14:paraId="53B0159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lastRenderedPageBreak/>
        <w:t xml:space="preserve">13/2007 Foru Legea, apirilaren </w:t>
      </w:r>
      <w:proofErr w:type="spellStart"/>
      <w:r>
        <w:t>4koa</w:t>
      </w:r>
      <w:proofErr w:type="spellEnd"/>
      <w:r>
        <w:t>, Nafarroako Ogasun Publikoari buruzkoa.</w:t>
      </w:r>
    </w:p>
    <w:p w14:paraId="25384CE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14/2007 Foru Legea, apirilaren </w:t>
      </w:r>
      <w:proofErr w:type="spellStart"/>
      <w:r>
        <w:t>4koa</w:t>
      </w:r>
      <w:proofErr w:type="spellEnd"/>
      <w:r>
        <w:t>, Nafarroako ondareari buruzkoa.</w:t>
      </w:r>
    </w:p>
    <w:p w14:paraId="7BEAB24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2/2018 Foru Legea, apirilaren </w:t>
      </w:r>
      <w:proofErr w:type="spellStart"/>
      <w:r>
        <w:t>13koa</w:t>
      </w:r>
      <w:proofErr w:type="spellEnd"/>
      <w:r>
        <w:t>, kontratu publikoei buruzkoa.</w:t>
      </w:r>
    </w:p>
    <w:p w14:paraId="75C6136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11/2019 Foru Legea, martxoaren </w:t>
      </w:r>
      <w:proofErr w:type="spellStart"/>
      <w:r>
        <w:t>11koa</w:t>
      </w:r>
      <w:proofErr w:type="spellEnd"/>
      <w:r>
        <w:t>, Nafarroako Foru Komunitateko Administrazioari eta foru-sektore publiko instituzionalari buruzkoa.</w:t>
      </w:r>
    </w:p>
    <w:p w14:paraId="4AE3268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18/2021 Foru Legea, abenduaren </w:t>
      </w:r>
      <w:proofErr w:type="spellStart"/>
      <w:r>
        <w:t>29koa</w:t>
      </w:r>
      <w:proofErr w:type="spellEnd"/>
      <w:r>
        <w:t xml:space="preserve">, </w:t>
      </w:r>
      <w:proofErr w:type="spellStart"/>
      <w:r>
        <w:t>2022rako</w:t>
      </w:r>
      <w:proofErr w:type="spellEnd"/>
      <w:r>
        <w:t xml:space="preserve"> Nafarroako Aurrekontu Orokorrei buruzkoa.</w:t>
      </w:r>
    </w:p>
    <w:p w14:paraId="0749768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19/2022 Foru Legea, uztailaren </w:t>
      </w:r>
      <w:proofErr w:type="spellStart"/>
      <w:r>
        <w:t>1ekoa</w:t>
      </w:r>
      <w:proofErr w:type="spellEnd"/>
      <w:r>
        <w:t xml:space="preserve">, zeinaren bidez neurriak hartzen baitira egonkortze prozesuak gauzatzeko, abenduaren </w:t>
      </w:r>
      <w:proofErr w:type="spellStart"/>
      <w:r>
        <w:t>28ko</w:t>
      </w:r>
      <w:proofErr w:type="spellEnd"/>
      <w:r>
        <w:t xml:space="preserve"> 20/2021 Legearen ondorioz.</w:t>
      </w:r>
    </w:p>
    <w:p w14:paraId="285544C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251/1993 Legegintzako Foru Dekretua, abuztuaren </w:t>
      </w:r>
      <w:proofErr w:type="spellStart"/>
      <w:r>
        <w:t>30ekoa</w:t>
      </w:r>
      <w:proofErr w:type="spellEnd"/>
      <w:r>
        <w:t xml:space="preserve">, Nafarroako Administrazio Publikoen zerbitzuko Langileen Estatutuaren testu </w:t>
      </w:r>
      <w:proofErr w:type="spellStart"/>
      <w:r>
        <w:t>bategina</w:t>
      </w:r>
      <w:proofErr w:type="spellEnd"/>
      <w:r>
        <w:t xml:space="preserve"> onesten duena, bai eta hura garatzeko xedapenak ere.</w:t>
      </w:r>
    </w:p>
    <w:p w14:paraId="6A3C6C6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944/2012 Foru Agindua, azaroaren </w:t>
      </w:r>
      <w:proofErr w:type="spellStart"/>
      <w:r>
        <w:t>9koa</w:t>
      </w:r>
      <w:proofErr w:type="spellEnd"/>
      <w:r>
        <w:t xml:space="preserve">, Ekonomia, Ogasun, Industria </w:t>
      </w:r>
      <w:bookmarkStart w:id="87" w:name="OLE_LINK4"/>
      <w:bookmarkStart w:id="88" w:name="OLE_LINK3"/>
      <w:r>
        <w:t>eta Enpleguko</w:t>
      </w:r>
      <w:bookmarkEnd w:id="87"/>
      <w:bookmarkEnd w:id="88"/>
      <w:r>
        <w:t xml:space="preserve"> kontseilariak emana, Fakturen Erregistroaren funtzionamendua arautzen duena.</w:t>
      </w:r>
    </w:p>
    <w:p w14:paraId="2B1834D1"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109/2022 Foru Agindua, urriaren </w:t>
      </w:r>
      <w:proofErr w:type="spellStart"/>
      <w:r>
        <w:t>13koa</w:t>
      </w:r>
      <w:proofErr w:type="spellEnd"/>
      <w:r>
        <w:t xml:space="preserve">, Ekonomia eta Ogasuneko kontseilariak emana, zeinaren bidez onesten baitira Nafarroako Aurrekontu Orokorrak eta Balantze Kontuak ixteko eta likidatzeko arauak, </w:t>
      </w:r>
      <w:proofErr w:type="spellStart"/>
      <w:r>
        <w:t>2022ko</w:t>
      </w:r>
      <w:proofErr w:type="spellEnd"/>
      <w:r>
        <w:t xml:space="preserve"> ekitaldirako, bai eta </w:t>
      </w:r>
      <w:proofErr w:type="spellStart"/>
      <w:r>
        <w:t>2023ko</w:t>
      </w:r>
      <w:proofErr w:type="spellEnd"/>
      <w:r>
        <w:t xml:space="preserve"> ekitaldikoak irekitzeko arauak ere.</w:t>
      </w:r>
    </w:p>
    <w:p w14:paraId="5AAEF7A3" w14:textId="77777777" w:rsidR="00614DC4" w:rsidRDefault="00614DC4" w:rsidP="00614DC4">
      <w:pPr>
        <w:spacing w:after="0"/>
        <w:ind w:firstLine="0"/>
        <w:jc w:val="left"/>
        <w:rPr>
          <w:rFonts w:cs="Arial"/>
          <w:spacing w:val="6"/>
          <w:sz w:val="26"/>
          <w:szCs w:val="24"/>
        </w:rPr>
      </w:pPr>
      <w:r>
        <w:br w:type="page"/>
      </w:r>
    </w:p>
    <w:p w14:paraId="055F0D86" w14:textId="77777777" w:rsidR="00614DC4" w:rsidRDefault="00614DC4" w:rsidP="00614DC4">
      <w:pPr>
        <w:pStyle w:val="atitulo1"/>
      </w:pPr>
      <w:bookmarkStart w:id="89" w:name="_Toc146471239"/>
      <w:bookmarkStart w:id="90" w:name="_Toc155180993"/>
      <w:r>
        <w:lastRenderedPageBreak/>
        <w:t>4. gehigarria. Salbuespenei buruzko informazio gehigarria</w:t>
      </w:r>
      <w:bookmarkEnd w:id="89"/>
      <w:bookmarkEnd w:id="90"/>
    </w:p>
    <w:p w14:paraId="2A9670F9" w14:textId="77777777" w:rsidR="000C5E0A" w:rsidRDefault="000C5E0A" w:rsidP="000C5E0A">
      <w:pPr>
        <w:pStyle w:val="atitulo2"/>
        <w:spacing w:before="240" w:after="120"/>
        <w:rPr>
          <w:bCs w:val="0"/>
          <w:iCs w:val="0"/>
          <w:color w:val="auto"/>
        </w:rPr>
      </w:pPr>
      <w:bookmarkStart w:id="91" w:name="_Toc146471241"/>
      <w:bookmarkStart w:id="92" w:name="_Toc146471240"/>
      <w:bookmarkStart w:id="93" w:name="_Toc155180994"/>
      <w:r>
        <w:rPr>
          <w:color w:val="auto"/>
        </w:rPr>
        <w:t>4.1. CAT-SAP sistemen integrazioa</w:t>
      </w:r>
      <w:bookmarkEnd w:id="91"/>
      <w:bookmarkEnd w:id="93"/>
      <w:r>
        <w:rPr>
          <w:color w:val="auto"/>
        </w:rPr>
        <w:t xml:space="preserve"> </w:t>
      </w:r>
    </w:p>
    <w:p w14:paraId="6878C923"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rPr>
          <w:rFonts w:cs="Arial"/>
        </w:rPr>
      </w:pPr>
      <w:r>
        <w:t xml:space="preserve">Ekonomia eta Ogasun Departamentuak ahaleginak egin dituen arren, oraindik ere arazoak daude, </w:t>
      </w:r>
      <w:proofErr w:type="spellStart"/>
      <w:r>
        <w:t>CATen</w:t>
      </w:r>
      <w:proofErr w:type="spellEnd"/>
      <w:r>
        <w:t xml:space="preserve"> informazio egokia falta delako </w:t>
      </w:r>
      <w:proofErr w:type="spellStart"/>
      <w:r>
        <w:t>SAPGE21ek</w:t>
      </w:r>
      <w:proofErr w:type="spellEnd"/>
      <w:r>
        <w:t xml:space="preserve"> diru-bilketa garbia egoki islatu ahal dezan kontabilitatean. Izan ere, ez ditu bereizten uneko ekitaldiko eta aurreko ekitaldietako eskubideek sortutako kobrantzak. Gainera, </w:t>
      </w:r>
      <w:proofErr w:type="spellStart"/>
      <w:r>
        <w:t>CATeko</w:t>
      </w:r>
      <w:proofErr w:type="spellEnd"/>
      <w:r>
        <w:t xml:space="preserve"> datu horiek ez dute aukerarik ematen kobrantzen zenbatekoak printzipalaren, errekarguen eta interesen artean banatzeko. </w:t>
      </w:r>
    </w:p>
    <w:p w14:paraId="7CC924E5"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rPr>
          <w:rFonts w:cs="Arial"/>
        </w:rPr>
      </w:pPr>
      <w:r>
        <w:t xml:space="preserve">Hori dela-eta, </w:t>
      </w:r>
      <w:proofErr w:type="spellStart"/>
      <w:r>
        <w:t>CATek</w:t>
      </w:r>
      <w:proofErr w:type="spellEnd"/>
      <w:r>
        <w:t xml:space="preserve"> ematen duen informazioarekin Hitzarmen Ekonomikoaren, Analisi Fiskalen eta Administrazioaren Zerbitzuak egiten duen txostenean uneko ekitaldiko kobrantzei dagokien zenbatekoa azaltzen da, baina ez da bereizten kobrantza horiek uneko urtean edo aurreko urteetan sortutako eskubideetatik datozen. Zifra hori erabiltzen du </w:t>
      </w:r>
      <w:proofErr w:type="spellStart"/>
      <w:r>
        <w:t>NFKAren</w:t>
      </w:r>
      <w:proofErr w:type="spellEnd"/>
      <w:r>
        <w:t xml:space="preserve"> Kontabilitateko atalak aurrekontuaren likidazioan islatutako zerga bakoitzaren bilketa garbia lortzeko. </w:t>
      </w:r>
    </w:p>
    <w:p w14:paraId="4B995595" w14:textId="77777777" w:rsidR="000C5E0A" w:rsidRDefault="000C5E0A" w:rsidP="000C5E0A">
      <w:pPr>
        <w:pStyle w:val="texto"/>
        <w:tabs>
          <w:tab w:val="clear" w:pos="2835"/>
          <w:tab w:val="clear" w:pos="3969"/>
          <w:tab w:val="left" w:pos="480"/>
          <w:tab w:val="num" w:pos="600"/>
          <w:tab w:val="num" w:pos="720"/>
          <w:tab w:val="num" w:pos="1320"/>
          <w:tab w:val="num" w:pos="2062"/>
          <w:tab w:val="num" w:pos="4472"/>
        </w:tabs>
        <w:spacing w:after="80"/>
      </w:pPr>
      <w:r>
        <w:t>Aurrekoaz gain, CAT sistemak ez du ematen nahikoa informaziorik zergen kontabilitatea behar bezala islatzeko aurrekontu-likidazioan eta egoeraren balantzean. Hartara, ez da bereizten ekitaldi arruntetako zordunen eta itxitako ekitaldietako zordunen artean, eta ez dira deuseztatzen, ezta ere, aitortutako eskubideak, zorraren geroratzea ematen zaien zordunei dagozkienak, kontabilitate-plan orokor indardunean ezarritako irizpideez bestera.</w:t>
      </w:r>
    </w:p>
    <w:p w14:paraId="547520A6" w14:textId="77777777" w:rsidR="000C5E0A" w:rsidRDefault="000C5E0A" w:rsidP="000C5E0A">
      <w:pPr>
        <w:pStyle w:val="texto"/>
      </w:pPr>
      <w:r>
        <w:t xml:space="preserve">Zordunak ez dira balantzean jasotzen Kontabilitate Publikoaren Plan Orokorrean ezarritako sailkapenaren arabera, ezta sorrarazi gabeko errekarguak eta interesak ere. </w:t>
      </w:r>
    </w:p>
    <w:p w14:paraId="2C72733F" w14:textId="77777777" w:rsidR="00614DC4" w:rsidRDefault="000C5E0A" w:rsidP="00614DC4">
      <w:pPr>
        <w:pStyle w:val="atitulo2"/>
        <w:spacing w:before="240"/>
        <w:rPr>
          <w:bCs w:val="0"/>
          <w:iCs w:val="0"/>
        </w:rPr>
      </w:pPr>
      <w:bookmarkStart w:id="94" w:name="_Toc155180995"/>
      <w:r>
        <w:t>4.2. Zerbitzuak ematea kontratu-euskarri egokirik</w:t>
      </w:r>
      <w:bookmarkEnd w:id="92"/>
      <w:r>
        <w:t xml:space="preserve"> gabe</w:t>
      </w:r>
      <w:bookmarkEnd w:id="94"/>
    </w:p>
    <w:p w14:paraId="3DBC03CA" w14:textId="77777777" w:rsidR="00614DC4" w:rsidRDefault="00614DC4" w:rsidP="00614DC4">
      <w:pPr>
        <w:pStyle w:val="texto"/>
      </w:pPr>
      <w:r>
        <w:t xml:space="preserve">Ganbera honek </w:t>
      </w:r>
      <w:proofErr w:type="spellStart"/>
      <w:r>
        <w:t>2018tik</w:t>
      </w:r>
      <w:proofErr w:type="spellEnd"/>
      <w:r>
        <w:t xml:space="preserve"> </w:t>
      </w:r>
      <w:proofErr w:type="spellStart"/>
      <w:r>
        <w:t>2021era</w:t>
      </w:r>
      <w:proofErr w:type="spellEnd"/>
      <w:r>
        <w:t xml:space="preserve"> bitarteko ekitaldietako kontu orokorrei buruz egindako txostenek salbuespen bat jaso zuten, kontratu-euskarririk gabe emandako zerbitzuekin lotutako aurrekontu-gastuak egiteari zegokiona. Egoera horren jarraipena egin dugu, departamentuek Nafarroako Gobernuko Kontu-hartzailetzako Zuzendaritza Nagusiari emandako informazioarekin.</w:t>
      </w:r>
    </w:p>
    <w:p w14:paraId="70EA364B" w14:textId="77777777" w:rsidR="000C5E0A" w:rsidRDefault="000C5E0A">
      <w:pPr>
        <w:spacing w:after="0"/>
        <w:ind w:firstLine="0"/>
        <w:jc w:val="left"/>
        <w:rPr>
          <w:spacing w:val="6"/>
          <w:sz w:val="26"/>
          <w:szCs w:val="24"/>
        </w:rPr>
      </w:pPr>
      <w:r>
        <w:br w:type="page"/>
      </w:r>
    </w:p>
    <w:p w14:paraId="6431DA3F" w14:textId="77777777" w:rsidR="00614DC4" w:rsidRDefault="00614DC4" w:rsidP="00614DC4">
      <w:pPr>
        <w:pStyle w:val="texto"/>
        <w:spacing w:after="240"/>
      </w:pPr>
      <w:r>
        <w:lastRenderedPageBreak/>
        <w:t xml:space="preserve">Zehazki, eta informazio horren arabera, honako hauek dira </w:t>
      </w:r>
      <w:proofErr w:type="spellStart"/>
      <w:r>
        <w:t>2022an</w:t>
      </w:r>
      <w:proofErr w:type="spellEnd"/>
      <w:r>
        <w:t xml:space="preserve"> eta kontratuen amaieratik </w:t>
      </w:r>
      <w:proofErr w:type="spellStart"/>
      <w:r>
        <w:t>2022ko</w:t>
      </w:r>
      <w:proofErr w:type="spellEnd"/>
      <w:r>
        <w:t xml:space="preserve"> abenduaren </w:t>
      </w:r>
      <w:proofErr w:type="spellStart"/>
      <w:r>
        <w:t>31ra</w:t>
      </w:r>
      <w:proofErr w:type="spellEnd"/>
      <w:r>
        <w:t xml:space="preserve"> arte egoera horretan ordaindutako prestazioei buruzko datuak</w:t>
      </w:r>
      <w:r>
        <w:rPr>
          <w:rStyle w:val="Refdenotaalpie"/>
          <w:lang w:val="es-ES"/>
        </w:rPr>
        <w:footnoteReference w:id="5"/>
      </w:r>
      <w:r>
        <w:t>:</w:t>
      </w:r>
    </w:p>
    <w:tbl>
      <w:tblPr>
        <w:tblW w:w="5080" w:type="pct"/>
        <w:jc w:val="center"/>
        <w:tblCellMar>
          <w:left w:w="70" w:type="dxa"/>
          <w:right w:w="70" w:type="dxa"/>
        </w:tblCellMar>
        <w:tblLook w:val="04A0" w:firstRow="1" w:lastRow="0" w:firstColumn="1" w:lastColumn="0" w:noHBand="0" w:noVBand="1"/>
      </w:tblPr>
      <w:tblGrid>
        <w:gridCol w:w="2410"/>
        <w:gridCol w:w="1276"/>
        <w:gridCol w:w="2551"/>
        <w:gridCol w:w="993"/>
        <w:gridCol w:w="1700"/>
      </w:tblGrid>
      <w:tr w:rsidR="00614DC4" w14:paraId="7FCB1FE7" w14:textId="77777777" w:rsidTr="001C7346">
        <w:trPr>
          <w:trHeight w:val="539"/>
          <w:jc w:val="center"/>
        </w:trPr>
        <w:tc>
          <w:tcPr>
            <w:tcW w:w="2410" w:type="dxa"/>
            <w:tcBorders>
              <w:top w:val="single" w:sz="4" w:space="0" w:color="auto"/>
              <w:left w:val="nil"/>
              <w:bottom w:val="single" w:sz="4" w:space="0" w:color="auto"/>
              <w:right w:val="nil"/>
            </w:tcBorders>
            <w:shd w:val="clear" w:color="auto" w:fill="8DB3E2"/>
            <w:noWrap/>
            <w:vAlign w:val="center"/>
            <w:hideMark/>
          </w:tcPr>
          <w:p w14:paraId="678E9E97" w14:textId="77777777" w:rsidR="00614DC4" w:rsidRDefault="00614DC4">
            <w:pPr>
              <w:spacing w:after="0"/>
              <w:ind w:right="-78" w:firstLine="0"/>
              <w:jc w:val="left"/>
              <w:rPr>
                <w:rFonts w:ascii="Arial" w:hAnsi="Arial" w:cs="Arial"/>
                <w:sz w:val="18"/>
                <w:szCs w:val="18"/>
              </w:rPr>
            </w:pPr>
            <w:r>
              <w:rPr>
                <w:rFonts w:ascii="Arial" w:hAnsi="Arial"/>
                <w:sz w:val="18"/>
              </w:rPr>
              <w:t>Departamentua</w:t>
            </w:r>
          </w:p>
        </w:tc>
        <w:tc>
          <w:tcPr>
            <w:tcW w:w="1276" w:type="dxa"/>
            <w:tcBorders>
              <w:top w:val="single" w:sz="4" w:space="0" w:color="auto"/>
              <w:left w:val="nil"/>
              <w:bottom w:val="single" w:sz="4" w:space="0" w:color="auto"/>
              <w:right w:val="nil"/>
            </w:tcBorders>
            <w:shd w:val="clear" w:color="auto" w:fill="8DB3E2"/>
            <w:noWrap/>
            <w:vAlign w:val="center"/>
            <w:hideMark/>
          </w:tcPr>
          <w:p w14:paraId="656702C9" w14:textId="77777777" w:rsidR="00614DC4" w:rsidRDefault="00614DC4" w:rsidP="00CC7636">
            <w:pPr>
              <w:spacing w:after="0"/>
              <w:ind w:left="-72" w:right="-66" w:firstLine="0"/>
              <w:jc w:val="right"/>
              <w:rPr>
                <w:rFonts w:ascii="Arial" w:hAnsi="Arial" w:cs="Arial"/>
                <w:sz w:val="18"/>
                <w:szCs w:val="18"/>
              </w:rPr>
            </w:pPr>
            <w:proofErr w:type="spellStart"/>
            <w:r>
              <w:rPr>
                <w:rFonts w:ascii="Arial" w:hAnsi="Arial"/>
                <w:sz w:val="18"/>
              </w:rPr>
              <w:t>2022an</w:t>
            </w:r>
            <w:proofErr w:type="spellEnd"/>
          </w:p>
          <w:p w14:paraId="3BE2C37E" w14:textId="77777777" w:rsidR="00614DC4" w:rsidRDefault="00614DC4" w:rsidP="00CC7636">
            <w:pPr>
              <w:spacing w:after="0"/>
              <w:ind w:left="-72" w:right="-66" w:firstLine="0"/>
              <w:jc w:val="right"/>
              <w:rPr>
                <w:rFonts w:ascii="Arial" w:hAnsi="Arial" w:cs="Arial"/>
                <w:sz w:val="18"/>
                <w:szCs w:val="18"/>
              </w:rPr>
            </w:pPr>
            <w:r>
              <w:rPr>
                <w:rFonts w:ascii="Arial" w:hAnsi="Arial"/>
                <w:sz w:val="18"/>
              </w:rPr>
              <w:t>ordaindutako gastua</w:t>
            </w:r>
          </w:p>
        </w:tc>
        <w:tc>
          <w:tcPr>
            <w:tcW w:w="2551" w:type="dxa"/>
            <w:tcBorders>
              <w:top w:val="single" w:sz="4" w:space="0" w:color="auto"/>
              <w:left w:val="nil"/>
              <w:bottom w:val="single" w:sz="4" w:space="0" w:color="auto"/>
              <w:right w:val="nil"/>
            </w:tcBorders>
            <w:shd w:val="clear" w:color="auto" w:fill="8DB3E2"/>
            <w:vAlign w:val="center"/>
            <w:hideMark/>
          </w:tcPr>
          <w:p w14:paraId="057296E3" w14:textId="77777777" w:rsidR="00614DC4" w:rsidRDefault="00614DC4" w:rsidP="00CC7636">
            <w:pPr>
              <w:spacing w:after="0"/>
              <w:ind w:left="-72" w:firstLine="0"/>
              <w:jc w:val="right"/>
              <w:rPr>
                <w:rFonts w:ascii="Arial" w:hAnsi="Arial" w:cs="Arial"/>
                <w:sz w:val="18"/>
                <w:szCs w:val="18"/>
              </w:rPr>
            </w:pPr>
            <w:r>
              <w:rPr>
                <w:rFonts w:ascii="Arial" w:hAnsi="Arial"/>
                <w:sz w:val="18"/>
              </w:rPr>
              <w:t>Kontratuaren amaieratik 2022-12-</w:t>
            </w:r>
            <w:proofErr w:type="spellStart"/>
            <w:r>
              <w:rPr>
                <w:rFonts w:ascii="Arial" w:hAnsi="Arial"/>
                <w:sz w:val="18"/>
              </w:rPr>
              <w:t>31ra</w:t>
            </w:r>
            <w:proofErr w:type="spellEnd"/>
            <w:r>
              <w:rPr>
                <w:rFonts w:ascii="Arial" w:hAnsi="Arial"/>
                <w:sz w:val="18"/>
              </w:rPr>
              <w:t xml:space="preserve"> arte metatutako gastua</w:t>
            </w:r>
          </w:p>
        </w:tc>
        <w:tc>
          <w:tcPr>
            <w:tcW w:w="993" w:type="dxa"/>
            <w:tcBorders>
              <w:top w:val="single" w:sz="4" w:space="0" w:color="auto"/>
              <w:left w:val="nil"/>
              <w:bottom w:val="single" w:sz="4" w:space="0" w:color="auto"/>
              <w:right w:val="nil"/>
            </w:tcBorders>
            <w:shd w:val="clear" w:color="auto" w:fill="8DB3E2"/>
            <w:noWrap/>
            <w:vAlign w:val="center"/>
            <w:hideMark/>
          </w:tcPr>
          <w:p w14:paraId="18133B57" w14:textId="77777777" w:rsidR="00614DC4" w:rsidRPr="00E34E86" w:rsidRDefault="00614DC4" w:rsidP="00CC7636">
            <w:pPr>
              <w:spacing w:after="0"/>
              <w:ind w:left="-72" w:firstLine="0"/>
              <w:jc w:val="right"/>
              <w:rPr>
                <w:rFonts w:ascii="Arial" w:hAnsi="Arial" w:cs="Arial"/>
                <w:sz w:val="18"/>
                <w:szCs w:val="18"/>
              </w:rPr>
            </w:pPr>
            <w:r>
              <w:rPr>
                <w:rFonts w:ascii="Arial" w:hAnsi="Arial"/>
                <w:sz w:val="18"/>
              </w:rPr>
              <w:t>Kontratuen</w:t>
            </w:r>
          </w:p>
          <w:p w14:paraId="34D826EA" w14:textId="77777777" w:rsidR="00614DC4" w:rsidRPr="00E34E86" w:rsidRDefault="00614DC4" w:rsidP="00CC7636">
            <w:pPr>
              <w:spacing w:after="0"/>
              <w:ind w:left="-72" w:firstLine="0"/>
              <w:jc w:val="right"/>
              <w:rPr>
                <w:rFonts w:ascii="Arial" w:hAnsi="Arial" w:cs="Arial"/>
                <w:sz w:val="18"/>
                <w:szCs w:val="18"/>
              </w:rPr>
            </w:pPr>
            <w:r>
              <w:rPr>
                <w:rFonts w:ascii="Arial" w:hAnsi="Arial"/>
                <w:sz w:val="18"/>
              </w:rPr>
              <w:t>kop.</w:t>
            </w:r>
          </w:p>
        </w:tc>
        <w:tc>
          <w:tcPr>
            <w:tcW w:w="1700" w:type="dxa"/>
            <w:tcBorders>
              <w:top w:val="single" w:sz="4" w:space="0" w:color="auto"/>
              <w:left w:val="nil"/>
              <w:bottom w:val="single" w:sz="4" w:space="0" w:color="auto"/>
              <w:right w:val="nil"/>
            </w:tcBorders>
            <w:shd w:val="clear" w:color="auto" w:fill="8DB3E2"/>
            <w:vAlign w:val="center"/>
            <w:hideMark/>
          </w:tcPr>
          <w:p w14:paraId="63599C39" w14:textId="77777777" w:rsidR="00614DC4" w:rsidRDefault="00614DC4" w:rsidP="002C2292">
            <w:pPr>
              <w:spacing w:after="0"/>
              <w:ind w:left="-72" w:firstLine="0"/>
              <w:jc w:val="right"/>
              <w:rPr>
                <w:rFonts w:ascii="Arial" w:hAnsi="Arial" w:cs="Arial"/>
                <w:sz w:val="18"/>
                <w:szCs w:val="18"/>
              </w:rPr>
            </w:pPr>
            <w:r>
              <w:rPr>
                <w:rFonts w:ascii="Arial" w:hAnsi="Arial"/>
                <w:sz w:val="18"/>
              </w:rPr>
              <w:t>Kontratu-euskarririk gabeko gastuaren hasiera-data, gutxienez</w:t>
            </w:r>
          </w:p>
        </w:tc>
      </w:tr>
      <w:tr w:rsidR="00614DC4" w:rsidRPr="00CC7636" w14:paraId="3FA0F0BB" w14:textId="77777777" w:rsidTr="001C7346">
        <w:trPr>
          <w:trHeight w:val="198"/>
          <w:jc w:val="center"/>
        </w:trPr>
        <w:tc>
          <w:tcPr>
            <w:tcW w:w="2410" w:type="dxa"/>
            <w:tcBorders>
              <w:top w:val="single" w:sz="4" w:space="0" w:color="auto"/>
              <w:bottom w:val="single" w:sz="2" w:space="0" w:color="auto"/>
            </w:tcBorders>
            <w:noWrap/>
            <w:vAlign w:val="center"/>
            <w:hideMark/>
          </w:tcPr>
          <w:p w14:paraId="2E93E205"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Osasuna</w:t>
            </w:r>
          </w:p>
        </w:tc>
        <w:tc>
          <w:tcPr>
            <w:tcW w:w="1276" w:type="dxa"/>
            <w:tcBorders>
              <w:top w:val="single" w:sz="4" w:space="0" w:color="auto"/>
              <w:bottom w:val="single" w:sz="2" w:space="0" w:color="auto"/>
            </w:tcBorders>
            <w:noWrap/>
            <w:vAlign w:val="center"/>
            <w:hideMark/>
          </w:tcPr>
          <w:p w14:paraId="7A52B274"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84.717.821</w:t>
            </w:r>
          </w:p>
        </w:tc>
        <w:tc>
          <w:tcPr>
            <w:tcW w:w="2551" w:type="dxa"/>
            <w:tcBorders>
              <w:top w:val="single" w:sz="4" w:space="0" w:color="auto"/>
              <w:bottom w:val="single" w:sz="2" w:space="0" w:color="auto"/>
            </w:tcBorders>
            <w:vAlign w:val="center"/>
            <w:hideMark/>
          </w:tcPr>
          <w:p w14:paraId="519507C6"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326.098.089</w:t>
            </w:r>
          </w:p>
        </w:tc>
        <w:tc>
          <w:tcPr>
            <w:tcW w:w="993" w:type="dxa"/>
            <w:tcBorders>
              <w:top w:val="single" w:sz="4" w:space="0" w:color="auto"/>
              <w:bottom w:val="single" w:sz="2" w:space="0" w:color="auto"/>
            </w:tcBorders>
            <w:noWrap/>
            <w:vAlign w:val="center"/>
            <w:hideMark/>
          </w:tcPr>
          <w:p w14:paraId="5D5805AE"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66</w:t>
            </w:r>
          </w:p>
        </w:tc>
        <w:tc>
          <w:tcPr>
            <w:tcW w:w="1700" w:type="dxa"/>
            <w:tcBorders>
              <w:top w:val="single" w:sz="4" w:space="0" w:color="auto"/>
              <w:bottom w:val="single" w:sz="2" w:space="0" w:color="auto"/>
            </w:tcBorders>
            <w:vAlign w:val="center"/>
            <w:hideMark/>
          </w:tcPr>
          <w:p w14:paraId="14DEBA62"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2017/01/01</w:t>
            </w:r>
          </w:p>
        </w:tc>
      </w:tr>
      <w:tr w:rsidR="00614DC4" w:rsidRPr="00CC7636" w14:paraId="0A5BAE3E" w14:textId="77777777" w:rsidTr="001C7346">
        <w:trPr>
          <w:trHeight w:val="198"/>
          <w:jc w:val="center"/>
        </w:trPr>
        <w:tc>
          <w:tcPr>
            <w:tcW w:w="2410" w:type="dxa"/>
            <w:tcBorders>
              <w:top w:val="single" w:sz="2" w:space="0" w:color="auto"/>
              <w:bottom w:val="single" w:sz="2" w:space="0" w:color="auto"/>
            </w:tcBorders>
            <w:noWrap/>
            <w:vAlign w:val="center"/>
            <w:hideMark/>
          </w:tcPr>
          <w:p w14:paraId="1C401971"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Eskubide Sozialak</w:t>
            </w:r>
          </w:p>
        </w:tc>
        <w:tc>
          <w:tcPr>
            <w:tcW w:w="1276" w:type="dxa"/>
            <w:tcBorders>
              <w:top w:val="single" w:sz="2" w:space="0" w:color="auto"/>
              <w:bottom w:val="single" w:sz="2" w:space="0" w:color="auto"/>
            </w:tcBorders>
            <w:noWrap/>
            <w:vAlign w:val="center"/>
            <w:hideMark/>
          </w:tcPr>
          <w:p w14:paraId="621CBFEB"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41.744.845</w:t>
            </w:r>
          </w:p>
        </w:tc>
        <w:tc>
          <w:tcPr>
            <w:tcW w:w="2551" w:type="dxa"/>
            <w:tcBorders>
              <w:top w:val="single" w:sz="2" w:space="0" w:color="auto"/>
              <w:bottom w:val="single" w:sz="2" w:space="0" w:color="auto"/>
            </w:tcBorders>
            <w:vAlign w:val="center"/>
            <w:hideMark/>
          </w:tcPr>
          <w:p w14:paraId="03FB793C"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65.914.488</w:t>
            </w:r>
          </w:p>
        </w:tc>
        <w:tc>
          <w:tcPr>
            <w:tcW w:w="993" w:type="dxa"/>
            <w:tcBorders>
              <w:top w:val="single" w:sz="2" w:space="0" w:color="auto"/>
              <w:bottom w:val="single" w:sz="2" w:space="0" w:color="auto"/>
            </w:tcBorders>
            <w:noWrap/>
            <w:vAlign w:val="center"/>
            <w:hideMark/>
          </w:tcPr>
          <w:p w14:paraId="6166A49F"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37</w:t>
            </w:r>
          </w:p>
        </w:tc>
        <w:tc>
          <w:tcPr>
            <w:tcW w:w="1700" w:type="dxa"/>
            <w:tcBorders>
              <w:top w:val="single" w:sz="2" w:space="0" w:color="auto"/>
              <w:bottom w:val="single" w:sz="2" w:space="0" w:color="auto"/>
            </w:tcBorders>
            <w:vAlign w:val="center"/>
            <w:hideMark/>
          </w:tcPr>
          <w:p w14:paraId="39C65FF3"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2015/04/16</w:t>
            </w:r>
          </w:p>
        </w:tc>
      </w:tr>
      <w:tr w:rsidR="00614DC4" w:rsidRPr="00CC7636" w14:paraId="7F8AF718" w14:textId="77777777" w:rsidTr="001C7346">
        <w:trPr>
          <w:trHeight w:val="198"/>
          <w:jc w:val="center"/>
        </w:trPr>
        <w:tc>
          <w:tcPr>
            <w:tcW w:w="2410" w:type="dxa"/>
            <w:tcBorders>
              <w:top w:val="single" w:sz="2" w:space="0" w:color="auto"/>
              <w:bottom w:val="single" w:sz="2" w:space="0" w:color="auto"/>
            </w:tcBorders>
            <w:noWrap/>
            <w:vAlign w:val="center"/>
            <w:hideMark/>
          </w:tcPr>
          <w:p w14:paraId="7A384681"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Hezkuntza</w:t>
            </w:r>
          </w:p>
        </w:tc>
        <w:tc>
          <w:tcPr>
            <w:tcW w:w="1276" w:type="dxa"/>
            <w:tcBorders>
              <w:top w:val="single" w:sz="2" w:space="0" w:color="auto"/>
              <w:bottom w:val="single" w:sz="2" w:space="0" w:color="auto"/>
            </w:tcBorders>
            <w:noWrap/>
            <w:vAlign w:val="center"/>
            <w:hideMark/>
          </w:tcPr>
          <w:p w14:paraId="5BF5B5BA"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12.561.722</w:t>
            </w:r>
          </w:p>
        </w:tc>
        <w:tc>
          <w:tcPr>
            <w:tcW w:w="2551" w:type="dxa"/>
            <w:tcBorders>
              <w:top w:val="single" w:sz="2" w:space="0" w:color="auto"/>
              <w:bottom w:val="single" w:sz="2" w:space="0" w:color="auto"/>
            </w:tcBorders>
            <w:vAlign w:val="center"/>
            <w:hideMark/>
          </w:tcPr>
          <w:p w14:paraId="7C498BF0"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18.364.117</w:t>
            </w:r>
          </w:p>
        </w:tc>
        <w:tc>
          <w:tcPr>
            <w:tcW w:w="993" w:type="dxa"/>
            <w:tcBorders>
              <w:top w:val="single" w:sz="2" w:space="0" w:color="auto"/>
              <w:bottom w:val="single" w:sz="2" w:space="0" w:color="auto"/>
            </w:tcBorders>
            <w:noWrap/>
            <w:vAlign w:val="center"/>
            <w:hideMark/>
          </w:tcPr>
          <w:p w14:paraId="2C8A818E"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9</w:t>
            </w:r>
          </w:p>
        </w:tc>
        <w:tc>
          <w:tcPr>
            <w:tcW w:w="1700" w:type="dxa"/>
            <w:tcBorders>
              <w:top w:val="single" w:sz="2" w:space="0" w:color="auto"/>
              <w:bottom w:val="single" w:sz="2" w:space="0" w:color="auto"/>
            </w:tcBorders>
            <w:vAlign w:val="center"/>
            <w:hideMark/>
          </w:tcPr>
          <w:p w14:paraId="5898F8BB"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2021/01/01</w:t>
            </w:r>
          </w:p>
        </w:tc>
      </w:tr>
      <w:tr w:rsidR="00614DC4" w:rsidRPr="00CC7636" w14:paraId="3E7A3090" w14:textId="77777777" w:rsidTr="001C7346">
        <w:trPr>
          <w:trHeight w:val="198"/>
          <w:jc w:val="center"/>
        </w:trPr>
        <w:tc>
          <w:tcPr>
            <w:tcW w:w="2410" w:type="dxa"/>
            <w:tcBorders>
              <w:top w:val="single" w:sz="2" w:space="0" w:color="auto"/>
              <w:bottom w:val="single" w:sz="2" w:space="0" w:color="auto"/>
            </w:tcBorders>
            <w:noWrap/>
            <w:vAlign w:val="center"/>
            <w:hideMark/>
          </w:tcPr>
          <w:p w14:paraId="113659C5" w14:textId="77777777" w:rsidR="00614DC4" w:rsidRPr="00CC7636" w:rsidRDefault="00614DC4">
            <w:pPr>
              <w:spacing w:after="0"/>
              <w:ind w:firstLine="0"/>
              <w:jc w:val="left"/>
              <w:rPr>
                <w:rFonts w:ascii="Arial Narrow" w:hAnsi="Arial Narrow" w:cs="Calibri"/>
                <w:color w:val="000000"/>
                <w:sz w:val="18"/>
                <w:szCs w:val="18"/>
              </w:rPr>
            </w:pPr>
            <w:r>
              <w:rPr>
                <w:rFonts w:ascii="Arial Narrow" w:hAnsi="Arial Narrow"/>
                <w:color w:val="000000"/>
                <w:sz w:val="18"/>
              </w:rPr>
              <w:t>Unibertsitatea, Berrikuntza eta Eraldaketa Digitala</w:t>
            </w:r>
          </w:p>
        </w:tc>
        <w:tc>
          <w:tcPr>
            <w:tcW w:w="1276" w:type="dxa"/>
            <w:tcBorders>
              <w:top w:val="single" w:sz="2" w:space="0" w:color="auto"/>
              <w:bottom w:val="single" w:sz="2" w:space="0" w:color="auto"/>
            </w:tcBorders>
            <w:noWrap/>
            <w:vAlign w:val="center"/>
            <w:hideMark/>
          </w:tcPr>
          <w:p w14:paraId="6D1E8C64"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10.833.662</w:t>
            </w:r>
          </w:p>
        </w:tc>
        <w:tc>
          <w:tcPr>
            <w:tcW w:w="2551" w:type="dxa"/>
            <w:tcBorders>
              <w:top w:val="single" w:sz="2" w:space="0" w:color="auto"/>
              <w:bottom w:val="single" w:sz="2" w:space="0" w:color="auto"/>
            </w:tcBorders>
            <w:vAlign w:val="center"/>
            <w:hideMark/>
          </w:tcPr>
          <w:p w14:paraId="47FCD083"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19.971.813</w:t>
            </w:r>
          </w:p>
        </w:tc>
        <w:tc>
          <w:tcPr>
            <w:tcW w:w="993" w:type="dxa"/>
            <w:tcBorders>
              <w:top w:val="single" w:sz="2" w:space="0" w:color="auto"/>
              <w:bottom w:val="single" w:sz="2" w:space="0" w:color="auto"/>
            </w:tcBorders>
            <w:noWrap/>
            <w:vAlign w:val="center"/>
            <w:hideMark/>
          </w:tcPr>
          <w:p w14:paraId="48D818EA"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10</w:t>
            </w:r>
          </w:p>
        </w:tc>
        <w:tc>
          <w:tcPr>
            <w:tcW w:w="1700" w:type="dxa"/>
            <w:tcBorders>
              <w:top w:val="single" w:sz="2" w:space="0" w:color="auto"/>
              <w:bottom w:val="single" w:sz="2" w:space="0" w:color="auto"/>
            </w:tcBorders>
            <w:vAlign w:val="center"/>
            <w:hideMark/>
          </w:tcPr>
          <w:p w14:paraId="2540B55B"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2021/01/01</w:t>
            </w:r>
          </w:p>
        </w:tc>
      </w:tr>
      <w:tr w:rsidR="00614DC4" w:rsidRPr="00CC7636" w14:paraId="776AA87D" w14:textId="77777777" w:rsidTr="001C7346">
        <w:trPr>
          <w:trHeight w:val="198"/>
          <w:jc w:val="center"/>
        </w:trPr>
        <w:tc>
          <w:tcPr>
            <w:tcW w:w="2410" w:type="dxa"/>
            <w:tcBorders>
              <w:top w:val="single" w:sz="2" w:space="0" w:color="auto"/>
              <w:bottom w:val="single" w:sz="2" w:space="0" w:color="auto"/>
            </w:tcBorders>
            <w:noWrap/>
            <w:vAlign w:val="center"/>
            <w:hideMark/>
          </w:tcPr>
          <w:p w14:paraId="70A5C93E"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Lurralde Kohesioa</w:t>
            </w:r>
          </w:p>
        </w:tc>
        <w:tc>
          <w:tcPr>
            <w:tcW w:w="1276" w:type="dxa"/>
            <w:tcBorders>
              <w:top w:val="single" w:sz="2" w:space="0" w:color="auto"/>
              <w:bottom w:val="single" w:sz="2" w:space="0" w:color="auto"/>
            </w:tcBorders>
            <w:noWrap/>
            <w:vAlign w:val="center"/>
            <w:hideMark/>
          </w:tcPr>
          <w:p w14:paraId="232653EC"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2.734.617</w:t>
            </w:r>
          </w:p>
        </w:tc>
        <w:tc>
          <w:tcPr>
            <w:tcW w:w="2551" w:type="dxa"/>
            <w:tcBorders>
              <w:top w:val="single" w:sz="2" w:space="0" w:color="auto"/>
              <w:bottom w:val="single" w:sz="2" w:space="0" w:color="auto"/>
            </w:tcBorders>
            <w:vAlign w:val="center"/>
            <w:hideMark/>
          </w:tcPr>
          <w:p w14:paraId="106E5D14"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16.312.972</w:t>
            </w:r>
          </w:p>
        </w:tc>
        <w:tc>
          <w:tcPr>
            <w:tcW w:w="993" w:type="dxa"/>
            <w:tcBorders>
              <w:top w:val="single" w:sz="2" w:space="0" w:color="auto"/>
              <w:bottom w:val="single" w:sz="2" w:space="0" w:color="auto"/>
            </w:tcBorders>
            <w:noWrap/>
            <w:vAlign w:val="center"/>
            <w:hideMark/>
          </w:tcPr>
          <w:p w14:paraId="74F581A8"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37</w:t>
            </w:r>
          </w:p>
        </w:tc>
        <w:tc>
          <w:tcPr>
            <w:tcW w:w="1700" w:type="dxa"/>
            <w:tcBorders>
              <w:top w:val="single" w:sz="2" w:space="0" w:color="auto"/>
              <w:bottom w:val="single" w:sz="2" w:space="0" w:color="auto"/>
            </w:tcBorders>
            <w:vAlign w:val="center"/>
            <w:hideMark/>
          </w:tcPr>
          <w:p w14:paraId="097C0F7B"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2014/01/01</w:t>
            </w:r>
          </w:p>
        </w:tc>
      </w:tr>
      <w:tr w:rsidR="00614DC4" w:rsidRPr="00CC7636" w14:paraId="27160966" w14:textId="77777777" w:rsidTr="001C7346">
        <w:trPr>
          <w:trHeight w:val="198"/>
          <w:jc w:val="center"/>
        </w:trPr>
        <w:tc>
          <w:tcPr>
            <w:tcW w:w="2410" w:type="dxa"/>
            <w:tcBorders>
              <w:top w:val="single" w:sz="2" w:space="0" w:color="auto"/>
              <w:bottom w:val="single" w:sz="2" w:space="0" w:color="auto"/>
            </w:tcBorders>
            <w:noWrap/>
            <w:vAlign w:val="center"/>
            <w:hideMark/>
          </w:tcPr>
          <w:p w14:paraId="51CEB633"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Lehendakaritza, Berdintasuna, Funtzio Publikoa eta Barnea</w:t>
            </w:r>
          </w:p>
        </w:tc>
        <w:tc>
          <w:tcPr>
            <w:tcW w:w="1276" w:type="dxa"/>
            <w:tcBorders>
              <w:top w:val="single" w:sz="2" w:space="0" w:color="auto"/>
              <w:bottom w:val="single" w:sz="2" w:space="0" w:color="auto"/>
            </w:tcBorders>
            <w:noWrap/>
            <w:vAlign w:val="center"/>
            <w:hideMark/>
          </w:tcPr>
          <w:p w14:paraId="0230A6DC"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1.001.561</w:t>
            </w:r>
          </w:p>
        </w:tc>
        <w:tc>
          <w:tcPr>
            <w:tcW w:w="2551" w:type="dxa"/>
            <w:tcBorders>
              <w:top w:val="single" w:sz="2" w:space="0" w:color="auto"/>
              <w:bottom w:val="single" w:sz="2" w:space="0" w:color="auto"/>
            </w:tcBorders>
            <w:vAlign w:val="center"/>
            <w:hideMark/>
          </w:tcPr>
          <w:p w14:paraId="1F7E01B8"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57.972</w:t>
            </w:r>
          </w:p>
        </w:tc>
        <w:tc>
          <w:tcPr>
            <w:tcW w:w="993" w:type="dxa"/>
            <w:tcBorders>
              <w:top w:val="single" w:sz="2" w:space="0" w:color="auto"/>
              <w:bottom w:val="single" w:sz="2" w:space="0" w:color="auto"/>
            </w:tcBorders>
            <w:noWrap/>
            <w:vAlign w:val="center"/>
            <w:hideMark/>
          </w:tcPr>
          <w:p w14:paraId="4014A160"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5</w:t>
            </w:r>
          </w:p>
        </w:tc>
        <w:tc>
          <w:tcPr>
            <w:tcW w:w="1700" w:type="dxa"/>
            <w:tcBorders>
              <w:top w:val="single" w:sz="2" w:space="0" w:color="auto"/>
              <w:bottom w:val="single" w:sz="2" w:space="0" w:color="auto"/>
            </w:tcBorders>
            <w:vAlign w:val="center"/>
            <w:hideMark/>
          </w:tcPr>
          <w:p w14:paraId="727FACD3"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2020/12/16</w:t>
            </w:r>
          </w:p>
        </w:tc>
      </w:tr>
      <w:tr w:rsidR="00614DC4" w:rsidRPr="00CC7636" w14:paraId="757E3974" w14:textId="77777777" w:rsidTr="001C7346">
        <w:trPr>
          <w:trHeight w:val="198"/>
          <w:jc w:val="center"/>
        </w:trPr>
        <w:tc>
          <w:tcPr>
            <w:tcW w:w="2410" w:type="dxa"/>
            <w:tcBorders>
              <w:top w:val="single" w:sz="2" w:space="0" w:color="auto"/>
              <w:bottom w:val="single" w:sz="2" w:space="0" w:color="auto"/>
            </w:tcBorders>
            <w:noWrap/>
            <w:vAlign w:val="center"/>
            <w:hideMark/>
          </w:tcPr>
          <w:p w14:paraId="13735384"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Kultura eta Kirola</w:t>
            </w:r>
          </w:p>
        </w:tc>
        <w:tc>
          <w:tcPr>
            <w:tcW w:w="1276" w:type="dxa"/>
            <w:tcBorders>
              <w:top w:val="single" w:sz="2" w:space="0" w:color="auto"/>
              <w:bottom w:val="single" w:sz="2" w:space="0" w:color="auto"/>
            </w:tcBorders>
            <w:noWrap/>
            <w:vAlign w:val="center"/>
            <w:hideMark/>
          </w:tcPr>
          <w:p w14:paraId="4A57B10A"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396.968</w:t>
            </w:r>
          </w:p>
        </w:tc>
        <w:tc>
          <w:tcPr>
            <w:tcW w:w="2551" w:type="dxa"/>
            <w:tcBorders>
              <w:top w:val="single" w:sz="2" w:space="0" w:color="auto"/>
              <w:bottom w:val="single" w:sz="2" w:space="0" w:color="auto"/>
            </w:tcBorders>
            <w:vAlign w:val="center"/>
            <w:hideMark/>
          </w:tcPr>
          <w:p w14:paraId="212FAE6B"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421.553</w:t>
            </w:r>
          </w:p>
        </w:tc>
        <w:tc>
          <w:tcPr>
            <w:tcW w:w="993" w:type="dxa"/>
            <w:tcBorders>
              <w:top w:val="single" w:sz="2" w:space="0" w:color="auto"/>
              <w:bottom w:val="single" w:sz="2" w:space="0" w:color="auto"/>
            </w:tcBorders>
            <w:noWrap/>
            <w:vAlign w:val="center"/>
            <w:hideMark/>
          </w:tcPr>
          <w:p w14:paraId="3D42F3EC"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8</w:t>
            </w:r>
          </w:p>
        </w:tc>
        <w:tc>
          <w:tcPr>
            <w:tcW w:w="1700" w:type="dxa"/>
            <w:tcBorders>
              <w:top w:val="single" w:sz="2" w:space="0" w:color="auto"/>
              <w:bottom w:val="single" w:sz="2" w:space="0" w:color="auto"/>
            </w:tcBorders>
            <w:vAlign w:val="center"/>
            <w:hideMark/>
          </w:tcPr>
          <w:p w14:paraId="4C946F4A"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2020/12/01</w:t>
            </w:r>
          </w:p>
        </w:tc>
      </w:tr>
      <w:tr w:rsidR="00614DC4" w:rsidRPr="00CC7636" w14:paraId="7FD105E7" w14:textId="77777777" w:rsidTr="001C7346">
        <w:trPr>
          <w:trHeight w:val="198"/>
          <w:jc w:val="center"/>
        </w:trPr>
        <w:tc>
          <w:tcPr>
            <w:tcW w:w="2410" w:type="dxa"/>
            <w:tcBorders>
              <w:top w:val="single" w:sz="2" w:space="0" w:color="auto"/>
              <w:bottom w:val="single" w:sz="4" w:space="0" w:color="auto"/>
            </w:tcBorders>
            <w:noWrap/>
            <w:vAlign w:val="center"/>
            <w:hideMark/>
          </w:tcPr>
          <w:p w14:paraId="066F139A" w14:textId="77777777" w:rsidR="00614DC4" w:rsidRPr="00CC7636" w:rsidRDefault="00614DC4" w:rsidP="00CC7636">
            <w:pPr>
              <w:spacing w:after="0"/>
              <w:ind w:firstLine="0"/>
              <w:jc w:val="left"/>
              <w:rPr>
                <w:rFonts w:ascii="Arial Narrow" w:hAnsi="Arial Narrow" w:cs="Calibri"/>
                <w:color w:val="000000"/>
                <w:sz w:val="18"/>
                <w:szCs w:val="18"/>
              </w:rPr>
            </w:pPr>
            <w:r>
              <w:rPr>
                <w:rFonts w:ascii="Arial Narrow" w:hAnsi="Arial Narrow"/>
                <w:color w:val="000000"/>
                <w:sz w:val="18"/>
              </w:rPr>
              <w:t>Migrazio Politikak eta Justizia</w:t>
            </w:r>
          </w:p>
        </w:tc>
        <w:tc>
          <w:tcPr>
            <w:tcW w:w="1276" w:type="dxa"/>
            <w:tcBorders>
              <w:top w:val="single" w:sz="2" w:space="0" w:color="auto"/>
              <w:bottom w:val="single" w:sz="4" w:space="0" w:color="auto"/>
            </w:tcBorders>
            <w:noWrap/>
            <w:vAlign w:val="center"/>
            <w:hideMark/>
          </w:tcPr>
          <w:p w14:paraId="6E4FA32E"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342.794</w:t>
            </w:r>
          </w:p>
        </w:tc>
        <w:tc>
          <w:tcPr>
            <w:tcW w:w="2551" w:type="dxa"/>
            <w:tcBorders>
              <w:top w:val="single" w:sz="2" w:space="0" w:color="auto"/>
              <w:bottom w:val="single" w:sz="4" w:space="0" w:color="auto"/>
            </w:tcBorders>
            <w:vAlign w:val="center"/>
            <w:hideMark/>
          </w:tcPr>
          <w:p w14:paraId="00340A4F"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523.196</w:t>
            </w:r>
          </w:p>
        </w:tc>
        <w:tc>
          <w:tcPr>
            <w:tcW w:w="993" w:type="dxa"/>
            <w:tcBorders>
              <w:top w:val="single" w:sz="2" w:space="0" w:color="auto"/>
              <w:bottom w:val="single" w:sz="4" w:space="0" w:color="auto"/>
            </w:tcBorders>
            <w:noWrap/>
            <w:vAlign w:val="center"/>
            <w:hideMark/>
          </w:tcPr>
          <w:p w14:paraId="677C3012" w14:textId="77777777" w:rsidR="00614DC4" w:rsidRPr="00CC7636" w:rsidRDefault="00614DC4" w:rsidP="00CC7636">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700" w:type="dxa"/>
            <w:tcBorders>
              <w:top w:val="single" w:sz="2" w:space="0" w:color="auto"/>
              <w:bottom w:val="single" w:sz="4" w:space="0" w:color="auto"/>
            </w:tcBorders>
            <w:vAlign w:val="center"/>
            <w:hideMark/>
          </w:tcPr>
          <w:p w14:paraId="224D054C" w14:textId="77777777" w:rsidR="00614DC4" w:rsidRPr="00CC7636" w:rsidRDefault="00614DC4" w:rsidP="00CC7636">
            <w:pPr>
              <w:spacing w:after="0"/>
              <w:jc w:val="right"/>
              <w:rPr>
                <w:rFonts w:ascii="Arial Narrow" w:hAnsi="Arial Narrow" w:cs="Calibri"/>
                <w:color w:val="000000"/>
                <w:sz w:val="18"/>
                <w:szCs w:val="18"/>
              </w:rPr>
            </w:pPr>
            <w:r>
              <w:rPr>
                <w:rFonts w:ascii="Arial Narrow" w:hAnsi="Arial Narrow"/>
                <w:color w:val="000000"/>
                <w:sz w:val="18"/>
              </w:rPr>
              <w:t>2021/02/15</w:t>
            </w:r>
          </w:p>
        </w:tc>
      </w:tr>
      <w:tr w:rsidR="00614DC4" w14:paraId="360C0399" w14:textId="77777777" w:rsidTr="001C7346">
        <w:trPr>
          <w:trHeight w:val="255"/>
          <w:jc w:val="center"/>
        </w:trPr>
        <w:tc>
          <w:tcPr>
            <w:tcW w:w="2410" w:type="dxa"/>
            <w:tcBorders>
              <w:top w:val="single" w:sz="4" w:space="0" w:color="auto"/>
              <w:left w:val="nil"/>
              <w:bottom w:val="single" w:sz="4" w:space="0" w:color="auto"/>
              <w:right w:val="nil"/>
            </w:tcBorders>
            <w:shd w:val="clear" w:color="auto" w:fill="8DB3E2"/>
            <w:vAlign w:val="center"/>
            <w:hideMark/>
          </w:tcPr>
          <w:p w14:paraId="10DC7232" w14:textId="77777777" w:rsidR="00614DC4" w:rsidRDefault="00614DC4">
            <w:pPr>
              <w:spacing w:after="0"/>
              <w:ind w:right="-78" w:firstLine="0"/>
              <w:jc w:val="left"/>
              <w:rPr>
                <w:rFonts w:ascii="Arial" w:hAnsi="Arial" w:cs="Arial"/>
                <w:sz w:val="18"/>
                <w:szCs w:val="18"/>
              </w:rPr>
            </w:pPr>
            <w:r>
              <w:rPr>
                <w:rFonts w:ascii="Arial" w:hAnsi="Arial"/>
                <w:sz w:val="18"/>
              </w:rPr>
              <w:t>Guztira</w:t>
            </w:r>
          </w:p>
        </w:tc>
        <w:tc>
          <w:tcPr>
            <w:tcW w:w="1276" w:type="dxa"/>
            <w:tcBorders>
              <w:top w:val="single" w:sz="4" w:space="0" w:color="auto"/>
              <w:left w:val="nil"/>
              <w:bottom w:val="single" w:sz="4" w:space="0" w:color="auto"/>
              <w:right w:val="nil"/>
            </w:tcBorders>
            <w:shd w:val="clear" w:color="auto" w:fill="8DB3E2"/>
            <w:noWrap/>
            <w:vAlign w:val="center"/>
            <w:hideMark/>
          </w:tcPr>
          <w:p w14:paraId="7415A4A1"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rPr>
            </w:pPr>
            <w:r>
              <w:rPr>
                <w:rFonts w:ascii="Arial" w:hAnsi="Arial"/>
                <w:sz w:val="18"/>
              </w:rPr>
              <w:t>154.333.989</w:t>
            </w:r>
          </w:p>
        </w:tc>
        <w:tc>
          <w:tcPr>
            <w:tcW w:w="2551" w:type="dxa"/>
            <w:tcBorders>
              <w:top w:val="single" w:sz="4" w:space="0" w:color="auto"/>
              <w:left w:val="nil"/>
              <w:bottom w:val="single" w:sz="4" w:space="0" w:color="auto"/>
              <w:right w:val="nil"/>
            </w:tcBorders>
            <w:shd w:val="clear" w:color="auto" w:fill="8DB3E2"/>
            <w:vAlign w:val="center"/>
            <w:hideMark/>
          </w:tcPr>
          <w:p w14:paraId="7D59A4BA"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rPr>
            </w:pPr>
            <w:r>
              <w:rPr>
                <w:rFonts w:ascii="Arial" w:hAnsi="Arial"/>
                <w:sz w:val="18"/>
              </w:rPr>
              <w:t>447.664.200</w:t>
            </w:r>
          </w:p>
        </w:tc>
        <w:tc>
          <w:tcPr>
            <w:tcW w:w="993" w:type="dxa"/>
            <w:tcBorders>
              <w:top w:val="single" w:sz="4" w:space="0" w:color="auto"/>
              <w:left w:val="nil"/>
              <w:bottom w:val="single" w:sz="4" w:space="0" w:color="auto"/>
              <w:right w:val="nil"/>
            </w:tcBorders>
            <w:shd w:val="clear" w:color="auto" w:fill="8DB3E2"/>
            <w:noWrap/>
            <w:vAlign w:val="center"/>
            <w:hideMark/>
          </w:tcPr>
          <w:p w14:paraId="731177AB"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rPr>
            </w:pPr>
            <w:r>
              <w:rPr>
                <w:rFonts w:ascii="Arial" w:hAnsi="Arial"/>
                <w:sz w:val="18"/>
              </w:rPr>
              <w:t>175</w:t>
            </w:r>
          </w:p>
        </w:tc>
        <w:tc>
          <w:tcPr>
            <w:tcW w:w="1700" w:type="dxa"/>
            <w:tcBorders>
              <w:top w:val="single" w:sz="4" w:space="0" w:color="auto"/>
              <w:left w:val="nil"/>
              <w:bottom w:val="single" w:sz="4" w:space="0" w:color="auto"/>
              <w:right w:val="nil"/>
            </w:tcBorders>
            <w:shd w:val="clear" w:color="auto" w:fill="8DB3E2"/>
            <w:vAlign w:val="center"/>
          </w:tcPr>
          <w:p w14:paraId="0028BDF5"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lang w:val="es-ES" w:eastAsia="es-ES"/>
              </w:rPr>
            </w:pPr>
          </w:p>
        </w:tc>
      </w:tr>
    </w:tbl>
    <w:p w14:paraId="05F2C2C7" w14:textId="77777777" w:rsidR="00614DC4" w:rsidRDefault="00614DC4" w:rsidP="00614DC4">
      <w:pPr>
        <w:pStyle w:val="texto"/>
        <w:spacing w:before="240"/>
      </w:pPr>
      <w:r>
        <w:t xml:space="preserve">Bistan denez, egoera horretan dauden 175 prestazioren kontratua amaitu zenetik </w:t>
      </w:r>
      <w:proofErr w:type="spellStart"/>
      <w:r>
        <w:t>2022ko</w:t>
      </w:r>
      <w:proofErr w:type="spellEnd"/>
      <w:r>
        <w:t xml:space="preserve"> abenduaren </w:t>
      </w:r>
      <w:proofErr w:type="spellStart"/>
      <w:r>
        <w:t>31ra</w:t>
      </w:r>
      <w:proofErr w:type="spellEnd"/>
      <w:r>
        <w:t xml:space="preserve"> arte metatutako gastua 447,66 milioi eurokoa da, eta horietatik 154,33 milioi ordaindu ziren </w:t>
      </w:r>
      <w:proofErr w:type="spellStart"/>
      <w:r>
        <w:t>2022an</w:t>
      </w:r>
      <w:proofErr w:type="spellEnd"/>
      <w:r>
        <w:t xml:space="preserve"> Gobernuaren erabakien bidez. </w:t>
      </w:r>
    </w:p>
    <w:p w14:paraId="4D270503" w14:textId="77777777" w:rsidR="00614DC4" w:rsidRDefault="00614DC4" w:rsidP="00614DC4">
      <w:pPr>
        <w:pStyle w:val="texto"/>
        <w:spacing w:before="120"/>
      </w:pPr>
      <w:r>
        <w:t xml:space="preserve">Kontratuaren indarraldia amaitua duten prestazio horiek ordaintzea eragin duten arrazoiak askotarikoak dira, eta bat datoz </w:t>
      </w:r>
      <w:proofErr w:type="spellStart"/>
      <w:r>
        <w:t>NFKAren</w:t>
      </w:r>
      <w:proofErr w:type="spellEnd"/>
      <w:r>
        <w:t xml:space="preserve"> aurreko ekitaldietako kontu orokorrei buruzko txostenean adierazi genituenekin (espedienteen hasiera atzeratzea, aurkeztutako errekurtsoak eta abar).</w:t>
      </w:r>
    </w:p>
    <w:p w14:paraId="6CF8312F" w14:textId="77777777" w:rsidR="00614DC4" w:rsidRDefault="00614DC4" w:rsidP="00614DC4">
      <w:pPr>
        <w:pStyle w:val="texto"/>
        <w:spacing w:before="120"/>
      </w:pPr>
      <w:r>
        <w:t xml:space="preserve">Osasun  Departamentuari dagokio gasturik handiena, bai </w:t>
      </w:r>
      <w:proofErr w:type="spellStart"/>
      <w:r>
        <w:t>2022koa</w:t>
      </w:r>
      <w:proofErr w:type="spellEnd"/>
      <w:r>
        <w:t xml:space="preserve">, bai kontratua amaitu zenetik metatua: 84,72 eta 326,10 milioi, hurrenez hurren, 66 prestazio ordaintzeko, guztira. </w:t>
      </w:r>
    </w:p>
    <w:p w14:paraId="0883C3E6" w14:textId="77777777" w:rsidR="00614DC4" w:rsidRDefault="00614DC4" w:rsidP="00614DC4">
      <w:pPr>
        <w:pStyle w:val="texto"/>
        <w:spacing w:before="120"/>
      </w:pPr>
      <w:r>
        <w:t>Aurreko taulan jasotako zenbatekoetan ez daude jasota O-</w:t>
      </w:r>
      <w:proofErr w:type="spellStart"/>
      <w:r>
        <w:t>NOZek</w:t>
      </w:r>
      <w:proofErr w:type="spellEnd"/>
      <w:r>
        <w:t xml:space="preserve"> zenbait hornidura sanitario eta farmakotan egindako gastuei buruzko datuak. Gastu horiek aurretiazko fiskalizaziotik salbuetsita daude eta ez dira aurkezten Gobernuaren erabakietarako. Dagozkien kontratuen indarraldia amaituta egon arren edo kontratu euskarririk ez izan arren ordaintzen ari dira. Kontzeptu horiei lotutako gastua 116,23 milioikoa izan zen </w:t>
      </w:r>
      <w:proofErr w:type="spellStart"/>
      <w:r>
        <w:t>2022an</w:t>
      </w:r>
      <w:proofErr w:type="spellEnd"/>
      <w:r>
        <w:t>.</w:t>
      </w:r>
    </w:p>
    <w:p w14:paraId="41FF10B7" w14:textId="77777777" w:rsidR="00614DC4" w:rsidRDefault="00614DC4" w:rsidP="00614DC4">
      <w:pPr>
        <w:pStyle w:val="texto"/>
        <w:spacing w:before="120"/>
      </w:pPr>
      <w:r>
        <w:t xml:space="preserve">Bestalde, Eskubide Sozialetako Departamentuan, Hezkuntza Departamentuan eta Unibertsitateko, Berrikuntzako eta Eraldaketa Digitaleko Departamentuan ere gastua esanguratsua izan da, hurrenez hurren 41,75, 12,56 eta 10,83 milioikoa </w:t>
      </w:r>
      <w:proofErr w:type="spellStart"/>
      <w:r>
        <w:t>2022an</w:t>
      </w:r>
      <w:proofErr w:type="spellEnd"/>
      <w:r>
        <w:t xml:space="preserve">.  </w:t>
      </w:r>
    </w:p>
    <w:p w14:paraId="7131253A" w14:textId="77777777" w:rsidR="00614DC4" w:rsidRPr="00E34E86" w:rsidRDefault="00614DC4" w:rsidP="00614DC4">
      <w:pPr>
        <w:pStyle w:val="texto"/>
        <w:spacing w:before="120" w:after="240"/>
      </w:pPr>
      <w:r>
        <w:lastRenderedPageBreak/>
        <w:t>Beheko taulak egoera horretan ordaindutako gastuaren eta hari dagozkion kontratuen kopuruaren bilakaera erakusten du 2021-2022 aldian:</w:t>
      </w:r>
    </w:p>
    <w:tbl>
      <w:tblPr>
        <w:tblW w:w="5000" w:type="pct"/>
        <w:jc w:val="center"/>
        <w:tblLayout w:type="fixed"/>
        <w:tblCellMar>
          <w:left w:w="70" w:type="dxa"/>
          <w:right w:w="70" w:type="dxa"/>
        </w:tblCellMar>
        <w:tblLook w:val="04A0" w:firstRow="1" w:lastRow="0" w:firstColumn="1" w:lastColumn="0" w:noHBand="0" w:noVBand="1"/>
      </w:tblPr>
      <w:tblGrid>
        <w:gridCol w:w="3117"/>
        <w:gridCol w:w="204"/>
        <w:gridCol w:w="190"/>
        <w:gridCol w:w="747"/>
        <w:gridCol w:w="1137"/>
        <w:gridCol w:w="1130"/>
        <w:gridCol w:w="564"/>
        <w:gridCol w:w="566"/>
        <w:gridCol w:w="1134"/>
      </w:tblGrid>
      <w:tr w:rsidR="00614DC4" w:rsidRPr="00E34E86" w14:paraId="01F059F8" w14:textId="77777777" w:rsidTr="00461507">
        <w:trPr>
          <w:trHeight w:val="255"/>
          <w:jc w:val="center"/>
        </w:trPr>
        <w:tc>
          <w:tcPr>
            <w:tcW w:w="1997" w:type="pct"/>
            <w:gridSpan w:val="3"/>
            <w:vMerge w:val="restart"/>
            <w:tcBorders>
              <w:top w:val="single" w:sz="4" w:space="0" w:color="auto"/>
              <w:left w:val="nil"/>
              <w:bottom w:val="single" w:sz="4" w:space="0" w:color="auto"/>
              <w:right w:val="nil"/>
            </w:tcBorders>
            <w:shd w:val="clear" w:color="auto" w:fill="8DB3E2"/>
            <w:noWrap/>
            <w:vAlign w:val="center"/>
            <w:hideMark/>
          </w:tcPr>
          <w:p w14:paraId="056E1FBB" w14:textId="77777777" w:rsidR="00614DC4" w:rsidRPr="00E34E86" w:rsidRDefault="00614DC4">
            <w:pPr>
              <w:spacing w:after="0"/>
              <w:ind w:firstLine="0"/>
              <w:jc w:val="left"/>
              <w:rPr>
                <w:rFonts w:ascii="Arial" w:hAnsi="Arial" w:cs="Arial"/>
                <w:sz w:val="16"/>
                <w:szCs w:val="16"/>
              </w:rPr>
            </w:pPr>
            <w:r>
              <w:rPr>
                <w:rFonts w:ascii="Arial" w:hAnsi="Arial"/>
                <w:sz w:val="16"/>
              </w:rPr>
              <w:t>Departamentua</w:t>
            </w:r>
          </w:p>
        </w:tc>
        <w:tc>
          <w:tcPr>
            <w:tcW w:w="1715" w:type="pct"/>
            <w:gridSpan w:val="3"/>
            <w:tcBorders>
              <w:top w:val="single" w:sz="4" w:space="0" w:color="auto"/>
              <w:left w:val="nil"/>
              <w:bottom w:val="single" w:sz="4" w:space="0" w:color="auto"/>
              <w:right w:val="nil"/>
            </w:tcBorders>
            <w:shd w:val="clear" w:color="auto" w:fill="8DB3E2"/>
            <w:noWrap/>
            <w:vAlign w:val="center"/>
            <w:hideMark/>
          </w:tcPr>
          <w:p w14:paraId="6CC3ED92" w14:textId="77777777" w:rsidR="00614DC4" w:rsidRPr="00E34E86" w:rsidRDefault="00614DC4">
            <w:pPr>
              <w:spacing w:after="0"/>
              <w:ind w:firstLine="0"/>
              <w:jc w:val="center"/>
              <w:rPr>
                <w:rFonts w:ascii="Arial" w:hAnsi="Arial" w:cs="Arial"/>
                <w:sz w:val="16"/>
                <w:szCs w:val="16"/>
              </w:rPr>
            </w:pPr>
            <w:r>
              <w:rPr>
                <w:rFonts w:ascii="Arial" w:hAnsi="Arial"/>
                <w:sz w:val="16"/>
              </w:rPr>
              <w:t>Ordaindutako gastua</w:t>
            </w:r>
          </w:p>
        </w:tc>
        <w:tc>
          <w:tcPr>
            <w:tcW w:w="1288" w:type="pct"/>
            <w:gridSpan w:val="3"/>
            <w:tcBorders>
              <w:top w:val="single" w:sz="4" w:space="0" w:color="auto"/>
              <w:left w:val="nil"/>
              <w:bottom w:val="single" w:sz="4" w:space="0" w:color="auto"/>
              <w:right w:val="nil"/>
            </w:tcBorders>
            <w:shd w:val="clear" w:color="auto" w:fill="8DB3E2"/>
            <w:noWrap/>
            <w:vAlign w:val="center"/>
            <w:hideMark/>
          </w:tcPr>
          <w:p w14:paraId="337DF36D" w14:textId="77777777" w:rsidR="00614DC4" w:rsidRPr="00E34E86" w:rsidRDefault="00614DC4">
            <w:pPr>
              <w:spacing w:after="0"/>
              <w:ind w:firstLine="0"/>
              <w:jc w:val="center"/>
              <w:rPr>
                <w:rFonts w:ascii="Arial" w:hAnsi="Arial" w:cs="Arial"/>
                <w:sz w:val="16"/>
                <w:szCs w:val="16"/>
              </w:rPr>
            </w:pPr>
            <w:r>
              <w:rPr>
                <w:rFonts w:ascii="Arial" w:hAnsi="Arial"/>
                <w:sz w:val="16"/>
              </w:rPr>
              <w:t>Kontratu kop.</w:t>
            </w:r>
          </w:p>
        </w:tc>
      </w:tr>
      <w:tr w:rsidR="00445D44" w:rsidRPr="009D03DD" w14:paraId="1EC46FE9" w14:textId="77777777" w:rsidTr="00461507">
        <w:trPr>
          <w:trHeight w:val="516"/>
          <w:jc w:val="center"/>
        </w:trPr>
        <w:tc>
          <w:tcPr>
            <w:tcW w:w="1997" w:type="pct"/>
            <w:gridSpan w:val="3"/>
            <w:vMerge/>
            <w:tcBorders>
              <w:top w:val="single" w:sz="4" w:space="0" w:color="auto"/>
              <w:left w:val="nil"/>
              <w:bottom w:val="single" w:sz="4" w:space="0" w:color="auto"/>
              <w:right w:val="nil"/>
            </w:tcBorders>
            <w:vAlign w:val="center"/>
            <w:hideMark/>
          </w:tcPr>
          <w:p w14:paraId="7CB82980" w14:textId="77777777" w:rsidR="00614DC4" w:rsidRPr="009D03DD" w:rsidRDefault="00614DC4">
            <w:pPr>
              <w:spacing w:after="0"/>
              <w:ind w:firstLine="0"/>
              <w:jc w:val="left"/>
              <w:rPr>
                <w:rFonts w:ascii="Arial" w:hAnsi="Arial" w:cs="Arial"/>
                <w:sz w:val="16"/>
                <w:szCs w:val="16"/>
                <w:lang w:val="es-ES" w:eastAsia="es-ES"/>
              </w:rPr>
            </w:pPr>
          </w:p>
        </w:tc>
        <w:tc>
          <w:tcPr>
            <w:tcW w:w="425" w:type="pct"/>
            <w:tcBorders>
              <w:top w:val="single" w:sz="4" w:space="0" w:color="auto"/>
              <w:left w:val="nil"/>
              <w:bottom w:val="single" w:sz="4" w:space="0" w:color="auto"/>
              <w:right w:val="nil"/>
            </w:tcBorders>
            <w:shd w:val="clear" w:color="auto" w:fill="8DB3E2"/>
            <w:noWrap/>
            <w:vAlign w:val="center"/>
            <w:hideMark/>
          </w:tcPr>
          <w:p w14:paraId="401D0C5D" w14:textId="77777777" w:rsidR="00614DC4" w:rsidRPr="009D03DD" w:rsidRDefault="00614DC4">
            <w:pPr>
              <w:spacing w:after="0"/>
              <w:ind w:firstLine="0"/>
              <w:jc w:val="right"/>
              <w:rPr>
                <w:rFonts w:ascii="Arial" w:hAnsi="Arial" w:cs="Arial"/>
                <w:sz w:val="16"/>
                <w:szCs w:val="16"/>
              </w:rPr>
            </w:pPr>
            <w:r>
              <w:rPr>
                <w:rFonts w:ascii="Arial" w:hAnsi="Arial"/>
                <w:sz w:val="16"/>
              </w:rPr>
              <w:t>2021</w:t>
            </w:r>
          </w:p>
        </w:tc>
        <w:tc>
          <w:tcPr>
            <w:tcW w:w="647" w:type="pct"/>
            <w:tcBorders>
              <w:top w:val="single" w:sz="4" w:space="0" w:color="auto"/>
              <w:left w:val="nil"/>
              <w:bottom w:val="single" w:sz="4" w:space="0" w:color="auto"/>
              <w:right w:val="nil"/>
            </w:tcBorders>
            <w:shd w:val="clear" w:color="auto" w:fill="8DB3E2"/>
            <w:noWrap/>
            <w:vAlign w:val="center"/>
            <w:hideMark/>
          </w:tcPr>
          <w:p w14:paraId="357015BE" w14:textId="77777777" w:rsidR="00614DC4" w:rsidRPr="009D03DD" w:rsidRDefault="00614DC4">
            <w:pPr>
              <w:spacing w:after="0"/>
              <w:ind w:firstLine="0"/>
              <w:jc w:val="right"/>
              <w:rPr>
                <w:rFonts w:ascii="Arial" w:hAnsi="Arial" w:cs="Arial"/>
                <w:sz w:val="16"/>
                <w:szCs w:val="16"/>
              </w:rPr>
            </w:pPr>
            <w:r>
              <w:rPr>
                <w:rFonts w:ascii="Arial" w:hAnsi="Arial"/>
                <w:sz w:val="16"/>
              </w:rPr>
              <w:t>2022</w:t>
            </w:r>
          </w:p>
        </w:tc>
        <w:tc>
          <w:tcPr>
            <w:tcW w:w="643" w:type="pct"/>
            <w:tcBorders>
              <w:top w:val="single" w:sz="4" w:space="0" w:color="auto"/>
              <w:left w:val="nil"/>
              <w:bottom w:val="single" w:sz="4" w:space="0" w:color="auto"/>
              <w:right w:val="single" w:sz="4" w:space="0" w:color="auto"/>
            </w:tcBorders>
            <w:shd w:val="clear" w:color="auto" w:fill="8DB3E2"/>
            <w:vAlign w:val="center"/>
            <w:hideMark/>
          </w:tcPr>
          <w:p w14:paraId="27FED837" w14:textId="77777777" w:rsidR="009D03DD" w:rsidRPr="009D03DD" w:rsidRDefault="00614DC4">
            <w:pPr>
              <w:spacing w:after="0"/>
              <w:ind w:firstLine="0"/>
              <w:jc w:val="right"/>
              <w:rPr>
                <w:rFonts w:ascii="Arial" w:hAnsi="Arial" w:cs="Arial"/>
                <w:sz w:val="16"/>
                <w:szCs w:val="16"/>
              </w:rPr>
            </w:pPr>
            <w:r>
              <w:rPr>
                <w:rFonts w:ascii="Arial" w:hAnsi="Arial"/>
                <w:sz w:val="16"/>
              </w:rPr>
              <w:t>2021/2020</w:t>
            </w:r>
          </w:p>
          <w:p w14:paraId="76B986AD" w14:textId="77777777" w:rsidR="00614DC4" w:rsidRPr="009D03DD" w:rsidRDefault="00614DC4">
            <w:pPr>
              <w:spacing w:after="0"/>
              <w:ind w:firstLine="0"/>
              <w:jc w:val="right"/>
              <w:rPr>
                <w:rFonts w:ascii="Arial" w:hAnsi="Arial" w:cs="Arial"/>
                <w:sz w:val="16"/>
                <w:szCs w:val="16"/>
              </w:rPr>
            </w:pPr>
            <w:r>
              <w:rPr>
                <w:rFonts w:ascii="Arial" w:hAnsi="Arial"/>
                <w:sz w:val="16"/>
              </w:rPr>
              <w:t>aldea (%)</w:t>
            </w:r>
          </w:p>
        </w:tc>
        <w:tc>
          <w:tcPr>
            <w:tcW w:w="321" w:type="pct"/>
            <w:tcBorders>
              <w:top w:val="single" w:sz="4" w:space="0" w:color="auto"/>
              <w:left w:val="single" w:sz="4" w:space="0" w:color="auto"/>
              <w:bottom w:val="single" w:sz="4" w:space="0" w:color="auto"/>
              <w:right w:val="nil"/>
            </w:tcBorders>
            <w:shd w:val="clear" w:color="auto" w:fill="8DB3E2"/>
            <w:noWrap/>
            <w:vAlign w:val="center"/>
            <w:hideMark/>
          </w:tcPr>
          <w:p w14:paraId="46708CBD" w14:textId="77777777" w:rsidR="00614DC4" w:rsidRPr="009D03DD" w:rsidRDefault="00614DC4" w:rsidP="00461507">
            <w:pPr>
              <w:spacing w:after="0"/>
              <w:ind w:firstLine="0"/>
              <w:jc w:val="right"/>
              <w:rPr>
                <w:rFonts w:ascii="Arial" w:hAnsi="Arial" w:cs="Arial"/>
                <w:sz w:val="16"/>
                <w:szCs w:val="16"/>
              </w:rPr>
            </w:pPr>
            <w:r>
              <w:rPr>
                <w:rFonts w:ascii="Arial" w:hAnsi="Arial"/>
                <w:sz w:val="16"/>
              </w:rPr>
              <w:t>2021</w:t>
            </w:r>
          </w:p>
        </w:tc>
        <w:tc>
          <w:tcPr>
            <w:tcW w:w="321" w:type="pct"/>
            <w:tcBorders>
              <w:top w:val="single" w:sz="4" w:space="0" w:color="auto"/>
              <w:left w:val="nil"/>
              <w:bottom w:val="single" w:sz="4" w:space="0" w:color="auto"/>
              <w:right w:val="nil"/>
            </w:tcBorders>
            <w:shd w:val="clear" w:color="auto" w:fill="8DB3E2"/>
            <w:noWrap/>
            <w:vAlign w:val="center"/>
            <w:hideMark/>
          </w:tcPr>
          <w:p w14:paraId="66D40C18" w14:textId="77777777" w:rsidR="00614DC4" w:rsidRPr="009D03DD" w:rsidRDefault="00614DC4">
            <w:pPr>
              <w:spacing w:after="0"/>
              <w:ind w:firstLine="0"/>
              <w:jc w:val="right"/>
              <w:rPr>
                <w:rFonts w:ascii="Arial" w:hAnsi="Arial" w:cs="Arial"/>
                <w:sz w:val="16"/>
                <w:szCs w:val="16"/>
              </w:rPr>
            </w:pPr>
            <w:r>
              <w:rPr>
                <w:rFonts w:ascii="Arial" w:hAnsi="Arial"/>
                <w:sz w:val="16"/>
              </w:rPr>
              <w:t>2022</w:t>
            </w:r>
          </w:p>
        </w:tc>
        <w:tc>
          <w:tcPr>
            <w:tcW w:w="646" w:type="pct"/>
            <w:tcBorders>
              <w:top w:val="single" w:sz="4" w:space="0" w:color="auto"/>
              <w:left w:val="nil"/>
              <w:bottom w:val="single" w:sz="4" w:space="0" w:color="auto"/>
              <w:right w:val="nil"/>
            </w:tcBorders>
            <w:shd w:val="clear" w:color="auto" w:fill="8DB3E2"/>
            <w:vAlign w:val="center"/>
            <w:hideMark/>
          </w:tcPr>
          <w:p w14:paraId="6FE0E1F6" w14:textId="77777777" w:rsidR="00614DC4" w:rsidRPr="009D03DD" w:rsidRDefault="00614DC4">
            <w:pPr>
              <w:spacing w:after="0"/>
              <w:ind w:firstLine="0"/>
              <w:jc w:val="right"/>
              <w:rPr>
                <w:rFonts w:ascii="Arial" w:hAnsi="Arial" w:cs="Arial"/>
                <w:sz w:val="16"/>
                <w:szCs w:val="16"/>
              </w:rPr>
            </w:pPr>
            <w:r>
              <w:rPr>
                <w:rFonts w:ascii="Arial" w:hAnsi="Arial"/>
                <w:sz w:val="16"/>
              </w:rPr>
              <w:t>2022/2021</w:t>
            </w:r>
          </w:p>
          <w:p w14:paraId="21499421" w14:textId="77777777" w:rsidR="00614DC4" w:rsidRPr="009D03DD" w:rsidRDefault="00614DC4">
            <w:pPr>
              <w:spacing w:after="0"/>
              <w:ind w:firstLine="0"/>
              <w:jc w:val="right"/>
              <w:rPr>
                <w:rFonts w:ascii="Arial" w:hAnsi="Arial" w:cs="Arial"/>
                <w:sz w:val="16"/>
                <w:szCs w:val="16"/>
              </w:rPr>
            </w:pPr>
            <w:r>
              <w:rPr>
                <w:rFonts w:ascii="Arial" w:hAnsi="Arial"/>
                <w:sz w:val="16"/>
              </w:rPr>
              <w:t>aldea (%)</w:t>
            </w:r>
          </w:p>
        </w:tc>
      </w:tr>
      <w:tr w:rsidR="00445D44" w14:paraId="12209631" w14:textId="77777777" w:rsidTr="00461507">
        <w:trPr>
          <w:trHeight w:val="198"/>
          <w:jc w:val="center"/>
        </w:trPr>
        <w:tc>
          <w:tcPr>
            <w:tcW w:w="1889" w:type="pct"/>
            <w:gridSpan w:val="2"/>
            <w:tcBorders>
              <w:top w:val="single" w:sz="4" w:space="0" w:color="auto"/>
              <w:left w:val="nil"/>
              <w:bottom w:val="single" w:sz="2" w:space="0" w:color="auto"/>
              <w:right w:val="nil"/>
            </w:tcBorders>
            <w:noWrap/>
            <w:vAlign w:val="center"/>
            <w:hideMark/>
          </w:tcPr>
          <w:p w14:paraId="710600C7" w14:textId="77777777" w:rsidR="00614DC4" w:rsidRPr="00CC7636" w:rsidRDefault="00614DC4">
            <w:pPr>
              <w:spacing w:after="0"/>
              <w:ind w:firstLine="0"/>
              <w:jc w:val="left"/>
              <w:rPr>
                <w:rFonts w:ascii="Arial Narrow" w:hAnsi="Arial Narrow" w:cs="Calibri"/>
                <w:color w:val="000000"/>
                <w:sz w:val="16"/>
                <w:szCs w:val="16"/>
              </w:rPr>
            </w:pPr>
            <w:r>
              <w:rPr>
                <w:rFonts w:ascii="Arial Narrow" w:hAnsi="Arial Narrow"/>
                <w:color w:val="000000"/>
                <w:sz w:val="16"/>
              </w:rPr>
              <w:t>Osasuna</w:t>
            </w:r>
          </w:p>
        </w:tc>
        <w:tc>
          <w:tcPr>
            <w:tcW w:w="533" w:type="pct"/>
            <w:gridSpan w:val="2"/>
            <w:tcBorders>
              <w:top w:val="single" w:sz="4" w:space="0" w:color="auto"/>
              <w:left w:val="nil"/>
              <w:bottom w:val="single" w:sz="2" w:space="0" w:color="auto"/>
              <w:right w:val="nil"/>
            </w:tcBorders>
            <w:noWrap/>
            <w:vAlign w:val="center"/>
            <w:hideMark/>
          </w:tcPr>
          <w:p w14:paraId="0E58C8E8" w14:textId="77777777" w:rsidR="00614DC4" w:rsidRPr="00CC7636" w:rsidRDefault="00614DC4" w:rsidP="009D03DD">
            <w:pPr>
              <w:spacing w:after="0"/>
              <w:ind w:right="-138" w:firstLine="0"/>
              <w:jc w:val="right"/>
              <w:rPr>
                <w:rFonts w:ascii="Arial Narrow" w:hAnsi="Arial Narrow" w:cs="Calibri"/>
                <w:color w:val="000000"/>
                <w:sz w:val="16"/>
                <w:szCs w:val="16"/>
              </w:rPr>
            </w:pPr>
            <w:r>
              <w:rPr>
                <w:rFonts w:ascii="Arial Narrow" w:hAnsi="Arial Narrow"/>
                <w:color w:val="000000"/>
                <w:sz w:val="16"/>
              </w:rPr>
              <w:t>78.138.227</w:t>
            </w:r>
          </w:p>
        </w:tc>
        <w:tc>
          <w:tcPr>
            <w:tcW w:w="647" w:type="pct"/>
            <w:tcBorders>
              <w:top w:val="single" w:sz="4" w:space="0" w:color="auto"/>
              <w:left w:val="nil"/>
              <w:bottom w:val="single" w:sz="2" w:space="0" w:color="auto"/>
              <w:right w:val="nil"/>
            </w:tcBorders>
            <w:noWrap/>
            <w:vAlign w:val="center"/>
            <w:hideMark/>
          </w:tcPr>
          <w:p w14:paraId="7F20346F" w14:textId="77777777" w:rsidR="00614DC4" w:rsidRPr="00CC7636"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84.717.821</w:t>
            </w:r>
          </w:p>
        </w:tc>
        <w:tc>
          <w:tcPr>
            <w:tcW w:w="643" w:type="pct"/>
            <w:tcBorders>
              <w:top w:val="single" w:sz="4" w:space="0" w:color="auto"/>
              <w:left w:val="nil"/>
              <w:bottom w:val="single" w:sz="2" w:space="0" w:color="auto"/>
              <w:right w:val="single" w:sz="4" w:space="0" w:color="auto"/>
            </w:tcBorders>
            <w:noWrap/>
            <w:vAlign w:val="center"/>
            <w:hideMark/>
          </w:tcPr>
          <w:p w14:paraId="11888375" w14:textId="77777777" w:rsidR="00614DC4" w:rsidRPr="00CC7636" w:rsidRDefault="00614DC4">
            <w:pPr>
              <w:spacing w:after="0"/>
              <w:ind w:firstLine="0"/>
              <w:jc w:val="right"/>
              <w:rPr>
                <w:rFonts w:ascii="Arial Narrow" w:hAnsi="Arial Narrow" w:cs="Arial"/>
                <w:sz w:val="16"/>
                <w:szCs w:val="16"/>
              </w:rPr>
            </w:pPr>
            <w:r>
              <w:rPr>
                <w:rFonts w:ascii="Arial Narrow" w:hAnsi="Arial Narrow"/>
                <w:sz w:val="16"/>
              </w:rPr>
              <w:t>8</w:t>
            </w:r>
          </w:p>
        </w:tc>
        <w:tc>
          <w:tcPr>
            <w:tcW w:w="321" w:type="pct"/>
            <w:tcBorders>
              <w:top w:val="single" w:sz="4" w:space="0" w:color="auto"/>
              <w:left w:val="nil"/>
              <w:bottom w:val="single" w:sz="2" w:space="0" w:color="auto"/>
              <w:right w:val="nil"/>
            </w:tcBorders>
            <w:noWrap/>
            <w:vAlign w:val="center"/>
            <w:hideMark/>
          </w:tcPr>
          <w:p w14:paraId="3D27E02B"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59</w:t>
            </w:r>
          </w:p>
        </w:tc>
        <w:tc>
          <w:tcPr>
            <w:tcW w:w="322" w:type="pct"/>
            <w:tcBorders>
              <w:top w:val="single" w:sz="4" w:space="0" w:color="auto"/>
              <w:left w:val="nil"/>
              <w:bottom w:val="single" w:sz="2" w:space="0" w:color="auto"/>
              <w:right w:val="nil"/>
            </w:tcBorders>
            <w:noWrap/>
            <w:vAlign w:val="center"/>
            <w:hideMark/>
          </w:tcPr>
          <w:p w14:paraId="3DCFA218" w14:textId="77777777" w:rsidR="00614DC4" w:rsidRPr="00CC7636"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66</w:t>
            </w:r>
          </w:p>
        </w:tc>
        <w:tc>
          <w:tcPr>
            <w:tcW w:w="645" w:type="pct"/>
            <w:tcBorders>
              <w:top w:val="single" w:sz="4" w:space="0" w:color="auto"/>
              <w:left w:val="nil"/>
              <w:bottom w:val="single" w:sz="2" w:space="0" w:color="auto"/>
              <w:right w:val="nil"/>
            </w:tcBorders>
            <w:noWrap/>
            <w:vAlign w:val="center"/>
            <w:hideMark/>
          </w:tcPr>
          <w:p w14:paraId="618A4FB4" w14:textId="77777777" w:rsidR="00614DC4" w:rsidRPr="00CC7636" w:rsidRDefault="00614DC4">
            <w:pPr>
              <w:spacing w:after="0"/>
              <w:ind w:firstLine="0"/>
              <w:jc w:val="right"/>
              <w:rPr>
                <w:rFonts w:ascii="Arial Narrow" w:hAnsi="Arial Narrow" w:cs="Arial"/>
                <w:sz w:val="16"/>
                <w:szCs w:val="16"/>
              </w:rPr>
            </w:pPr>
            <w:r>
              <w:rPr>
                <w:rFonts w:ascii="Arial Narrow" w:hAnsi="Arial Narrow"/>
                <w:sz w:val="16"/>
              </w:rPr>
              <w:t>12</w:t>
            </w:r>
          </w:p>
        </w:tc>
      </w:tr>
      <w:tr w:rsidR="00445D44" w14:paraId="48D8743A"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072E9B90"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Eskubide Sozialak</w:t>
            </w:r>
          </w:p>
        </w:tc>
        <w:tc>
          <w:tcPr>
            <w:tcW w:w="533" w:type="pct"/>
            <w:gridSpan w:val="2"/>
            <w:tcBorders>
              <w:top w:val="single" w:sz="2" w:space="0" w:color="auto"/>
              <w:left w:val="nil"/>
              <w:bottom w:val="single" w:sz="2" w:space="0" w:color="auto"/>
              <w:right w:val="nil"/>
            </w:tcBorders>
            <w:noWrap/>
            <w:vAlign w:val="center"/>
            <w:hideMark/>
          </w:tcPr>
          <w:p w14:paraId="22129AE9" w14:textId="77777777" w:rsidR="00614DC4" w:rsidRPr="00CC7636" w:rsidRDefault="00614DC4" w:rsidP="009D03DD">
            <w:pPr>
              <w:spacing w:after="0"/>
              <w:ind w:right="-25" w:firstLine="0"/>
              <w:jc w:val="right"/>
              <w:rPr>
                <w:rFonts w:ascii="Arial Narrow" w:hAnsi="Arial Narrow" w:cs="Calibri"/>
                <w:color w:val="000000"/>
                <w:sz w:val="16"/>
                <w:szCs w:val="16"/>
              </w:rPr>
            </w:pPr>
            <w:r>
              <w:rPr>
                <w:rFonts w:ascii="Arial Narrow" w:hAnsi="Arial Narrow"/>
                <w:color w:val="000000"/>
                <w:sz w:val="16"/>
              </w:rPr>
              <w:t>20.347.363</w:t>
            </w:r>
          </w:p>
        </w:tc>
        <w:tc>
          <w:tcPr>
            <w:tcW w:w="647" w:type="pct"/>
            <w:tcBorders>
              <w:top w:val="single" w:sz="2" w:space="0" w:color="auto"/>
              <w:left w:val="nil"/>
              <w:bottom w:val="single" w:sz="2" w:space="0" w:color="auto"/>
              <w:right w:val="nil"/>
            </w:tcBorders>
            <w:noWrap/>
            <w:vAlign w:val="center"/>
            <w:hideMark/>
          </w:tcPr>
          <w:p w14:paraId="3ECDADF1" w14:textId="77777777" w:rsidR="00614DC4" w:rsidRPr="00CC7636" w:rsidRDefault="00614DC4" w:rsidP="009D03DD">
            <w:pPr>
              <w:spacing w:after="0"/>
              <w:ind w:firstLine="65"/>
              <w:jc w:val="right"/>
              <w:rPr>
                <w:rFonts w:ascii="Arial Narrow" w:hAnsi="Arial Narrow" w:cs="Calibri"/>
                <w:color w:val="000000"/>
                <w:sz w:val="16"/>
                <w:szCs w:val="16"/>
              </w:rPr>
            </w:pPr>
            <w:r>
              <w:rPr>
                <w:rFonts w:ascii="Arial Narrow" w:hAnsi="Arial Narrow"/>
                <w:color w:val="000000"/>
                <w:sz w:val="16"/>
              </w:rPr>
              <w:t>41.744.845</w:t>
            </w:r>
          </w:p>
        </w:tc>
        <w:tc>
          <w:tcPr>
            <w:tcW w:w="643" w:type="pct"/>
            <w:tcBorders>
              <w:top w:val="single" w:sz="2" w:space="0" w:color="auto"/>
              <w:left w:val="nil"/>
              <w:bottom w:val="single" w:sz="2" w:space="0" w:color="auto"/>
              <w:right w:val="single" w:sz="4" w:space="0" w:color="auto"/>
            </w:tcBorders>
            <w:noWrap/>
            <w:vAlign w:val="center"/>
            <w:hideMark/>
          </w:tcPr>
          <w:p w14:paraId="7396D376"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105</w:t>
            </w:r>
          </w:p>
        </w:tc>
        <w:tc>
          <w:tcPr>
            <w:tcW w:w="321" w:type="pct"/>
            <w:tcBorders>
              <w:top w:val="single" w:sz="2" w:space="0" w:color="auto"/>
              <w:left w:val="nil"/>
              <w:bottom w:val="single" w:sz="2" w:space="0" w:color="auto"/>
              <w:right w:val="nil"/>
            </w:tcBorders>
            <w:noWrap/>
            <w:vAlign w:val="center"/>
            <w:hideMark/>
          </w:tcPr>
          <w:p w14:paraId="7C3B38B2"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34</w:t>
            </w:r>
          </w:p>
        </w:tc>
        <w:tc>
          <w:tcPr>
            <w:tcW w:w="322" w:type="pct"/>
            <w:tcBorders>
              <w:top w:val="single" w:sz="2" w:space="0" w:color="auto"/>
              <w:left w:val="nil"/>
              <w:bottom w:val="single" w:sz="2" w:space="0" w:color="auto"/>
              <w:right w:val="nil"/>
            </w:tcBorders>
            <w:noWrap/>
            <w:vAlign w:val="center"/>
            <w:hideMark/>
          </w:tcPr>
          <w:p w14:paraId="06FAF4FC"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37</w:t>
            </w:r>
          </w:p>
        </w:tc>
        <w:tc>
          <w:tcPr>
            <w:tcW w:w="645" w:type="pct"/>
            <w:tcBorders>
              <w:top w:val="single" w:sz="2" w:space="0" w:color="auto"/>
              <w:left w:val="nil"/>
              <w:bottom w:val="single" w:sz="2" w:space="0" w:color="auto"/>
              <w:right w:val="nil"/>
            </w:tcBorders>
            <w:noWrap/>
            <w:vAlign w:val="center"/>
            <w:hideMark/>
          </w:tcPr>
          <w:p w14:paraId="649525CF"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9</w:t>
            </w:r>
          </w:p>
        </w:tc>
      </w:tr>
      <w:tr w:rsidR="00445D44" w14:paraId="425D1B11"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32EFC2D7"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Hezkuntza</w:t>
            </w:r>
          </w:p>
        </w:tc>
        <w:tc>
          <w:tcPr>
            <w:tcW w:w="533" w:type="pct"/>
            <w:gridSpan w:val="2"/>
            <w:tcBorders>
              <w:top w:val="single" w:sz="2" w:space="0" w:color="auto"/>
              <w:left w:val="nil"/>
              <w:bottom w:val="single" w:sz="2" w:space="0" w:color="auto"/>
              <w:right w:val="nil"/>
            </w:tcBorders>
            <w:noWrap/>
            <w:vAlign w:val="center"/>
            <w:hideMark/>
          </w:tcPr>
          <w:p w14:paraId="33128FEB" w14:textId="77777777" w:rsidR="00614DC4" w:rsidRPr="00CC7636" w:rsidRDefault="00614DC4" w:rsidP="009D03DD">
            <w:pPr>
              <w:spacing w:after="0"/>
              <w:ind w:right="-25" w:firstLine="0"/>
              <w:jc w:val="right"/>
              <w:rPr>
                <w:rFonts w:ascii="Arial Narrow" w:hAnsi="Arial Narrow" w:cs="Calibri"/>
                <w:color w:val="000000"/>
                <w:sz w:val="16"/>
                <w:szCs w:val="16"/>
              </w:rPr>
            </w:pPr>
            <w:r>
              <w:rPr>
                <w:rFonts w:ascii="Arial Narrow" w:hAnsi="Arial Narrow"/>
                <w:color w:val="000000"/>
                <w:sz w:val="16"/>
              </w:rPr>
              <w:t>6.485.746</w:t>
            </w:r>
          </w:p>
        </w:tc>
        <w:tc>
          <w:tcPr>
            <w:tcW w:w="647" w:type="pct"/>
            <w:tcBorders>
              <w:top w:val="single" w:sz="2" w:space="0" w:color="auto"/>
              <w:left w:val="nil"/>
              <w:bottom w:val="single" w:sz="2" w:space="0" w:color="auto"/>
              <w:right w:val="nil"/>
            </w:tcBorders>
            <w:noWrap/>
            <w:vAlign w:val="center"/>
            <w:hideMark/>
          </w:tcPr>
          <w:p w14:paraId="6A27EDBB"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12.561.722</w:t>
            </w:r>
          </w:p>
        </w:tc>
        <w:tc>
          <w:tcPr>
            <w:tcW w:w="643" w:type="pct"/>
            <w:tcBorders>
              <w:top w:val="single" w:sz="2" w:space="0" w:color="auto"/>
              <w:left w:val="nil"/>
              <w:bottom w:val="single" w:sz="2" w:space="0" w:color="auto"/>
              <w:right w:val="single" w:sz="4" w:space="0" w:color="auto"/>
            </w:tcBorders>
            <w:noWrap/>
            <w:vAlign w:val="center"/>
            <w:hideMark/>
          </w:tcPr>
          <w:p w14:paraId="18D80417"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94</w:t>
            </w:r>
          </w:p>
        </w:tc>
        <w:tc>
          <w:tcPr>
            <w:tcW w:w="321" w:type="pct"/>
            <w:tcBorders>
              <w:top w:val="single" w:sz="2" w:space="0" w:color="auto"/>
              <w:left w:val="nil"/>
              <w:bottom w:val="single" w:sz="2" w:space="0" w:color="auto"/>
              <w:right w:val="nil"/>
            </w:tcBorders>
            <w:noWrap/>
            <w:vAlign w:val="center"/>
            <w:hideMark/>
          </w:tcPr>
          <w:p w14:paraId="3221A213"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35</w:t>
            </w:r>
          </w:p>
        </w:tc>
        <w:tc>
          <w:tcPr>
            <w:tcW w:w="322" w:type="pct"/>
            <w:tcBorders>
              <w:top w:val="single" w:sz="2" w:space="0" w:color="auto"/>
              <w:left w:val="nil"/>
              <w:bottom w:val="single" w:sz="2" w:space="0" w:color="auto"/>
              <w:right w:val="nil"/>
            </w:tcBorders>
            <w:noWrap/>
            <w:vAlign w:val="center"/>
            <w:hideMark/>
          </w:tcPr>
          <w:p w14:paraId="4F5383D3"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9</w:t>
            </w:r>
          </w:p>
        </w:tc>
        <w:tc>
          <w:tcPr>
            <w:tcW w:w="645" w:type="pct"/>
            <w:tcBorders>
              <w:top w:val="single" w:sz="2" w:space="0" w:color="auto"/>
              <w:left w:val="nil"/>
              <w:bottom w:val="single" w:sz="2" w:space="0" w:color="auto"/>
              <w:right w:val="nil"/>
            </w:tcBorders>
            <w:noWrap/>
            <w:vAlign w:val="center"/>
            <w:hideMark/>
          </w:tcPr>
          <w:p w14:paraId="51F51616"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-74</w:t>
            </w:r>
          </w:p>
        </w:tc>
      </w:tr>
      <w:tr w:rsidR="00445D44" w14:paraId="5E71FF1C"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08E42330" w14:textId="77777777" w:rsidR="00614DC4" w:rsidRPr="00CC7636" w:rsidRDefault="00614DC4" w:rsidP="00CA44AA">
            <w:pPr>
              <w:spacing w:after="0"/>
              <w:ind w:firstLine="0"/>
              <w:jc w:val="left"/>
              <w:rPr>
                <w:rFonts w:ascii="Arial Narrow" w:hAnsi="Arial Narrow" w:cs="Calibri"/>
                <w:color w:val="000000"/>
                <w:sz w:val="16"/>
                <w:szCs w:val="16"/>
              </w:rPr>
            </w:pPr>
            <w:r>
              <w:rPr>
                <w:rFonts w:ascii="Arial Narrow" w:hAnsi="Arial Narrow"/>
                <w:color w:val="000000"/>
                <w:sz w:val="16"/>
              </w:rPr>
              <w:t>Unibertsitatea, Berrikuntza eta Eraldaketa Digitala</w:t>
            </w:r>
          </w:p>
        </w:tc>
        <w:tc>
          <w:tcPr>
            <w:tcW w:w="533" w:type="pct"/>
            <w:gridSpan w:val="2"/>
            <w:tcBorders>
              <w:top w:val="single" w:sz="2" w:space="0" w:color="auto"/>
              <w:left w:val="nil"/>
              <w:bottom w:val="single" w:sz="2" w:space="0" w:color="auto"/>
              <w:right w:val="nil"/>
            </w:tcBorders>
            <w:noWrap/>
            <w:vAlign w:val="center"/>
            <w:hideMark/>
          </w:tcPr>
          <w:p w14:paraId="33268AE8" w14:textId="77777777" w:rsidR="00614DC4" w:rsidRPr="00CC7636" w:rsidRDefault="00614DC4" w:rsidP="009D03DD">
            <w:pPr>
              <w:spacing w:after="0"/>
              <w:ind w:right="-138" w:firstLine="159"/>
              <w:jc w:val="right"/>
              <w:rPr>
                <w:rFonts w:ascii="Arial Narrow" w:hAnsi="Arial Narrow" w:cs="Calibri"/>
                <w:color w:val="000000"/>
                <w:sz w:val="16"/>
                <w:szCs w:val="16"/>
              </w:rPr>
            </w:pPr>
            <w:r>
              <w:rPr>
                <w:rFonts w:ascii="Arial Narrow" w:hAnsi="Arial Narrow"/>
                <w:color w:val="000000"/>
                <w:sz w:val="16"/>
              </w:rPr>
              <w:t>9.846.027</w:t>
            </w:r>
          </w:p>
        </w:tc>
        <w:tc>
          <w:tcPr>
            <w:tcW w:w="647" w:type="pct"/>
            <w:tcBorders>
              <w:top w:val="single" w:sz="2" w:space="0" w:color="auto"/>
              <w:left w:val="nil"/>
              <w:bottom w:val="single" w:sz="2" w:space="0" w:color="auto"/>
              <w:right w:val="nil"/>
            </w:tcBorders>
            <w:noWrap/>
            <w:vAlign w:val="center"/>
            <w:hideMark/>
          </w:tcPr>
          <w:p w14:paraId="68ABAF09"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10.833.662</w:t>
            </w:r>
          </w:p>
        </w:tc>
        <w:tc>
          <w:tcPr>
            <w:tcW w:w="643" w:type="pct"/>
            <w:tcBorders>
              <w:top w:val="single" w:sz="2" w:space="0" w:color="auto"/>
              <w:left w:val="nil"/>
              <w:bottom w:val="single" w:sz="2" w:space="0" w:color="auto"/>
              <w:right w:val="single" w:sz="4" w:space="0" w:color="auto"/>
            </w:tcBorders>
            <w:noWrap/>
            <w:vAlign w:val="center"/>
            <w:hideMark/>
          </w:tcPr>
          <w:p w14:paraId="1D66D46C"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10</w:t>
            </w:r>
          </w:p>
        </w:tc>
        <w:tc>
          <w:tcPr>
            <w:tcW w:w="321" w:type="pct"/>
            <w:tcBorders>
              <w:top w:val="single" w:sz="2" w:space="0" w:color="auto"/>
              <w:left w:val="nil"/>
              <w:bottom w:val="single" w:sz="2" w:space="0" w:color="auto"/>
              <w:right w:val="nil"/>
            </w:tcBorders>
            <w:noWrap/>
            <w:vAlign w:val="center"/>
            <w:hideMark/>
          </w:tcPr>
          <w:p w14:paraId="0CEFF925"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13</w:t>
            </w:r>
          </w:p>
        </w:tc>
        <w:tc>
          <w:tcPr>
            <w:tcW w:w="322" w:type="pct"/>
            <w:tcBorders>
              <w:top w:val="single" w:sz="2" w:space="0" w:color="auto"/>
              <w:left w:val="nil"/>
              <w:bottom w:val="single" w:sz="2" w:space="0" w:color="auto"/>
              <w:right w:val="nil"/>
            </w:tcBorders>
            <w:noWrap/>
            <w:vAlign w:val="center"/>
            <w:hideMark/>
          </w:tcPr>
          <w:p w14:paraId="6D35C5F9"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10</w:t>
            </w:r>
          </w:p>
        </w:tc>
        <w:tc>
          <w:tcPr>
            <w:tcW w:w="645" w:type="pct"/>
            <w:tcBorders>
              <w:top w:val="single" w:sz="2" w:space="0" w:color="auto"/>
              <w:left w:val="nil"/>
              <w:bottom w:val="single" w:sz="2" w:space="0" w:color="auto"/>
              <w:right w:val="nil"/>
            </w:tcBorders>
            <w:noWrap/>
            <w:vAlign w:val="center"/>
            <w:hideMark/>
          </w:tcPr>
          <w:p w14:paraId="42F8D0E0"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-23</w:t>
            </w:r>
          </w:p>
        </w:tc>
      </w:tr>
      <w:tr w:rsidR="00445D44" w14:paraId="71B0B75F"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5654B7ED"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Lurralde Kohesioa</w:t>
            </w:r>
          </w:p>
        </w:tc>
        <w:tc>
          <w:tcPr>
            <w:tcW w:w="533" w:type="pct"/>
            <w:gridSpan w:val="2"/>
            <w:tcBorders>
              <w:top w:val="single" w:sz="2" w:space="0" w:color="auto"/>
              <w:left w:val="nil"/>
              <w:bottom w:val="single" w:sz="2" w:space="0" w:color="auto"/>
              <w:right w:val="nil"/>
            </w:tcBorders>
            <w:noWrap/>
            <w:vAlign w:val="center"/>
            <w:hideMark/>
          </w:tcPr>
          <w:p w14:paraId="0B20E860" w14:textId="77777777" w:rsidR="00614DC4" w:rsidRPr="00CC7636" w:rsidRDefault="00614DC4" w:rsidP="009D03DD">
            <w:pPr>
              <w:spacing w:after="0"/>
              <w:ind w:right="-138" w:firstLine="159"/>
              <w:jc w:val="right"/>
              <w:rPr>
                <w:rFonts w:ascii="Arial Narrow" w:hAnsi="Arial Narrow" w:cs="Calibri"/>
                <w:color w:val="000000"/>
                <w:sz w:val="16"/>
                <w:szCs w:val="16"/>
              </w:rPr>
            </w:pPr>
            <w:r>
              <w:rPr>
                <w:rFonts w:ascii="Arial Narrow" w:hAnsi="Arial Narrow"/>
                <w:color w:val="000000"/>
                <w:sz w:val="16"/>
              </w:rPr>
              <w:t>4.340.005</w:t>
            </w:r>
          </w:p>
        </w:tc>
        <w:tc>
          <w:tcPr>
            <w:tcW w:w="647" w:type="pct"/>
            <w:tcBorders>
              <w:top w:val="single" w:sz="2" w:space="0" w:color="auto"/>
              <w:left w:val="nil"/>
              <w:bottom w:val="single" w:sz="2" w:space="0" w:color="auto"/>
              <w:right w:val="nil"/>
            </w:tcBorders>
            <w:noWrap/>
            <w:vAlign w:val="center"/>
            <w:hideMark/>
          </w:tcPr>
          <w:p w14:paraId="087F6639"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2.734.617</w:t>
            </w:r>
          </w:p>
        </w:tc>
        <w:tc>
          <w:tcPr>
            <w:tcW w:w="643" w:type="pct"/>
            <w:tcBorders>
              <w:top w:val="single" w:sz="2" w:space="0" w:color="auto"/>
              <w:left w:val="nil"/>
              <w:bottom w:val="single" w:sz="2" w:space="0" w:color="auto"/>
              <w:right w:val="single" w:sz="4" w:space="0" w:color="auto"/>
            </w:tcBorders>
            <w:noWrap/>
            <w:vAlign w:val="center"/>
            <w:hideMark/>
          </w:tcPr>
          <w:p w14:paraId="1A8146CA"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-37</w:t>
            </w:r>
          </w:p>
        </w:tc>
        <w:tc>
          <w:tcPr>
            <w:tcW w:w="321" w:type="pct"/>
            <w:tcBorders>
              <w:top w:val="single" w:sz="2" w:space="0" w:color="auto"/>
              <w:left w:val="nil"/>
              <w:bottom w:val="single" w:sz="2" w:space="0" w:color="auto"/>
              <w:right w:val="nil"/>
            </w:tcBorders>
            <w:noWrap/>
            <w:vAlign w:val="center"/>
            <w:hideMark/>
          </w:tcPr>
          <w:p w14:paraId="6C85820E"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11</w:t>
            </w:r>
          </w:p>
        </w:tc>
        <w:tc>
          <w:tcPr>
            <w:tcW w:w="322" w:type="pct"/>
            <w:tcBorders>
              <w:top w:val="single" w:sz="2" w:space="0" w:color="auto"/>
              <w:left w:val="nil"/>
              <w:bottom w:val="single" w:sz="2" w:space="0" w:color="auto"/>
              <w:right w:val="nil"/>
            </w:tcBorders>
            <w:noWrap/>
            <w:vAlign w:val="center"/>
            <w:hideMark/>
          </w:tcPr>
          <w:p w14:paraId="58DB48A6"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37</w:t>
            </w:r>
          </w:p>
        </w:tc>
        <w:tc>
          <w:tcPr>
            <w:tcW w:w="645" w:type="pct"/>
            <w:tcBorders>
              <w:top w:val="single" w:sz="2" w:space="0" w:color="auto"/>
              <w:left w:val="nil"/>
              <w:bottom w:val="single" w:sz="2" w:space="0" w:color="auto"/>
              <w:right w:val="nil"/>
            </w:tcBorders>
            <w:noWrap/>
            <w:vAlign w:val="center"/>
            <w:hideMark/>
          </w:tcPr>
          <w:p w14:paraId="6F7EE1FE"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236</w:t>
            </w:r>
          </w:p>
        </w:tc>
      </w:tr>
      <w:tr w:rsidR="00445D44" w14:paraId="3C593026"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23779925"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Lehendakaritza, Berdintasuna, Funtzio Publikoa eta Barnea</w:t>
            </w:r>
          </w:p>
        </w:tc>
        <w:tc>
          <w:tcPr>
            <w:tcW w:w="533" w:type="pct"/>
            <w:gridSpan w:val="2"/>
            <w:tcBorders>
              <w:top w:val="single" w:sz="2" w:space="0" w:color="auto"/>
              <w:left w:val="nil"/>
              <w:bottom w:val="single" w:sz="2" w:space="0" w:color="auto"/>
              <w:right w:val="nil"/>
            </w:tcBorders>
            <w:noWrap/>
            <w:vAlign w:val="center"/>
            <w:hideMark/>
          </w:tcPr>
          <w:p w14:paraId="3E3AEDFE" w14:textId="77777777" w:rsidR="00614DC4" w:rsidRPr="00CC7636" w:rsidRDefault="00614DC4" w:rsidP="009D03DD">
            <w:pPr>
              <w:spacing w:after="0"/>
              <w:ind w:right="-138" w:firstLine="159"/>
              <w:jc w:val="right"/>
              <w:rPr>
                <w:rFonts w:ascii="Arial Narrow" w:hAnsi="Arial Narrow" w:cs="Calibri"/>
                <w:color w:val="000000"/>
                <w:sz w:val="16"/>
                <w:szCs w:val="16"/>
              </w:rPr>
            </w:pPr>
            <w:r>
              <w:rPr>
                <w:rFonts w:ascii="Arial Narrow" w:hAnsi="Arial Narrow"/>
                <w:color w:val="000000"/>
                <w:sz w:val="16"/>
              </w:rPr>
              <w:t>1.002.896</w:t>
            </w:r>
          </w:p>
        </w:tc>
        <w:tc>
          <w:tcPr>
            <w:tcW w:w="647" w:type="pct"/>
            <w:tcBorders>
              <w:top w:val="single" w:sz="2" w:space="0" w:color="auto"/>
              <w:left w:val="nil"/>
              <w:bottom w:val="single" w:sz="2" w:space="0" w:color="auto"/>
              <w:right w:val="nil"/>
            </w:tcBorders>
            <w:noWrap/>
            <w:vAlign w:val="center"/>
            <w:hideMark/>
          </w:tcPr>
          <w:p w14:paraId="75C90309"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1.001.561</w:t>
            </w:r>
          </w:p>
        </w:tc>
        <w:tc>
          <w:tcPr>
            <w:tcW w:w="643" w:type="pct"/>
            <w:tcBorders>
              <w:top w:val="single" w:sz="2" w:space="0" w:color="auto"/>
              <w:left w:val="nil"/>
              <w:bottom w:val="single" w:sz="2" w:space="0" w:color="auto"/>
              <w:right w:val="single" w:sz="4" w:space="0" w:color="auto"/>
            </w:tcBorders>
            <w:noWrap/>
            <w:vAlign w:val="center"/>
            <w:hideMark/>
          </w:tcPr>
          <w:p w14:paraId="3B866156"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0</w:t>
            </w:r>
          </w:p>
        </w:tc>
        <w:tc>
          <w:tcPr>
            <w:tcW w:w="321" w:type="pct"/>
            <w:tcBorders>
              <w:top w:val="single" w:sz="2" w:space="0" w:color="auto"/>
              <w:left w:val="nil"/>
              <w:bottom w:val="single" w:sz="2" w:space="0" w:color="auto"/>
              <w:right w:val="nil"/>
            </w:tcBorders>
            <w:noWrap/>
            <w:vAlign w:val="center"/>
            <w:hideMark/>
          </w:tcPr>
          <w:p w14:paraId="2D50FDD4"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8</w:t>
            </w:r>
          </w:p>
        </w:tc>
        <w:tc>
          <w:tcPr>
            <w:tcW w:w="322" w:type="pct"/>
            <w:tcBorders>
              <w:top w:val="single" w:sz="2" w:space="0" w:color="auto"/>
              <w:left w:val="nil"/>
              <w:bottom w:val="single" w:sz="2" w:space="0" w:color="auto"/>
              <w:right w:val="nil"/>
            </w:tcBorders>
            <w:noWrap/>
            <w:vAlign w:val="center"/>
            <w:hideMark/>
          </w:tcPr>
          <w:p w14:paraId="172682D6"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5</w:t>
            </w:r>
          </w:p>
        </w:tc>
        <w:tc>
          <w:tcPr>
            <w:tcW w:w="645" w:type="pct"/>
            <w:tcBorders>
              <w:top w:val="single" w:sz="2" w:space="0" w:color="auto"/>
              <w:left w:val="nil"/>
              <w:bottom w:val="single" w:sz="2" w:space="0" w:color="auto"/>
              <w:right w:val="nil"/>
            </w:tcBorders>
            <w:noWrap/>
            <w:vAlign w:val="center"/>
            <w:hideMark/>
          </w:tcPr>
          <w:p w14:paraId="3B7616E5"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-38</w:t>
            </w:r>
          </w:p>
        </w:tc>
      </w:tr>
      <w:tr w:rsidR="00445D44" w14:paraId="62FD993F" w14:textId="77777777" w:rsidTr="00461507">
        <w:trPr>
          <w:trHeight w:val="198"/>
          <w:jc w:val="center"/>
        </w:trPr>
        <w:tc>
          <w:tcPr>
            <w:tcW w:w="1889" w:type="pct"/>
            <w:gridSpan w:val="2"/>
            <w:tcBorders>
              <w:top w:val="single" w:sz="2" w:space="0" w:color="auto"/>
              <w:left w:val="nil"/>
              <w:bottom w:val="single" w:sz="2" w:space="0" w:color="auto"/>
              <w:right w:val="nil"/>
            </w:tcBorders>
            <w:noWrap/>
            <w:vAlign w:val="center"/>
            <w:hideMark/>
          </w:tcPr>
          <w:p w14:paraId="4498FD4B"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Kultura eta Kirola</w:t>
            </w:r>
          </w:p>
        </w:tc>
        <w:tc>
          <w:tcPr>
            <w:tcW w:w="533" w:type="pct"/>
            <w:gridSpan w:val="2"/>
            <w:tcBorders>
              <w:top w:val="single" w:sz="2" w:space="0" w:color="auto"/>
              <w:left w:val="nil"/>
              <w:bottom w:val="single" w:sz="2" w:space="0" w:color="auto"/>
              <w:right w:val="nil"/>
            </w:tcBorders>
            <w:noWrap/>
            <w:vAlign w:val="center"/>
            <w:hideMark/>
          </w:tcPr>
          <w:p w14:paraId="3C39F7C5" w14:textId="77777777" w:rsidR="00614DC4" w:rsidRPr="00CC7636" w:rsidRDefault="00614DC4" w:rsidP="009D03DD">
            <w:pPr>
              <w:spacing w:after="0"/>
              <w:ind w:right="-138" w:firstLine="159"/>
              <w:jc w:val="right"/>
              <w:rPr>
                <w:rFonts w:ascii="Arial Narrow" w:hAnsi="Arial Narrow" w:cs="Calibri"/>
                <w:color w:val="000000"/>
                <w:sz w:val="16"/>
                <w:szCs w:val="16"/>
              </w:rPr>
            </w:pPr>
            <w:r>
              <w:rPr>
                <w:rFonts w:ascii="Arial Narrow" w:hAnsi="Arial Narrow"/>
                <w:color w:val="000000"/>
                <w:sz w:val="16"/>
              </w:rPr>
              <w:t>174.345</w:t>
            </w:r>
          </w:p>
        </w:tc>
        <w:tc>
          <w:tcPr>
            <w:tcW w:w="647" w:type="pct"/>
            <w:tcBorders>
              <w:top w:val="single" w:sz="2" w:space="0" w:color="auto"/>
              <w:left w:val="nil"/>
              <w:bottom w:val="single" w:sz="2" w:space="0" w:color="auto"/>
              <w:right w:val="nil"/>
            </w:tcBorders>
            <w:noWrap/>
            <w:vAlign w:val="center"/>
            <w:hideMark/>
          </w:tcPr>
          <w:p w14:paraId="16E30C06"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396.968</w:t>
            </w:r>
          </w:p>
        </w:tc>
        <w:tc>
          <w:tcPr>
            <w:tcW w:w="643" w:type="pct"/>
            <w:tcBorders>
              <w:top w:val="single" w:sz="2" w:space="0" w:color="auto"/>
              <w:left w:val="nil"/>
              <w:bottom w:val="single" w:sz="2" w:space="0" w:color="auto"/>
              <w:right w:val="single" w:sz="4" w:space="0" w:color="auto"/>
            </w:tcBorders>
            <w:noWrap/>
            <w:vAlign w:val="center"/>
            <w:hideMark/>
          </w:tcPr>
          <w:p w14:paraId="1F50F249"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128</w:t>
            </w:r>
          </w:p>
        </w:tc>
        <w:tc>
          <w:tcPr>
            <w:tcW w:w="321" w:type="pct"/>
            <w:tcBorders>
              <w:top w:val="single" w:sz="2" w:space="0" w:color="auto"/>
              <w:left w:val="nil"/>
              <w:bottom w:val="single" w:sz="2" w:space="0" w:color="auto"/>
              <w:right w:val="nil"/>
            </w:tcBorders>
            <w:noWrap/>
            <w:vAlign w:val="center"/>
            <w:hideMark/>
          </w:tcPr>
          <w:p w14:paraId="7F6BA585"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8</w:t>
            </w:r>
          </w:p>
        </w:tc>
        <w:tc>
          <w:tcPr>
            <w:tcW w:w="322" w:type="pct"/>
            <w:tcBorders>
              <w:top w:val="single" w:sz="2" w:space="0" w:color="auto"/>
              <w:left w:val="nil"/>
              <w:bottom w:val="single" w:sz="2" w:space="0" w:color="auto"/>
              <w:right w:val="nil"/>
            </w:tcBorders>
            <w:noWrap/>
            <w:vAlign w:val="center"/>
            <w:hideMark/>
          </w:tcPr>
          <w:p w14:paraId="5FB9D8B3"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8</w:t>
            </w:r>
          </w:p>
        </w:tc>
        <w:tc>
          <w:tcPr>
            <w:tcW w:w="645" w:type="pct"/>
            <w:tcBorders>
              <w:top w:val="single" w:sz="2" w:space="0" w:color="auto"/>
              <w:left w:val="nil"/>
              <w:bottom w:val="single" w:sz="2" w:space="0" w:color="auto"/>
              <w:right w:val="nil"/>
            </w:tcBorders>
            <w:noWrap/>
            <w:vAlign w:val="center"/>
            <w:hideMark/>
          </w:tcPr>
          <w:p w14:paraId="77BB2EC1"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0</w:t>
            </w:r>
          </w:p>
        </w:tc>
      </w:tr>
      <w:tr w:rsidR="00445D44" w14:paraId="6E2B376F" w14:textId="77777777" w:rsidTr="00461507">
        <w:trPr>
          <w:trHeight w:val="198"/>
          <w:jc w:val="center"/>
        </w:trPr>
        <w:tc>
          <w:tcPr>
            <w:tcW w:w="1889" w:type="pct"/>
            <w:gridSpan w:val="2"/>
            <w:tcBorders>
              <w:top w:val="single" w:sz="2" w:space="0" w:color="auto"/>
              <w:left w:val="nil"/>
              <w:bottom w:val="single" w:sz="4" w:space="0" w:color="auto"/>
              <w:right w:val="nil"/>
            </w:tcBorders>
            <w:noWrap/>
            <w:vAlign w:val="center"/>
            <w:hideMark/>
          </w:tcPr>
          <w:p w14:paraId="35ECFEE6" w14:textId="77777777" w:rsidR="00614DC4" w:rsidRPr="00CC7636" w:rsidRDefault="00614DC4" w:rsidP="009D03DD">
            <w:pPr>
              <w:spacing w:after="0"/>
              <w:ind w:firstLine="0"/>
              <w:jc w:val="left"/>
              <w:rPr>
                <w:rFonts w:ascii="Arial Narrow" w:hAnsi="Arial Narrow" w:cs="Calibri"/>
                <w:color w:val="000000"/>
                <w:sz w:val="16"/>
                <w:szCs w:val="16"/>
              </w:rPr>
            </w:pPr>
            <w:r>
              <w:rPr>
                <w:rFonts w:ascii="Arial Narrow" w:hAnsi="Arial Narrow"/>
                <w:color w:val="000000"/>
                <w:sz w:val="16"/>
              </w:rPr>
              <w:t>Migrazio Politikak eta Justizia</w:t>
            </w:r>
          </w:p>
        </w:tc>
        <w:tc>
          <w:tcPr>
            <w:tcW w:w="533" w:type="pct"/>
            <w:gridSpan w:val="2"/>
            <w:tcBorders>
              <w:top w:val="single" w:sz="2" w:space="0" w:color="auto"/>
              <w:left w:val="nil"/>
              <w:bottom w:val="single" w:sz="4" w:space="0" w:color="auto"/>
              <w:right w:val="nil"/>
            </w:tcBorders>
            <w:noWrap/>
            <w:vAlign w:val="bottom"/>
            <w:hideMark/>
          </w:tcPr>
          <w:p w14:paraId="5FFB7E71" w14:textId="77777777" w:rsidR="00614DC4" w:rsidRPr="00CC7636" w:rsidRDefault="00614DC4" w:rsidP="009D03DD">
            <w:pPr>
              <w:spacing w:after="0"/>
              <w:ind w:right="-138" w:firstLine="159"/>
              <w:jc w:val="right"/>
              <w:rPr>
                <w:rFonts w:ascii="Arial Narrow" w:hAnsi="Arial Narrow" w:cs="Calibri"/>
                <w:color w:val="000000"/>
                <w:sz w:val="16"/>
                <w:szCs w:val="16"/>
              </w:rPr>
            </w:pPr>
            <w:r>
              <w:rPr>
                <w:rFonts w:ascii="Arial Narrow" w:hAnsi="Arial Narrow"/>
                <w:color w:val="000000"/>
                <w:sz w:val="16"/>
              </w:rPr>
              <w:t>180.402</w:t>
            </w:r>
          </w:p>
        </w:tc>
        <w:tc>
          <w:tcPr>
            <w:tcW w:w="647" w:type="pct"/>
            <w:tcBorders>
              <w:top w:val="single" w:sz="2" w:space="0" w:color="auto"/>
              <w:left w:val="nil"/>
              <w:bottom w:val="single" w:sz="4" w:space="0" w:color="auto"/>
              <w:right w:val="nil"/>
            </w:tcBorders>
            <w:noWrap/>
            <w:vAlign w:val="center"/>
            <w:hideMark/>
          </w:tcPr>
          <w:p w14:paraId="4E2E9A6E"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342.794</w:t>
            </w:r>
          </w:p>
        </w:tc>
        <w:tc>
          <w:tcPr>
            <w:tcW w:w="643" w:type="pct"/>
            <w:tcBorders>
              <w:top w:val="single" w:sz="2" w:space="0" w:color="auto"/>
              <w:left w:val="nil"/>
              <w:bottom w:val="single" w:sz="4" w:space="0" w:color="auto"/>
              <w:right w:val="single" w:sz="4" w:space="0" w:color="auto"/>
            </w:tcBorders>
            <w:noWrap/>
            <w:vAlign w:val="center"/>
            <w:hideMark/>
          </w:tcPr>
          <w:p w14:paraId="6CE73E95"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90</w:t>
            </w:r>
          </w:p>
        </w:tc>
        <w:tc>
          <w:tcPr>
            <w:tcW w:w="321" w:type="pct"/>
            <w:tcBorders>
              <w:top w:val="single" w:sz="2" w:space="0" w:color="auto"/>
              <w:left w:val="nil"/>
              <w:bottom w:val="single" w:sz="4" w:space="0" w:color="auto"/>
              <w:right w:val="nil"/>
            </w:tcBorders>
            <w:noWrap/>
            <w:vAlign w:val="center"/>
            <w:hideMark/>
          </w:tcPr>
          <w:p w14:paraId="7E58C50C" w14:textId="77777777" w:rsidR="00614DC4" w:rsidRPr="00CC7636" w:rsidRDefault="00614DC4" w:rsidP="00461507">
            <w:pPr>
              <w:spacing w:after="0"/>
              <w:ind w:firstLine="0"/>
              <w:jc w:val="right"/>
              <w:rPr>
                <w:rFonts w:ascii="Arial Narrow" w:hAnsi="Arial Narrow" w:cs="Arial"/>
                <w:sz w:val="16"/>
                <w:szCs w:val="16"/>
              </w:rPr>
            </w:pPr>
            <w:r>
              <w:rPr>
                <w:rFonts w:ascii="Arial Narrow" w:hAnsi="Arial Narrow"/>
                <w:sz w:val="16"/>
              </w:rPr>
              <w:t>3</w:t>
            </w:r>
          </w:p>
        </w:tc>
        <w:tc>
          <w:tcPr>
            <w:tcW w:w="322" w:type="pct"/>
            <w:tcBorders>
              <w:top w:val="single" w:sz="2" w:space="0" w:color="auto"/>
              <w:left w:val="nil"/>
              <w:bottom w:val="single" w:sz="4" w:space="0" w:color="auto"/>
              <w:right w:val="nil"/>
            </w:tcBorders>
            <w:noWrap/>
            <w:vAlign w:val="center"/>
            <w:hideMark/>
          </w:tcPr>
          <w:p w14:paraId="2E8C655B" w14:textId="77777777" w:rsidR="00614DC4" w:rsidRPr="00CC7636" w:rsidRDefault="00614DC4" w:rsidP="009D03DD">
            <w:pPr>
              <w:spacing w:after="0"/>
              <w:ind w:firstLine="0"/>
              <w:jc w:val="right"/>
              <w:rPr>
                <w:rFonts w:ascii="Arial Narrow" w:hAnsi="Arial Narrow" w:cs="Calibri"/>
                <w:color w:val="000000"/>
                <w:sz w:val="16"/>
                <w:szCs w:val="16"/>
              </w:rPr>
            </w:pPr>
            <w:r>
              <w:rPr>
                <w:rFonts w:ascii="Arial Narrow" w:hAnsi="Arial Narrow"/>
                <w:color w:val="000000"/>
                <w:sz w:val="16"/>
              </w:rPr>
              <w:t>3</w:t>
            </w:r>
          </w:p>
        </w:tc>
        <w:tc>
          <w:tcPr>
            <w:tcW w:w="645" w:type="pct"/>
            <w:tcBorders>
              <w:top w:val="single" w:sz="2" w:space="0" w:color="auto"/>
              <w:left w:val="nil"/>
              <w:bottom w:val="single" w:sz="4" w:space="0" w:color="auto"/>
              <w:right w:val="nil"/>
            </w:tcBorders>
            <w:noWrap/>
            <w:vAlign w:val="center"/>
            <w:hideMark/>
          </w:tcPr>
          <w:p w14:paraId="5B19219C" w14:textId="77777777" w:rsidR="00614DC4" w:rsidRPr="00CC7636" w:rsidRDefault="00614DC4" w:rsidP="009D03DD">
            <w:pPr>
              <w:spacing w:after="0"/>
              <w:ind w:firstLine="0"/>
              <w:jc w:val="right"/>
              <w:rPr>
                <w:rFonts w:ascii="Arial Narrow" w:hAnsi="Arial Narrow" w:cs="Arial"/>
                <w:sz w:val="16"/>
                <w:szCs w:val="16"/>
              </w:rPr>
            </w:pPr>
            <w:r>
              <w:rPr>
                <w:rFonts w:ascii="Arial Narrow" w:hAnsi="Arial Narrow"/>
                <w:sz w:val="16"/>
              </w:rPr>
              <w:t>0</w:t>
            </w:r>
          </w:p>
        </w:tc>
      </w:tr>
      <w:tr w:rsidR="009D03DD" w:rsidRPr="009D03DD" w14:paraId="3A52102B" w14:textId="77777777" w:rsidTr="00461507">
        <w:trPr>
          <w:trHeight w:val="255"/>
          <w:jc w:val="center"/>
        </w:trPr>
        <w:tc>
          <w:tcPr>
            <w:tcW w:w="1773" w:type="pct"/>
            <w:tcBorders>
              <w:top w:val="single" w:sz="4" w:space="0" w:color="auto"/>
              <w:left w:val="nil"/>
              <w:bottom w:val="single" w:sz="4" w:space="0" w:color="auto"/>
              <w:right w:val="nil"/>
            </w:tcBorders>
            <w:shd w:val="clear" w:color="auto" w:fill="8DB3E2"/>
            <w:vAlign w:val="center"/>
          </w:tcPr>
          <w:p w14:paraId="0AFA8E65" w14:textId="77777777" w:rsidR="00614DC4" w:rsidRPr="009D03DD" w:rsidRDefault="00614DC4" w:rsidP="009D03DD">
            <w:pPr>
              <w:spacing w:after="0" w:line="240" w:lineRule="atLeast"/>
              <w:ind w:firstLine="0"/>
              <w:jc w:val="left"/>
              <w:rPr>
                <w:rFonts w:ascii="Arial" w:hAnsi="Arial" w:cs="Arial"/>
                <w:sz w:val="16"/>
                <w:szCs w:val="16"/>
                <w:lang w:val="es-ES" w:eastAsia="es-ES"/>
              </w:rPr>
            </w:pPr>
          </w:p>
        </w:tc>
        <w:tc>
          <w:tcPr>
            <w:tcW w:w="649" w:type="pct"/>
            <w:gridSpan w:val="3"/>
            <w:tcBorders>
              <w:top w:val="single" w:sz="4" w:space="0" w:color="auto"/>
              <w:left w:val="nil"/>
              <w:bottom w:val="single" w:sz="4" w:space="0" w:color="auto"/>
              <w:right w:val="nil"/>
            </w:tcBorders>
            <w:shd w:val="clear" w:color="auto" w:fill="8DB3E2"/>
            <w:noWrap/>
            <w:vAlign w:val="center"/>
            <w:hideMark/>
          </w:tcPr>
          <w:p w14:paraId="49356FEA" w14:textId="77777777" w:rsidR="00614DC4" w:rsidRPr="009D03DD" w:rsidRDefault="00614DC4" w:rsidP="009D03DD">
            <w:pPr>
              <w:spacing w:after="0" w:line="240" w:lineRule="atLeast"/>
              <w:ind w:firstLine="0"/>
              <w:jc w:val="right"/>
              <w:rPr>
                <w:rFonts w:ascii="Arial" w:hAnsi="Arial" w:cs="Arial"/>
                <w:sz w:val="16"/>
                <w:szCs w:val="16"/>
              </w:rPr>
            </w:pPr>
            <w:r>
              <w:rPr>
                <w:rFonts w:ascii="Arial" w:hAnsi="Arial"/>
                <w:sz w:val="16"/>
              </w:rPr>
              <w:t>120.618.453</w:t>
            </w:r>
          </w:p>
        </w:tc>
        <w:tc>
          <w:tcPr>
            <w:tcW w:w="647" w:type="pct"/>
            <w:tcBorders>
              <w:top w:val="single" w:sz="4" w:space="0" w:color="auto"/>
              <w:left w:val="nil"/>
              <w:bottom w:val="single" w:sz="4" w:space="0" w:color="auto"/>
              <w:right w:val="nil"/>
            </w:tcBorders>
            <w:shd w:val="clear" w:color="auto" w:fill="8DB3E2"/>
            <w:noWrap/>
            <w:vAlign w:val="center"/>
            <w:hideMark/>
          </w:tcPr>
          <w:p w14:paraId="221338D4" w14:textId="77777777" w:rsidR="00614DC4" w:rsidRPr="009D03DD" w:rsidRDefault="00614DC4" w:rsidP="009D03DD">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154.333.989</w:t>
            </w:r>
          </w:p>
        </w:tc>
        <w:tc>
          <w:tcPr>
            <w:tcW w:w="643" w:type="pct"/>
            <w:tcBorders>
              <w:top w:val="single" w:sz="4" w:space="0" w:color="auto"/>
              <w:left w:val="nil"/>
              <w:bottom w:val="single" w:sz="4" w:space="0" w:color="auto"/>
              <w:right w:val="single" w:sz="4" w:space="0" w:color="auto"/>
            </w:tcBorders>
            <w:shd w:val="clear" w:color="auto" w:fill="8DB3E2"/>
            <w:noWrap/>
            <w:vAlign w:val="center"/>
            <w:hideMark/>
          </w:tcPr>
          <w:p w14:paraId="5677E82B" w14:textId="77777777" w:rsidR="00614DC4" w:rsidRPr="009D03DD" w:rsidRDefault="00614DC4" w:rsidP="009D03DD">
            <w:pPr>
              <w:spacing w:after="0" w:line="240" w:lineRule="atLeast"/>
              <w:ind w:right="35" w:firstLine="0"/>
              <w:jc w:val="right"/>
              <w:rPr>
                <w:rFonts w:ascii="Arial" w:hAnsi="Arial" w:cs="Arial"/>
                <w:sz w:val="16"/>
                <w:szCs w:val="16"/>
              </w:rPr>
            </w:pPr>
            <w:r>
              <w:rPr>
                <w:rFonts w:ascii="Arial" w:hAnsi="Arial"/>
                <w:sz w:val="16"/>
              </w:rPr>
              <w:t>28</w:t>
            </w:r>
          </w:p>
        </w:tc>
        <w:tc>
          <w:tcPr>
            <w:tcW w:w="321" w:type="pct"/>
            <w:tcBorders>
              <w:top w:val="single" w:sz="4" w:space="0" w:color="auto"/>
              <w:left w:val="nil"/>
              <w:bottom w:val="single" w:sz="4" w:space="0" w:color="auto"/>
              <w:right w:val="nil"/>
            </w:tcBorders>
            <w:shd w:val="clear" w:color="auto" w:fill="8DB3E2"/>
            <w:noWrap/>
            <w:vAlign w:val="center"/>
            <w:hideMark/>
          </w:tcPr>
          <w:p w14:paraId="51129A94" w14:textId="77777777" w:rsidR="00614DC4" w:rsidRPr="009D03DD" w:rsidRDefault="00614DC4" w:rsidP="00461507">
            <w:pPr>
              <w:spacing w:after="0" w:line="240" w:lineRule="atLeast"/>
              <w:ind w:firstLine="0"/>
              <w:jc w:val="right"/>
              <w:rPr>
                <w:rFonts w:ascii="Arial" w:hAnsi="Arial" w:cs="Arial"/>
                <w:sz w:val="16"/>
                <w:szCs w:val="16"/>
              </w:rPr>
            </w:pPr>
            <w:r>
              <w:rPr>
                <w:rFonts w:ascii="Arial" w:hAnsi="Arial"/>
                <w:sz w:val="16"/>
              </w:rPr>
              <w:t>173</w:t>
            </w:r>
          </w:p>
        </w:tc>
        <w:tc>
          <w:tcPr>
            <w:tcW w:w="322" w:type="pct"/>
            <w:tcBorders>
              <w:top w:val="single" w:sz="4" w:space="0" w:color="auto"/>
              <w:left w:val="nil"/>
              <w:bottom w:val="single" w:sz="4" w:space="0" w:color="auto"/>
              <w:right w:val="nil"/>
            </w:tcBorders>
            <w:shd w:val="clear" w:color="auto" w:fill="8DB3E2"/>
            <w:noWrap/>
            <w:vAlign w:val="center"/>
            <w:hideMark/>
          </w:tcPr>
          <w:p w14:paraId="51C0FB41" w14:textId="77777777" w:rsidR="00614DC4" w:rsidRPr="009D03DD" w:rsidRDefault="00614DC4" w:rsidP="009D03DD">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175</w:t>
            </w:r>
          </w:p>
        </w:tc>
        <w:tc>
          <w:tcPr>
            <w:tcW w:w="645" w:type="pct"/>
            <w:tcBorders>
              <w:top w:val="single" w:sz="4" w:space="0" w:color="auto"/>
              <w:left w:val="nil"/>
              <w:bottom w:val="single" w:sz="4" w:space="0" w:color="auto"/>
              <w:right w:val="nil"/>
            </w:tcBorders>
            <w:shd w:val="clear" w:color="auto" w:fill="8DB3E2"/>
            <w:noWrap/>
            <w:vAlign w:val="center"/>
            <w:hideMark/>
          </w:tcPr>
          <w:p w14:paraId="7373BE22" w14:textId="77777777" w:rsidR="00614DC4" w:rsidRPr="009D03DD" w:rsidRDefault="00614DC4" w:rsidP="009D03DD">
            <w:pPr>
              <w:spacing w:after="0" w:line="240" w:lineRule="atLeast"/>
              <w:ind w:firstLine="0"/>
              <w:jc w:val="right"/>
              <w:rPr>
                <w:rFonts w:ascii="Arial" w:hAnsi="Arial" w:cs="Arial"/>
                <w:sz w:val="16"/>
                <w:szCs w:val="16"/>
              </w:rPr>
            </w:pPr>
            <w:r>
              <w:rPr>
                <w:rFonts w:ascii="Arial" w:hAnsi="Arial"/>
                <w:sz w:val="16"/>
              </w:rPr>
              <w:t>1</w:t>
            </w:r>
          </w:p>
        </w:tc>
      </w:tr>
    </w:tbl>
    <w:p w14:paraId="79431829" w14:textId="77777777" w:rsidR="00614DC4" w:rsidRDefault="00614DC4" w:rsidP="00614DC4">
      <w:pPr>
        <w:pStyle w:val="texto"/>
        <w:spacing w:before="240"/>
      </w:pPr>
      <w:r>
        <w:t>Aurreko taula aztertuta, honako alderdi hauek azpimarratuko ditugu:</w:t>
      </w:r>
    </w:p>
    <w:p w14:paraId="1E02D53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2022an</w:t>
      </w:r>
      <w:proofErr w:type="spellEnd"/>
      <w:r>
        <w:t xml:space="preserve"> ordaindutako gastu osoa (154,33 milioi) ehuneko 28 hazi da (120,62 milioi) 2021. urtearekin alderatuta. </w:t>
      </w:r>
    </w:p>
    <w:p w14:paraId="6DBB077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Oro har, departamentu guztiek ordaindutako gastua handitu egin gutxi-asko, salbu eta Lurralde Kohesiorako Departamentuarena eta Lehendakaritzako, Berdintasuneko, Funtzio Publikoko eta Barneko Departamentuarena.</w:t>
      </w:r>
    </w:p>
    <w:p w14:paraId="3B1AEBBA" w14:textId="77777777" w:rsidR="00614DC4" w:rsidRDefault="00614DC4" w:rsidP="00614DC4">
      <w:pPr>
        <w:pStyle w:val="texto"/>
        <w:tabs>
          <w:tab w:val="left" w:pos="480"/>
          <w:tab w:val="num" w:pos="600"/>
          <w:tab w:val="num" w:pos="720"/>
          <w:tab w:val="num" w:pos="1320"/>
          <w:tab w:val="num" w:pos="1948"/>
          <w:tab w:val="num" w:pos="2062"/>
        </w:tabs>
        <w:rPr>
          <w:rFonts w:cs="Arial"/>
        </w:rPr>
      </w:pPr>
      <w:r>
        <w:t>Nabarmenki hazi dira Eskubide Sozialetako Departamentuaren gastua (21,40 milioi), Osasun Departamentuarena (6,58 milioi) eta Hezkuntza Departamentuarena (6,08 milioi).</w:t>
      </w:r>
    </w:p>
    <w:p w14:paraId="12D203B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Egoera horretan ordaindutako prestazioen guztizko kopurua ia ez da aldatu </w:t>
      </w:r>
      <w:proofErr w:type="spellStart"/>
      <w:r>
        <w:t>2021etik</w:t>
      </w:r>
      <w:proofErr w:type="spellEnd"/>
      <w:r>
        <w:t xml:space="preserve"> </w:t>
      </w:r>
      <w:proofErr w:type="spellStart"/>
      <w:r>
        <w:t>2022ra</w:t>
      </w:r>
      <w:proofErr w:type="spellEnd"/>
      <w:r>
        <w:t xml:space="preserve"> (175 prestazio, eta </w:t>
      </w:r>
      <w:proofErr w:type="spellStart"/>
      <w:r>
        <w:t>2021ean</w:t>
      </w:r>
      <w:proofErr w:type="spellEnd"/>
      <w:r>
        <w:t xml:space="preserve"> 173).</w:t>
      </w:r>
    </w:p>
    <w:p w14:paraId="1DE5E983" w14:textId="77777777" w:rsidR="00A93D36" w:rsidRPr="00A93D36" w:rsidRDefault="00614DC4" w:rsidP="00A93D36">
      <w:pPr>
        <w:pStyle w:val="texto"/>
        <w:spacing w:before="120" w:after="240"/>
        <w:rPr>
          <w:szCs w:val="26"/>
        </w:rPr>
      </w:pPr>
      <w:r>
        <w:t xml:space="preserve">Aurreko guztia ikusita, eta kontuan hartuta departamentuek emandako datuak direla eta ez dugula aztertu egoera horretan gastu gehiago egon ote daitekeen, </w:t>
      </w:r>
      <w:proofErr w:type="spellStart"/>
      <w:r>
        <w:t>2022an</w:t>
      </w:r>
      <w:proofErr w:type="spellEnd"/>
      <w:r>
        <w:t xml:space="preserve"> 260,66 milioikoa izan zen, gutxienez ere, kontratuen indarraldia amaituta egon arren edo kontratu-oinarri egokirik gabe ordaindutako aurrekontu-gastua (kontuan hartu da taulan ageri den zenbatekoa gehi O-</w:t>
      </w:r>
      <w:proofErr w:type="spellStart"/>
      <w:r>
        <w:t>NOZerako</w:t>
      </w:r>
      <w:proofErr w:type="spellEnd"/>
      <w:r>
        <w:t xml:space="preserve"> aparte adierazitakoa). Azpimarratzen dugu </w:t>
      </w:r>
      <w:proofErr w:type="spellStart"/>
      <w:r>
        <w:t>2021ean</w:t>
      </w:r>
      <w:proofErr w:type="spellEnd"/>
      <w:r>
        <w:t xml:space="preserve"> zenbatekoa 219,68 milioi izan zela eta </w:t>
      </w:r>
      <w:proofErr w:type="spellStart"/>
      <w:r>
        <w:t>2022an</w:t>
      </w:r>
      <w:proofErr w:type="spellEnd"/>
      <w:r>
        <w:t xml:space="preserve"> % 28 (60,88 milioi) handitu dela. </w:t>
      </w:r>
    </w:p>
    <w:p w14:paraId="183C127F" w14:textId="77777777" w:rsidR="00A93D36" w:rsidRDefault="00A93D36">
      <w:pPr>
        <w:spacing w:after="0"/>
        <w:ind w:firstLine="0"/>
        <w:jc w:val="left"/>
        <w:rPr>
          <w:spacing w:val="6"/>
          <w:sz w:val="26"/>
          <w:szCs w:val="24"/>
        </w:rPr>
      </w:pPr>
      <w:r>
        <w:br w:type="page"/>
      </w:r>
    </w:p>
    <w:p w14:paraId="539E45B0" w14:textId="77777777" w:rsidR="00614DC4" w:rsidRDefault="00614DC4" w:rsidP="00614DC4">
      <w:pPr>
        <w:pStyle w:val="atitulo1"/>
        <w:rPr>
          <w:color w:val="auto"/>
        </w:rPr>
      </w:pPr>
      <w:bookmarkStart w:id="95" w:name="_Toc146471242"/>
      <w:bookmarkStart w:id="96" w:name="_Toc155180996"/>
      <w:r>
        <w:rPr>
          <w:color w:val="auto"/>
        </w:rPr>
        <w:lastRenderedPageBreak/>
        <w:t>5. gehigarria. Erregulartasunari buruzko fiskalizazioaren oharrak eta aurkitutako beste gorabehera batzuk</w:t>
      </w:r>
      <w:bookmarkEnd w:id="95"/>
      <w:bookmarkEnd w:id="96"/>
      <w:r>
        <w:rPr>
          <w:color w:val="auto"/>
        </w:rPr>
        <w:t xml:space="preserve"> </w:t>
      </w:r>
    </w:p>
    <w:p w14:paraId="79E44993" w14:textId="77777777" w:rsidR="00614DC4" w:rsidRDefault="00614DC4" w:rsidP="00614DC4">
      <w:pPr>
        <w:pStyle w:val="texto"/>
      </w:pPr>
      <w:r>
        <w:t xml:space="preserve">Ondoren ohar, iruzkin eta argibide gehigarri batzuk jaso ditugu, Ganbera honen ustez fiskalizazio txosten honen hartzaile eta erabiltzaileentzat interesgarri gerta daitezkeenak. </w:t>
      </w:r>
    </w:p>
    <w:p w14:paraId="45E78809" w14:textId="77777777" w:rsidR="00614DC4" w:rsidRDefault="00614DC4" w:rsidP="00614DC4">
      <w:pPr>
        <w:pStyle w:val="texto"/>
      </w:pPr>
      <w:r>
        <w:t xml:space="preserve">Era berean, </w:t>
      </w:r>
      <w:r>
        <w:rPr>
          <w:shd w:val="clear" w:color="auto" w:fill="FFFFFF" w:themeFill="background1"/>
        </w:rPr>
        <w:t xml:space="preserve">Ganbera honek beharrezkotzat jotzen dituen gomendioak jaso ditugu, </w:t>
      </w:r>
      <w:proofErr w:type="spellStart"/>
      <w:r>
        <w:rPr>
          <w:shd w:val="clear" w:color="auto" w:fill="FFFFFF" w:themeFill="background1"/>
        </w:rPr>
        <w:t>NFKAren</w:t>
      </w:r>
      <w:proofErr w:type="spellEnd"/>
      <w:r>
        <w:rPr>
          <w:shd w:val="clear" w:color="auto" w:fill="FFFFFF" w:themeFill="background1"/>
        </w:rPr>
        <w:t>, haren erakunde autonomoen, haren sozietateen</w:t>
      </w:r>
      <w:r>
        <w:t xml:space="preserve"> eta fundazio publikoen ekonomia- eta administrazio-kudeaketa hobetzeko. </w:t>
      </w:r>
    </w:p>
    <w:p w14:paraId="5E5A9005" w14:textId="77777777" w:rsidR="00614DC4" w:rsidRDefault="00614DC4" w:rsidP="00614DC4">
      <w:pPr>
        <w:pStyle w:val="atitulo2"/>
        <w:spacing w:before="240"/>
        <w:rPr>
          <w:bCs w:val="0"/>
          <w:iCs w:val="0"/>
        </w:rPr>
      </w:pPr>
      <w:bookmarkStart w:id="97" w:name="_Toc52267367"/>
      <w:bookmarkStart w:id="98" w:name="_Toc146471243"/>
      <w:bookmarkStart w:id="99" w:name="_Toc155180997"/>
      <w:r>
        <w:t xml:space="preserve">5.1. </w:t>
      </w:r>
      <w:proofErr w:type="spellStart"/>
      <w:r>
        <w:t>2022rako</w:t>
      </w:r>
      <w:proofErr w:type="spellEnd"/>
      <w:r>
        <w:t xml:space="preserve"> Nafarroako Aurrekontu Orokorrak</w:t>
      </w:r>
      <w:bookmarkEnd w:id="99"/>
      <w:r>
        <w:t xml:space="preserve"> </w:t>
      </w:r>
      <w:bookmarkEnd w:id="74"/>
      <w:bookmarkEnd w:id="75"/>
      <w:bookmarkEnd w:id="76"/>
      <w:bookmarkEnd w:id="97"/>
      <w:bookmarkEnd w:id="98"/>
    </w:p>
    <w:p w14:paraId="5353E5FC" w14:textId="77777777" w:rsidR="00614DC4" w:rsidRDefault="00614DC4" w:rsidP="00614DC4">
      <w:pPr>
        <w:pStyle w:val="texto"/>
        <w:spacing w:before="240"/>
      </w:pPr>
      <w:proofErr w:type="spellStart"/>
      <w:r>
        <w:t>2021eko</w:t>
      </w:r>
      <w:proofErr w:type="spellEnd"/>
      <w:r>
        <w:t xml:space="preserve"> abenduaren </w:t>
      </w:r>
      <w:proofErr w:type="spellStart"/>
      <w:r>
        <w:t>29an</w:t>
      </w:r>
      <w:proofErr w:type="spellEnd"/>
      <w:r>
        <w:t xml:space="preserve">, </w:t>
      </w:r>
      <w:proofErr w:type="spellStart"/>
      <w:r>
        <w:t>2022rako</w:t>
      </w:r>
      <w:proofErr w:type="spellEnd"/>
      <w:r>
        <w:t xml:space="preserve"> Nafarroako Aurrekontu Orokorrei buruzko 18/2021 Foru Legea onetsi zen. Gastuen guztizko zenbatekoa 5.273 milioi izan zen. Aurrekontu-egonkortasunari eta Finantza-egonkortasunari buruzko Lege Organikoa betetze aldera, gastu ez-finantzarioaren 3.922 milioiko sabaia ezarri zen.</w:t>
      </w:r>
    </w:p>
    <w:p w14:paraId="54AACA0A" w14:textId="77777777" w:rsidR="00614DC4" w:rsidRDefault="00614DC4" w:rsidP="00614DC4">
      <w:pPr>
        <w:pStyle w:val="texto"/>
      </w:pPr>
      <w:proofErr w:type="spellStart"/>
      <w:r>
        <w:t>2022ko</w:t>
      </w:r>
      <w:proofErr w:type="spellEnd"/>
      <w:r>
        <w:t xml:space="preserve"> aurrekontuak, bere gastu-partiden artean, Kontingentzia Funts bat barne hartzen du, </w:t>
      </w:r>
      <w:proofErr w:type="spellStart"/>
      <w:r>
        <w:t>AEFILOren</w:t>
      </w:r>
      <w:proofErr w:type="spellEnd"/>
      <w:r>
        <w:t xml:space="preserve"> eta Ogasun Publikoari buruzko Foru Legearen eskakizunekin bat etorriz. Funts horrek, hasieran, 5,43 milioi euroko zuzkidura zuen aurrekontuetan aurreikusi ezin izan ziren eta atzeratu ezin diren eta eskumenekoak ez diren premiei aurre egiteko. </w:t>
      </w:r>
    </w:p>
    <w:p w14:paraId="3715C523" w14:textId="77777777" w:rsidR="00614DC4" w:rsidRDefault="00614DC4" w:rsidP="00614DC4">
      <w:pPr>
        <w:spacing w:before="240" w:after="240"/>
        <w:ind w:firstLine="284"/>
        <w:jc w:val="left"/>
        <w:rPr>
          <w:rFonts w:ascii="Arial" w:hAnsi="Arial"/>
          <w:i/>
          <w:iCs/>
          <w:color w:val="000000"/>
          <w:spacing w:val="10"/>
          <w:kern w:val="28"/>
          <w:sz w:val="25"/>
          <w:szCs w:val="26"/>
        </w:rPr>
      </w:pPr>
      <w:r>
        <w:rPr>
          <w:rFonts w:ascii="Arial" w:hAnsi="Arial"/>
          <w:i/>
          <w:color w:val="000000"/>
          <w:sz w:val="25"/>
        </w:rPr>
        <w:t>Aurrekontuko aldaketak</w:t>
      </w:r>
    </w:p>
    <w:p w14:paraId="5938B1F2" w14:textId="77777777" w:rsidR="00614DC4" w:rsidRDefault="00614DC4" w:rsidP="00614DC4">
      <w:pPr>
        <w:pStyle w:val="texto"/>
      </w:pPr>
      <w:r>
        <w:t>Gastuetarako hasierako kredituek % </w:t>
      </w:r>
      <w:proofErr w:type="spellStart"/>
      <w:r>
        <w:t>12ko</w:t>
      </w:r>
      <w:proofErr w:type="spellEnd"/>
      <w:r>
        <w:t xml:space="preserve"> igoera garbia izan dute (741,11 milioi euro) aldaketen bitartez, eta kreditu bateratuak 6.014,24 milioikoak izatera iritsi dira. </w:t>
      </w:r>
    </w:p>
    <w:p w14:paraId="6F0F6FC5" w14:textId="77777777" w:rsidR="00614DC4" w:rsidRDefault="00614DC4" w:rsidP="00614DC4">
      <w:pPr>
        <w:pStyle w:val="texto"/>
      </w:pPr>
      <w:r>
        <w:t xml:space="preserve">Hona hemen </w:t>
      </w:r>
      <w:proofErr w:type="spellStart"/>
      <w:r>
        <w:t>2022an</w:t>
      </w:r>
      <w:proofErr w:type="spellEnd"/>
      <w:r>
        <w:t xml:space="preserve"> onetsitako aldaketak: </w:t>
      </w:r>
    </w:p>
    <w:tbl>
      <w:tblPr>
        <w:tblW w:w="5001"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56"/>
        <w:gridCol w:w="21"/>
        <w:gridCol w:w="1825"/>
        <w:gridCol w:w="26"/>
        <w:gridCol w:w="1818"/>
        <w:gridCol w:w="39"/>
        <w:gridCol w:w="1806"/>
      </w:tblGrid>
      <w:tr w:rsidR="00614DC4" w14:paraId="074558B2" w14:textId="77777777" w:rsidTr="00614DC4">
        <w:trPr>
          <w:trHeight w:val="198"/>
          <w:jc w:val="center"/>
        </w:trPr>
        <w:tc>
          <w:tcPr>
            <w:tcW w:w="1852" w:type="pct"/>
            <w:tcBorders>
              <w:top w:val="nil"/>
              <w:left w:val="nil"/>
              <w:bottom w:val="single" w:sz="2" w:space="0" w:color="auto"/>
              <w:right w:val="nil"/>
            </w:tcBorders>
            <w:vAlign w:val="center"/>
          </w:tcPr>
          <w:p w14:paraId="3E3FD71F" w14:textId="77777777" w:rsidR="00614DC4" w:rsidRDefault="00614DC4">
            <w:pPr>
              <w:spacing w:after="0"/>
              <w:ind w:left="50" w:firstLine="0"/>
              <w:jc w:val="right"/>
              <w:rPr>
                <w:rFonts w:ascii="Arial Narrow" w:hAnsi="Arial Narrow" w:cs="Arial"/>
                <w:bCs/>
                <w:szCs w:val="18"/>
                <w:lang w:val="es-ES" w:eastAsia="es-ES"/>
              </w:rPr>
            </w:pPr>
          </w:p>
        </w:tc>
        <w:tc>
          <w:tcPr>
            <w:tcW w:w="1050" w:type="pct"/>
            <w:gridSpan w:val="2"/>
            <w:tcBorders>
              <w:top w:val="nil"/>
              <w:left w:val="nil"/>
              <w:bottom w:val="single" w:sz="2" w:space="0" w:color="auto"/>
              <w:right w:val="nil"/>
            </w:tcBorders>
            <w:vAlign w:val="center"/>
          </w:tcPr>
          <w:p w14:paraId="322C9229" w14:textId="77777777" w:rsidR="00614DC4" w:rsidRDefault="00614DC4">
            <w:pPr>
              <w:spacing w:after="0"/>
              <w:ind w:firstLine="0"/>
              <w:jc w:val="right"/>
              <w:rPr>
                <w:rFonts w:ascii="Arial Narrow" w:hAnsi="Arial Narrow" w:cs="Arial"/>
                <w:bCs/>
                <w:szCs w:val="18"/>
                <w:lang w:val="es-ES" w:eastAsia="es-ES"/>
              </w:rPr>
            </w:pPr>
          </w:p>
        </w:tc>
        <w:tc>
          <w:tcPr>
            <w:tcW w:w="1049" w:type="pct"/>
            <w:gridSpan w:val="2"/>
            <w:tcBorders>
              <w:top w:val="nil"/>
              <w:left w:val="nil"/>
              <w:bottom w:val="single" w:sz="2" w:space="0" w:color="auto"/>
              <w:right w:val="nil"/>
            </w:tcBorders>
            <w:vAlign w:val="center"/>
          </w:tcPr>
          <w:p w14:paraId="72EFF6D3" w14:textId="77777777" w:rsidR="00614DC4" w:rsidRDefault="00614DC4">
            <w:pPr>
              <w:spacing w:after="0"/>
              <w:ind w:firstLine="0"/>
              <w:jc w:val="right"/>
              <w:rPr>
                <w:rFonts w:ascii="Arial Narrow" w:hAnsi="Arial Narrow" w:cs="Arial"/>
                <w:bCs/>
                <w:szCs w:val="18"/>
                <w:lang w:val="es-ES" w:eastAsia="es-ES"/>
              </w:rPr>
            </w:pPr>
          </w:p>
        </w:tc>
        <w:tc>
          <w:tcPr>
            <w:tcW w:w="1049" w:type="pct"/>
            <w:gridSpan w:val="2"/>
            <w:tcBorders>
              <w:top w:val="nil"/>
              <w:left w:val="nil"/>
              <w:bottom w:val="single" w:sz="2" w:space="0" w:color="auto"/>
              <w:right w:val="nil"/>
            </w:tcBorders>
            <w:vAlign w:val="center"/>
            <w:hideMark/>
          </w:tcPr>
          <w:p w14:paraId="7ADCE4E0" w14:textId="77777777" w:rsidR="00614DC4" w:rsidRDefault="00614DC4">
            <w:pPr>
              <w:spacing w:after="0"/>
              <w:ind w:left="50" w:right="10" w:firstLine="0"/>
              <w:jc w:val="right"/>
              <w:rPr>
                <w:rFonts w:ascii="Arial Narrow" w:hAnsi="Arial Narrow" w:cs="Arial"/>
                <w:bCs/>
                <w:szCs w:val="17"/>
              </w:rPr>
            </w:pPr>
            <w:r>
              <w:rPr>
                <w:rFonts w:ascii="Arial" w:hAnsi="Arial"/>
                <w:sz w:val="17"/>
              </w:rPr>
              <w:t>(milakotan</w:t>
            </w:r>
            <w:r>
              <w:rPr>
                <w:rFonts w:ascii="Arial Narrow" w:hAnsi="Arial Narrow"/>
              </w:rPr>
              <w:t>)</w:t>
            </w:r>
          </w:p>
        </w:tc>
      </w:tr>
      <w:tr w:rsidR="00614DC4" w14:paraId="377DCE33" w14:textId="77777777" w:rsidTr="00817E1D">
        <w:trPr>
          <w:trHeight w:val="255"/>
          <w:jc w:val="center"/>
        </w:trPr>
        <w:tc>
          <w:tcPr>
            <w:tcW w:w="1864" w:type="pct"/>
            <w:gridSpan w:val="2"/>
            <w:tcBorders>
              <w:top w:val="single" w:sz="4" w:space="0" w:color="auto"/>
              <w:left w:val="nil"/>
              <w:bottom w:val="single" w:sz="2" w:space="0" w:color="auto"/>
              <w:right w:val="nil"/>
            </w:tcBorders>
            <w:shd w:val="clear" w:color="auto" w:fill="8DB3E2"/>
            <w:vAlign w:val="center"/>
            <w:hideMark/>
          </w:tcPr>
          <w:p w14:paraId="0A6846C3" w14:textId="77777777" w:rsidR="00614DC4" w:rsidRDefault="00614DC4">
            <w:pPr>
              <w:spacing w:after="0"/>
              <w:ind w:left="50" w:firstLine="0"/>
              <w:jc w:val="left"/>
              <w:rPr>
                <w:rFonts w:ascii="Arial" w:hAnsi="Arial" w:cs="Arial"/>
                <w:bCs/>
                <w:sz w:val="18"/>
                <w:szCs w:val="18"/>
              </w:rPr>
            </w:pPr>
            <w:r>
              <w:rPr>
                <w:rFonts w:ascii="Arial" w:hAnsi="Arial"/>
                <w:sz w:val="18"/>
              </w:rPr>
              <w:t>Aurrekontuko aldaketak</w:t>
            </w:r>
          </w:p>
        </w:tc>
        <w:tc>
          <w:tcPr>
            <w:tcW w:w="1053" w:type="pct"/>
            <w:gridSpan w:val="2"/>
            <w:tcBorders>
              <w:top w:val="single" w:sz="4" w:space="0" w:color="auto"/>
              <w:left w:val="nil"/>
              <w:bottom w:val="single" w:sz="2" w:space="0" w:color="auto"/>
              <w:right w:val="nil"/>
            </w:tcBorders>
            <w:shd w:val="clear" w:color="auto" w:fill="8DB3E2"/>
            <w:hideMark/>
          </w:tcPr>
          <w:p w14:paraId="5D6F4CC1" w14:textId="77777777" w:rsidR="00614DC4" w:rsidRDefault="00614DC4">
            <w:pPr>
              <w:spacing w:after="0"/>
              <w:ind w:left="-68" w:firstLine="0"/>
              <w:jc w:val="right"/>
              <w:rPr>
                <w:rFonts w:ascii="Arial" w:hAnsi="Arial" w:cs="Arial"/>
                <w:bCs/>
                <w:sz w:val="18"/>
                <w:szCs w:val="18"/>
              </w:rPr>
            </w:pPr>
            <w:r>
              <w:rPr>
                <w:rFonts w:ascii="Arial" w:hAnsi="Arial"/>
                <w:sz w:val="18"/>
              </w:rPr>
              <w:t>Diruzaintza-gerakinarekin</w:t>
            </w:r>
          </w:p>
          <w:p w14:paraId="11E05E82" w14:textId="77777777" w:rsidR="00614DC4" w:rsidRDefault="00614DC4">
            <w:pPr>
              <w:spacing w:after="0"/>
              <w:ind w:left="-68" w:firstLine="0"/>
              <w:jc w:val="right"/>
              <w:rPr>
                <w:rFonts w:ascii="Arial" w:hAnsi="Arial" w:cs="Arial"/>
                <w:bCs/>
                <w:sz w:val="18"/>
                <w:szCs w:val="18"/>
              </w:rPr>
            </w:pPr>
            <w:r>
              <w:rPr>
                <w:rFonts w:ascii="Arial" w:hAnsi="Arial"/>
                <w:sz w:val="18"/>
              </w:rPr>
              <w:t>finantzatuak</w:t>
            </w:r>
          </w:p>
        </w:tc>
        <w:tc>
          <w:tcPr>
            <w:tcW w:w="1056" w:type="pct"/>
            <w:gridSpan w:val="2"/>
            <w:tcBorders>
              <w:top w:val="single" w:sz="4" w:space="0" w:color="auto"/>
              <w:left w:val="nil"/>
              <w:bottom w:val="single" w:sz="2" w:space="0" w:color="auto"/>
              <w:right w:val="nil"/>
            </w:tcBorders>
            <w:shd w:val="clear" w:color="auto" w:fill="8DB3E2"/>
            <w:vAlign w:val="center"/>
            <w:hideMark/>
          </w:tcPr>
          <w:p w14:paraId="67966542" w14:textId="77777777" w:rsidR="00614DC4" w:rsidRDefault="00614DC4">
            <w:pPr>
              <w:spacing w:after="0"/>
              <w:ind w:left="-68" w:firstLine="0"/>
              <w:jc w:val="right"/>
              <w:rPr>
                <w:rFonts w:ascii="Arial" w:hAnsi="Arial" w:cs="Arial"/>
                <w:bCs/>
                <w:sz w:val="18"/>
                <w:szCs w:val="18"/>
              </w:rPr>
            </w:pPr>
            <w:r>
              <w:rPr>
                <w:rFonts w:ascii="Arial" w:hAnsi="Arial"/>
                <w:sz w:val="18"/>
              </w:rPr>
              <w:t xml:space="preserve">Diru-sarrera handiagoekin </w:t>
            </w:r>
          </w:p>
          <w:p w14:paraId="0FB7927C" w14:textId="77777777" w:rsidR="00614DC4" w:rsidRDefault="00614DC4">
            <w:pPr>
              <w:spacing w:after="0"/>
              <w:ind w:left="-68" w:firstLine="0"/>
              <w:jc w:val="right"/>
              <w:rPr>
                <w:rFonts w:ascii="Arial" w:hAnsi="Arial" w:cs="Arial"/>
                <w:bCs/>
                <w:sz w:val="18"/>
                <w:szCs w:val="18"/>
              </w:rPr>
            </w:pPr>
            <w:r>
              <w:rPr>
                <w:rFonts w:ascii="Arial" w:hAnsi="Arial"/>
                <w:sz w:val="18"/>
              </w:rPr>
              <w:t>finantzatuak</w:t>
            </w:r>
          </w:p>
        </w:tc>
        <w:tc>
          <w:tcPr>
            <w:tcW w:w="1027" w:type="pct"/>
            <w:tcBorders>
              <w:top w:val="single" w:sz="4" w:space="0" w:color="auto"/>
              <w:left w:val="nil"/>
              <w:bottom w:val="single" w:sz="2" w:space="0" w:color="auto"/>
              <w:right w:val="nil"/>
            </w:tcBorders>
            <w:shd w:val="clear" w:color="auto" w:fill="8DB3E2"/>
            <w:vAlign w:val="center"/>
            <w:hideMark/>
          </w:tcPr>
          <w:p w14:paraId="107B5C0B" w14:textId="77777777" w:rsidR="00614DC4" w:rsidRDefault="00614DC4">
            <w:pPr>
              <w:spacing w:after="0"/>
              <w:ind w:left="-68" w:right="10" w:firstLine="0"/>
              <w:jc w:val="right"/>
              <w:rPr>
                <w:rFonts w:ascii="Arial" w:hAnsi="Arial" w:cs="Arial"/>
                <w:bCs/>
                <w:sz w:val="18"/>
                <w:szCs w:val="18"/>
              </w:rPr>
            </w:pPr>
            <w:r>
              <w:rPr>
                <w:rFonts w:ascii="Arial" w:hAnsi="Arial"/>
                <w:sz w:val="18"/>
              </w:rPr>
              <w:t xml:space="preserve">Beste gastu batzuk gutxituz </w:t>
            </w:r>
          </w:p>
          <w:p w14:paraId="6786BFED" w14:textId="77777777" w:rsidR="00614DC4" w:rsidRDefault="00614DC4">
            <w:pPr>
              <w:spacing w:after="0"/>
              <w:ind w:left="-68" w:right="10" w:firstLine="0"/>
              <w:jc w:val="right"/>
              <w:rPr>
                <w:rFonts w:ascii="Arial" w:hAnsi="Arial" w:cs="Arial"/>
                <w:bCs/>
                <w:sz w:val="18"/>
                <w:szCs w:val="18"/>
              </w:rPr>
            </w:pPr>
            <w:r>
              <w:rPr>
                <w:rFonts w:ascii="Arial" w:hAnsi="Arial"/>
                <w:sz w:val="18"/>
              </w:rPr>
              <w:t>finantzatuak</w:t>
            </w:r>
          </w:p>
        </w:tc>
      </w:tr>
      <w:tr w:rsidR="00614DC4" w14:paraId="14D8E96B"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705C51F7" w14:textId="77777777" w:rsidR="00614DC4" w:rsidRPr="00817E1D" w:rsidRDefault="00614DC4">
            <w:pPr>
              <w:spacing w:after="0"/>
              <w:ind w:firstLine="0"/>
              <w:jc w:val="left"/>
              <w:rPr>
                <w:rFonts w:ascii="Arial Narrow" w:hAnsi="Arial Narrow" w:cs="Arial"/>
                <w:sz w:val="18"/>
                <w:szCs w:val="18"/>
              </w:rPr>
            </w:pPr>
            <w:r>
              <w:rPr>
                <w:rFonts w:ascii="Arial Narrow" w:hAnsi="Arial Narrow"/>
                <w:sz w:val="18"/>
              </w:rPr>
              <w:t>Kreditu gehikuntzak</w:t>
            </w:r>
          </w:p>
        </w:tc>
        <w:tc>
          <w:tcPr>
            <w:tcW w:w="1050" w:type="pct"/>
            <w:gridSpan w:val="2"/>
            <w:tcBorders>
              <w:top w:val="single" w:sz="2" w:space="0" w:color="auto"/>
              <w:left w:val="nil"/>
              <w:bottom w:val="single" w:sz="2" w:space="0" w:color="auto"/>
              <w:right w:val="nil"/>
            </w:tcBorders>
            <w:vAlign w:val="bottom"/>
            <w:hideMark/>
          </w:tcPr>
          <w:p w14:paraId="20C16FF6"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26.090</w:t>
            </w:r>
          </w:p>
        </w:tc>
        <w:tc>
          <w:tcPr>
            <w:tcW w:w="1049" w:type="pct"/>
            <w:gridSpan w:val="2"/>
            <w:tcBorders>
              <w:top w:val="single" w:sz="2" w:space="0" w:color="auto"/>
              <w:left w:val="nil"/>
              <w:bottom w:val="single" w:sz="2" w:space="0" w:color="auto"/>
              <w:right w:val="nil"/>
            </w:tcBorders>
            <w:vAlign w:val="bottom"/>
            <w:hideMark/>
          </w:tcPr>
          <w:p w14:paraId="37F0F454"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367.011</w:t>
            </w:r>
          </w:p>
        </w:tc>
        <w:tc>
          <w:tcPr>
            <w:tcW w:w="1049" w:type="pct"/>
            <w:gridSpan w:val="2"/>
            <w:tcBorders>
              <w:top w:val="single" w:sz="2" w:space="0" w:color="auto"/>
              <w:left w:val="nil"/>
              <w:bottom w:val="single" w:sz="2" w:space="0" w:color="auto"/>
              <w:right w:val="nil"/>
            </w:tcBorders>
            <w:vAlign w:val="bottom"/>
            <w:hideMark/>
          </w:tcPr>
          <w:p w14:paraId="31DA0AB1"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65.242</w:t>
            </w:r>
          </w:p>
        </w:tc>
      </w:tr>
      <w:tr w:rsidR="00614DC4" w14:paraId="4C7B2148"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607F5B6D" w14:textId="77777777" w:rsidR="00614DC4" w:rsidRPr="00817E1D" w:rsidRDefault="00614DC4">
            <w:pPr>
              <w:spacing w:after="0"/>
              <w:ind w:firstLine="0"/>
              <w:jc w:val="left"/>
              <w:rPr>
                <w:rFonts w:ascii="Arial Narrow" w:hAnsi="Arial Narrow" w:cs="Arial"/>
                <w:sz w:val="18"/>
                <w:szCs w:val="18"/>
              </w:rPr>
            </w:pPr>
            <w:r>
              <w:rPr>
                <w:rFonts w:ascii="Arial Narrow" w:hAnsi="Arial Narrow"/>
                <w:sz w:val="18"/>
              </w:rPr>
              <w:t>Kreditu sorrerak</w:t>
            </w:r>
          </w:p>
        </w:tc>
        <w:tc>
          <w:tcPr>
            <w:tcW w:w="1050" w:type="pct"/>
            <w:gridSpan w:val="2"/>
            <w:tcBorders>
              <w:top w:val="single" w:sz="2" w:space="0" w:color="auto"/>
              <w:left w:val="nil"/>
              <w:bottom w:val="single" w:sz="2" w:space="0" w:color="auto"/>
              <w:right w:val="nil"/>
            </w:tcBorders>
            <w:vAlign w:val="center"/>
            <w:hideMark/>
          </w:tcPr>
          <w:p w14:paraId="10E34F39" w14:textId="77777777" w:rsidR="00614DC4" w:rsidRPr="00817E1D" w:rsidRDefault="00614DC4">
            <w:pPr>
              <w:spacing w:after="0"/>
              <w:jc w:val="right"/>
              <w:rPr>
                <w:rFonts w:ascii="Arial Narrow" w:hAnsi="Arial Narrow" w:cs="Calibri"/>
                <w:sz w:val="18"/>
                <w:szCs w:val="18"/>
              </w:rPr>
            </w:pPr>
            <w:r>
              <w:rPr>
                <w:rFonts w:ascii="Arial Narrow" w:hAnsi="Arial Narrow"/>
                <w:sz w:val="18"/>
              </w:rPr>
              <w:t>53.259</w:t>
            </w:r>
          </w:p>
        </w:tc>
        <w:tc>
          <w:tcPr>
            <w:tcW w:w="1049" w:type="pct"/>
            <w:gridSpan w:val="2"/>
            <w:tcBorders>
              <w:top w:val="single" w:sz="2" w:space="0" w:color="auto"/>
              <w:left w:val="nil"/>
              <w:bottom w:val="single" w:sz="2" w:space="0" w:color="auto"/>
              <w:right w:val="nil"/>
            </w:tcBorders>
            <w:shd w:val="clear" w:color="auto" w:fill="FFFFFF"/>
            <w:vAlign w:val="center"/>
            <w:hideMark/>
          </w:tcPr>
          <w:p w14:paraId="7B630363"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220.430</w:t>
            </w:r>
          </w:p>
        </w:tc>
        <w:tc>
          <w:tcPr>
            <w:tcW w:w="1049" w:type="pct"/>
            <w:gridSpan w:val="2"/>
            <w:tcBorders>
              <w:top w:val="single" w:sz="2" w:space="0" w:color="auto"/>
              <w:left w:val="nil"/>
              <w:bottom w:val="single" w:sz="2" w:space="0" w:color="auto"/>
              <w:right w:val="nil"/>
            </w:tcBorders>
            <w:shd w:val="clear" w:color="auto" w:fill="FFFFFF"/>
            <w:vAlign w:val="center"/>
            <w:hideMark/>
          </w:tcPr>
          <w:p w14:paraId="2085EA52" w14:textId="77777777" w:rsidR="00614DC4" w:rsidRPr="00817E1D" w:rsidRDefault="00614DC4">
            <w:pPr>
              <w:spacing w:after="0"/>
              <w:jc w:val="right"/>
              <w:rPr>
                <w:rFonts w:ascii="Arial Narrow" w:hAnsi="Arial Narrow" w:cs="Calibri"/>
                <w:sz w:val="18"/>
                <w:szCs w:val="18"/>
              </w:rPr>
            </w:pPr>
            <w:r>
              <w:rPr>
                <w:rFonts w:ascii="Arial Narrow" w:hAnsi="Arial Narrow"/>
                <w:sz w:val="18"/>
              </w:rPr>
              <w:t>-</w:t>
            </w:r>
          </w:p>
        </w:tc>
      </w:tr>
      <w:tr w:rsidR="00614DC4" w14:paraId="2842DE7C" w14:textId="77777777" w:rsidTr="00817E1D">
        <w:trPr>
          <w:trHeight w:val="198"/>
          <w:jc w:val="center"/>
        </w:trPr>
        <w:tc>
          <w:tcPr>
            <w:tcW w:w="1852" w:type="pct"/>
            <w:tcBorders>
              <w:top w:val="single" w:sz="2" w:space="0" w:color="auto"/>
              <w:left w:val="nil"/>
              <w:bottom w:val="single" w:sz="2" w:space="0" w:color="auto"/>
              <w:right w:val="nil"/>
            </w:tcBorders>
            <w:vAlign w:val="center"/>
            <w:hideMark/>
          </w:tcPr>
          <w:p w14:paraId="2AB8AAAA" w14:textId="77777777" w:rsidR="00614DC4" w:rsidRPr="00817E1D" w:rsidRDefault="00614DC4">
            <w:pPr>
              <w:spacing w:after="0"/>
              <w:ind w:firstLine="0"/>
              <w:jc w:val="left"/>
              <w:rPr>
                <w:rFonts w:ascii="Arial Narrow" w:hAnsi="Arial Narrow" w:cs="Arial"/>
                <w:sz w:val="18"/>
                <w:szCs w:val="18"/>
              </w:rPr>
            </w:pPr>
            <w:r>
              <w:rPr>
                <w:rFonts w:ascii="Arial Narrow" w:hAnsi="Arial Narrow"/>
                <w:sz w:val="18"/>
              </w:rPr>
              <w:t>Kreditu txertaketak</w:t>
            </w:r>
          </w:p>
        </w:tc>
        <w:tc>
          <w:tcPr>
            <w:tcW w:w="1050" w:type="pct"/>
            <w:gridSpan w:val="2"/>
            <w:tcBorders>
              <w:top w:val="single" w:sz="2" w:space="0" w:color="auto"/>
              <w:left w:val="nil"/>
              <w:bottom w:val="single" w:sz="2" w:space="0" w:color="auto"/>
              <w:right w:val="nil"/>
            </w:tcBorders>
            <w:vAlign w:val="bottom"/>
            <w:hideMark/>
          </w:tcPr>
          <w:p w14:paraId="0977F7A1"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49.623</w:t>
            </w:r>
          </w:p>
        </w:tc>
        <w:tc>
          <w:tcPr>
            <w:tcW w:w="1049" w:type="pct"/>
            <w:gridSpan w:val="2"/>
            <w:tcBorders>
              <w:top w:val="single" w:sz="2" w:space="0" w:color="auto"/>
              <w:left w:val="nil"/>
              <w:bottom w:val="single" w:sz="2" w:space="0" w:color="auto"/>
              <w:right w:val="nil"/>
            </w:tcBorders>
            <w:noWrap/>
            <w:vAlign w:val="bottom"/>
            <w:hideMark/>
          </w:tcPr>
          <w:p w14:paraId="5A6393FC"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w:t>
            </w:r>
          </w:p>
        </w:tc>
        <w:tc>
          <w:tcPr>
            <w:tcW w:w="1049" w:type="pct"/>
            <w:gridSpan w:val="2"/>
            <w:tcBorders>
              <w:top w:val="single" w:sz="2" w:space="0" w:color="auto"/>
              <w:left w:val="nil"/>
              <w:bottom w:val="single" w:sz="2" w:space="0" w:color="auto"/>
              <w:right w:val="nil"/>
            </w:tcBorders>
            <w:noWrap/>
            <w:vAlign w:val="bottom"/>
            <w:hideMark/>
          </w:tcPr>
          <w:p w14:paraId="393102BD" w14:textId="77777777" w:rsidR="00614DC4" w:rsidRPr="00817E1D" w:rsidRDefault="00614DC4">
            <w:pPr>
              <w:spacing w:after="0"/>
              <w:ind w:firstLine="0"/>
              <w:jc w:val="right"/>
              <w:rPr>
                <w:rFonts w:ascii="Arial Narrow" w:hAnsi="Arial Narrow" w:cs="Calibri"/>
                <w:sz w:val="18"/>
                <w:szCs w:val="18"/>
              </w:rPr>
            </w:pPr>
            <w:r>
              <w:rPr>
                <w:rFonts w:ascii="Arial Narrow" w:hAnsi="Arial Narrow"/>
                <w:sz w:val="18"/>
              </w:rPr>
              <w:t>1.530</w:t>
            </w:r>
          </w:p>
        </w:tc>
      </w:tr>
      <w:tr w:rsidR="00614DC4" w14:paraId="2CD36284" w14:textId="77777777" w:rsidTr="00817E1D">
        <w:trPr>
          <w:trHeight w:val="198"/>
          <w:jc w:val="center"/>
        </w:trPr>
        <w:tc>
          <w:tcPr>
            <w:tcW w:w="1852" w:type="pct"/>
            <w:tcBorders>
              <w:top w:val="single" w:sz="2" w:space="0" w:color="auto"/>
              <w:left w:val="nil"/>
              <w:bottom w:val="single" w:sz="4" w:space="0" w:color="auto"/>
              <w:right w:val="nil"/>
            </w:tcBorders>
            <w:vAlign w:val="center"/>
            <w:hideMark/>
          </w:tcPr>
          <w:p w14:paraId="285DFC03" w14:textId="77777777" w:rsidR="00614DC4" w:rsidRPr="00817E1D" w:rsidRDefault="00614DC4">
            <w:pPr>
              <w:spacing w:after="0"/>
              <w:ind w:firstLine="0"/>
              <w:jc w:val="left"/>
              <w:rPr>
                <w:rFonts w:ascii="Arial Narrow" w:hAnsi="Arial Narrow" w:cs="Arial"/>
                <w:sz w:val="18"/>
                <w:szCs w:val="18"/>
              </w:rPr>
            </w:pPr>
            <w:r>
              <w:rPr>
                <w:rFonts w:ascii="Arial Narrow" w:hAnsi="Arial Narrow"/>
                <w:sz w:val="18"/>
              </w:rPr>
              <w:t>Kreditu-gehigarriak</w:t>
            </w:r>
          </w:p>
        </w:tc>
        <w:tc>
          <w:tcPr>
            <w:tcW w:w="1050" w:type="pct"/>
            <w:gridSpan w:val="2"/>
            <w:tcBorders>
              <w:top w:val="single" w:sz="2" w:space="0" w:color="auto"/>
              <w:left w:val="nil"/>
              <w:bottom w:val="single" w:sz="4" w:space="0" w:color="auto"/>
              <w:right w:val="nil"/>
            </w:tcBorders>
            <w:vAlign w:val="center"/>
          </w:tcPr>
          <w:p w14:paraId="3899C513" w14:textId="77777777" w:rsidR="00614DC4" w:rsidRPr="00817E1D" w:rsidRDefault="00614DC4">
            <w:pPr>
              <w:spacing w:after="0"/>
              <w:jc w:val="right"/>
              <w:rPr>
                <w:rFonts w:ascii="Arial Narrow" w:hAnsi="Arial Narrow" w:cs="Calibri"/>
                <w:sz w:val="18"/>
                <w:szCs w:val="18"/>
                <w:lang w:val="es-ES" w:eastAsia="es-ES"/>
              </w:rPr>
            </w:pPr>
          </w:p>
        </w:tc>
        <w:tc>
          <w:tcPr>
            <w:tcW w:w="1049" w:type="pct"/>
            <w:gridSpan w:val="2"/>
            <w:tcBorders>
              <w:top w:val="single" w:sz="2" w:space="0" w:color="auto"/>
              <w:left w:val="nil"/>
              <w:bottom w:val="single" w:sz="4" w:space="0" w:color="auto"/>
              <w:right w:val="nil"/>
            </w:tcBorders>
            <w:shd w:val="clear" w:color="auto" w:fill="FFFFFF"/>
            <w:noWrap/>
            <w:vAlign w:val="center"/>
            <w:hideMark/>
          </w:tcPr>
          <w:p w14:paraId="7E2A3667" w14:textId="77777777" w:rsidR="00614DC4" w:rsidRPr="00817E1D" w:rsidRDefault="00614DC4">
            <w:pPr>
              <w:spacing w:after="0"/>
              <w:jc w:val="right"/>
              <w:rPr>
                <w:rFonts w:ascii="Arial Narrow" w:hAnsi="Arial Narrow" w:cs="Calibri"/>
                <w:sz w:val="18"/>
                <w:szCs w:val="18"/>
              </w:rPr>
            </w:pPr>
            <w:r>
              <w:rPr>
                <w:rFonts w:ascii="Arial Narrow" w:hAnsi="Arial Narrow"/>
                <w:sz w:val="18"/>
              </w:rPr>
              <w:t>-</w:t>
            </w:r>
          </w:p>
        </w:tc>
        <w:tc>
          <w:tcPr>
            <w:tcW w:w="1049" w:type="pct"/>
            <w:gridSpan w:val="2"/>
            <w:tcBorders>
              <w:top w:val="single" w:sz="2" w:space="0" w:color="auto"/>
              <w:left w:val="nil"/>
              <w:bottom w:val="single" w:sz="4" w:space="0" w:color="auto"/>
              <w:right w:val="nil"/>
            </w:tcBorders>
            <w:shd w:val="clear" w:color="auto" w:fill="FFFFFF"/>
            <w:noWrap/>
            <w:vAlign w:val="center"/>
            <w:hideMark/>
          </w:tcPr>
          <w:p w14:paraId="3475F8B7" w14:textId="77777777" w:rsidR="00614DC4" w:rsidRPr="00817E1D" w:rsidRDefault="00614DC4">
            <w:pPr>
              <w:spacing w:after="0"/>
              <w:jc w:val="right"/>
              <w:rPr>
                <w:rFonts w:ascii="Arial Narrow" w:hAnsi="Arial Narrow" w:cs="Calibri"/>
                <w:sz w:val="18"/>
                <w:szCs w:val="18"/>
              </w:rPr>
            </w:pPr>
            <w:r>
              <w:rPr>
                <w:rFonts w:ascii="Arial Narrow" w:hAnsi="Arial Narrow"/>
                <w:sz w:val="18"/>
              </w:rPr>
              <w:t>-</w:t>
            </w:r>
          </w:p>
        </w:tc>
      </w:tr>
      <w:tr w:rsidR="00614DC4" w:rsidRPr="00817E1D" w14:paraId="5A6921AE" w14:textId="77777777" w:rsidTr="00817E1D">
        <w:trPr>
          <w:trHeight w:val="255"/>
          <w:jc w:val="center"/>
        </w:trPr>
        <w:tc>
          <w:tcPr>
            <w:tcW w:w="1852" w:type="pct"/>
            <w:tcBorders>
              <w:top w:val="single" w:sz="4" w:space="0" w:color="auto"/>
              <w:left w:val="nil"/>
              <w:bottom w:val="single" w:sz="4" w:space="0" w:color="auto"/>
              <w:right w:val="nil"/>
            </w:tcBorders>
            <w:vAlign w:val="center"/>
            <w:hideMark/>
          </w:tcPr>
          <w:p w14:paraId="44773A38" w14:textId="77777777" w:rsidR="00614DC4" w:rsidRPr="00EB5580" w:rsidRDefault="00614DC4">
            <w:pPr>
              <w:spacing w:after="0"/>
              <w:ind w:firstLine="0"/>
              <w:jc w:val="left"/>
              <w:rPr>
                <w:rFonts w:ascii="Arial Narrow" w:hAnsi="Arial Narrow" w:cs="Arial"/>
                <w:sz w:val="18"/>
                <w:szCs w:val="18"/>
              </w:rPr>
            </w:pPr>
            <w:r>
              <w:rPr>
                <w:rFonts w:ascii="Arial Narrow" w:hAnsi="Arial Narrow"/>
                <w:sz w:val="18"/>
              </w:rPr>
              <w:t>Aparteko kredituak</w:t>
            </w:r>
          </w:p>
        </w:tc>
        <w:tc>
          <w:tcPr>
            <w:tcW w:w="1050" w:type="pct"/>
            <w:gridSpan w:val="2"/>
            <w:tcBorders>
              <w:top w:val="single" w:sz="4" w:space="0" w:color="auto"/>
              <w:left w:val="nil"/>
              <w:bottom w:val="single" w:sz="4" w:space="0" w:color="auto"/>
              <w:right w:val="nil"/>
            </w:tcBorders>
            <w:vAlign w:val="center"/>
            <w:hideMark/>
          </w:tcPr>
          <w:p w14:paraId="2D014F23" w14:textId="77777777" w:rsidR="00614DC4" w:rsidRPr="00817E1D" w:rsidRDefault="00614DC4">
            <w:pPr>
              <w:spacing w:after="0"/>
              <w:jc w:val="right"/>
              <w:rPr>
                <w:rFonts w:ascii="Arial" w:hAnsi="Arial" w:cs="Arial"/>
                <w:sz w:val="18"/>
                <w:szCs w:val="18"/>
              </w:rPr>
            </w:pPr>
            <w:r>
              <w:rPr>
                <w:rFonts w:ascii="Arial" w:hAnsi="Arial"/>
                <w:sz w:val="18"/>
              </w:rPr>
              <w:t>4.200</w:t>
            </w:r>
          </w:p>
        </w:tc>
        <w:tc>
          <w:tcPr>
            <w:tcW w:w="1049" w:type="pct"/>
            <w:gridSpan w:val="2"/>
            <w:tcBorders>
              <w:top w:val="single" w:sz="4" w:space="0" w:color="auto"/>
              <w:left w:val="nil"/>
              <w:bottom w:val="single" w:sz="4" w:space="0" w:color="auto"/>
              <w:right w:val="nil"/>
            </w:tcBorders>
            <w:noWrap/>
            <w:vAlign w:val="bottom"/>
            <w:hideMark/>
          </w:tcPr>
          <w:p w14:paraId="2645AE8F" w14:textId="77777777" w:rsidR="00614DC4" w:rsidRPr="00817E1D" w:rsidRDefault="00614DC4">
            <w:pPr>
              <w:spacing w:after="0"/>
              <w:ind w:firstLine="0"/>
              <w:jc w:val="right"/>
              <w:rPr>
                <w:rFonts w:ascii="Arial" w:hAnsi="Arial" w:cs="Arial"/>
                <w:sz w:val="18"/>
                <w:szCs w:val="18"/>
              </w:rPr>
            </w:pPr>
            <w:r>
              <w:rPr>
                <w:rFonts w:ascii="Arial" w:hAnsi="Arial"/>
                <w:sz w:val="18"/>
              </w:rPr>
              <w:t>20.498</w:t>
            </w:r>
          </w:p>
        </w:tc>
        <w:tc>
          <w:tcPr>
            <w:tcW w:w="1049" w:type="pct"/>
            <w:gridSpan w:val="2"/>
            <w:tcBorders>
              <w:top w:val="single" w:sz="4" w:space="0" w:color="auto"/>
              <w:left w:val="nil"/>
              <w:bottom w:val="single" w:sz="4" w:space="0" w:color="auto"/>
              <w:right w:val="nil"/>
            </w:tcBorders>
            <w:noWrap/>
            <w:vAlign w:val="bottom"/>
            <w:hideMark/>
          </w:tcPr>
          <w:p w14:paraId="5A466A4E" w14:textId="77777777" w:rsidR="00614DC4" w:rsidRPr="00817E1D" w:rsidRDefault="00614DC4">
            <w:pPr>
              <w:spacing w:after="0"/>
              <w:ind w:firstLine="0"/>
              <w:jc w:val="right"/>
              <w:rPr>
                <w:rFonts w:ascii="Arial" w:hAnsi="Arial" w:cs="Arial"/>
                <w:sz w:val="18"/>
                <w:szCs w:val="18"/>
              </w:rPr>
            </w:pPr>
            <w:r>
              <w:rPr>
                <w:rFonts w:ascii="Arial" w:hAnsi="Arial"/>
                <w:sz w:val="18"/>
              </w:rPr>
              <w:t>686</w:t>
            </w:r>
          </w:p>
        </w:tc>
      </w:tr>
    </w:tbl>
    <w:p w14:paraId="0E3DE6E8" w14:textId="77777777" w:rsidR="00614DC4" w:rsidRDefault="00614DC4" w:rsidP="00614DC4">
      <w:pPr>
        <w:pStyle w:val="texto"/>
        <w:spacing w:before="240"/>
      </w:pPr>
      <w:r>
        <w:t xml:space="preserve">Aurreko taulan ez dira jaso kreditu transferentziak (27,52 milioi, guztira), zeren eta eragiketa horiek ez baitute aurrekontu-eraginik kredituen guztizko zenbatekoan. </w:t>
      </w:r>
    </w:p>
    <w:p w14:paraId="77D00BD3" w14:textId="77777777" w:rsidR="00614DC4" w:rsidRDefault="00614DC4" w:rsidP="00614DC4">
      <w:pPr>
        <w:pStyle w:val="texto"/>
        <w:spacing w:before="240"/>
      </w:pPr>
      <w:r>
        <w:t xml:space="preserve">Diru-sarrera handiagoekin </w:t>
      </w:r>
      <w:proofErr w:type="spellStart"/>
      <w:r>
        <w:t>2022an</w:t>
      </w:r>
      <w:proofErr w:type="spellEnd"/>
      <w:r>
        <w:t xml:space="preserve"> finantzatutako aurrekontu-aldaketak 607,94 milioikoak izan dira. Nabarmendu behar dugu aurreko ekitaldikoak baino </w:t>
      </w:r>
      <w:r>
        <w:lastRenderedPageBreak/>
        <w:t xml:space="preserve">495,77 milioi gehiagokoak izan direla (% 441 handiagoak). Alde horren arrazoi nagusia da </w:t>
      </w:r>
      <w:proofErr w:type="spellStart"/>
      <w:r>
        <w:t>2022an</w:t>
      </w:r>
      <w:proofErr w:type="spellEnd"/>
      <w:r>
        <w:t xml:space="preserve"> aitortu direla erregaien hobariagatiko diru-sarrera berriak eta </w:t>
      </w:r>
      <w:proofErr w:type="spellStart"/>
      <w:r>
        <w:t>Next</w:t>
      </w:r>
      <w:proofErr w:type="spellEnd"/>
      <w:r>
        <w:t xml:space="preserve"> </w:t>
      </w:r>
      <w:proofErr w:type="spellStart"/>
      <w:r>
        <w:t>Generation</w:t>
      </w:r>
      <w:proofErr w:type="spellEnd"/>
      <w:r>
        <w:t xml:space="preserve"> Funtsei (SEM) nahiz Hitzarmen Ekonomikoaren aldaketaren ondoriozko doikuntza fiskalei lotutako diru-sarrera handiagoak. </w:t>
      </w:r>
    </w:p>
    <w:p w14:paraId="03628AAD" w14:textId="77777777" w:rsidR="00614DC4" w:rsidRDefault="00614DC4" w:rsidP="00614DC4">
      <w:pPr>
        <w:pStyle w:val="texto"/>
      </w:pPr>
      <w:r>
        <w:t>Kontuen Ganberak, Parlamentuak eskatuta eta indarra duen legeriari jarraituz, legezkotasun txostenak egin zituen Ekonomia eta Ogasuneko kontseilariaren eskumenekoak diren ekitaldiko aurrekontu-aldaketei buruz. Konklusioa da organo eskudunak onetsi zituela aldaketak, eta onetsitako aurrekontu-araudian ezarritako legezko mugak errespetatu zirela; tartean, finantzaketa-iturrien bidezkotasunari dagokiona. Ganbera honek txostena egin dien aldaketen, transferentziak barne, guztizko zenbatekoak 810,94  milioi egin zuen.</w:t>
      </w:r>
    </w:p>
    <w:p w14:paraId="766ECD69" w14:textId="77777777" w:rsidR="00614DC4" w:rsidRDefault="00614DC4" w:rsidP="00614DC4">
      <w:pPr>
        <w:pStyle w:val="texto"/>
      </w:pPr>
      <w:r>
        <w:t>Bestalde, aurreikusitako kontingentzia funtsa 4,32 milioiko gastuak finantzatzeko erabili zen. Hala ere, beheko taulan jaso dugu zuzkidura horrek 2019-2022 bitartean nolako bilakaera izan duen bai aurrekontuei buruzko foru lege proiektuan, bai geroago, foru legearen onespenean:</w:t>
      </w:r>
    </w:p>
    <w:p w14:paraId="13CB28B0" w14:textId="77777777" w:rsidR="00614DC4" w:rsidRPr="001E6763" w:rsidRDefault="00614DC4" w:rsidP="00614DC4">
      <w:pPr>
        <w:spacing w:after="0"/>
        <w:ind w:left="50" w:right="10" w:firstLine="0"/>
        <w:jc w:val="right"/>
        <w:rPr>
          <w:rFonts w:ascii="Arial" w:hAnsi="Arial" w:cs="Arial"/>
          <w:bCs/>
          <w:sz w:val="17"/>
          <w:szCs w:val="17"/>
        </w:rPr>
      </w:pPr>
      <w:r>
        <w:rPr>
          <w:rFonts w:ascii="Arial" w:hAnsi="Arial"/>
          <w:sz w:val="17"/>
        </w:rPr>
        <w:t xml:space="preserve"> (milakotan)</w:t>
      </w:r>
    </w:p>
    <w:tbl>
      <w:tblPr>
        <w:tblW w:w="0" w:type="auto"/>
        <w:tblCellMar>
          <w:left w:w="70" w:type="dxa"/>
          <w:right w:w="70" w:type="dxa"/>
        </w:tblCellMar>
        <w:tblLook w:val="04A0" w:firstRow="1" w:lastRow="0" w:firstColumn="1" w:lastColumn="0" w:noHBand="0" w:noVBand="1"/>
      </w:tblPr>
      <w:tblGrid>
        <w:gridCol w:w="5529"/>
        <w:gridCol w:w="850"/>
        <w:gridCol w:w="709"/>
        <w:gridCol w:w="850"/>
        <w:gridCol w:w="851"/>
      </w:tblGrid>
      <w:tr w:rsidR="00614DC4" w:rsidRPr="00817E1D" w14:paraId="2FF2DA0E" w14:textId="77777777" w:rsidTr="00477A59">
        <w:trPr>
          <w:trHeight w:val="255"/>
        </w:trPr>
        <w:tc>
          <w:tcPr>
            <w:tcW w:w="5529" w:type="dxa"/>
            <w:tcBorders>
              <w:top w:val="single" w:sz="4" w:space="0" w:color="auto"/>
              <w:left w:val="nil"/>
              <w:bottom w:val="single" w:sz="4" w:space="0" w:color="auto"/>
              <w:right w:val="nil"/>
            </w:tcBorders>
            <w:shd w:val="clear" w:color="auto" w:fill="9BC2E6"/>
            <w:noWrap/>
            <w:vAlign w:val="bottom"/>
            <w:hideMark/>
          </w:tcPr>
          <w:p w14:paraId="73E49F02" w14:textId="77777777" w:rsidR="00614DC4" w:rsidRPr="00817E1D" w:rsidRDefault="00614DC4">
            <w:pPr>
              <w:spacing w:after="0"/>
              <w:ind w:firstLine="0"/>
              <w:jc w:val="left"/>
              <w:rPr>
                <w:rFonts w:ascii="Arial" w:hAnsi="Arial" w:cs="Arial"/>
                <w:color w:val="000000"/>
                <w:sz w:val="18"/>
                <w:szCs w:val="18"/>
              </w:rPr>
            </w:pPr>
            <w:r>
              <w:rPr>
                <w:rFonts w:ascii="Arial" w:hAnsi="Arial"/>
                <w:color w:val="000000"/>
                <w:sz w:val="18"/>
              </w:rPr>
              <w:t> Kontingentzia funtsa</w:t>
            </w:r>
          </w:p>
        </w:tc>
        <w:tc>
          <w:tcPr>
            <w:tcW w:w="850" w:type="dxa"/>
            <w:tcBorders>
              <w:top w:val="single" w:sz="4" w:space="0" w:color="auto"/>
              <w:left w:val="nil"/>
              <w:bottom w:val="single" w:sz="4" w:space="0" w:color="auto"/>
              <w:right w:val="nil"/>
            </w:tcBorders>
            <w:shd w:val="clear" w:color="auto" w:fill="9BC2E6"/>
            <w:noWrap/>
            <w:vAlign w:val="bottom"/>
            <w:hideMark/>
          </w:tcPr>
          <w:p w14:paraId="24B4FCF9" w14:textId="77777777" w:rsidR="00614DC4" w:rsidRPr="00817E1D" w:rsidRDefault="00614DC4">
            <w:pPr>
              <w:spacing w:after="0"/>
              <w:ind w:firstLine="0"/>
              <w:jc w:val="right"/>
              <w:rPr>
                <w:rFonts w:ascii="Arial" w:hAnsi="Arial" w:cs="Arial"/>
                <w:color w:val="000000"/>
                <w:sz w:val="18"/>
                <w:szCs w:val="18"/>
              </w:rPr>
            </w:pPr>
            <w:r>
              <w:rPr>
                <w:rFonts w:ascii="Arial" w:hAnsi="Arial"/>
                <w:color w:val="000000"/>
                <w:sz w:val="18"/>
              </w:rPr>
              <w:t>2019</w:t>
            </w:r>
          </w:p>
        </w:tc>
        <w:tc>
          <w:tcPr>
            <w:tcW w:w="709" w:type="dxa"/>
            <w:tcBorders>
              <w:top w:val="single" w:sz="4" w:space="0" w:color="auto"/>
              <w:left w:val="nil"/>
              <w:bottom w:val="single" w:sz="4" w:space="0" w:color="auto"/>
              <w:right w:val="nil"/>
            </w:tcBorders>
            <w:shd w:val="clear" w:color="auto" w:fill="9BC2E6"/>
            <w:noWrap/>
            <w:vAlign w:val="bottom"/>
            <w:hideMark/>
          </w:tcPr>
          <w:p w14:paraId="4E59B000" w14:textId="77777777" w:rsidR="00614DC4" w:rsidRPr="00817E1D" w:rsidRDefault="00614DC4">
            <w:pPr>
              <w:spacing w:after="0"/>
              <w:ind w:firstLine="0"/>
              <w:jc w:val="right"/>
              <w:rPr>
                <w:rFonts w:ascii="Arial" w:hAnsi="Arial" w:cs="Arial"/>
                <w:color w:val="000000"/>
                <w:sz w:val="18"/>
                <w:szCs w:val="18"/>
              </w:rPr>
            </w:pPr>
            <w:r>
              <w:rPr>
                <w:rFonts w:ascii="Arial" w:hAnsi="Arial"/>
                <w:color w:val="000000"/>
                <w:sz w:val="18"/>
              </w:rPr>
              <w:t>2020</w:t>
            </w:r>
          </w:p>
        </w:tc>
        <w:tc>
          <w:tcPr>
            <w:tcW w:w="850" w:type="dxa"/>
            <w:tcBorders>
              <w:top w:val="single" w:sz="4" w:space="0" w:color="auto"/>
              <w:left w:val="nil"/>
              <w:bottom w:val="single" w:sz="4" w:space="0" w:color="auto"/>
              <w:right w:val="nil"/>
            </w:tcBorders>
            <w:shd w:val="clear" w:color="auto" w:fill="9BC2E6"/>
            <w:noWrap/>
            <w:vAlign w:val="bottom"/>
            <w:hideMark/>
          </w:tcPr>
          <w:p w14:paraId="61C1DE25" w14:textId="77777777" w:rsidR="00614DC4" w:rsidRPr="00817E1D" w:rsidRDefault="00614DC4">
            <w:pPr>
              <w:spacing w:after="0"/>
              <w:ind w:firstLine="0"/>
              <w:jc w:val="right"/>
              <w:rPr>
                <w:rFonts w:ascii="Arial" w:hAnsi="Arial" w:cs="Arial"/>
                <w:color w:val="000000"/>
                <w:sz w:val="18"/>
                <w:szCs w:val="18"/>
              </w:rPr>
            </w:pPr>
            <w:r>
              <w:rPr>
                <w:rFonts w:ascii="Arial" w:hAnsi="Arial"/>
                <w:color w:val="000000"/>
                <w:sz w:val="18"/>
              </w:rPr>
              <w:t>2021</w:t>
            </w:r>
          </w:p>
        </w:tc>
        <w:tc>
          <w:tcPr>
            <w:tcW w:w="851" w:type="dxa"/>
            <w:tcBorders>
              <w:top w:val="single" w:sz="4" w:space="0" w:color="auto"/>
              <w:left w:val="nil"/>
              <w:bottom w:val="single" w:sz="4" w:space="0" w:color="auto"/>
              <w:right w:val="nil"/>
            </w:tcBorders>
            <w:shd w:val="clear" w:color="auto" w:fill="9BC2E6"/>
            <w:noWrap/>
            <w:vAlign w:val="bottom"/>
            <w:hideMark/>
          </w:tcPr>
          <w:p w14:paraId="65740BBA" w14:textId="77777777" w:rsidR="00614DC4" w:rsidRPr="00817E1D" w:rsidRDefault="00614DC4">
            <w:pPr>
              <w:spacing w:after="0"/>
              <w:ind w:firstLine="0"/>
              <w:jc w:val="right"/>
              <w:rPr>
                <w:rFonts w:ascii="Arial" w:hAnsi="Arial" w:cs="Arial"/>
                <w:color w:val="000000"/>
                <w:sz w:val="18"/>
                <w:szCs w:val="18"/>
              </w:rPr>
            </w:pPr>
            <w:r>
              <w:rPr>
                <w:rFonts w:ascii="Arial" w:hAnsi="Arial"/>
                <w:color w:val="000000"/>
                <w:sz w:val="18"/>
              </w:rPr>
              <w:t>2022</w:t>
            </w:r>
          </w:p>
        </w:tc>
      </w:tr>
      <w:tr w:rsidR="00614DC4" w14:paraId="6A4E5FD9" w14:textId="77777777" w:rsidTr="00CA44AA">
        <w:trPr>
          <w:trHeight w:val="198"/>
        </w:trPr>
        <w:tc>
          <w:tcPr>
            <w:tcW w:w="5529" w:type="dxa"/>
            <w:tcBorders>
              <w:top w:val="single" w:sz="4" w:space="0" w:color="auto"/>
              <w:left w:val="nil"/>
              <w:bottom w:val="single" w:sz="2" w:space="0" w:color="auto"/>
              <w:right w:val="nil"/>
            </w:tcBorders>
            <w:noWrap/>
            <w:vAlign w:val="center"/>
            <w:hideMark/>
          </w:tcPr>
          <w:p w14:paraId="12A40BC1" w14:textId="77777777" w:rsidR="00614DC4" w:rsidRDefault="00614DC4">
            <w:pPr>
              <w:spacing w:after="0"/>
              <w:ind w:firstLine="0"/>
              <w:jc w:val="left"/>
              <w:rPr>
                <w:rFonts w:ascii="Arial Narrow" w:hAnsi="Arial Narrow" w:cs="Calibri"/>
                <w:sz w:val="18"/>
                <w:szCs w:val="18"/>
              </w:rPr>
            </w:pPr>
            <w:r>
              <w:rPr>
                <w:rFonts w:ascii="Arial Narrow" w:hAnsi="Arial Narrow"/>
                <w:sz w:val="18"/>
              </w:rPr>
              <w:t xml:space="preserve">Hasierako zuzkidura aurrekontuei buruzko foru lege proiektuan </w:t>
            </w:r>
          </w:p>
        </w:tc>
        <w:tc>
          <w:tcPr>
            <w:tcW w:w="850" w:type="dxa"/>
            <w:tcBorders>
              <w:top w:val="single" w:sz="4" w:space="0" w:color="auto"/>
              <w:left w:val="nil"/>
              <w:bottom w:val="single" w:sz="2" w:space="0" w:color="auto"/>
              <w:right w:val="nil"/>
            </w:tcBorders>
            <w:noWrap/>
            <w:vAlign w:val="center"/>
            <w:hideMark/>
          </w:tcPr>
          <w:p w14:paraId="3A639539" w14:textId="77777777" w:rsidR="00614DC4" w:rsidRDefault="00614DC4">
            <w:pPr>
              <w:spacing w:after="0"/>
              <w:ind w:firstLine="0"/>
              <w:jc w:val="right"/>
              <w:rPr>
                <w:rFonts w:ascii="Arial Narrow" w:hAnsi="Arial Narrow" w:cs="Calibri"/>
                <w:sz w:val="18"/>
                <w:szCs w:val="18"/>
              </w:rPr>
            </w:pPr>
            <w:r>
              <w:rPr>
                <w:rFonts w:ascii="Arial Narrow" w:hAnsi="Arial Narrow"/>
                <w:sz w:val="18"/>
              </w:rPr>
              <w:t>15.123</w:t>
            </w:r>
          </w:p>
        </w:tc>
        <w:tc>
          <w:tcPr>
            <w:tcW w:w="709" w:type="dxa"/>
            <w:tcBorders>
              <w:top w:val="single" w:sz="4" w:space="0" w:color="auto"/>
              <w:left w:val="nil"/>
              <w:bottom w:val="single" w:sz="2" w:space="0" w:color="auto"/>
              <w:right w:val="nil"/>
            </w:tcBorders>
            <w:noWrap/>
            <w:vAlign w:val="center"/>
            <w:hideMark/>
          </w:tcPr>
          <w:p w14:paraId="196088B2" w14:textId="77777777" w:rsidR="00614DC4" w:rsidRDefault="00614DC4">
            <w:pPr>
              <w:spacing w:after="0"/>
              <w:ind w:firstLine="0"/>
              <w:jc w:val="right"/>
              <w:rPr>
                <w:rFonts w:ascii="Arial Narrow" w:hAnsi="Arial Narrow" w:cs="Calibri"/>
                <w:sz w:val="18"/>
                <w:szCs w:val="18"/>
              </w:rPr>
            </w:pPr>
            <w:r>
              <w:rPr>
                <w:rFonts w:ascii="Arial Narrow" w:hAnsi="Arial Narrow"/>
                <w:sz w:val="18"/>
              </w:rPr>
              <w:t>3.938</w:t>
            </w:r>
          </w:p>
        </w:tc>
        <w:tc>
          <w:tcPr>
            <w:tcW w:w="850" w:type="dxa"/>
            <w:tcBorders>
              <w:top w:val="single" w:sz="4" w:space="0" w:color="auto"/>
              <w:left w:val="nil"/>
              <w:bottom w:val="single" w:sz="2" w:space="0" w:color="auto"/>
              <w:right w:val="nil"/>
            </w:tcBorders>
            <w:noWrap/>
            <w:vAlign w:val="center"/>
            <w:hideMark/>
          </w:tcPr>
          <w:p w14:paraId="2768D81A" w14:textId="77777777" w:rsidR="00614DC4" w:rsidRDefault="00614DC4">
            <w:pPr>
              <w:spacing w:after="0"/>
              <w:ind w:firstLine="0"/>
              <w:jc w:val="right"/>
              <w:rPr>
                <w:rFonts w:ascii="Arial Narrow" w:hAnsi="Arial Narrow" w:cs="Calibri"/>
                <w:sz w:val="18"/>
                <w:szCs w:val="18"/>
              </w:rPr>
            </w:pPr>
            <w:r>
              <w:rPr>
                <w:rFonts w:ascii="Arial Narrow" w:hAnsi="Arial Narrow"/>
                <w:sz w:val="18"/>
              </w:rPr>
              <w:t>21.049</w:t>
            </w:r>
          </w:p>
        </w:tc>
        <w:tc>
          <w:tcPr>
            <w:tcW w:w="851" w:type="dxa"/>
            <w:tcBorders>
              <w:top w:val="single" w:sz="4" w:space="0" w:color="auto"/>
              <w:left w:val="nil"/>
              <w:bottom w:val="single" w:sz="2" w:space="0" w:color="auto"/>
              <w:right w:val="nil"/>
            </w:tcBorders>
            <w:noWrap/>
            <w:vAlign w:val="center"/>
            <w:hideMark/>
          </w:tcPr>
          <w:p w14:paraId="7C372333" w14:textId="77777777" w:rsidR="00614DC4" w:rsidRDefault="00614DC4">
            <w:pPr>
              <w:spacing w:after="0"/>
              <w:ind w:firstLine="0"/>
              <w:jc w:val="right"/>
              <w:rPr>
                <w:rFonts w:ascii="Arial Narrow" w:hAnsi="Arial Narrow" w:cs="Calibri"/>
                <w:sz w:val="18"/>
                <w:szCs w:val="18"/>
              </w:rPr>
            </w:pPr>
            <w:r>
              <w:rPr>
                <w:rFonts w:ascii="Arial Narrow" w:hAnsi="Arial Narrow"/>
                <w:sz w:val="18"/>
              </w:rPr>
              <w:t>20.809</w:t>
            </w:r>
          </w:p>
        </w:tc>
      </w:tr>
      <w:tr w:rsidR="00614DC4" w14:paraId="54B125B4" w14:textId="77777777" w:rsidTr="00CA44AA">
        <w:trPr>
          <w:trHeight w:val="198"/>
        </w:trPr>
        <w:tc>
          <w:tcPr>
            <w:tcW w:w="5529" w:type="dxa"/>
            <w:tcBorders>
              <w:top w:val="single" w:sz="2" w:space="0" w:color="auto"/>
              <w:left w:val="nil"/>
              <w:bottom w:val="single" w:sz="2" w:space="0" w:color="auto"/>
              <w:right w:val="nil"/>
            </w:tcBorders>
            <w:noWrap/>
            <w:vAlign w:val="center"/>
            <w:hideMark/>
          </w:tcPr>
          <w:p w14:paraId="5BBFFFA4" w14:textId="77777777" w:rsidR="00614DC4" w:rsidRDefault="00614DC4">
            <w:pPr>
              <w:spacing w:after="0"/>
              <w:ind w:firstLine="0"/>
              <w:jc w:val="left"/>
              <w:rPr>
                <w:rFonts w:ascii="Arial Narrow" w:hAnsi="Arial Narrow" w:cs="Calibri"/>
                <w:sz w:val="18"/>
                <w:szCs w:val="18"/>
              </w:rPr>
            </w:pPr>
            <w:r>
              <w:rPr>
                <w:rFonts w:ascii="Arial Narrow" w:hAnsi="Arial Narrow"/>
                <w:sz w:val="18"/>
              </w:rPr>
              <w:t>Amaierako zuzkidura aurrekontuei buruzko foru legean</w:t>
            </w:r>
          </w:p>
        </w:tc>
        <w:tc>
          <w:tcPr>
            <w:tcW w:w="850" w:type="dxa"/>
            <w:tcBorders>
              <w:top w:val="single" w:sz="2" w:space="0" w:color="auto"/>
              <w:left w:val="nil"/>
              <w:bottom w:val="single" w:sz="2" w:space="0" w:color="auto"/>
              <w:right w:val="nil"/>
            </w:tcBorders>
            <w:noWrap/>
            <w:vAlign w:val="center"/>
            <w:hideMark/>
          </w:tcPr>
          <w:p w14:paraId="6FBF216C" w14:textId="77777777" w:rsidR="00614DC4" w:rsidRDefault="00614DC4">
            <w:pPr>
              <w:spacing w:after="0"/>
              <w:ind w:firstLine="0"/>
              <w:jc w:val="right"/>
              <w:rPr>
                <w:rFonts w:ascii="Arial Narrow" w:hAnsi="Arial Narrow" w:cs="Calibri"/>
                <w:sz w:val="18"/>
                <w:szCs w:val="18"/>
              </w:rPr>
            </w:pPr>
            <w:r>
              <w:rPr>
                <w:rFonts w:ascii="Arial Narrow" w:hAnsi="Arial Narrow"/>
                <w:sz w:val="18"/>
              </w:rPr>
              <w:t>4.564</w:t>
            </w:r>
          </w:p>
        </w:tc>
        <w:tc>
          <w:tcPr>
            <w:tcW w:w="709" w:type="dxa"/>
            <w:tcBorders>
              <w:top w:val="single" w:sz="2" w:space="0" w:color="auto"/>
              <w:left w:val="nil"/>
              <w:bottom w:val="single" w:sz="2" w:space="0" w:color="auto"/>
              <w:right w:val="nil"/>
            </w:tcBorders>
            <w:noWrap/>
            <w:vAlign w:val="center"/>
            <w:hideMark/>
          </w:tcPr>
          <w:p w14:paraId="12722D30" w14:textId="77777777" w:rsidR="00614DC4" w:rsidRDefault="00614DC4">
            <w:pPr>
              <w:spacing w:after="0"/>
              <w:ind w:firstLine="0"/>
              <w:jc w:val="right"/>
              <w:rPr>
                <w:rFonts w:ascii="Arial Narrow" w:hAnsi="Arial Narrow" w:cs="Calibri"/>
                <w:sz w:val="18"/>
                <w:szCs w:val="18"/>
              </w:rPr>
            </w:pPr>
            <w:r>
              <w:rPr>
                <w:rFonts w:ascii="Arial Narrow" w:hAnsi="Arial Narrow"/>
                <w:sz w:val="18"/>
              </w:rPr>
              <w:t>3.938</w:t>
            </w:r>
          </w:p>
        </w:tc>
        <w:tc>
          <w:tcPr>
            <w:tcW w:w="850" w:type="dxa"/>
            <w:tcBorders>
              <w:top w:val="single" w:sz="2" w:space="0" w:color="auto"/>
              <w:left w:val="nil"/>
              <w:bottom w:val="single" w:sz="2" w:space="0" w:color="auto"/>
              <w:right w:val="nil"/>
            </w:tcBorders>
            <w:noWrap/>
            <w:vAlign w:val="center"/>
            <w:hideMark/>
          </w:tcPr>
          <w:p w14:paraId="413C5524" w14:textId="77777777" w:rsidR="00614DC4" w:rsidRDefault="00614DC4">
            <w:pPr>
              <w:spacing w:after="0"/>
              <w:ind w:firstLine="0"/>
              <w:jc w:val="right"/>
              <w:rPr>
                <w:rFonts w:ascii="Arial Narrow" w:hAnsi="Arial Narrow" w:cs="Calibri"/>
                <w:sz w:val="18"/>
                <w:szCs w:val="18"/>
              </w:rPr>
            </w:pPr>
            <w:r>
              <w:rPr>
                <w:rFonts w:ascii="Arial Narrow" w:hAnsi="Arial Narrow"/>
                <w:sz w:val="18"/>
              </w:rPr>
              <w:t>10.563</w:t>
            </w:r>
          </w:p>
        </w:tc>
        <w:tc>
          <w:tcPr>
            <w:tcW w:w="851" w:type="dxa"/>
            <w:tcBorders>
              <w:top w:val="single" w:sz="2" w:space="0" w:color="auto"/>
              <w:left w:val="nil"/>
              <w:bottom w:val="single" w:sz="2" w:space="0" w:color="auto"/>
              <w:right w:val="nil"/>
            </w:tcBorders>
            <w:vAlign w:val="center"/>
            <w:hideMark/>
          </w:tcPr>
          <w:p w14:paraId="429B2397" w14:textId="77777777" w:rsidR="00614DC4" w:rsidRDefault="00614DC4">
            <w:pPr>
              <w:spacing w:after="0"/>
              <w:ind w:firstLine="0"/>
              <w:jc w:val="right"/>
              <w:rPr>
                <w:rFonts w:ascii="Arial Narrow" w:hAnsi="Arial Narrow" w:cs="Calibri"/>
                <w:sz w:val="18"/>
                <w:szCs w:val="18"/>
              </w:rPr>
            </w:pPr>
            <w:r>
              <w:rPr>
                <w:rFonts w:ascii="Arial Narrow" w:hAnsi="Arial Narrow"/>
                <w:sz w:val="18"/>
              </w:rPr>
              <w:t>5.430</w:t>
            </w:r>
          </w:p>
        </w:tc>
      </w:tr>
      <w:tr w:rsidR="00614DC4" w14:paraId="260369EB" w14:textId="77777777" w:rsidTr="00CA44AA">
        <w:trPr>
          <w:trHeight w:val="198"/>
        </w:trPr>
        <w:tc>
          <w:tcPr>
            <w:tcW w:w="5529" w:type="dxa"/>
            <w:tcBorders>
              <w:top w:val="single" w:sz="2" w:space="0" w:color="auto"/>
              <w:left w:val="nil"/>
              <w:bottom w:val="single" w:sz="2" w:space="0" w:color="auto"/>
              <w:right w:val="nil"/>
            </w:tcBorders>
            <w:noWrap/>
            <w:vAlign w:val="center"/>
            <w:hideMark/>
          </w:tcPr>
          <w:p w14:paraId="2B006008" w14:textId="77777777" w:rsidR="00614DC4" w:rsidRDefault="00614DC4">
            <w:pPr>
              <w:spacing w:after="0"/>
              <w:ind w:firstLine="0"/>
              <w:jc w:val="left"/>
              <w:rPr>
                <w:rFonts w:ascii="Arial Narrow" w:hAnsi="Arial Narrow" w:cs="Calibri"/>
                <w:sz w:val="18"/>
                <w:szCs w:val="18"/>
              </w:rPr>
            </w:pPr>
            <w:r>
              <w:rPr>
                <w:rFonts w:ascii="Arial Narrow" w:hAnsi="Arial Narrow"/>
                <w:sz w:val="18"/>
              </w:rPr>
              <w:t>Aldea</w:t>
            </w:r>
          </w:p>
        </w:tc>
        <w:tc>
          <w:tcPr>
            <w:tcW w:w="850" w:type="dxa"/>
            <w:tcBorders>
              <w:top w:val="single" w:sz="2" w:space="0" w:color="auto"/>
              <w:left w:val="nil"/>
              <w:bottom w:val="single" w:sz="2" w:space="0" w:color="auto"/>
              <w:right w:val="nil"/>
            </w:tcBorders>
            <w:noWrap/>
            <w:vAlign w:val="center"/>
            <w:hideMark/>
          </w:tcPr>
          <w:p w14:paraId="4870CD20" w14:textId="77777777" w:rsidR="00614DC4" w:rsidRDefault="00614DC4">
            <w:pPr>
              <w:spacing w:after="0"/>
              <w:ind w:firstLine="0"/>
              <w:jc w:val="right"/>
              <w:rPr>
                <w:rFonts w:ascii="Arial Narrow" w:hAnsi="Arial Narrow" w:cs="Calibri"/>
                <w:sz w:val="18"/>
                <w:szCs w:val="18"/>
              </w:rPr>
            </w:pPr>
            <w:r>
              <w:rPr>
                <w:rFonts w:ascii="Arial Narrow" w:hAnsi="Arial Narrow"/>
                <w:sz w:val="18"/>
              </w:rPr>
              <w:t>10.559</w:t>
            </w:r>
          </w:p>
        </w:tc>
        <w:tc>
          <w:tcPr>
            <w:tcW w:w="709" w:type="dxa"/>
            <w:tcBorders>
              <w:top w:val="single" w:sz="2" w:space="0" w:color="auto"/>
              <w:left w:val="nil"/>
              <w:bottom w:val="single" w:sz="2" w:space="0" w:color="auto"/>
              <w:right w:val="nil"/>
            </w:tcBorders>
            <w:noWrap/>
            <w:vAlign w:val="center"/>
            <w:hideMark/>
          </w:tcPr>
          <w:p w14:paraId="2A7A23A3" w14:textId="77777777" w:rsidR="00614DC4" w:rsidRDefault="00614DC4">
            <w:pPr>
              <w:spacing w:after="0"/>
              <w:ind w:firstLine="0"/>
              <w:jc w:val="right"/>
              <w:rPr>
                <w:rFonts w:ascii="Arial Narrow" w:hAnsi="Arial Narrow" w:cs="Calibri"/>
                <w:sz w:val="18"/>
                <w:szCs w:val="18"/>
              </w:rPr>
            </w:pPr>
            <w:r>
              <w:rPr>
                <w:rFonts w:ascii="Arial Narrow" w:hAnsi="Arial Narrow"/>
                <w:sz w:val="18"/>
              </w:rPr>
              <w:t>0</w:t>
            </w:r>
          </w:p>
        </w:tc>
        <w:tc>
          <w:tcPr>
            <w:tcW w:w="850" w:type="dxa"/>
            <w:tcBorders>
              <w:top w:val="single" w:sz="2" w:space="0" w:color="auto"/>
              <w:left w:val="nil"/>
              <w:bottom w:val="single" w:sz="2" w:space="0" w:color="auto"/>
              <w:right w:val="nil"/>
            </w:tcBorders>
            <w:noWrap/>
            <w:vAlign w:val="center"/>
            <w:hideMark/>
          </w:tcPr>
          <w:p w14:paraId="2AB5E3FB" w14:textId="77777777" w:rsidR="00614DC4" w:rsidRDefault="00614DC4">
            <w:pPr>
              <w:spacing w:after="0"/>
              <w:ind w:firstLine="0"/>
              <w:jc w:val="right"/>
              <w:rPr>
                <w:rFonts w:ascii="Arial Narrow" w:hAnsi="Arial Narrow" w:cs="Calibri"/>
                <w:sz w:val="18"/>
                <w:szCs w:val="18"/>
              </w:rPr>
            </w:pPr>
            <w:r>
              <w:rPr>
                <w:rFonts w:ascii="Arial Narrow" w:hAnsi="Arial Narrow"/>
                <w:sz w:val="18"/>
              </w:rPr>
              <w:t>10.486</w:t>
            </w:r>
          </w:p>
        </w:tc>
        <w:tc>
          <w:tcPr>
            <w:tcW w:w="851" w:type="dxa"/>
            <w:tcBorders>
              <w:top w:val="single" w:sz="2" w:space="0" w:color="auto"/>
              <w:left w:val="nil"/>
              <w:bottom w:val="single" w:sz="2" w:space="0" w:color="auto"/>
              <w:right w:val="nil"/>
            </w:tcBorders>
            <w:noWrap/>
            <w:vAlign w:val="center"/>
            <w:hideMark/>
          </w:tcPr>
          <w:p w14:paraId="1EF7DDC4" w14:textId="77777777" w:rsidR="00614DC4" w:rsidRDefault="00614DC4">
            <w:pPr>
              <w:spacing w:after="0"/>
              <w:ind w:firstLine="0"/>
              <w:jc w:val="right"/>
              <w:rPr>
                <w:rFonts w:ascii="Arial Narrow" w:hAnsi="Arial Narrow" w:cs="Calibri"/>
                <w:sz w:val="18"/>
                <w:szCs w:val="18"/>
              </w:rPr>
            </w:pPr>
            <w:r>
              <w:rPr>
                <w:rFonts w:ascii="Arial Narrow" w:hAnsi="Arial Narrow"/>
                <w:sz w:val="18"/>
              </w:rPr>
              <w:t>15.379</w:t>
            </w:r>
          </w:p>
        </w:tc>
      </w:tr>
      <w:tr w:rsidR="00614DC4" w14:paraId="42BD49CA" w14:textId="77777777" w:rsidTr="00CA44AA">
        <w:trPr>
          <w:trHeight w:val="198"/>
        </w:trPr>
        <w:tc>
          <w:tcPr>
            <w:tcW w:w="5529" w:type="dxa"/>
            <w:tcBorders>
              <w:top w:val="single" w:sz="2" w:space="0" w:color="auto"/>
              <w:left w:val="nil"/>
              <w:bottom w:val="single" w:sz="4" w:space="0" w:color="auto"/>
              <w:right w:val="nil"/>
            </w:tcBorders>
            <w:noWrap/>
            <w:vAlign w:val="center"/>
            <w:hideMark/>
          </w:tcPr>
          <w:p w14:paraId="6C031B4F" w14:textId="77777777" w:rsidR="00614DC4" w:rsidRDefault="00614DC4">
            <w:pPr>
              <w:spacing w:after="0"/>
              <w:ind w:firstLine="0"/>
              <w:jc w:val="left"/>
              <w:rPr>
                <w:rFonts w:ascii="Arial Narrow" w:hAnsi="Arial Narrow" w:cs="Calibri"/>
                <w:sz w:val="18"/>
                <w:szCs w:val="18"/>
              </w:rPr>
            </w:pPr>
            <w:r>
              <w:rPr>
                <w:rFonts w:ascii="Arial Narrow" w:hAnsi="Arial Narrow"/>
                <w:sz w:val="18"/>
              </w:rPr>
              <w:t>Hasierako zuzkiduraren ehunekoa aurrekontuei buruzko foru lege proiektuaren aldean</w:t>
            </w:r>
          </w:p>
        </w:tc>
        <w:tc>
          <w:tcPr>
            <w:tcW w:w="850" w:type="dxa"/>
            <w:tcBorders>
              <w:top w:val="single" w:sz="2" w:space="0" w:color="auto"/>
              <w:left w:val="nil"/>
              <w:bottom w:val="single" w:sz="4" w:space="0" w:color="auto"/>
              <w:right w:val="nil"/>
            </w:tcBorders>
            <w:noWrap/>
            <w:vAlign w:val="center"/>
            <w:hideMark/>
          </w:tcPr>
          <w:p w14:paraId="4E3B95B7" w14:textId="77777777" w:rsidR="00614DC4" w:rsidRDefault="00614DC4">
            <w:pPr>
              <w:spacing w:after="0"/>
              <w:ind w:firstLine="0"/>
              <w:jc w:val="right"/>
              <w:rPr>
                <w:rFonts w:ascii="Arial Narrow" w:hAnsi="Arial Narrow" w:cs="Calibri"/>
                <w:sz w:val="18"/>
                <w:szCs w:val="18"/>
              </w:rPr>
            </w:pPr>
            <w:r>
              <w:rPr>
                <w:rFonts w:ascii="Arial Narrow" w:hAnsi="Arial Narrow"/>
                <w:sz w:val="18"/>
              </w:rPr>
              <w:t>% 0,4</w:t>
            </w:r>
          </w:p>
        </w:tc>
        <w:tc>
          <w:tcPr>
            <w:tcW w:w="709" w:type="dxa"/>
            <w:tcBorders>
              <w:top w:val="single" w:sz="2" w:space="0" w:color="auto"/>
              <w:left w:val="nil"/>
              <w:bottom w:val="single" w:sz="4" w:space="0" w:color="auto"/>
              <w:right w:val="nil"/>
            </w:tcBorders>
            <w:noWrap/>
            <w:vAlign w:val="center"/>
            <w:hideMark/>
          </w:tcPr>
          <w:p w14:paraId="5EEB7C99" w14:textId="77777777" w:rsidR="00614DC4" w:rsidRDefault="00614DC4">
            <w:pPr>
              <w:spacing w:after="0"/>
              <w:ind w:firstLine="0"/>
              <w:jc w:val="right"/>
              <w:rPr>
                <w:rFonts w:ascii="Arial Narrow" w:hAnsi="Arial Narrow" w:cs="Calibri"/>
                <w:sz w:val="18"/>
                <w:szCs w:val="18"/>
              </w:rPr>
            </w:pPr>
            <w:r>
              <w:rPr>
                <w:rFonts w:ascii="Arial Narrow" w:hAnsi="Arial Narrow"/>
                <w:sz w:val="18"/>
              </w:rPr>
              <w:t>% 0,1</w:t>
            </w:r>
          </w:p>
        </w:tc>
        <w:tc>
          <w:tcPr>
            <w:tcW w:w="850" w:type="dxa"/>
            <w:tcBorders>
              <w:top w:val="single" w:sz="2" w:space="0" w:color="auto"/>
              <w:left w:val="nil"/>
              <w:bottom w:val="single" w:sz="4" w:space="0" w:color="auto"/>
              <w:right w:val="nil"/>
            </w:tcBorders>
            <w:noWrap/>
            <w:vAlign w:val="center"/>
            <w:hideMark/>
          </w:tcPr>
          <w:p w14:paraId="0B17E1BC" w14:textId="77777777" w:rsidR="00614DC4" w:rsidRDefault="00614DC4">
            <w:pPr>
              <w:spacing w:after="0"/>
              <w:ind w:firstLine="0"/>
              <w:jc w:val="right"/>
              <w:rPr>
                <w:rFonts w:ascii="Arial Narrow" w:hAnsi="Arial Narrow" w:cs="Calibri"/>
                <w:sz w:val="18"/>
                <w:szCs w:val="18"/>
              </w:rPr>
            </w:pPr>
            <w:r>
              <w:rPr>
                <w:rFonts w:ascii="Arial Narrow" w:hAnsi="Arial Narrow"/>
                <w:sz w:val="18"/>
              </w:rPr>
              <w:t>% 0,4</w:t>
            </w:r>
          </w:p>
        </w:tc>
        <w:tc>
          <w:tcPr>
            <w:tcW w:w="851" w:type="dxa"/>
            <w:tcBorders>
              <w:top w:val="single" w:sz="2" w:space="0" w:color="auto"/>
              <w:left w:val="nil"/>
              <w:bottom w:val="single" w:sz="4" w:space="0" w:color="auto"/>
              <w:right w:val="nil"/>
            </w:tcBorders>
            <w:noWrap/>
            <w:vAlign w:val="center"/>
            <w:hideMark/>
          </w:tcPr>
          <w:p w14:paraId="2E3BAF35" w14:textId="77777777" w:rsidR="00614DC4" w:rsidRDefault="00614DC4">
            <w:pPr>
              <w:spacing w:after="0"/>
              <w:ind w:firstLine="0"/>
              <w:jc w:val="right"/>
              <w:rPr>
                <w:rFonts w:ascii="Arial Narrow" w:hAnsi="Arial Narrow" w:cs="Calibri"/>
                <w:sz w:val="18"/>
                <w:szCs w:val="18"/>
              </w:rPr>
            </w:pPr>
            <w:r>
              <w:rPr>
                <w:rFonts w:ascii="Arial Narrow" w:hAnsi="Arial Narrow"/>
                <w:sz w:val="18"/>
              </w:rPr>
              <w:t>% 0,4</w:t>
            </w:r>
          </w:p>
        </w:tc>
      </w:tr>
      <w:tr w:rsidR="00614DC4" w14:paraId="39245907" w14:textId="77777777" w:rsidTr="00CA44AA">
        <w:trPr>
          <w:trHeight w:val="198"/>
        </w:trPr>
        <w:tc>
          <w:tcPr>
            <w:tcW w:w="5529" w:type="dxa"/>
            <w:tcBorders>
              <w:top w:val="single" w:sz="4" w:space="0" w:color="auto"/>
              <w:left w:val="nil"/>
              <w:bottom w:val="single" w:sz="4" w:space="0" w:color="auto"/>
              <w:right w:val="nil"/>
            </w:tcBorders>
            <w:noWrap/>
            <w:vAlign w:val="center"/>
            <w:hideMark/>
          </w:tcPr>
          <w:p w14:paraId="72C4936F" w14:textId="77777777" w:rsidR="00614DC4" w:rsidRDefault="00614DC4">
            <w:pPr>
              <w:spacing w:after="0"/>
              <w:ind w:firstLine="0"/>
              <w:jc w:val="left"/>
              <w:rPr>
                <w:rFonts w:ascii="Arial Narrow" w:hAnsi="Arial Narrow" w:cs="Calibri"/>
                <w:sz w:val="18"/>
                <w:szCs w:val="18"/>
              </w:rPr>
            </w:pPr>
            <w:r>
              <w:rPr>
                <w:rFonts w:ascii="Arial Narrow" w:hAnsi="Arial Narrow"/>
                <w:sz w:val="18"/>
              </w:rPr>
              <w:t>Amaierako zuzkiduraren ehunekoa aurrekontuei buruzko foru legearen aldean</w:t>
            </w:r>
          </w:p>
        </w:tc>
        <w:tc>
          <w:tcPr>
            <w:tcW w:w="850" w:type="dxa"/>
            <w:tcBorders>
              <w:top w:val="single" w:sz="4" w:space="0" w:color="auto"/>
              <w:left w:val="nil"/>
              <w:bottom w:val="single" w:sz="4" w:space="0" w:color="auto"/>
              <w:right w:val="nil"/>
            </w:tcBorders>
            <w:noWrap/>
            <w:vAlign w:val="center"/>
            <w:hideMark/>
          </w:tcPr>
          <w:p w14:paraId="7A590D58" w14:textId="77777777" w:rsidR="00614DC4" w:rsidRDefault="00614DC4">
            <w:pPr>
              <w:spacing w:after="0"/>
              <w:ind w:firstLine="0"/>
              <w:jc w:val="right"/>
              <w:rPr>
                <w:rFonts w:ascii="Arial Narrow" w:hAnsi="Arial Narrow" w:cs="Calibri"/>
                <w:sz w:val="18"/>
                <w:szCs w:val="18"/>
              </w:rPr>
            </w:pPr>
            <w:r>
              <w:rPr>
                <w:rFonts w:ascii="Arial Narrow" w:hAnsi="Arial Narrow"/>
                <w:sz w:val="18"/>
              </w:rPr>
              <w:t>% 0,1</w:t>
            </w:r>
          </w:p>
        </w:tc>
        <w:tc>
          <w:tcPr>
            <w:tcW w:w="709" w:type="dxa"/>
            <w:tcBorders>
              <w:top w:val="single" w:sz="4" w:space="0" w:color="auto"/>
              <w:left w:val="nil"/>
              <w:bottom w:val="single" w:sz="4" w:space="0" w:color="auto"/>
              <w:right w:val="nil"/>
            </w:tcBorders>
            <w:noWrap/>
            <w:vAlign w:val="center"/>
            <w:hideMark/>
          </w:tcPr>
          <w:p w14:paraId="4561EB45" w14:textId="77777777" w:rsidR="00614DC4" w:rsidRDefault="00614DC4">
            <w:pPr>
              <w:spacing w:after="0"/>
              <w:ind w:firstLine="0"/>
              <w:jc w:val="right"/>
              <w:rPr>
                <w:rFonts w:ascii="Arial Narrow" w:hAnsi="Arial Narrow" w:cs="Calibri"/>
                <w:sz w:val="18"/>
                <w:szCs w:val="18"/>
              </w:rPr>
            </w:pPr>
            <w:r>
              <w:rPr>
                <w:rFonts w:ascii="Arial Narrow" w:hAnsi="Arial Narrow"/>
                <w:sz w:val="18"/>
              </w:rPr>
              <w:t>% 0,1</w:t>
            </w:r>
          </w:p>
        </w:tc>
        <w:tc>
          <w:tcPr>
            <w:tcW w:w="850" w:type="dxa"/>
            <w:tcBorders>
              <w:top w:val="single" w:sz="4" w:space="0" w:color="auto"/>
              <w:left w:val="nil"/>
              <w:bottom w:val="single" w:sz="4" w:space="0" w:color="auto"/>
              <w:right w:val="nil"/>
            </w:tcBorders>
            <w:noWrap/>
            <w:vAlign w:val="center"/>
            <w:hideMark/>
          </w:tcPr>
          <w:p w14:paraId="588B8B1C" w14:textId="77777777" w:rsidR="00614DC4" w:rsidRDefault="00614DC4">
            <w:pPr>
              <w:spacing w:after="0"/>
              <w:ind w:firstLine="0"/>
              <w:jc w:val="right"/>
              <w:rPr>
                <w:rFonts w:ascii="Arial Narrow" w:hAnsi="Arial Narrow" w:cs="Calibri"/>
                <w:sz w:val="18"/>
                <w:szCs w:val="18"/>
              </w:rPr>
            </w:pPr>
            <w:r>
              <w:rPr>
                <w:rFonts w:ascii="Arial Narrow" w:hAnsi="Arial Narrow"/>
                <w:sz w:val="18"/>
              </w:rPr>
              <w:t>% 0,2</w:t>
            </w:r>
          </w:p>
        </w:tc>
        <w:tc>
          <w:tcPr>
            <w:tcW w:w="851" w:type="dxa"/>
            <w:tcBorders>
              <w:top w:val="single" w:sz="4" w:space="0" w:color="auto"/>
              <w:left w:val="nil"/>
              <w:bottom w:val="single" w:sz="4" w:space="0" w:color="auto"/>
              <w:right w:val="nil"/>
            </w:tcBorders>
            <w:noWrap/>
            <w:vAlign w:val="center"/>
            <w:hideMark/>
          </w:tcPr>
          <w:p w14:paraId="7C64913A" w14:textId="77777777" w:rsidR="00614DC4" w:rsidRDefault="00614DC4">
            <w:pPr>
              <w:spacing w:after="0"/>
              <w:ind w:firstLine="0"/>
              <w:jc w:val="right"/>
              <w:rPr>
                <w:rFonts w:ascii="Arial Narrow" w:hAnsi="Arial Narrow" w:cs="Calibri"/>
                <w:sz w:val="18"/>
                <w:szCs w:val="18"/>
              </w:rPr>
            </w:pPr>
            <w:r>
              <w:rPr>
                <w:rFonts w:ascii="Arial Narrow" w:hAnsi="Arial Narrow"/>
                <w:sz w:val="18"/>
              </w:rPr>
              <w:t>% 0,1</w:t>
            </w:r>
          </w:p>
        </w:tc>
      </w:tr>
    </w:tbl>
    <w:p w14:paraId="42783E3B" w14:textId="77777777" w:rsidR="00614DC4" w:rsidRDefault="00614DC4" w:rsidP="00614DC4">
      <w:pPr>
        <w:pStyle w:val="texto"/>
        <w:rPr>
          <w:lang w:val="es-ES"/>
        </w:rPr>
      </w:pPr>
    </w:p>
    <w:p w14:paraId="19F82B5D" w14:textId="77777777" w:rsidR="00614DC4" w:rsidRDefault="00614DC4" w:rsidP="00614DC4">
      <w:pPr>
        <w:pStyle w:val="texto"/>
      </w:pPr>
      <w:r>
        <w:t xml:space="preserve">Agertu diren aldeak talde parlamentarioek aurrekontuen proiektuei aurkeztu dizkieten zuzenketak eztabaidatzeko prozesuan gertatu dira, foru legea onetsi aurreko urratsean. </w:t>
      </w:r>
    </w:p>
    <w:p w14:paraId="60A43EAA" w14:textId="77777777" w:rsidR="00614DC4" w:rsidRDefault="00614DC4" w:rsidP="00614DC4">
      <w:pPr>
        <w:pStyle w:val="texto"/>
        <w:spacing w:after="240"/>
      </w:pPr>
      <w:proofErr w:type="spellStart"/>
      <w:r>
        <w:t>2022ko</w:t>
      </w:r>
      <w:proofErr w:type="spellEnd"/>
      <w:r>
        <w:t xml:space="preserve"> abenduaren </w:t>
      </w:r>
      <w:proofErr w:type="spellStart"/>
      <w:r>
        <w:t>31n</w:t>
      </w:r>
      <w:proofErr w:type="spellEnd"/>
      <w:r>
        <w:t xml:space="preserve"> ez dago jasota krediturik ez izatearen atxikipenik.</w:t>
      </w:r>
    </w:p>
    <w:p w14:paraId="1804DC39"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0D812FBB"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3010D52D"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10CEFAB0"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6F73F585"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4E9EE960"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416BDDAB" w14:textId="77777777" w:rsidR="0056113E" w:rsidRDefault="0056113E" w:rsidP="00614DC4">
      <w:pPr>
        <w:spacing w:before="240" w:after="240"/>
        <w:ind w:firstLine="284"/>
        <w:jc w:val="left"/>
        <w:rPr>
          <w:rFonts w:ascii="Arial" w:hAnsi="Arial"/>
          <w:i/>
          <w:iCs/>
          <w:color w:val="000000"/>
          <w:spacing w:val="10"/>
          <w:kern w:val="28"/>
          <w:sz w:val="25"/>
          <w:szCs w:val="26"/>
          <w:lang w:val="es-ES"/>
        </w:rPr>
      </w:pPr>
    </w:p>
    <w:p w14:paraId="6223C222" w14:textId="77777777" w:rsidR="00614DC4" w:rsidRDefault="00614DC4" w:rsidP="00614DC4">
      <w:pPr>
        <w:spacing w:before="240" w:after="240"/>
        <w:ind w:firstLine="284"/>
        <w:jc w:val="left"/>
        <w:rPr>
          <w:rFonts w:ascii="Arial" w:hAnsi="Arial"/>
          <w:i/>
          <w:iCs/>
          <w:color w:val="000000"/>
          <w:spacing w:val="10"/>
          <w:kern w:val="28"/>
          <w:sz w:val="25"/>
          <w:szCs w:val="26"/>
        </w:rPr>
      </w:pPr>
      <w:r>
        <w:rPr>
          <w:rFonts w:ascii="Arial" w:hAnsi="Arial"/>
          <w:i/>
          <w:color w:val="000000"/>
          <w:sz w:val="25"/>
        </w:rPr>
        <w:t>Aurrekontu-likidazioa</w:t>
      </w:r>
    </w:p>
    <w:p w14:paraId="10DB8A77" w14:textId="77777777" w:rsidR="00614DC4" w:rsidRDefault="00614DC4" w:rsidP="00614DC4">
      <w:pPr>
        <w:pStyle w:val="texto"/>
      </w:pPr>
      <w:proofErr w:type="spellStart"/>
      <w:r>
        <w:lastRenderedPageBreak/>
        <w:t>2022an</w:t>
      </w:r>
      <w:proofErr w:type="spellEnd"/>
      <w:r>
        <w:t xml:space="preserve"> aitortutako betebeharrek 5.600,51 milioi egin dute, eta betetzearen eta ordainketaren portzentajeak % 93 eta % 97 izan dira, hurrenez hurren. </w:t>
      </w:r>
    </w:p>
    <w:p w14:paraId="515BB139" w14:textId="77777777" w:rsidR="00614DC4" w:rsidRDefault="00614DC4" w:rsidP="00614DC4">
      <w:pPr>
        <w:pStyle w:val="texto"/>
      </w:pPr>
      <w:r>
        <w:t>Aitortutako eskubide garbiek 5.916,58 milioi egiten dute, eta betetze-maila eta kobrantza-maila ehuneko 98 eta ehuneko 99 dira hurrenez hurren.</w:t>
      </w:r>
    </w:p>
    <w:p w14:paraId="45AAC82D" w14:textId="77777777" w:rsidR="00614DC4" w:rsidRDefault="00614DC4" w:rsidP="00614DC4">
      <w:pPr>
        <w:pStyle w:val="texto"/>
      </w:pPr>
      <w:r>
        <w:t>Hurrengo alderdiak azpimarratuko ditugu:</w:t>
      </w:r>
    </w:p>
    <w:p w14:paraId="43CE327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proofErr w:type="spellStart"/>
      <w:r>
        <w:t>2022an</w:t>
      </w:r>
      <w:proofErr w:type="spellEnd"/>
      <w:r>
        <w:t xml:space="preserve"> gastatutakoaren xedeak eta finantzaketa-iturriak, 100 euro bakoitzeko:</w:t>
      </w:r>
    </w:p>
    <w:tbl>
      <w:tblPr>
        <w:tblW w:w="8789" w:type="dxa"/>
        <w:jc w:val="center"/>
        <w:tblCellMar>
          <w:left w:w="70" w:type="dxa"/>
          <w:right w:w="70" w:type="dxa"/>
        </w:tblCellMar>
        <w:tblLook w:val="04A0" w:firstRow="1" w:lastRow="0" w:firstColumn="1" w:lastColumn="0" w:noHBand="0" w:noVBand="1"/>
      </w:tblPr>
      <w:tblGrid>
        <w:gridCol w:w="2500"/>
        <w:gridCol w:w="1044"/>
        <w:gridCol w:w="1276"/>
        <w:gridCol w:w="2126"/>
        <w:gridCol w:w="142"/>
        <w:gridCol w:w="852"/>
        <w:gridCol w:w="849"/>
      </w:tblGrid>
      <w:tr w:rsidR="00614DC4" w14:paraId="483AF84A" w14:textId="77777777" w:rsidTr="00192962">
        <w:trPr>
          <w:trHeight w:val="255"/>
          <w:jc w:val="center"/>
        </w:trPr>
        <w:tc>
          <w:tcPr>
            <w:tcW w:w="2500" w:type="dxa"/>
            <w:tcBorders>
              <w:top w:val="single" w:sz="4" w:space="0" w:color="auto"/>
              <w:left w:val="nil"/>
              <w:bottom w:val="single" w:sz="2" w:space="0" w:color="auto"/>
              <w:right w:val="nil"/>
            </w:tcBorders>
            <w:shd w:val="clear" w:color="auto" w:fill="8DB3E2"/>
            <w:vAlign w:val="center"/>
            <w:hideMark/>
          </w:tcPr>
          <w:p w14:paraId="58733AC6"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Gastuaren izaera</w:t>
            </w:r>
          </w:p>
        </w:tc>
        <w:tc>
          <w:tcPr>
            <w:tcW w:w="1044" w:type="dxa"/>
            <w:tcBorders>
              <w:top w:val="single" w:sz="4" w:space="0" w:color="auto"/>
              <w:left w:val="nil"/>
              <w:bottom w:val="single" w:sz="2" w:space="0" w:color="auto"/>
              <w:right w:val="nil"/>
            </w:tcBorders>
            <w:shd w:val="clear" w:color="auto" w:fill="8DB3E2"/>
            <w:vAlign w:val="center"/>
            <w:hideMark/>
          </w:tcPr>
          <w:p w14:paraId="57A2B092"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Zenbatekoa, 2021</w:t>
            </w:r>
          </w:p>
        </w:tc>
        <w:tc>
          <w:tcPr>
            <w:tcW w:w="1276" w:type="dxa"/>
            <w:tcBorders>
              <w:top w:val="single" w:sz="4" w:space="0" w:color="auto"/>
              <w:left w:val="nil"/>
              <w:bottom w:val="single" w:sz="2" w:space="0" w:color="auto"/>
              <w:right w:val="single" w:sz="4" w:space="0" w:color="auto"/>
            </w:tcBorders>
            <w:shd w:val="clear" w:color="auto" w:fill="8DB3E2"/>
            <w:vAlign w:val="center"/>
            <w:hideMark/>
          </w:tcPr>
          <w:p w14:paraId="175CA76F" w14:textId="77777777" w:rsidR="00082B68" w:rsidRDefault="00614DC4">
            <w:pPr>
              <w:spacing w:after="0"/>
              <w:ind w:firstLine="0"/>
              <w:jc w:val="right"/>
              <w:rPr>
                <w:rFonts w:ascii="Arial" w:hAnsi="Arial" w:cs="Arial"/>
                <w:color w:val="000000"/>
                <w:spacing w:val="6"/>
                <w:sz w:val="18"/>
                <w:szCs w:val="18"/>
              </w:rPr>
            </w:pPr>
            <w:r>
              <w:rPr>
                <w:rFonts w:ascii="Arial" w:hAnsi="Arial"/>
                <w:color w:val="000000"/>
                <w:sz w:val="18"/>
              </w:rPr>
              <w:t xml:space="preserve">Zenbatekoa, </w:t>
            </w:r>
          </w:p>
          <w:p w14:paraId="5890115C"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2022</w:t>
            </w:r>
          </w:p>
        </w:tc>
        <w:tc>
          <w:tcPr>
            <w:tcW w:w="2268" w:type="dxa"/>
            <w:gridSpan w:val="2"/>
            <w:tcBorders>
              <w:top w:val="single" w:sz="4" w:space="0" w:color="auto"/>
              <w:left w:val="single" w:sz="4" w:space="0" w:color="auto"/>
              <w:bottom w:val="single" w:sz="2" w:space="0" w:color="auto"/>
              <w:right w:val="nil"/>
            </w:tcBorders>
            <w:shd w:val="clear" w:color="auto" w:fill="8DB3E2"/>
            <w:vAlign w:val="center"/>
            <w:hideMark/>
          </w:tcPr>
          <w:p w14:paraId="29F6CD91" w14:textId="77777777" w:rsidR="00477A59" w:rsidRDefault="00614DC4">
            <w:pPr>
              <w:spacing w:after="0"/>
              <w:ind w:firstLine="0"/>
              <w:jc w:val="left"/>
              <w:rPr>
                <w:rFonts w:ascii="Arial" w:hAnsi="Arial" w:cs="Arial"/>
                <w:color w:val="000000"/>
                <w:spacing w:val="6"/>
                <w:sz w:val="18"/>
                <w:szCs w:val="18"/>
              </w:rPr>
            </w:pPr>
            <w:r>
              <w:rPr>
                <w:rFonts w:ascii="Arial" w:hAnsi="Arial"/>
                <w:color w:val="000000"/>
                <w:sz w:val="18"/>
              </w:rPr>
              <w:t xml:space="preserve">Finantzaketa </w:t>
            </w:r>
          </w:p>
          <w:p w14:paraId="7C38F0AA"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iturria</w:t>
            </w:r>
          </w:p>
        </w:tc>
        <w:tc>
          <w:tcPr>
            <w:tcW w:w="852" w:type="dxa"/>
            <w:tcBorders>
              <w:top w:val="single" w:sz="4" w:space="0" w:color="auto"/>
              <w:left w:val="nil"/>
              <w:bottom w:val="single" w:sz="2" w:space="0" w:color="auto"/>
              <w:right w:val="nil"/>
            </w:tcBorders>
            <w:shd w:val="clear" w:color="auto" w:fill="8DB3E2"/>
            <w:vAlign w:val="center"/>
            <w:hideMark/>
          </w:tcPr>
          <w:p w14:paraId="2F75A46B" w14:textId="77777777" w:rsidR="00477A59" w:rsidRDefault="00614DC4">
            <w:pPr>
              <w:spacing w:after="0"/>
              <w:ind w:firstLine="0"/>
              <w:jc w:val="right"/>
              <w:rPr>
                <w:rFonts w:ascii="Arial" w:hAnsi="Arial" w:cs="Arial"/>
                <w:color w:val="000000"/>
                <w:spacing w:val="6"/>
                <w:sz w:val="18"/>
                <w:szCs w:val="18"/>
              </w:rPr>
            </w:pPr>
            <w:r>
              <w:rPr>
                <w:rFonts w:ascii="Arial" w:hAnsi="Arial"/>
                <w:color w:val="000000"/>
                <w:sz w:val="18"/>
              </w:rPr>
              <w:t xml:space="preserve">Zenbatekoa, </w:t>
            </w:r>
          </w:p>
          <w:p w14:paraId="4F315DAF"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2021</w:t>
            </w:r>
          </w:p>
        </w:tc>
        <w:tc>
          <w:tcPr>
            <w:tcW w:w="849" w:type="dxa"/>
            <w:tcBorders>
              <w:top w:val="single" w:sz="4" w:space="0" w:color="auto"/>
              <w:left w:val="nil"/>
              <w:bottom w:val="single" w:sz="2" w:space="0" w:color="auto"/>
              <w:right w:val="nil"/>
            </w:tcBorders>
            <w:shd w:val="clear" w:color="auto" w:fill="8DB3E2"/>
            <w:vAlign w:val="center"/>
            <w:hideMark/>
          </w:tcPr>
          <w:p w14:paraId="33E3E0FC"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Zenbatekoa, 2022</w:t>
            </w:r>
          </w:p>
        </w:tc>
      </w:tr>
      <w:tr w:rsidR="00614DC4" w14:paraId="0594FEA7" w14:textId="77777777" w:rsidTr="00192962">
        <w:trPr>
          <w:trHeight w:val="214"/>
          <w:jc w:val="center"/>
        </w:trPr>
        <w:tc>
          <w:tcPr>
            <w:tcW w:w="2500" w:type="dxa"/>
            <w:tcBorders>
              <w:top w:val="single" w:sz="2" w:space="0" w:color="auto"/>
              <w:left w:val="nil"/>
              <w:bottom w:val="single" w:sz="2" w:space="0" w:color="auto"/>
              <w:right w:val="nil"/>
            </w:tcBorders>
            <w:vAlign w:val="center"/>
            <w:hideMark/>
          </w:tcPr>
          <w:p w14:paraId="1954196F"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Langileak</w:t>
            </w:r>
          </w:p>
        </w:tc>
        <w:tc>
          <w:tcPr>
            <w:tcW w:w="1044" w:type="dxa"/>
            <w:tcBorders>
              <w:top w:val="single" w:sz="2" w:space="0" w:color="auto"/>
              <w:left w:val="nil"/>
              <w:bottom w:val="single" w:sz="2" w:space="0" w:color="auto"/>
              <w:right w:val="nil"/>
            </w:tcBorders>
            <w:vAlign w:val="center"/>
            <w:hideMark/>
          </w:tcPr>
          <w:p w14:paraId="4A60760A"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31</w:t>
            </w:r>
          </w:p>
        </w:tc>
        <w:tc>
          <w:tcPr>
            <w:tcW w:w="1276" w:type="dxa"/>
            <w:tcBorders>
              <w:top w:val="single" w:sz="2" w:space="0" w:color="auto"/>
              <w:left w:val="nil"/>
              <w:bottom w:val="single" w:sz="2" w:space="0" w:color="auto"/>
              <w:right w:val="single" w:sz="4" w:space="0" w:color="auto"/>
            </w:tcBorders>
            <w:vAlign w:val="center"/>
            <w:hideMark/>
          </w:tcPr>
          <w:p w14:paraId="719D38B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29</w:t>
            </w:r>
          </w:p>
        </w:tc>
        <w:tc>
          <w:tcPr>
            <w:tcW w:w="2126" w:type="dxa"/>
            <w:tcBorders>
              <w:top w:val="single" w:sz="2" w:space="0" w:color="auto"/>
              <w:left w:val="single" w:sz="4" w:space="0" w:color="auto"/>
              <w:bottom w:val="single" w:sz="2" w:space="0" w:color="auto"/>
              <w:right w:val="nil"/>
            </w:tcBorders>
            <w:vAlign w:val="center"/>
            <w:hideMark/>
          </w:tcPr>
          <w:p w14:paraId="3796CC6E"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Tributu bidezko diru-sarrerak</w:t>
            </w:r>
          </w:p>
        </w:tc>
        <w:tc>
          <w:tcPr>
            <w:tcW w:w="994" w:type="dxa"/>
            <w:gridSpan w:val="2"/>
            <w:tcBorders>
              <w:top w:val="single" w:sz="2" w:space="0" w:color="auto"/>
              <w:left w:val="nil"/>
              <w:bottom w:val="single" w:sz="2" w:space="0" w:color="auto"/>
              <w:right w:val="nil"/>
            </w:tcBorders>
            <w:vAlign w:val="center"/>
            <w:hideMark/>
          </w:tcPr>
          <w:p w14:paraId="2F2D781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82</w:t>
            </w:r>
          </w:p>
        </w:tc>
        <w:tc>
          <w:tcPr>
            <w:tcW w:w="849" w:type="dxa"/>
            <w:tcBorders>
              <w:top w:val="single" w:sz="2" w:space="0" w:color="auto"/>
              <w:left w:val="nil"/>
              <w:bottom w:val="single" w:sz="2" w:space="0" w:color="auto"/>
              <w:right w:val="nil"/>
            </w:tcBorders>
            <w:vAlign w:val="center"/>
            <w:hideMark/>
          </w:tcPr>
          <w:p w14:paraId="7E650C47"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83</w:t>
            </w:r>
          </w:p>
        </w:tc>
      </w:tr>
      <w:tr w:rsidR="00614DC4" w14:paraId="5A16F549" w14:textId="77777777" w:rsidTr="00192962">
        <w:trPr>
          <w:trHeight w:val="182"/>
          <w:jc w:val="center"/>
        </w:trPr>
        <w:tc>
          <w:tcPr>
            <w:tcW w:w="2500" w:type="dxa"/>
            <w:tcBorders>
              <w:top w:val="single" w:sz="2" w:space="0" w:color="auto"/>
              <w:left w:val="nil"/>
              <w:bottom w:val="single" w:sz="2" w:space="0" w:color="auto"/>
              <w:right w:val="nil"/>
            </w:tcBorders>
            <w:vAlign w:val="center"/>
            <w:hideMark/>
          </w:tcPr>
          <w:p w14:paraId="3FF9EDB6"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Ondasun arruntak eta zerbitzuak</w:t>
            </w:r>
          </w:p>
        </w:tc>
        <w:tc>
          <w:tcPr>
            <w:tcW w:w="1044" w:type="dxa"/>
            <w:tcBorders>
              <w:top w:val="single" w:sz="2" w:space="0" w:color="auto"/>
              <w:left w:val="nil"/>
              <w:bottom w:val="single" w:sz="2" w:space="0" w:color="auto"/>
              <w:right w:val="nil"/>
            </w:tcBorders>
            <w:vAlign w:val="center"/>
            <w:hideMark/>
          </w:tcPr>
          <w:p w14:paraId="72213CE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15</w:t>
            </w:r>
          </w:p>
        </w:tc>
        <w:tc>
          <w:tcPr>
            <w:tcW w:w="1276" w:type="dxa"/>
            <w:tcBorders>
              <w:top w:val="single" w:sz="2" w:space="0" w:color="auto"/>
              <w:left w:val="nil"/>
              <w:bottom w:val="single" w:sz="2" w:space="0" w:color="auto"/>
              <w:right w:val="single" w:sz="4" w:space="0" w:color="auto"/>
            </w:tcBorders>
            <w:vAlign w:val="center"/>
            <w:hideMark/>
          </w:tcPr>
          <w:p w14:paraId="002B39D3"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15</w:t>
            </w:r>
          </w:p>
        </w:tc>
        <w:tc>
          <w:tcPr>
            <w:tcW w:w="2126" w:type="dxa"/>
            <w:tcBorders>
              <w:top w:val="single" w:sz="2" w:space="0" w:color="auto"/>
              <w:left w:val="single" w:sz="4" w:space="0" w:color="auto"/>
              <w:bottom w:val="single" w:sz="2" w:space="0" w:color="auto"/>
              <w:right w:val="nil"/>
            </w:tcBorders>
            <w:vAlign w:val="center"/>
            <w:hideMark/>
          </w:tcPr>
          <w:p w14:paraId="15561285"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Transferentziengatiko diru-sarrerak</w:t>
            </w:r>
          </w:p>
        </w:tc>
        <w:tc>
          <w:tcPr>
            <w:tcW w:w="994" w:type="dxa"/>
            <w:gridSpan w:val="2"/>
            <w:tcBorders>
              <w:top w:val="single" w:sz="2" w:space="0" w:color="auto"/>
              <w:left w:val="nil"/>
              <w:bottom w:val="single" w:sz="2" w:space="0" w:color="auto"/>
              <w:right w:val="nil"/>
            </w:tcBorders>
            <w:vAlign w:val="center"/>
            <w:hideMark/>
          </w:tcPr>
          <w:p w14:paraId="22113B02"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11</w:t>
            </w:r>
          </w:p>
        </w:tc>
        <w:tc>
          <w:tcPr>
            <w:tcW w:w="849" w:type="dxa"/>
            <w:tcBorders>
              <w:top w:val="single" w:sz="2" w:space="0" w:color="auto"/>
              <w:left w:val="nil"/>
              <w:bottom w:val="single" w:sz="2" w:space="0" w:color="auto"/>
              <w:right w:val="nil"/>
            </w:tcBorders>
            <w:vAlign w:val="center"/>
            <w:hideMark/>
          </w:tcPr>
          <w:p w14:paraId="0A11708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7</w:t>
            </w:r>
          </w:p>
        </w:tc>
      </w:tr>
      <w:tr w:rsidR="00614DC4" w14:paraId="57B70EAD" w14:textId="77777777" w:rsidTr="00192962">
        <w:trPr>
          <w:trHeight w:val="130"/>
          <w:jc w:val="center"/>
        </w:trPr>
        <w:tc>
          <w:tcPr>
            <w:tcW w:w="2500" w:type="dxa"/>
            <w:tcBorders>
              <w:top w:val="single" w:sz="2" w:space="0" w:color="auto"/>
              <w:left w:val="nil"/>
              <w:bottom w:val="single" w:sz="2" w:space="0" w:color="auto"/>
              <w:right w:val="nil"/>
            </w:tcBorders>
            <w:vAlign w:val="center"/>
            <w:hideMark/>
          </w:tcPr>
          <w:p w14:paraId="3DCCD03B"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Transferentziengatiko gastuak</w:t>
            </w:r>
          </w:p>
        </w:tc>
        <w:tc>
          <w:tcPr>
            <w:tcW w:w="1044" w:type="dxa"/>
            <w:tcBorders>
              <w:top w:val="single" w:sz="2" w:space="0" w:color="auto"/>
              <w:left w:val="nil"/>
              <w:bottom w:val="single" w:sz="2" w:space="0" w:color="auto"/>
              <w:right w:val="nil"/>
            </w:tcBorders>
            <w:vAlign w:val="center"/>
            <w:hideMark/>
          </w:tcPr>
          <w:p w14:paraId="755D31AF"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38</w:t>
            </w:r>
          </w:p>
        </w:tc>
        <w:tc>
          <w:tcPr>
            <w:tcW w:w="1276" w:type="dxa"/>
            <w:tcBorders>
              <w:top w:val="single" w:sz="2" w:space="0" w:color="auto"/>
              <w:left w:val="nil"/>
              <w:bottom w:val="single" w:sz="2" w:space="0" w:color="auto"/>
              <w:right w:val="single" w:sz="4" w:space="0" w:color="auto"/>
            </w:tcBorders>
            <w:vAlign w:val="center"/>
            <w:hideMark/>
          </w:tcPr>
          <w:p w14:paraId="13480701"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45</w:t>
            </w:r>
          </w:p>
        </w:tc>
        <w:tc>
          <w:tcPr>
            <w:tcW w:w="2126" w:type="dxa"/>
            <w:tcBorders>
              <w:top w:val="single" w:sz="2" w:space="0" w:color="auto"/>
              <w:left w:val="single" w:sz="4" w:space="0" w:color="auto"/>
              <w:bottom w:val="single" w:sz="2" w:space="0" w:color="auto"/>
              <w:right w:val="nil"/>
            </w:tcBorders>
            <w:vAlign w:val="center"/>
            <w:hideMark/>
          </w:tcPr>
          <w:p w14:paraId="4D4171BA"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Ondare bidezko diru-sarrerak eta beste</w:t>
            </w:r>
          </w:p>
        </w:tc>
        <w:tc>
          <w:tcPr>
            <w:tcW w:w="994" w:type="dxa"/>
            <w:gridSpan w:val="2"/>
            <w:tcBorders>
              <w:top w:val="single" w:sz="2" w:space="0" w:color="auto"/>
              <w:left w:val="nil"/>
              <w:bottom w:val="single" w:sz="2" w:space="0" w:color="auto"/>
              <w:right w:val="nil"/>
            </w:tcBorders>
            <w:vAlign w:val="center"/>
            <w:hideMark/>
          </w:tcPr>
          <w:p w14:paraId="62B4C788"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w:t>
            </w:r>
          </w:p>
        </w:tc>
        <w:tc>
          <w:tcPr>
            <w:tcW w:w="849" w:type="dxa"/>
            <w:tcBorders>
              <w:top w:val="single" w:sz="2" w:space="0" w:color="auto"/>
              <w:left w:val="nil"/>
              <w:bottom w:val="single" w:sz="2" w:space="0" w:color="auto"/>
              <w:right w:val="nil"/>
            </w:tcBorders>
            <w:vAlign w:val="center"/>
            <w:hideMark/>
          </w:tcPr>
          <w:p w14:paraId="4C5799E0"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w:t>
            </w:r>
          </w:p>
        </w:tc>
      </w:tr>
      <w:tr w:rsidR="00614DC4" w14:paraId="06558915" w14:textId="77777777" w:rsidTr="00192962">
        <w:trPr>
          <w:trHeight w:val="160"/>
          <w:jc w:val="center"/>
        </w:trPr>
        <w:tc>
          <w:tcPr>
            <w:tcW w:w="2500" w:type="dxa"/>
            <w:tcBorders>
              <w:top w:val="single" w:sz="2" w:space="0" w:color="auto"/>
              <w:left w:val="nil"/>
              <w:bottom w:val="single" w:sz="2" w:space="0" w:color="auto"/>
              <w:right w:val="nil"/>
            </w:tcBorders>
            <w:vAlign w:val="center"/>
            <w:hideMark/>
          </w:tcPr>
          <w:p w14:paraId="24BAD6B2"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Inbertsio errealak</w:t>
            </w:r>
          </w:p>
        </w:tc>
        <w:tc>
          <w:tcPr>
            <w:tcW w:w="1044" w:type="dxa"/>
            <w:tcBorders>
              <w:top w:val="single" w:sz="2" w:space="0" w:color="auto"/>
              <w:left w:val="nil"/>
              <w:bottom w:val="single" w:sz="2" w:space="0" w:color="auto"/>
              <w:right w:val="nil"/>
            </w:tcBorders>
            <w:vAlign w:val="center"/>
            <w:hideMark/>
          </w:tcPr>
          <w:p w14:paraId="2ECB27F5"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276" w:type="dxa"/>
            <w:tcBorders>
              <w:top w:val="single" w:sz="2" w:space="0" w:color="auto"/>
              <w:left w:val="nil"/>
              <w:bottom w:val="single" w:sz="2" w:space="0" w:color="auto"/>
              <w:right w:val="single" w:sz="4" w:space="0" w:color="auto"/>
            </w:tcBorders>
            <w:vAlign w:val="center"/>
            <w:hideMark/>
          </w:tcPr>
          <w:p w14:paraId="42C8ABCF"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4</w:t>
            </w:r>
          </w:p>
        </w:tc>
        <w:tc>
          <w:tcPr>
            <w:tcW w:w="2126" w:type="dxa"/>
            <w:tcBorders>
              <w:top w:val="single" w:sz="2" w:space="0" w:color="auto"/>
              <w:left w:val="single" w:sz="4" w:space="0" w:color="auto"/>
              <w:bottom w:val="single" w:sz="2" w:space="0" w:color="auto"/>
              <w:right w:val="nil"/>
            </w:tcBorders>
            <w:vAlign w:val="center"/>
            <w:hideMark/>
          </w:tcPr>
          <w:p w14:paraId="2773FAD1"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Zorpetzea</w:t>
            </w:r>
          </w:p>
        </w:tc>
        <w:tc>
          <w:tcPr>
            <w:tcW w:w="994" w:type="dxa"/>
            <w:gridSpan w:val="2"/>
            <w:tcBorders>
              <w:top w:val="single" w:sz="2" w:space="0" w:color="auto"/>
              <w:left w:val="nil"/>
              <w:bottom w:val="single" w:sz="2" w:space="0" w:color="auto"/>
              <w:right w:val="nil"/>
            </w:tcBorders>
            <w:vAlign w:val="center"/>
            <w:hideMark/>
          </w:tcPr>
          <w:p w14:paraId="2769FCD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849" w:type="dxa"/>
            <w:tcBorders>
              <w:top w:val="single" w:sz="2" w:space="0" w:color="auto"/>
              <w:left w:val="nil"/>
              <w:bottom w:val="single" w:sz="2" w:space="0" w:color="auto"/>
              <w:right w:val="nil"/>
            </w:tcBorders>
            <w:vAlign w:val="center"/>
            <w:hideMark/>
          </w:tcPr>
          <w:p w14:paraId="28169B6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7</w:t>
            </w:r>
          </w:p>
        </w:tc>
      </w:tr>
      <w:tr w:rsidR="00614DC4" w14:paraId="0BAA07AD" w14:textId="77777777" w:rsidTr="00192962">
        <w:trPr>
          <w:trHeight w:val="78"/>
          <w:jc w:val="center"/>
        </w:trPr>
        <w:tc>
          <w:tcPr>
            <w:tcW w:w="2500" w:type="dxa"/>
            <w:tcBorders>
              <w:top w:val="single" w:sz="2" w:space="0" w:color="auto"/>
              <w:left w:val="nil"/>
              <w:bottom w:val="single" w:sz="2" w:space="0" w:color="auto"/>
              <w:right w:val="nil"/>
            </w:tcBorders>
            <w:vAlign w:val="center"/>
            <w:hideMark/>
          </w:tcPr>
          <w:p w14:paraId="1A788DFF"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xml:space="preserve">Finantza-zama </w:t>
            </w:r>
          </w:p>
        </w:tc>
        <w:tc>
          <w:tcPr>
            <w:tcW w:w="1044" w:type="dxa"/>
            <w:tcBorders>
              <w:top w:val="single" w:sz="2" w:space="0" w:color="auto"/>
              <w:left w:val="nil"/>
              <w:bottom w:val="single" w:sz="2" w:space="0" w:color="auto"/>
              <w:right w:val="nil"/>
            </w:tcBorders>
            <w:vAlign w:val="center"/>
            <w:hideMark/>
          </w:tcPr>
          <w:p w14:paraId="1DEC3F4A"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13</w:t>
            </w:r>
          </w:p>
        </w:tc>
        <w:tc>
          <w:tcPr>
            <w:tcW w:w="1276" w:type="dxa"/>
            <w:tcBorders>
              <w:top w:val="single" w:sz="2" w:space="0" w:color="auto"/>
              <w:left w:val="nil"/>
              <w:bottom w:val="single" w:sz="2" w:space="0" w:color="auto"/>
              <w:right w:val="single" w:sz="4" w:space="0" w:color="auto"/>
            </w:tcBorders>
            <w:vAlign w:val="center"/>
            <w:hideMark/>
          </w:tcPr>
          <w:p w14:paraId="0B44B096"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8</w:t>
            </w:r>
          </w:p>
        </w:tc>
        <w:tc>
          <w:tcPr>
            <w:tcW w:w="2126" w:type="dxa"/>
            <w:tcBorders>
              <w:top w:val="single" w:sz="2" w:space="0" w:color="auto"/>
              <w:left w:val="single" w:sz="4" w:space="0" w:color="auto"/>
              <w:bottom w:val="single" w:sz="2" w:space="0" w:color="auto"/>
              <w:right w:val="nil"/>
            </w:tcBorders>
            <w:vAlign w:val="center"/>
            <w:hideMark/>
          </w:tcPr>
          <w:p w14:paraId="65370E88"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w:t>
            </w:r>
          </w:p>
        </w:tc>
        <w:tc>
          <w:tcPr>
            <w:tcW w:w="994" w:type="dxa"/>
            <w:gridSpan w:val="2"/>
            <w:tcBorders>
              <w:top w:val="single" w:sz="2" w:space="0" w:color="auto"/>
              <w:left w:val="nil"/>
              <w:bottom w:val="single" w:sz="2" w:space="0" w:color="auto"/>
              <w:right w:val="nil"/>
            </w:tcBorders>
            <w:vAlign w:val="center"/>
            <w:hideMark/>
          </w:tcPr>
          <w:p w14:paraId="0C355F69"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 </w:t>
            </w:r>
          </w:p>
        </w:tc>
        <w:tc>
          <w:tcPr>
            <w:tcW w:w="849" w:type="dxa"/>
            <w:tcBorders>
              <w:top w:val="single" w:sz="2" w:space="0" w:color="auto"/>
              <w:left w:val="nil"/>
              <w:bottom w:val="single" w:sz="2" w:space="0" w:color="auto"/>
              <w:right w:val="nil"/>
            </w:tcBorders>
            <w:vAlign w:val="center"/>
            <w:hideMark/>
          </w:tcPr>
          <w:p w14:paraId="7699F71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 </w:t>
            </w:r>
          </w:p>
        </w:tc>
      </w:tr>
      <w:tr w:rsidR="00614DC4" w14:paraId="2FCBBE8C" w14:textId="77777777" w:rsidTr="00192962">
        <w:trPr>
          <w:trHeight w:val="67"/>
          <w:jc w:val="center"/>
        </w:trPr>
        <w:tc>
          <w:tcPr>
            <w:tcW w:w="2500" w:type="dxa"/>
            <w:tcBorders>
              <w:top w:val="single" w:sz="2" w:space="0" w:color="auto"/>
              <w:left w:val="nil"/>
              <w:bottom w:val="single" w:sz="2" w:space="0" w:color="auto"/>
              <w:right w:val="nil"/>
            </w:tcBorders>
            <w:vAlign w:val="center"/>
            <w:hideMark/>
          </w:tcPr>
          <w:p w14:paraId="14F5404E"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Finantza-aktiboak</w:t>
            </w:r>
          </w:p>
        </w:tc>
        <w:tc>
          <w:tcPr>
            <w:tcW w:w="1044" w:type="dxa"/>
            <w:tcBorders>
              <w:top w:val="single" w:sz="2" w:space="0" w:color="auto"/>
              <w:left w:val="nil"/>
              <w:bottom w:val="single" w:sz="2" w:space="0" w:color="auto"/>
              <w:right w:val="nil"/>
            </w:tcBorders>
            <w:vAlign w:val="center"/>
            <w:hideMark/>
          </w:tcPr>
          <w:p w14:paraId="1FB0BC9E"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1276" w:type="dxa"/>
            <w:tcBorders>
              <w:top w:val="single" w:sz="2" w:space="0" w:color="auto"/>
              <w:left w:val="nil"/>
              <w:bottom w:val="single" w:sz="2" w:space="0" w:color="auto"/>
              <w:right w:val="single" w:sz="4" w:space="0" w:color="auto"/>
            </w:tcBorders>
            <w:vAlign w:val="center"/>
            <w:hideMark/>
          </w:tcPr>
          <w:p w14:paraId="5A40A96D"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0</w:t>
            </w:r>
          </w:p>
        </w:tc>
        <w:tc>
          <w:tcPr>
            <w:tcW w:w="2126" w:type="dxa"/>
            <w:tcBorders>
              <w:top w:val="single" w:sz="2" w:space="0" w:color="auto"/>
              <w:left w:val="single" w:sz="4" w:space="0" w:color="auto"/>
              <w:bottom w:val="single" w:sz="2" w:space="0" w:color="auto"/>
              <w:right w:val="nil"/>
            </w:tcBorders>
            <w:vAlign w:val="center"/>
            <w:hideMark/>
          </w:tcPr>
          <w:p w14:paraId="7DB0A4FE" w14:textId="77777777" w:rsidR="00614DC4"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w:t>
            </w:r>
          </w:p>
        </w:tc>
        <w:tc>
          <w:tcPr>
            <w:tcW w:w="994" w:type="dxa"/>
            <w:gridSpan w:val="2"/>
            <w:tcBorders>
              <w:top w:val="single" w:sz="2" w:space="0" w:color="auto"/>
              <w:left w:val="nil"/>
              <w:bottom w:val="single" w:sz="2" w:space="0" w:color="auto"/>
              <w:right w:val="nil"/>
            </w:tcBorders>
            <w:vAlign w:val="center"/>
            <w:hideMark/>
          </w:tcPr>
          <w:p w14:paraId="7CB6A1C6"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 </w:t>
            </w:r>
          </w:p>
        </w:tc>
        <w:tc>
          <w:tcPr>
            <w:tcW w:w="849" w:type="dxa"/>
            <w:tcBorders>
              <w:top w:val="single" w:sz="2" w:space="0" w:color="auto"/>
              <w:left w:val="nil"/>
              <w:bottom w:val="single" w:sz="2" w:space="0" w:color="auto"/>
              <w:right w:val="nil"/>
            </w:tcBorders>
            <w:vAlign w:val="center"/>
            <w:hideMark/>
          </w:tcPr>
          <w:p w14:paraId="056932BA" w14:textId="77777777" w:rsidR="00614DC4" w:rsidRDefault="00614DC4">
            <w:pPr>
              <w:spacing w:after="0"/>
              <w:ind w:firstLine="0"/>
              <w:jc w:val="right"/>
              <w:rPr>
                <w:rFonts w:ascii="Arial Narrow" w:hAnsi="Arial Narrow" w:cs="Calibri"/>
                <w:color w:val="000000"/>
                <w:sz w:val="18"/>
                <w:szCs w:val="18"/>
              </w:rPr>
            </w:pPr>
            <w:r>
              <w:rPr>
                <w:rFonts w:ascii="Arial Narrow" w:hAnsi="Arial Narrow"/>
                <w:color w:val="000000"/>
                <w:sz w:val="18"/>
              </w:rPr>
              <w:t> </w:t>
            </w:r>
          </w:p>
        </w:tc>
      </w:tr>
      <w:tr w:rsidR="00614DC4" w14:paraId="743CA5AA" w14:textId="77777777" w:rsidTr="00192962">
        <w:trPr>
          <w:trHeight w:val="255"/>
          <w:jc w:val="center"/>
        </w:trPr>
        <w:tc>
          <w:tcPr>
            <w:tcW w:w="2500" w:type="dxa"/>
            <w:tcBorders>
              <w:top w:val="single" w:sz="2" w:space="0" w:color="auto"/>
              <w:left w:val="nil"/>
              <w:bottom w:val="single" w:sz="4" w:space="0" w:color="auto"/>
              <w:right w:val="nil"/>
            </w:tcBorders>
            <w:shd w:val="clear" w:color="auto" w:fill="8DB3E2"/>
            <w:vAlign w:val="center"/>
            <w:hideMark/>
          </w:tcPr>
          <w:p w14:paraId="3659C472"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 xml:space="preserve">Guztira </w:t>
            </w:r>
          </w:p>
        </w:tc>
        <w:tc>
          <w:tcPr>
            <w:tcW w:w="1044" w:type="dxa"/>
            <w:tcBorders>
              <w:top w:val="single" w:sz="2" w:space="0" w:color="auto"/>
              <w:left w:val="nil"/>
              <w:bottom w:val="single" w:sz="4" w:space="0" w:color="auto"/>
              <w:right w:val="nil"/>
            </w:tcBorders>
            <w:shd w:val="clear" w:color="auto" w:fill="8DB3E2"/>
            <w:vAlign w:val="center"/>
            <w:hideMark/>
          </w:tcPr>
          <w:p w14:paraId="2CD21D1C"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100</w:t>
            </w:r>
          </w:p>
        </w:tc>
        <w:tc>
          <w:tcPr>
            <w:tcW w:w="1276" w:type="dxa"/>
            <w:tcBorders>
              <w:top w:val="single" w:sz="2" w:space="0" w:color="auto"/>
              <w:left w:val="nil"/>
              <w:bottom w:val="single" w:sz="4" w:space="0" w:color="auto"/>
              <w:right w:val="single" w:sz="4" w:space="0" w:color="auto"/>
            </w:tcBorders>
            <w:shd w:val="clear" w:color="auto" w:fill="8DB3E2"/>
            <w:vAlign w:val="center"/>
            <w:hideMark/>
          </w:tcPr>
          <w:p w14:paraId="13B390E5"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100</w:t>
            </w:r>
          </w:p>
        </w:tc>
        <w:tc>
          <w:tcPr>
            <w:tcW w:w="2126" w:type="dxa"/>
            <w:tcBorders>
              <w:top w:val="single" w:sz="2" w:space="0" w:color="auto"/>
              <w:left w:val="single" w:sz="4" w:space="0" w:color="auto"/>
              <w:bottom w:val="single" w:sz="4" w:space="0" w:color="auto"/>
              <w:right w:val="nil"/>
            </w:tcBorders>
            <w:shd w:val="clear" w:color="auto" w:fill="8DB3E2"/>
            <w:vAlign w:val="center"/>
          </w:tcPr>
          <w:p w14:paraId="6ACA4CDF" w14:textId="77777777" w:rsidR="00614DC4" w:rsidRDefault="00614DC4">
            <w:pPr>
              <w:spacing w:after="0"/>
              <w:ind w:firstLine="0"/>
              <w:jc w:val="left"/>
              <w:rPr>
                <w:rFonts w:ascii="Arial" w:hAnsi="Arial" w:cs="Arial"/>
                <w:color w:val="000000"/>
                <w:sz w:val="18"/>
                <w:szCs w:val="18"/>
                <w:lang w:val="es-ES" w:eastAsia="es-ES"/>
              </w:rPr>
            </w:pPr>
          </w:p>
        </w:tc>
        <w:tc>
          <w:tcPr>
            <w:tcW w:w="994" w:type="dxa"/>
            <w:gridSpan w:val="2"/>
            <w:tcBorders>
              <w:top w:val="single" w:sz="2" w:space="0" w:color="auto"/>
              <w:left w:val="nil"/>
              <w:bottom w:val="single" w:sz="4" w:space="0" w:color="auto"/>
              <w:right w:val="nil"/>
            </w:tcBorders>
            <w:shd w:val="clear" w:color="auto" w:fill="8DB3E2"/>
            <w:vAlign w:val="center"/>
            <w:hideMark/>
          </w:tcPr>
          <w:p w14:paraId="6DF4033E"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100</w:t>
            </w:r>
          </w:p>
        </w:tc>
        <w:tc>
          <w:tcPr>
            <w:tcW w:w="849" w:type="dxa"/>
            <w:tcBorders>
              <w:top w:val="single" w:sz="2" w:space="0" w:color="auto"/>
              <w:left w:val="nil"/>
              <w:bottom w:val="single" w:sz="4" w:space="0" w:color="auto"/>
              <w:right w:val="nil"/>
            </w:tcBorders>
            <w:shd w:val="clear" w:color="auto" w:fill="8DB3E2"/>
            <w:vAlign w:val="center"/>
            <w:hideMark/>
          </w:tcPr>
          <w:p w14:paraId="452D41A8"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100</w:t>
            </w:r>
          </w:p>
        </w:tc>
      </w:tr>
    </w:tbl>
    <w:p w14:paraId="55AC7094" w14:textId="77777777" w:rsidR="00614DC4" w:rsidRDefault="00614DC4" w:rsidP="00614DC4">
      <w:pPr>
        <w:pStyle w:val="texto"/>
        <w:spacing w:before="240"/>
      </w:pPr>
      <w:r>
        <w:t xml:space="preserve">Bistan denez, </w:t>
      </w:r>
      <w:proofErr w:type="spellStart"/>
      <w:r>
        <w:t>2022an</w:t>
      </w:r>
      <w:proofErr w:type="spellEnd"/>
      <w:r>
        <w:t xml:space="preserve"> gastuaren egiturak aldaketa esanguratsuak izan ditu transferentzietan, zazpi puntu egin baitute gora, eta finantza-zaman (zorraren amortizazioa eta interesak), ehuneko bost puntu egin baitu behera. </w:t>
      </w:r>
    </w:p>
    <w:p w14:paraId="5367C77D" w14:textId="77777777" w:rsidR="00614DC4" w:rsidRDefault="00614DC4" w:rsidP="00614DC4">
      <w:pPr>
        <w:pStyle w:val="texto"/>
      </w:pPr>
      <w:r>
        <w:t>Finantzaketaren egituran, transferentziengatiko diru-sarrerek izan dute alde garrantzitsuena, ehuneko lau puntuko jaitsiera hain zuzen. Zorpetzea, berriz, lau puntu handitu da.</w:t>
      </w:r>
    </w:p>
    <w:p w14:paraId="4F5CEB90" w14:textId="77777777" w:rsidR="0056113E" w:rsidRDefault="0056113E">
      <w:pPr>
        <w:spacing w:after="0"/>
        <w:ind w:firstLine="0"/>
        <w:jc w:val="left"/>
        <w:rPr>
          <w:rFonts w:cs="Arial"/>
          <w:spacing w:val="6"/>
          <w:sz w:val="26"/>
          <w:szCs w:val="24"/>
        </w:rPr>
      </w:pPr>
      <w:r>
        <w:br w:type="page"/>
      </w:r>
    </w:p>
    <w:p w14:paraId="3AC5D565" w14:textId="77777777" w:rsidR="00614DC4" w:rsidRDefault="00614DC4" w:rsidP="00461507">
      <w:pPr>
        <w:pStyle w:val="texto"/>
        <w:spacing w:after="120"/>
        <w:rPr>
          <w:rFonts w:cs="Arial"/>
        </w:rPr>
      </w:pPr>
      <w:proofErr w:type="spellStart"/>
      <w:r>
        <w:lastRenderedPageBreak/>
        <w:t>2022ko</w:t>
      </w:r>
      <w:proofErr w:type="spellEnd"/>
      <w:r>
        <w:t xml:space="preserve"> aurrekontu-gastua, xedearen edo funtzioaren arabera, hau izan zen:</w:t>
      </w:r>
    </w:p>
    <w:tbl>
      <w:tblPr>
        <w:tblW w:w="5000" w:type="pct"/>
        <w:jc w:val="center"/>
        <w:tblCellMar>
          <w:left w:w="70" w:type="dxa"/>
          <w:right w:w="70" w:type="dxa"/>
        </w:tblCellMar>
        <w:tblLook w:val="04A0" w:firstRow="1" w:lastRow="0" w:firstColumn="1" w:lastColumn="0" w:noHBand="0" w:noVBand="1"/>
      </w:tblPr>
      <w:tblGrid>
        <w:gridCol w:w="3172"/>
        <w:gridCol w:w="1413"/>
        <w:gridCol w:w="1510"/>
        <w:gridCol w:w="1214"/>
        <w:gridCol w:w="1480"/>
      </w:tblGrid>
      <w:tr w:rsidR="00614DC4" w14:paraId="38F2EB78" w14:textId="77777777" w:rsidTr="008E1ED9">
        <w:trPr>
          <w:trHeight w:val="255"/>
          <w:jc w:val="center"/>
        </w:trPr>
        <w:tc>
          <w:tcPr>
            <w:tcW w:w="8789" w:type="dxa"/>
            <w:gridSpan w:val="5"/>
            <w:tcBorders>
              <w:bottom w:val="single" w:sz="4" w:space="0" w:color="auto"/>
            </w:tcBorders>
            <w:vAlign w:val="center"/>
            <w:hideMark/>
          </w:tcPr>
          <w:p w14:paraId="5298549D" w14:textId="77777777" w:rsidR="00614DC4" w:rsidRPr="001E6763"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7"/>
                <w:szCs w:val="17"/>
              </w:rPr>
            </w:pPr>
            <w:r>
              <w:rPr>
                <w:rFonts w:ascii="Arial" w:hAnsi="Arial"/>
                <w:sz w:val="17"/>
              </w:rPr>
              <w:t>(milakotan)</w:t>
            </w:r>
          </w:p>
        </w:tc>
      </w:tr>
      <w:tr w:rsidR="00477A59" w:rsidRPr="008E1ED9" w14:paraId="0627EEE9" w14:textId="77777777" w:rsidTr="008E1ED9">
        <w:trPr>
          <w:trHeight w:val="255"/>
          <w:jc w:val="center"/>
        </w:trPr>
        <w:tc>
          <w:tcPr>
            <w:tcW w:w="3172" w:type="dxa"/>
            <w:tcBorders>
              <w:top w:val="single" w:sz="4" w:space="0" w:color="auto"/>
              <w:bottom w:val="single" w:sz="4" w:space="0" w:color="auto"/>
            </w:tcBorders>
            <w:shd w:val="clear" w:color="auto" w:fill="8DB3E2" w:themeFill="text2" w:themeFillTint="66"/>
            <w:vAlign w:val="center"/>
          </w:tcPr>
          <w:p w14:paraId="5A402BAA" w14:textId="77777777" w:rsidR="00477A59" w:rsidRPr="008E1ED9" w:rsidRDefault="00477A59" w:rsidP="008E1ED9">
            <w:pPr>
              <w:spacing w:after="0"/>
              <w:ind w:firstLine="0"/>
              <w:jc w:val="left"/>
              <w:rPr>
                <w:rFonts w:ascii="Arial" w:hAnsi="Arial" w:cs="Arial"/>
                <w:sz w:val="16"/>
                <w:szCs w:val="16"/>
              </w:rPr>
            </w:pPr>
            <w:r>
              <w:rPr>
                <w:rFonts w:ascii="Arial" w:hAnsi="Arial"/>
                <w:sz w:val="16"/>
              </w:rPr>
              <w:t>Gastu-politika</w:t>
            </w:r>
          </w:p>
        </w:tc>
        <w:tc>
          <w:tcPr>
            <w:tcW w:w="1413" w:type="dxa"/>
            <w:tcBorders>
              <w:top w:val="single" w:sz="4" w:space="0" w:color="auto"/>
              <w:bottom w:val="single" w:sz="4" w:space="0" w:color="auto"/>
            </w:tcBorders>
            <w:shd w:val="clear" w:color="auto" w:fill="8DB3E2" w:themeFill="text2" w:themeFillTint="66"/>
            <w:vAlign w:val="center"/>
          </w:tcPr>
          <w:p w14:paraId="6AD80720" w14:textId="77777777" w:rsidR="00477A59" w:rsidRPr="008E1ED9" w:rsidRDefault="00477A59" w:rsidP="008E1ED9">
            <w:pPr>
              <w:spacing w:after="0"/>
              <w:ind w:firstLine="0"/>
              <w:jc w:val="right"/>
              <w:rPr>
                <w:rFonts w:ascii="Arial" w:hAnsi="Arial" w:cs="Arial"/>
                <w:bCs/>
                <w:sz w:val="16"/>
                <w:szCs w:val="16"/>
              </w:rPr>
            </w:pPr>
            <w:r>
              <w:rPr>
                <w:rFonts w:ascii="Arial" w:hAnsi="Arial"/>
                <w:sz w:val="16"/>
              </w:rPr>
              <w:t>ABG, 2021</w:t>
            </w:r>
          </w:p>
        </w:tc>
        <w:tc>
          <w:tcPr>
            <w:tcW w:w="1510" w:type="dxa"/>
            <w:tcBorders>
              <w:top w:val="single" w:sz="4" w:space="0" w:color="auto"/>
              <w:bottom w:val="single" w:sz="4" w:space="0" w:color="auto"/>
            </w:tcBorders>
            <w:shd w:val="clear" w:color="auto" w:fill="8DB3E2" w:themeFill="text2" w:themeFillTint="66"/>
            <w:vAlign w:val="center"/>
          </w:tcPr>
          <w:p w14:paraId="7C9645D1" w14:textId="77777777" w:rsidR="00477A59" w:rsidRPr="008E1ED9" w:rsidRDefault="00477A59" w:rsidP="00461507">
            <w:pPr>
              <w:spacing w:after="0"/>
              <w:ind w:firstLine="0"/>
              <w:jc w:val="right"/>
              <w:rPr>
                <w:rFonts w:ascii="Arial" w:hAnsi="Arial" w:cs="Arial"/>
                <w:bCs/>
                <w:sz w:val="16"/>
                <w:szCs w:val="16"/>
              </w:rPr>
            </w:pPr>
            <w:r>
              <w:rPr>
                <w:rFonts w:ascii="Arial" w:hAnsi="Arial"/>
                <w:sz w:val="16"/>
              </w:rPr>
              <w:t>ABG, 2022</w:t>
            </w:r>
          </w:p>
        </w:tc>
        <w:tc>
          <w:tcPr>
            <w:tcW w:w="1214" w:type="dxa"/>
            <w:tcBorders>
              <w:top w:val="single" w:sz="4" w:space="0" w:color="auto"/>
              <w:bottom w:val="single" w:sz="4" w:space="0" w:color="auto"/>
            </w:tcBorders>
            <w:shd w:val="clear" w:color="auto" w:fill="8DB3E2" w:themeFill="text2" w:themeFillTint="66"/>
            <w:vAlign w:val="center"/>
          </w:tcPr>
          <w:p w14:paraId="2C01520C" w14:textId="77777777" w:rsidR="00477A59" w:rsidRPr="008E1ED9" w:rsidRDefault="00477A59" w:rsidP="008E1ED9">
            <w:pPr>
              <w:spacing w:after="0"/>
              <w:ind w:firstLine="0"/>
              <w:jc w:val="right"/>
              <w:rPr>
                <w:rFonts w:ascii="Arial" w:hAnsi="Arial" w:cs="Arial"/>
                <w:bCs/>
                <w:sz w:val="16"/>
                <w:szCs w:val="16"/>
              </w:rPr>
            </w:pPr>
            <w:r>
              <w:rPr>
                <w:rFonts w:ascii="Arial" w:hAnsi="Arial"/>
                <w:sz w:val="16"/>
              </w:rPr>
              <w:t xml:space="preserve">Guztizko ABGen </w:t>
            </w:r>
          </w:p>
          <w:p w14:paraId="49B55839" w14:textId="77777777" w:rsidR="00477A59" w:rsidRPr="008E1ED9" w:rsidRDefault="00477A59" w:rsidP="008E1ED9">
            <w:pPr>
              <w:spacing w:after="0"/>
              <w:ind w:firstLine="0"/>
              <w:jc w:val="right"/>
              <w:rPr>
                <w:rFonts w:ascii="Arial" w:hAnsi="Arial" w:cs="Arial"/>
                <w:bCs/>
                <w:sz w:val="16"/>
                <w:szCs w:val="16"/>
              </w:rPr>
            </w:pPr>
            <w:r>
              <w:rPr>
                <w:rFonts w:ascii="Arial" w:hAnsi="Arial"/>
                <w:sz w:val="16"/>
              </w:rPr>
              <w:t>gaineko ehunekoa, 2022</w:t>
            </w:r>
          </w:p>
        </w:tc>
        <w:tc>
          <w:tcPr>
            <w:tcW w:w="1480" w:type="dxa"/>
            <w:tcBorders>
              <w:top w:val="single" w:sz="4" w:space="0" w:color="auto"/>
              <w:bottom w:val="single" w:sz="4" w:space="0" w:color="auto"/>
            </w:tcBorders>
            <w:shd w:val="clear" w:color="auto" w:fill="8DB3E2" w:themeFill="text2" w:themeFillTint="66"/>
            <w:vAlign w:val="center"/>
          </w:tcPr>
          <w:p w14:paraId="4D064F95" w14:textId="77777777" w:rsidR="00477A59" w:rsidRPr="008E1ED9" w:rsidRDefault="00477A59" w:rsidP="008E1ED9">
            <w:pPr>
              <w:spacing w:after="0"/>
              <w:jc w:val="right"/>
              <w:rPr>
                <w:rFonts w:ascii="Arial" w:hAnsi="Arial" w:cs="Arial"/>
                <w:bCs/>
                <w:sz w:val="16"/>
                <w:szCs w:val="16"/>
              </w:rPr>
            </w:pPr>
            <w:r>
              <w:rPr>
                <w:rFonts w:ascii="Arial" w:hAnsi="Arial"/>
                <w:sz w:val="16"/>
              </w:rPr>
              <w:t>2022/2021 aldea (%)</w:t>
            </w:r>
          </w:p>
        </w:tc>
      </w:tr>
      <w:tr w:rsidR="00614DC4" w14:paraId="76F9F0F9" w14:textId="77777777" w:rsidTr="00461507">
        <w:trPr>
          <w:trHeight w:val="198"/>
          <w:jc w:val="center"/>
        </w:trPr>
        <w:tc>
          <w:tcPr>
            <w:tcW w:w="3172" w:type="dxa"/>
            <w:tcBorders>
              <w:top w:val="single" w:sz="4" w:space="0" w:color="auto"/>
              <w:bottom w:val="single" w:sz="2" w:space="0" w:color="auto"/>
            </w:tcBorders>
            <w:vAlign w:val="center"/>
            <w:hideMark/>
          </w:tcPr>
          <w:p w14:paraId="450503B6" w14:textId="77777777" w:rsidR="00614DC4" w:rsidRDefault="00614DC4" w:rsidP="00461507">
            <w:pPr>
              <w:spacing w:after="0"/>
              <w:ind w:firstLine="0"/>
              <w:jc w:val="left"/>
              <w:rPr>
                <w:rFonts w:ascii="Arial Narrow" w:hAnsi="Arial Narrow" w:cs="Arial"/>
                <w:b/>
                <w:sz w:val="18"/>
                <w:szCs w:val="18"/>
              </w:rPr>
            </w:pPr>
            <w:r>
              <w:rPr>
                <w:rFonts w:ascii="Arial Narrow" w:hAnsi="Arial Narrow"/>
                <w:b/>
                <w:sz w:val="18"/>
              </w:rPr>
              <w:t>Oinarrizko zerbitzu publikoak</w:t>
            </w:r>
          </w:p>
        </w:tc>
        <w:tc>
          <w:tcPr>
            <w:tcW w:w="1413" w:type="dxa"/>
            <w:tcBorders>
              <w:top w:val="single" w:sz="4" w:space="0" w:color="auto"/>
              <w:bottom w:val="single" w:sz="2" w:space="0" w:color="auto"/>
            </w:tcBorders>
            <w:vAlign w:val="center"/>
            <w:hideMark/>
          </w:tcPr>
          <w:p w14:paraId="6C6C3741" w14:textId="77777777" w:rsidR="00614DC4" w:rsidRDefault="00614DC4" w:rsidP="00461507">
            <w:pPr>
              <w:spacing w:after="0"/>
              <w:ind w:firstLine="0"/>
              <w:jc w:val="right"/>
              <w:rPr>
                <w:rFonts w:ascii="Arial Narrow" w:hAnsi="Arial Narrow" w:cs="Arial"/>
                <w:b/>
                <w:bCs/>
                <w:sz w:val="18"/>
                <w:szCs w:val="18"/>
              </w:rPr>
            </w:pPr>
            <w:r>
              <w:rPr>
                <w:rFonts w:ascii="Arial Narrow" w:hAnsi="Arial Narrow"/>
                <w:b/>
                <w:sz w:val="18"/>
              </w:rPr>
              <w:t>151.851</w:t>
            </w:r>
          </w:p>
        </w:tc>
        <w:tc>
          <w:tcPr>
            <w:tcW w:w="1510" w:type="dxa"/>
            <w:tcBorders>
              <w:top w:val="single" w:sz="4" w:space="0" w:color="auto"/>
              <w:bottom w:val="single" w:sz="2" w:space="0" w:color="auto"/>
            </w:tcBorders>
            <w:vAlign w:val="center"/>
            <w:hideMark/>
          </w:tcPr>
          <w:p w14:paraId="0E90A629" w14:textId="77777777" w:rsidR="00614DC4" w:rsidRDefault="00614DC4" w:rsidP="00461507">
            <w:pPr>
              <w:spacing w:after="0"/>
              <w:ind w:firstLine="0"/>
              <w:jc w:val="right"/>
              <w:rPr>
                <w:rFonts w:ascii="Arial Narrow" w:hAnsi="Arial Narrow" w:cs="Arial"/>
                <w:b/>
                <w:bCs/>
                <w:sz w:val="18"/>
                <w:szCs w:val="18"/>
              </w:rPr>
            </w:pPr>
            <w:r>
              <w:rPr>
                <w:rFonts w:ascii="Arial Narrow" w:hAnsi="Arial Narrow"/>
                <w:b/>
                <w:sz w:val="18"/>
              </w:rPr>
              <w:t>167.613</w:t>
            </w:r>
          </w:p>
        </w:tc>
        <w:tc>
          <w:tcPr>
            <w:tcW w:w="1214" w:type="dxa"/>
            <w:tcBorders>
              <w:top w:val="single" w:sz="4" w:space="0" w:color="auto"/>
              <w:bottom w:val="single" w:sz="2" w:space="0" w:color="auto"/>
            </w:tcBorders>
            <w:vAlign w:val="center"/>
            <w:hideMark/>
          </w:tcPr>
          <w:p w14:paraId="5E433BF3" w14:textId="77777777" w:rsidR="00614DC4" w:rsidRDefault="00614DC4" w:rsidP="00461507">
            <w:pPr>
              <w:spacing w:after="0"/>
              <w:ind w:firstLine="0"/>
              <w:jc w:val="right"/>
              <w:rPr>
                <w:rFonts w:ascii="Arial Narrow" w:hAnsi="Arial Narrow" w:cs="Arial"/>
                <w:b/>
                <w:bCs/>
                <w:sz w:val="18"/>
                <w:szCs w:val="18"/>
              </w:rPr>
            </w:pPr>
            <w:r>
              <w:rPr>
                <w:rFonts w:ascii="Arial Narrow" w:hAnsi="Arial Narrow"/>
                <w:b/>
                <w:sz w:val="18"/>
              </w:rPr>
              <w:t>3</w:t>
            </w:r>
          </w:p>
        </w:tc>
        <w:tc>
          <w:tcPr>
            <w:tcW w:w="1480" w:type="dxa"/>
            <w:tcBorders>
              <w:top w:val="single" w:sz="4" w:space="0" w:color="auto"/>
              <w:bottom w:val="single" w:sz="2" w:space="0" w:color="auto"/>
            </w:tcBorders>
            <w:vAlign w:val="center"/>
            <w:hideMark/>
          </w:tcPr>
          <w:p w14:paraId="545FB6F0" w14:textId="77777777" w:rsidR="00614DC4" w:rsidRDefault="00614DC4" w:rsidP="00461507">
            <w:pPr>
              <w:spacing w:after="0"/>
              <w:jc w:val="right"/>
              <w:rPr>
                <w:rFonts w:ascii="Arial Narrow" w:hAnsi="Arial Narrow" w:cs="Arial"/>
                <w:b/>
                <w:bCs/>
                <w:sz w:val="18"/>
                <w:szCs w:val="18"/>
              </w:rPr>
            </w:pPr>
            <w:r>
              <w:rPr>
                <w:rFonts w:ascii="Arial Narrow" w:hAnsi="Arial Narrow"/>
                <w:b/>
                <w:sz w:val="18"/>
              </w:rPr>
              <w:t>10</w:t>
            </w:r>
          </w:p>
        </w:tc>
      </w:tr>
      <w:tr w:rsidR="00614DC4" w14:paraId="10C24E0B" w14:textId="77777777" w:rsidTr="008E1ED9">
        <w:trPr>
          <w:trHeight w:val="198"/>
          <w:jc w:val="center"/>
        </w:trPr>
        <w:tc>
          <w:tcPr>
            <w:tcW w:w="3172" w:type="dxa"/>
            <w:tcBorders>
              <w:top w:val="single" w:sz="2" w:space="0" w:color="auto"/>
              <w:bottom w:val="single" w:sz="2" w:space="0" w:color="auto"/>
            </w:tcBorders>
            <w:vAlign w:val="center"/>
            <w:hideMark/>
          </w:tcPr>
          <w:p w14:paraId="6D9E6DDA" w14:textId="77777777" w:rsidR="00614DC4" w:rsidRDefault="00614DC4">
            <w:pPr>
              <w:spacing w:after="0"/>
              <w:ind w:firstLine="0"/>
              <w:jc w:val="left"/>
              <w:rPr>
                <w:rFonts w:ascii="Arial Narrow" w:hAnsi="Arial Narrow" w:cs="Arial"/>
                <w:sz w:val="18"/>
                <w:szCs w:val="18"/>
              </w:rPr>
            </w:pPr>
            <w:r>
              <w:rPr>
                <w:rFonts w:ascii="Arial Narrow" w:hAnsi="Arial Narrow"/>
                <w:sz w:val="18"/>
              </w:rPr>
              <w:t>Justizia</w:t>
            </w:r>
          </w:p>
        </w:tc>
        <w:tc>
          <w:tcPr>
            <w:tcW w:w="1413" w:type="dxa"/>
            <w:tcBorders>
              <w:top w:val="single" w:sz="2" w:space="0" w:color="auto"/>
              <w:bottom w:val="single" w:sz="2" w:space="0" w:color="auto"/>
            </w:tcBorders>
            <w:vAlign w:val="center"/>
            <w:hideMark/>
          </w:tcPr>
          <w:p w14:paraId="71E92586"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33.926</w:t>
            </w:r>
          </w:p>
        </w:tc>
        <w:tc>
          <w:tcPr>
            <w:tcW w:w="1510" w:type="dxa"/>
            <w:tcBorders>
              <w:top w:val="single" w:sz="2" w:space="0" w:color="auto"/>
              <w:bottom w:val="single" w:sz="2" w:space="0" w:color="auto"/>
            </w:tcBorders>
            <w:vAlign w:val="bottom"/>
            <w:hideMark/>
          </w:tcPr>
          <w:p w14:paraId="18518416"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36.308</w:t>
            </w:r>
          </w:p>
        </w:tc>
        <w:tc>
          <w:tcPr>
            <w:tcW w:w="1214" w:type="dxa"/>
            <w:tcBorders>
              <w:top w:val="single" w:sz="2" w:space="0" w:color="auto"/>
              <w:bottom w:val="single" w:sz="2" w:space="0" w:color="auto"/>
            </w:tcBorders>
            <w:vAlign w:val="center"/>
            <w:hideMark/>
          </w:tcPr>
          <w:p w14:paraId="0A4503F5"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14B577D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7</w:t>
            </w:r>
          </w:p>
        </w:tc>
      </w:tr>
      <w:tr w:rsidR="00614DC4" w14:paraId="2D629E6B" w14:textId="77777777" w:rsidTr="008E1ED9">
        <w:trPr>
          <w:trHeight w:val="198"/>
          <w:jc w:val="center"/>
        </w:trPr>
        <w:tc>
          <w:tcPr>
            <w:tcW w:w="3172" w:type="dxa"/>
            <w:tcBorders>
              <w:top w:val="single" w:sz="2" w:space="0" w:color="auto"/>
              <w:bottom w:val="single" w:sz="2" w:space="0" w:color="auto"/>
            </w:tcBorders>
            <w:vAlign w:val="center"/>
            <w:hideMark/>
          </w:tcPr>
          <w:p w14:paraId="0938A98E" w14:textId="77777777" w:rsidR="00614DC4" w:rsidRDefault="00614DC4" w:rsidP="00461507">
            <w:pPr>
              <w:spacing w:after="0"/>
              <w:ind w:firstLine="0"/>
              <w:jc w:val="left"/>
              <w:rPr>
                <w:rFonts w:ascii="Arial Narrow" w:hAnsi="Arial Narrow" w:cs="Arial"/>
                <w:sz w:val="18"/>
                <w:szCs w:val="18"/>
              </w:rPr>
            </w:pPr>
            <w:r>
              <w:rPr>
                <w:rFonts w:ascii="Arial Narrow" w:hAnsi="Arial Narrow"/>
                <w:sz w:val="18"/>
              </w:rPr>
              <w:t>Herritarren segurtasuna eta espetxe-erakundeak</w:t>
            </w:r>
          </w:p>
        </w:tc>
        <w:tc>
          <w:tcPr>
            <w:tcW w:w="1413" w:type="dxa"/>
            <w:tcBorders>
              <w:top w:val="single" w:sz="2" w:space="0" w:color="auto"/>
              <w:bottom w:val="single" w:sz="2" w:space="0" w:color="auto"/>
            </w:tcBorders>
            <w:vAlign w:val="center"/>
            <w:hideMark/>
          </w:tcPr>
          <w:p w14:paraId="5DCD70D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100.353</w:t>
            </w:r>
          </w:p>
        </w:tc>
        <w:tc>
          <w:tcPr>
            <w:tcW w:w="1510" w:type="dxa"/>
            <w:tcBorders>
              <w:top w:val="single" w:sz="2" w:space="0" w:color="auto"/>
              <w:bottom w:val="single" w:sz="2" w:space="0" w:color="auto"/>
            </w:tcBorders>
            <w:vAlign w:val="bottom"/>
            <w:hideMark/>
          </w:tcPr>
          <w:p w14:paraId="2D6EFA8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110.595</w:t>
            </w:r>
          </w:p>
        </w:tc>
        <w:tc>
          <w:tcPr>
            <w:tcW w:w="1214" w:type="dxa"/>
            <w:tcBorders>
              <w:top w:val="single" w:sz="2" w:space="0" w:color="auto"/>
              <w:bottom w:val="single" w:sz="2" w:space="0" w:color="auto"/>
            </w:tcBorders>
            <w:vAlign w:val="center"/>
            <w:hideMark/>
          </w:tcPr>
          <w:p w14:paraId="158D70F3"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w:t>
            </w:r>
          </w:p>
        </w:tc>
        <w:tc>
          <w:tcPr>
            <w:tcW w:w="1480" w:type="dxa"/>
            <w:tcBorders>
              <w:top w:val="single" w:sz="2" w:space="0" w:color="auto"/>
              <w:bottom w:val="single" w:sz="2" w:space="0" w:color="auto"/>
            </w:tcBorders>
            <w:vAlign w:val="center"/>
            <w:hideMark/>
          </w:tcPr>
          <w:p w14:paraId="6E32C95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10</w:t>
            </w:r>
          </w:p>
        </w:tc>
      </w:tr>
      <w:tr w:rsidR="00614DC4" w14:paraId="56E305AE" w14:textId="77777777" w:rsidTr="008E1ED9">
        <w:trPr>
          <w:trHeight w:val="198"/>
          <w:jc w:val="center"/>
        </w:trPr>
        <w:tc>
          <w:tcPr>
            <w:tcW w:w="3172" w:type="dxa"/>
            <w:tcBorders>
              <w:top w:val="single" w:sz="2" w:space="0" w:color="auto"/>
              <w:bottom w:val="single" w:sz="2" w:space="0" w:color="auto"/>
            </w:tcBorders>
            <w:vAlign w:val="center"/>
            <w:hideMark/>
          </w:tcPr>
          <w:p w14:paraId="3B642EEF" w14:textId="77777777" w:rsidR="00614DC4" w:rsidRDefault="00614DC4">
            <w:pPr>
              <w:spacing w:after="0"/>
              <w:ind w:firstLine="0"/>
              <w:jc w:val="left"/>
              <w:rPr>
                <w:rFonts w:ascii="Arial Narrow" w:hAnsi="Arial Narrow" w:cs="Arial"/>
                <w:sz w:val="18"/>
                <w:szCs w:val="18"/>
              </w:rPr>
            </w:pPr>
            <w:r>
              <w:rPr>
                <w:rFonts w:ascii="Arial Narrow" w:hAnsi="Arial Narrow"/>
                <w:sz w:val="18"/>
              </w:rPr>
              <w:t>Atzerri-politika</w:t>
            </w:r>
          </w:p>
        </w:tc>
        <w:tc>
          <w:tcPr>
            <w:tcW w:w="1413" w:type="dxa"/>
            <w:tcBorders>
              <w:top w:val="single" w:sz="2" w:space="0" w:color="auto"/>
              <w:bottom w:val="single" w:sz="2" w:space="0" w:color="auto"/>
            </w:tcBorders>
            <w:vAlign w:val="center"/>
            <w:hideMark/>
          </w:tcPr>
          <w:p w14:paraId="0D696C4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17.572</w:t>
            </w:r>
          </w:p>
        </w:tc>
        <w:tc>
          <w:tcPr>
            <w:tcW w:w="1510" w:type="dxa"/>
            <w:tcBorders>
              <w:top w:val="single" w:sz="2" w:space="0" w:color="auto"/>
              <w:bottom w:val="single" w:sz="2" w:space="0" w:color="auto"/>
            </w:tcBorders>
            <w:vAlign w:val="bottom"/>
            <w:hideMark/>
          </w:tcPr>
          <w:p w14:paraId="206BB763"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20.711</w:t>
            </w:r>
          </w:p>
        </w:tc>
        <w:tc>
          <w:tcPr>
            <w:tcW w:w="1214" w:type="dxa"/>
            <w:tcBorders>
              <w:top w:val="single" w:sz="2" w:space="0" w:color="auto"/>
              <w:bottom w:val="single" w:sz="2" w:space="0" w:color="auto"/>
            </w:tcBorders>
            <w:vAlign w:val="center"/>
            <w:hideMark/>
          </w:tcPr>
          <w:p w14:paraId="5F67116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10137E5A"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18</w:t>
            </w:r>
          </w:p>
        </w:tc>
      </w:tr>
      <w:tr w:rsidR="00614DC4" w14:paraId="0AA9F243" w14:textId="77777777" w:rsidTr="008E1ED9">
        <w:trPr>
          <w:trHeight w:val="198"/>
          <w:jc w:val="center"/>
        </w:trPr>
        <w:tc>
          <w:tcPr>
            <w:tcW w:w="3172" w:type="dxa"/>
            <w:tcBorders>
              <w:top w:val="single" w:sz="2" w:space="0" w:color="auto"/>
              <w:bottom w:val="single" w:sz="2" w:space="0" w:color="auto"/>
            </w:tcBorders>
            <w:vAlign w:val="center"/>
            <w:hideMark/>
          </w:tcPr>
          <w:p w14:paraId="5E5DCCE2" w14:textId="77777777" w:rsidR="00614DC4" w:rsidRDefault="00614DC4">
            <w:pPr>
              <w:spacing w:after="0"/>
              <w:ind w:firstLine="0"/>
              <w:jc w:val="left"/>
              <w:rPr>
                <w:rFonts w:ascii="Arial Narrow" w:hAnsi="Arial Narrow" w:cs="Arial"/>
                <w:b/>
                <w:bCs/>
                <w:sz w:val="18"/>
                <w:szCs w:val="18"/>
              </w:rPr>
            </w:pPr>
            <w:r>
              <w:rPr>
                <w:rFonts w:ascii="Arial Narrow" w:hAnsi="Arial Narrow"/>
                <w:b/>
                <w:sz w:val="18"/>
              </w:rPr>
              <w:t>GASTU SOZIALA (A) + (B)</w:t>
            </w:r>
          </w:p>
        </w:tc>
        <w:tc>
          <w:tcPr>
            <w:tcW w:w="1413" w:type="dxa"/>
            <w:tcBorders>
              <w:top w:val="single" w:sz="2" w:space="0" w:color="auto"/>
              <w:bottom w:val="single" w:sz="2" w:space="0" w:color="auto"/>
            </w:tcBorders>
            <w:vAlign w:val="center"/>
            <w:hideMark/>
          </w:tcPr>
          <w:p w14:paraId="4F89F0CA"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2.784.129</w:t>
            </w:r>
          </w:p>
        </w:tc>
        <w:tc>
          <w:tcPr>
            <w:tcW w:w="1510" w:type="dxa"/>
            <w:tcBorders>
              <w:top w:val="single" w:sz="2" w:space="0" w:color="auto"/>
              <w:bottom w:val="single" w:sz="2" w:space="0" w:color="auto"/>
            </w:tcBorders>
            <w:vAlign w:val="bottom"/>
            <w:hideMark/>
          </w:tcPr>
          <w:p w14:paraId="79E7446E"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2.957.891</w:t>
            </w:r>
          </w:p>
        </w:tc>
        <w:tc>
          <w:tcPr>
            <w:tcW w:w="1214" w:type="dxa"/>
            <w:tcBorders>
              <w:top w:val="single" w:sz="2" w:space="0" w:color="auto"/>
              <w:bottom w:val="single" w:sz="2" w:space="0" w:color="auto"/>
            </w:tcBorders>
            <w:vAlign w:val="center"/>
            <w:hideMark/>
          </w:tcPr>
          <w:p w14:paraId="38392201"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53</w:t>
            </w:r>
          </w:p>
        </w:tc>
        <w:tc>
          <w:tcPr>
            <w:tcW w:w="1480" w:type="dxa"/>
            <w:tcBorders>
              <w:top w:val="single" w:sz="2" w:space="0" w:color="auto"/>
              <w:bottom w:val="single" w:sz="2" w:space="0" w:color="auto"/>
            </w:tcBorders>
            <w:vAlign w:val="center"/>
            <w:hideMark/>
          </w:tcPr>
          <w:p w14:paraId="02DA4587"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6</w:t>
            </w:r>
          </w:p>
        </w:tc>
      </w:tr>
      <w:tr w:rsidR="00614DC4" w14:paraId="12641B3B" w14:textId="77777777" w:rsidTr="00461507">
        <w:trPr>
          <w:trHeight w:val="198"/>
          <w:jc w:val="center"/>
        </w:trPr>
        <w:tc>
          <w:tcPr>
            <w:tcW w:w="3172" w:type="dxa"/>
            <w:tcBorders>
              <w:top w:val="single" w:sz="2" w:space="0" w:color="auto"/>
              <w:bottom w:val="single" w:sz="2" w:space="0" w:color="auto"/>
            </w:tcBorders>
            <w:vAlign w:val="center"/>
            <w:hideMark/>
          </w:tcPr>
          <w:p w14:paraId="34BF99E2" w14:textId="77777777" w:rsidR="00614DC4" w:rsidRDefault="00614DC4">
            <w:pPr>
              <w:spacing w:after="0"/>
              <w:ind w:firstLine="0"/>
              <w:jc w:val="left"/>
              <w:rPr>
                <w:rFonts w:ascii="Arial Narrow" w:hAnsi="Arial Narrow" w:cs="Arial"/>
                <w:b/>
                <w:sz w:val="18"/>
                <w:szCs w:val="18"/>
              </w:rPr>
            </w:pPr>
            <w:r>
              <w:rPr>
                <w:rFonts w:ascii="Arial Narrow" w:hAnsi="Arial Narrow"/>
                <w:b/>
                <w:sz w:val="18"/>
              </w:rPr>
              <w:t>(A) Gizarte-babeseko eta -sustapeneko jarduketak</w:t>
            </w:r>
          </w:p>
        </w:tc>
        <w:tc>
          <w:tcPr>
            <w:tcW w:w="1413" w:type="dxa"/>
            <w:tcBorders>
              <w:top w:val="single" w:sz="2" w:space="0" w:color="auto"/>
              <w:bottom w:val="single" w:sz="2" w:space="0" w:color="auto"/>
            </w:tcBorders>
            <w:vAlign w:val="center"/>
            <w:hideMark/>
          </w:tcPr>
          <w:p w14:paraId="357F3DA6"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630.118</w:t>
            </w:r>
          </w:p>
        </w:tc>
        <w:tc>
          <w:tcPr>
            <w:tcW w:w="1510" w:type="dxa"/>
            <w:tcBorders>
              <w:top w:val="single" w:sz="2" w:space="0" w:color="auto"/>
              <w:bottom w:val="single" w:sz="2" w:space="0" w:color="auto"/>
            </w:tcBorders>
            <w:vAlign w:val="center"/>
            <w:hideMark/>
          </w:tcPr>
          <w:p w14:paraId="6D6CC9A1"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708.102</w:t>
            </w:r>
          </w:p>
        </w:tc>
        <w:tc>
          <w:tcPr>
            <w:tcW w:w="1214" w:type="dxa"/>
            <w:tcBorders>
              <w:top w:val="single" w:sz="2" w:space="0" w:color="auto"/>
              <w:bottom w:val="single" w:sz="2" w:space="0" w:color="auto"/>
            </w:tcBorders>
            <w:vAlign w:val="center"/>
            <w:hideMark/>
          </w:tcPr>
          <w:p w14:paraId="01801031"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13</w:t>
            </w:r>
          </w:p>
        </w:tc>
        <w:tc>
          <w:tcPr>
            <w:tcW w:w="1480" w:type="dxa"/>
            <w:tcBorders>
              <w:top w:val="single" w:sz="2" w:space="0" w:color="auto"/>
              <w:bottom w:val="single" w:sz="2" w:space="0" w:color="auto"/>
            </w:tcBorders>
            <w:vAlign w:val="center"/>
            <w:hideMark/>
          </w:tcPr>
          <w:p w14:paraId="28F9CE17"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12</w:t>
            </w:r>
          </w:p>
        </w:tc>
      </w:tr>
      <w:tr w:rsidR="00614DC4" w14:paraId="2222DEF8" w14:textId="77777777" w:rsidTr="008E1ED9">
        <w:trPr>
          <w:trHeight w:val="198"/>
          <w:jc w:val="center"/>
        </w:trPr>
        <w:tc>
          <w:tcPr>
            <w:tcW w:w="3172" w:type="dxa"/>
            <w:tcBorders>
              <w:top w:val="single" w:sz="2" w:space="0" w:color="auto"/>
              <w:bottom w:val="single" w:sz="2" w:space="0" w:color="auto"/>
            </w:tcBorders>
            <w:vAlign w:val="center"/>
            <w:hideMark/>
          </w:tcPr>
          <w:p w14:paraId="2575615E" w14:textId="77777777" w:rsidR="00614DC4" w:rsidRDefault="00614DC4">
            <w:pPr>
              <w:spacing w:after="0"/>
              <w:ind w:firstLine="0"/>
              <w:jc w:val="left"/>
              <w:rPr>
                <w:rFonts w:ascii="Arial Narrow" w:hAnsi="Arial Narrow" w:cs="Arial"/>
                <w:sz w:val="18"/>
                <w:szCs w:val="18"/>
              </w:rPr>
            </w:pPr>
            <w:r>
              <w:rPr>
                <w:rFonts w:ascii="Arial Narrow" w:hAnsi="Arial Narrow"/>
                <w:sz w:val="18"/>
              </w:rPr>
              <w:t>Pentsioak</w:t>
            </w:r>
          </w:p>
        </w:tc>
        <w:tc>
          <w:tcPr>
            <w:tcW w:w="1413" w:type="dxa"/>
            <w:tcBorders>
              <w:top w:val="single" w:sz="2" w:space="0" w:color="auto"/>
              <w:bottom w:val="single" w:sz="2" w:space="0" w:color="auto"/>
            </w:tcBorders>
            <w:vAlign w:val="center"/>
            <w:hideMark/>
          </w:tcPr>
          <w:p w14:paraId="23251473"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118.371</w:t>
            </w:r>
          </w:p>
        </w:tc>
        <w:tc>
          <w:tcPr>
            <w:tcW w:w="1510" w:type="dxa"/>
            <w:tcBorders>
              <w:top w:val="single" w:sz="2" w:space="0" w:color="auto"/>
              <w:bottom w:val="single" w:sz="2" w:space="0" w:color="auto"/>
            </w:tcBorders>
            <w:vAlign w:val="bottom"/>
            <w:hideMark/>
          </w:tcPr>
          <w:p w14:paraId="608E51EF"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128.042</w:t>
            </w:r>
          </w:p>
        </w:tc>
        <w:tc>
          <w:tcPr>
            <w:tcW w:w="1214" w:type="dxa"/>
            <w:tcBorders>
              <w:top w:val="single" w:sz="2" w:space="0" w:color="auto"/>
              <w:bottom w:val="single" w:sz="2" w:space="0" w:color="auto"/>
            </w:tcBorders>
            <w:vAlign w:val="center"/>
            <w:hideMark/>
          </w:tcPr>
          <w:p w14:paraId="4EEA3153"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w:t>
            </w:r>
          </w:p>
        </w:tc>
        <w:tc>
          <w:tcPr>
            <w:tcW w:w="1480" w:type="dxa"/>
            <w:tcBorders>
              <w:top w:val="single" w:sz="2" w:space="0" w:color="auto"/>
              <w:bottom w:val="single" w:sz="2" w:space="0" w:color="auto"/>
            </w:tcBorders>
            <w:vAlign w:val="center"/>
            <w:hideMark/>
          </w:tcPr>
          <w:p w14:paraId="09732A1A"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w:t>
            </w:r>
          </w:p>
        </w:tc>
      </w:tr>
      <w:tr w:rsidR="00614DC4" w14:paraId="16199182" w14:textId="77777777" w:rsidTr="008E1ED9">
        <w:trPr>
          <w:trHeight w:val="198"/>
          <w:jc w:val="center"/>
        </w:trPr>
        <w:tc>
          <w:tcPr>
            <w:tcW w:w="3172" w:type="dxa"/>
            <w:tcBorders>
              <w:top w:val="single" w:sz="2" w:space="0" w:color="auto"/>
              <w:bottom w:val="single" w:sz="2" w:space="0" w:color="auto"/>
            </w:tcBorders>
            <w:vAlign w:val="center"/>
            <w:hideMark/>
          </w:tcPr>
          <w:p w14:paraId="2ED09A6D" w14:textId="77777777" w:rsidR="00614DC4" w:rsidRDefault="00614DC4">
            <w:pPr>
              <w:spacing w:after="0"/>
              <w:ind w:firstLine="0"/>
              <w:jc w:val="left"/>
              <w:rPr>
                <w:rFonts w:ascii="Arial Narrow" w:hAnsi="Arial Narrow" w:cs="Arial"/>
                <w:sz w:val="18"/>
                <w:szCs w:val="18"/>
              </w:rPr>
            </w:pPr>
            <w:r>
              <w:rPr>
                <w:rFonts w:ascii="Arial Narrow" w:hAnsi="Arial Narrow"/>
                <w:sz w:val="18"/>
              </w:rPr>
              <w:t>Bestelako prestazio ekonomikoak</w:t>
            </w:r>
          </w:p>
        </w:tc>
        <w:tc>
          <w:tcPr>
            <w:tcW w:w="1413" w:type="dxa"/>
            <w:tcBorders>
              <w:top w:val="single" w:sz="2" w:space="0" w:color="auto"/>
              <w:bottom w:val="single" w:sz="2" w:space="0" w:color="auto"/>
            </w:tcBorders>
            <w:vAlign w:val="center"/>
            <w:hideMark/>
          </w:tcPr>
          <w:p w14:paraId="13C10245"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2.881</w:t>
            </w:r>
          </w:p>
        </w:tc>
        <w:tc>
          <w:tcPr>
            <w:tcW w:w="1510" w:type="dxa"/>
            <w:tcBorders>
              <w:top w:val="single" w:sz="2" w:space="0" w:color="auto"/>
              <w:bottom w:val="single" w:sz="2" w:space="0" w:color="auto"/>
            </w:tcBorders>
            <w:vAlign w:val="bottom"/>
            <w:hideMark/>
          </w:tcPr>
          <w:p w14:paraId="6E80CD2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3.026</w:t>
            </w:r>
          </w:p>
        </w:tc>
        <w:tc>
          <w:tcPr>
            <w:tcW w:w="1214" w:type="dxa"/>
            <w:tcBorders>
              <w:top w:val="single" w:sz="2" w:space="0" w:color="auto"/>
              <w:bottom w:val="single" w:sz="2" w:space="0" w:color="auto"/>
            </w:tcBorders>
            <w:vAlign w:val="center"/>
            <w:hideMark/>
          </w:tcPr>
          <w:p w14:paraId="5E4B6B4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0E600E8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w:t>
            </w:r>
          </w:p>
        </w:tc>
      </w:tr>
      <w:tr w:rsidR="00614DC4" w14:paraId="524EFC8C" w14:textId="77777777" w:rsidTr="008E1ED9">
        <w:trPr>
          <w:trHeight w:val="198"/>
          <w:jc w:val="center"/>
        </w:trPr>
        <w:tc>
          <w:tcPr>
            <w:tcW w:w="3172" w:type="dxa"/>
            <w:tcBorders>
              <w:top w:val="single" w:sz="2" w:space="0" w:color="auto"/>
              <w:bottom w:val="single" w:sz="2" w:space="0" w:color="auto"/>
            </w:tcBorders>
            <w:vAlign w:val="center"/>
            <w:hideMark/>
          </w:tcPr>
          <w:p w14:paraId="6DEFDA80" w14:textId="77777777" w:rsidR="00614DC4" w:rsidRDefault="00614DC4">
            <w:pPr>
              <w:spacing w:after="0"/>
              <w:ind w:firstLine="0"/>
              <w:jc w:val="left"/>
              <w:rPr>
                <w:rFonts w:ascii="Arial Narrow" w:hAnsi="Arial Narrow" w:cs="Arial"/>
                <w:sz w:val="18"/>
                <w:szCs w:val="18"/>
              </w:rPr>
            </w:pPr>
            <w:r>
              <w:rPr>
                <w:rFonts w:ascii="Arial Narrow" w:hAnsi="Arial Narrow"/>
                <w:sz w:val="18"/>
              </w:rPr>
              <w:t>Gizarte zerbitzuak eta gizarte sustapena</w:t>
            </w:r>
          </w:p>
        </w:tc>
        <w:tc>
          <w:tcPr>
            <w:tcW w:w="1413" w:type="dxa"/>
            <w:tcBorders>
              <w:top w:val="single" w:sz="2" w:space="0" w:color="auto"/>
              <w:bottom w:val="single" w:sz="2" w:space="0" w:color="auto"/>
            </w:tcBorders>
            <w:vAlign w:val="center"/>
            <w:hideMark/>
          </w:tcPr>
          <w:p w14:paraId="259E5C2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394.643</w:t>
            </w:r>
          </w:p>
        </w:tc>
        <w:tc>
          <w:tcPr>
            <w:tcW w:w="1510" w:type="dxa"/>
            <w:tcBorders>
              <w:top w:val="single" w:sz="2" w:space="0" w:color="auto"/>
              <w:bottom w:val="single" w:sz="2" w:space="0" w:color="auto"/>
            </w:tcBorders>
            <w:vAlign w:val="bottom"/>
            <w:hideMark/>
          </w:tcPr>
          <w:p w14:paraId="4741531A"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423.806</w:t>
            </w:r>
          </w:p>
        </w:tc>
        <w:tc>
          <w:tcPr>
            <w:tcW w:w="1214" w:type="dxa"/>
            <w:tcBorders>
              <w:top w:val="single" w:sz="2" w:space="0" w:color="auto"/>
              <w:bottom w:val="single" w:sz="2" w:space="0" w:color="auto"/>
            </w:tcBorders>
            <w:vAlign w:val="center"/>
            <w:hideMark/>
          </w:tcPr>
          <w:p w14:paraId="301DE29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w:t>
            </w:r>
          </w:p>
        </w:tc>
        <w:tc>
          <w:tcPr>
            <w:tcW w:w="1480" w:type="dxa"/>
            <w:tcBorders>
              <w:top w:val="single" w:sz="2" w:space="0" w:color="auto"/>
              <w:bottom w:val="single" w:sz="2" w:space="0" w:color="auto"/>
            </w:tcBorders>
            <w:vAlign w:val="center"/>
            <w:hideMark/>
          </w:tcPr>
          <w:p w14:paraId="058B768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7</w:t>
            </w:r>
          </w:p>
        </w:tc>
      </w:tr>
      <w:tr w:rsidR="00614DC4" w14:paraId="16059E22" w14:textId="77777777" w:rsidTr="008E1ED9">
        <w:trPr>
          <w:trHeight w:val="198"/>
          <w:jc w:val="center"/>
        </w:trPr>
        <w:tc>
          <w:tcPr>
            <w:tcW w:w="3172" w:type="dxa"/>
            <w:tcBorders>
              <w:top w:val="single" w:sz="2" w:space="0" w:color="auto"/>
              <w:bottom w:val="single" w:sz="2" w:space="0" w:color="auto"/>
            </w:tcBorders>
            <w:vAlign w:val="center"/>
            <w:hideMark/>
          </w:tcPr>
          <w:p w14:paraId="3B3B6917" w14:textId="77777777" w:rsidR="00614DC4" w:rsidRDefault="00614DC4">
            <w:pPr>
              <w:spacing w:after="0"/>
              <w:ind w:firstLine="0"/>
              <w:jc w:val="left"/>
              <w:rPr>
                <w:rFonts w:ascii="Arial Narrow" w:hAnsi="Arial Narrow" w:cs="Arial"/>
                <w:sz w:val="18"/>
                <w:szCs w:val="18"/>
              </w:rPr>
            </w:pPr>
            <w:r>
              <w:rPr>
                <w:rFonts w:ascii="Arial Narrow" w:hAnsi="Arial Narrow"/>
                <w:sz w:val="18"/>
              </w:rPr>
              <w:t>Enpleguaren sustapena</w:t>
            </w:r>
          </w:p>
        </w:tc>
        <w:tc>
          <w:tcPr>
            <w:tcW w:w="1413" w:type="dxa"/>
            <w:tcBorders>
              <w:top w:val="single" w:sz="2" w:space="0" w:color="auto"/>
              <w:bottom w:val="single" w:sz="2" w:space="0" w:color="auto"/>
            </w:tcBorders>
            <w:vAlign w:val="center"/>
            <w:hideMark/>
          </w:tcPr>
          <w:p w14:paraId="713B7636"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56.088</w:t>
            </w:r>
          </w:p>
        </w:tc>
        <w:tc>
          <w:tcPr>
            <w:tcW w:w="1510" w:type="dxa"/>
            <w:tcBorders>
              <w:top w:val="single" w:sz="2" w:space="0" w:color="auto"/>
              <w:bottom w:val="single" w:sz="2" w:space="0" w:color="auto"/>
            </w:tcBorders>
            <w:vAlign w:val="bottom"/>
            <w:hideMark/>
          </w:tcPr>
          <w:p w14:paraId="1132F42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71.943</w:t>
            </w:r>
          </w:p>
        </w:tc>
        <w:tc>
          <w:tcPr>
            <w:tcW w:w="1214" w:type="dxa"/>
            <w:tcBorders>
              <w:top w:val="single" w:sz="2" w:space="0" w:color="auto"/>
              <w:bottom w:val="single" w:sz="2" w:space="0" w:color="auto"/>
            </w:tcBorders>
            <w:vAlign w:val="center"/>
            <w:hideMark/>
          </w:tcPr>
          <w:p w14:paraId="6ACE0DE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7DF75F0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28</w:t>
            </w:r>
          </w:p>
        </w:tc>
      </w:tr>
      <w:tr w:rsidR="00614DC4" w14:paraId="57F9029B" w14:textId="77777777" w:rsidTr="00662EF9">
        <w:trPr>
          <w:trHeight w:val="198"/>
          <w:jc w:val="center"/>
        </w:trPr>
        <w:tc>
          <w:tcPr>
            <w:tcW w:w="3172" w:type="dxa"/>
            <w:tcBorders>
              <w:top w:val="single" w:sz="2" w:space="0" w:color="auto"/>
              <w:bottom w:val="single" w:sz="2" w:space="0" w:color="auto"/>
            </w:tcBorders>
            <w:vAlign w:val="center"/>
            <w:hideMark/>
          </w:tcPr>
          <w:p w14:paraId="70904B4D" w14:textId="77777777" w:rsidR="00614DC4" w:rsidRDefault="00614DC4" w:rsidP="00662EF9">
            <w:pPr>
              <w:spacing w:after="0"/>
              <w:ind w:firstLine="0"/>
              <w:jc w:val="left"/>
              <w:rPr>
                <w:rFonts w:ascii="Arial Narrow" w:hAnsi="Arial Narrow" w:cs="Arial"/>
                <w:sz w:val="18"/>
                <w:szCs w:val="18"/>
              </w:rPr>
            </w:pPr>
            <w:r>
              <w:rPr>
                <w:rFonts w:ascii="Arial Narrow" w:hAnsi="Arial Narrow"/>
                <w:sz w:val="18"/>
              </w:rPr>
              <w:t>Etxebizitza eskuratzea eta eraikuntza sustatzea</w:t>
            </w:r>
          </w:p>
        </w:tc>
        <w:tc>
          <w:tcPr>
            <w:tcW w:w="1413" w:type="dxa"/>
            <w:tcBorders>
              <w:top w:val="single" w:sz="2" w:space="0" w:color="auto"/>
              <w:bottom w:val="single" w:sz="2" w:space="0" w:color="auto"/>
            </w:tcBorders>
            <w:vAlign w:val="center"/>
            <w:hideMark/>
          </w:tcPr>
          <w:p w14:paraId="6AA5B7B7" w14:textId="77777777" w:rsidR="00614DC4" w:rsidRDefault="00614DC4" w:rsidP="00662EF9">
            <w:pPr>
              <w:spacing w:after="0" w:line="240" w:lineRule="atLeast"/>
              <w:ind w:firstLine="0"/>
              <w:jc w:val="right"/>
              <w:rPr>
                <w:rFonts w:ascii="Arial Narrow" w:hAnsi="Arial Narrow" w:cs="Arial"/>
                <w:bCs/>
                <w:sz w:val="18"/>
                <w:szCs w:val="18"/>
              </w:rPr>
            </w:pPr>
            <w:r>
              <w:rPr>
                <w:rFonts w:ascii="Arial Narrow" w:hAnsi="Arial Narrow"/>
                <w:sz w:val="18"/>
              </w:rPr>
              <w:t>58.134</w:t>
            </w:r>
          </w:p>
        </w:tc>
        <w:tc>
          <w:tcPr>
            <w:tcW w:w="1510" w:type="dxa"/>
            <w:tcBorders>
              <w:top w:val="single" w:sz="2" w:space="0" w:color="auto"/>
              <w:bottom w:val="single" w:sz="2" w:space="0" w:color="auto"/>
            </w:tcBorders>
            <w:vAlign w:val="bottom"/>
            <w:hideMark/>
          </w:tcPr>
          <w:p w14:paraId="7285D34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81.284</w:t>
            </w:r>
          </w:p>
        </w:tc>
        <w:tc>
          <w:tcPr>
            <w:tcW w:w="1214" w:type="dxa"/>
            <w:tcBorders>
              <w:top w:val="single" w:sz="2" w:space="0" w:color="auto"/>
              <w:bottom w:val="single" w:sz="2" w:space="0" w:color="auto"/>
            </w:tcBorders>
            <w:vAlign w:val="bottom"/>
            <w:hideMark/>
          </w:tcPr>
          <w:p w14:paraId="1308196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bottom"/>
            <w:hideMark/>
          </w:tcPr>
          <w:p w14:paraId="38C4262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40</w:t>
            </w:r>
          </w:p>
        </w:tc>
      </w:tr>
      <w:tr w:rsidR="00614DC4" w14:paraId="466B75A9" w14:textId="77777777" w:rsidTr="00461507">
        <w:trPr>
          <w:trHeight w:val="198"/>
          <w:jc w:val="center"/>
        </w:trPr>
        <w:tc>
          <w:tcPr>
            <w:tcW w:w="3172" w:type="dxa"/>
            <w:tcBorders>
              <w:top w:val="single" w:sz="2" w:space="0" w:color="auto"/>
              <w:bottom w:val="single" w:sz="2" w:space="0" w:color="auto"/>
            </w:tcBorders>
            <w:vAlign w:val="center"/>
            <w:hideMark/>
          </w:tcPr>
          <w:p w14:paraId="06E5DCFD" w14:textId="77777777" w:rsidR="00614DC4" w:rsidRDefault="00614DC4">
            <w:pPr>
              <w:spacing w:after="0"/>
              <w:ind w:firstLine="0"/>
              <w:jc w:val="left"/>
              <w:rPr>
                <w:rFonts w:ascii="Arial Narrow" w:hAnsi="Arial Narrow" w:cs="Arial"/>
                <w:b/>
                <w:sz w:val="18"/>
                <w:szCs w:val="18"/>
              </w:rPr>
            </w:pPr>
            <w:r>
              <w:rPr>
                <w:rFonts w:ascii="Arial Narrow" w:hAnsi="Arial Narrow"/>
                <w:b/>
                <w:sz w:val="18"/>
              </w:rPr>
              <w:t>(B) Lehentasunezko ondasun publikoen ekoizpena</w:t>
            </w:r>
          </w:p>
        </w:tc>
        <w:tc>
          <w:tcPr>
            <w:tcW w:w="1413" w:type="dxa"/>
            <w:tcBorders>
              <w:top w:val="single" w:sz="2" w:space="0" w:color="auto"/>
              <w:bottom w:val="single" w:sz="2" w:space="0" w:color="auto"/>
            </w:tcBorders>
            <w:vAlign w:val="center"/>
            <w:hideMark/>
          </w:tcPr>
          <w:p w14:paraId="3B5B7FDF"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2.154.010</w:t>
            </w:r>
          </w:p>
        </w:tc>
        <w:tc>
          <w:tcPr>
            <w:tcW w:w="1510" w:type="dxa"/>
            <w:tcBorders>
              <w:top w:val="single" w:sz="2" w:space="0" w:color="auto"/>
              <w:bottom w:val="single" w:sz="2" w:space="0" w:color="auto"/>
            </w:tcBorders>
            <w:vAlign w:val="center"/>
            <w:hideMark/>
          </w:tcPr>
          <w:p w14:paraId="40455D10"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2.249.790</w:t>
            </w:r>
          </w:p>
        </w:tc>
        <w:tc>
          <w:tcPr>
            <w:tcW w:w="1214" w:type="dxa"/>
            <w:tcBorders>
              <w:top w:val="single" w:sz="2" w:space="0" w:color="auto"/>
              <w:bottom w:val="single" w:sz="2" w:space="0" w:color="auto"/>
            </w:tcBorders>
            <w:vAlign w:val="center"/>
            <w:hideMark/>
          </w:tcPr>
          <w:p w14:paraId="400FFA7E"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40</w:t>
            </w:r>
          </w:p>
        </w:tc>
        <w:tc>
          <w:tcPr>
            <w:tcW w:w="1480" w:type="dxa"/>
            <w:tcBorders>
              <w:top w:val="single" w:sz="2" w:space="0" w:color="auto"/>
              <w:bottom w:val="single" w:sz="2" w:space="0" w:color="auto"/>
            </w:tcBorders>
            <w:vAlign w:val="center"/>
            <w:hideMark/>
          </w:tcPr>
          <w:p w14:paraId="400978C8"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4</w:t>
            </w:r>
          </w:p>
        </w:tc>
      </w:tr>
      <w:tr w:rsidR="00614DC4" w14:paraId="7DE675A9" w14:textId="77777777" w:rsidTr="008E1ED9">
        <w:trPr>
          <w:trHeight w:val="198"/>
          <w:jc w:val="center"/>
        </w:trPr>
        <w:tc>
          <w:tcPr>
            <w:tcW w:w="3172" w:type="dxa"/>
            <w:tcBorders>
              <w:top w:val="single" w:sz="2" w:space="0" w:color="auto"/>
              <w:bottom w:val="single" w:sz="2" w:space="0" w:color="auto"/>
            </w:tcBorders>
            <w:vAlign w:val="center"/>
            <w:hideMark/>
          </w:tcPr>
          <w:p w14:paraId="238DA88B" w14:textId="77777777" w:rsidR="00614DC4" w:rsidRDefault="00614DC4">
            <w:pPr>
              <w:spacing w:after="0"/>
              <w:ind w:firstLine="0"/>
              <w:jc w:val="left"/>
              <w:rPr>
                <w:rFonts w:ascii="Arial Narrow" w:hAnsi="Arial Narrow" w:cs="Arial"/>
                <w:sz w:val="18"/>
                <w:szCs w:val="18"/>
              </w:rPr>
            </w:pPr>
            <w:r>
              <w:rPr>
                <w:rFonts w:ascii="Arial Narrow" w:hAnsi="Arial Narrow"/>
                <w:sz w:val="18"/>
              </w:rPr>
              <w:t>Osasuna</w:t>
            </w:r>
          </w:p>
        </w:tc>
        <w:tc>
          <w:tcPr>
            <w:tcW w:w="1413" w:type="dxa"/>
            <w:tcBorders>
              <w:top w:val="single" w:sz="2" w:space="0" w:color="auto"/>
              <w:bottom w:val="single" w:sz="2" w:space="0" w:color="auto"/>
            </w:tcBorders>
            <w:vAlign w:val="center"/>
            <w:hideMark/>
          </w:tcPr>
          <w:p w14:paraId="0C878F4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1.272.659</w:t>
            </w:r>
          </w:p>
        </w:tc>
        <w:tc>
          <w:tcPr>
            <w:tcW w:w="1510" w:type="dxa"/>
            <w:tcBorders>
              <w:top w:val="single" w:sz="2" w:space="0" w:color="auto"/>
              <w:bottom w:val="single" w:sz="2" w:space="0" w:color="auto"/>
            </w:tcBorders>
            <w:vAlign w:val="bottom"/>
            <w:hideMark/>
          </w:tcPr>
          <w:p w14:paraId="4791364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1.310.821</w:t>
            </w:r>
          </w:p>
        </w:tc>
        <w:tc>
          <w:tcPr>
            <w:tcW w:w="1214" w:type="dxa"/>
            <w:tcBorders>
              <w:top w:val="single" w:sz="2" w:space="0" w:color="auto"/>
              <w:bottom w:val="single" w:sz="2" w:space="0" w:color="auto"/>
            </w:tcBorders>
            <w:vAlign w:val="center"/>
            <w:hideMark/>
          </w:tcPr>
          <w:p w14:paraId="28DCB35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23</w:t>
            </w:r>
          </w:p>
        </w:tc>
        <w:tc>
          <w:tcPr>
            <w:tcW w:w="1480" w:type="dxa"/>
            <w:tcBorders>
              <w:top w:val="single" w:sz="2" w:space="0" w:color="auto"/>
              <w:bottom w:val="single" w:sz="2" w:space="0" w:color="auto"/>
            </w:tcBorders>
            <w:vAlign w:val="center"/>
            <w:hideMark/>
          </w:tcPr>
          <w:p w14:paraId="35D9C1A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w:t>
            </w:r>
          </w:p>
        </w:tc>
      </w:tr>
      <w:tr w:rsidR="00614DC4" w14:paraId="4E944939" w14:textId="77777777" w:rsidTr="008E1ED9">
        <w:trPr>
          <w:trHeight w:val="198"/>
          <w:jc w:val="center"/>
        </w:trPr>
        <w:tc>
          <w:tcPr>
            <w:tcW w:w="3172" w:type="dxa"/>
            <w:tcBorders>
              <w:top w:val="single" w:sz="2" w:space="0" w:color="auto"/>
              <w:bottom w:val="single" w:sz="2" w:space="0" w:color="auto"/>
            </w:tcBorders>
            <w:vAlign w:val="center"/>
            <w:hideMark/>
          </w:tcPr>
          <w:p w14:paraId="0D3CC05F" w14:textId="77777777" w:rsidR="00614DC4" w:rsidRDefault="00614DC4">
            <w:pPr>
              <w:spacing w:after="0"/>
              <w:ind w:firstLine="0"/>
              <w:jc w:val="left"/>
              <w:rPr>
                <w:rFonts w:ascii="Arial Narrow" w:hAnsi="Arial Narrow" w:cs="Arial"/>
                <w:sz w:val="18"/>
                <w:szCs w:val="18"/>
              </w:rPr>
            </w:pPr>
            <w:r>
              <w:rPr>
                <w:rFonts w:ascii="Arial Narrow" w:hAnsi="Arial Narrow"/>
                <w:sz w:val="18"/>
              </w:rPr>
              <w:t>Hezkuntza</w:t>
            </w:r>
          </w:p>
        </w:tc>
        <w:tc>
          <w:tcPr>
            <w:tcW w:w="1413" w:type="dxa"/>
            <w:tcBorders>
              <w:top w:val="single" w:sz="2" w:space="0" w:color="auto"/>
              <w:bottom w:val="single" w:sz="2" w:space="0" w:color="auto"/>
            </w:tcBorders>
            <w:vAlign w:val="center"/>
            <w:hideMark/>
          </w:tcPr>
          <w:p w14:paraId="6EACA63F"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819.308</w:t>
            </w:r>
          </w:p>
        </w:tc>
        <w:tc>
          <w:tcPr>
            <w:tcW w:w="1510" w:type="dxa"/>
            <w:tcBorders>
              <w:top w:val="single" w:sz="2" w:space="0" w:color="auto"/>
              <w:bottom w:val="single" w:sz="2" w:space="0" w:color="auto"/>
            </w:tcBorders>
            <w:vAlign w:val="bottom"/>
            <w:hideMark/>
          </w:tcPr>
          <w:p w14:paraId="70729F6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869.407</w:t>
            </w:r>
          </w:p>
        </w:tc>
        <w:tc>
          <w:tcPr>
            <w:tcW w:w="1214" w:type="dxa"/>
            <w:tcBorders>
              <w:top w:val="single" w:sz="2" w:space="0" w:color="auto"/>
              <w:bottom w:val="single" w:sz="2" w:space="0" w:color="auto"/>
            </w:tcBorders>
            <w:vAlign w:val="center"/>
            <w:hideMark/>
          </w:tcPr>
          <w:p w14:paraId="7859BDB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16</w:t>
            </w:r>
          </w:p>
        </w:tc>
        <w:tc>
          <w:tcPr>
            <w:tcW w:w="1480" w:type="dxa"/>
            <w:tcBorders>
              <w:top w:val="single" w:sz="2" w:space="0" w:color="auto"/>
              <w:bottom w:val="single" w:sz="2" w:space="0" w:color="auto"/>
            </w:tcBorders>
            <w:vAlign w:val="center"/>
            <w:hideMark/>
          </w:tcPr>
          <w:p w14:paraId="25D0994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w:t>
            </w:r>
          </w:p>
        </w:tc>
      </w:tr>
      <w:tr w:rsidR="00614DC4" w14:paraId="63CDDB09" w14:textId="77777777" w:rsidTr="008E1ED9">
        <w:trPr>
          <w:trHeight w:val="198"/>
          <w:jc w:val="center"/>
        </w:trPr>
        <w:tc>
          <w:tcPr>
            <w:tcW w:w="3172" w:type="dxa"/>
            <w:tcBorders>
              <w:top w:val="single" w:sz="2" w:space="0" w:color="auto"/>
              <w:bottom w:val="single" w:sz="2" w:space="0" w:color="auto"/>
            </w:tcBorders>
            <w:vAlign w:val="center"/>
            <w:hideMark/>
          </w:tcPr>
          <w:p w14:paraId="29C9FE27" w14:textId="77777777" w:rsidR="00614DC4" w:rsidRDefault="00614DC4">
            <w:pPr>
              <w:spacing w:after="0"/>
              <w:ind w:firstLine="0"/>
              <w:jc w:val="left"/>
              <w:rPr>
                <w:rFonts w:ascii="Arial Narrow" w:hAnsi="Arial Narrow" w:cs="Arial"/>
                <w:sz w:val="18"/>
                <w:szCs w:val="18"/>
              </w:rPr>
            </w:pPr>
            <w:r>
              <w:rPr>
                <w:rFonts w:ascii="Arial Narrow" w:hAnsi="Arial Narrow"/>
                <w:sz w:val="18"/>
              </w:rPr>
              <w:t>Kultura</w:t>
            </w:r>
          </w:p>
        </w:tc>
        <w:tc>
          <w:tcPr>
            <w:tcW w:w="1413" w:type="dxa"/>
            <w:tcBorders>
              <w:top w:val="single" w:sz="2" w:space="0" w:color="auto"/>
              <w:bottom w:val="single" w:sz="2" w:space="0" w:color="auto"/>
            </w:tcBorders>
            <w:vAlign w:val="center"/>
            <w:hideMark/>
          </w:tcPr>
          <w:p w14:paraId="4527EDF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62.044</w:t>
            </w:r>
          </w:p>
        </w:tc>
        <w:tc>
          <w:tcPr>
            <w:tcW w:w="1510" w:type="dxa"/>
            <w:tcBorders>
              <w:top w:val="single" w:sz="2" w:space="0" w:color="auto"/>
              <w:bottom w:val="single" w:sz="2" w:space="0" w:color="auto"/>
            </w:tcBorders>
            <w:vAlign w:val="bottom"/>
            <w:hideMark/>
          </w:tcPr>
          <w:p w14:paraId="27E107B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69.561</w:t>
            </w:r>
          </w:p>
        </w:tc>
        <w:tc>
          <w:tcPr>
            <w:tcW w:w="1214" w:type="dxa"/>
            <w:tcBorders>
              <w:top w:val="single" w:sz="2" w:space="0" w:color="auto"/>
              <w:bottom w:val="single" w:sz="2" w:space="0" w:color="auto"/>
            </w:tcBorders>
            <w:vAlign w:val="center"/>
            <w:hideMark/>
          </w:tcPr>
          <w:p w14:paraId="7EF2531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316AA87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12</w:t>
            </w:r>
          </w:p>
        </w:tc>
      </w:tr>
      <w:tr w:rsidR="00614DC4" w14:paraId="4E372358" w14:textId="77777777" w:rsidTr="008E1ED9">
        <w:trPr>
          <w:trHeight w:val="198"/>
          <w:jc w:val="center"/>
        </w:trPr>
        <w:tc>
          <w:tcPr>
            <w:tcW w:w="3172" w:type="dxa"/>
            <w:tcBorders>
              <w:top w:val="single" w:sz="2" w:space="0" w:color="auto"/>
              <w:bottom w:val="single" w:sz="2" w:space="0" w:color="auto"/>
            </w:tcBorders>
            <w:vAlign w:val="center"/>
            <w:hideMark/>
          </w:tcPr>
          <w:p w14:paraId="6B58C122" w14:textId="77777777" w:rsidR="00614DC4" w:rsidRDefault="00614DC4">
            <w:pPr>
              <w:spacing w:after="0"/>
              <w:ind w:firstLine="0"/>
              <w:jc w:val="left"/>
              <w:rPr>
                <w:rFonts w:ascii="Arial Narrow" w:hAnsi="Arial Narrow" w:cs="Arial"/>
                <w:b/>
                <w:sz w:val="18"/>
                <w:szCs w:val="18"/>
              </w:rPr>
            </w:pPr>
            <w:r>
              <w:rPr>
                <w:rFonts w:ascii="Arial Narrow" w:hAnsi="Arial Narrow"/>
                <w:b/>
                <w:sz w:val="18"/>
              </w:rPr>
              <w:t>Jarduketa ekonomikoak</w:t>
            </w:r>
          </w:p>
        </w:tc>
        <w:tc>
          <w:tcPr>
            <w:tcW w:w="1413" w:type="dxa"/>
            <w:tcBorders>
              <w:top w:val="single" w:sz="2" w:space="0" w:color="auto"/>
              <w:bottom w:val="single" w:sz="2" w:space="0" w:color="auto"/>
            </w:tcBorders>
            <w:vAlign w:val="center"/>
            <w:hideMark/>
          </w:tcPr>
          <w:p w14:paraId="46F61F86"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471.657</w:t>
            </w:r>
          </w:p>
        </w:tc>
        <w:tc>
          <w:tcPr>
            <w:tcW w:w="1510" w:type="dxa"/>
            <w:tcBorders>
              <w:top w:val="single" w:sz="2" w:space="0" w:color="auto"/>
              <w:bottom w:val="single" w:sz="2" w:space="0" w:color="auto"/>
            </w:tcBorders>
            <w:vAlign w:val="bottom"/>
            <w:hideMark/>
          </w:tcPr>
          <w:p w14:paraId="6B24405A"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541.149</w:t>
            </w:r>
          </w:p>
        </w:tc>
        <w:tc>
          <w:tcPr>
            <w:tcW w:w="1214" w:type="dxa"/>
            <w:tcBorders>
              <w:top w:val="single" w:sz="2" w:space="0" w:color="auto"/>
              <w:bottom w:val="single" w:sz="2" w:space="0" w:color="auto"/>
            </w:tcBorders>
            <w:vAlign w:val="center"/>
            <w:hideMark/>
          </w:tcPr>
          <w:p w14:paraId="68C5B361"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10</w:t>
            </w:r>
          </w:p>
        </w:tc>
        <w:tc>
          <w:tcPr>
            <w:tcW w:w="1480" w:type="dxa"/>
            <w:tcBorders>
              <w:top w:val="single" w:sz="2" w:space="0" w:color="auto"/>
              <w:bottom w:val="single" w:sz="2" w:space="0" w:color="auto"/>
            </w:tcBorders>
            <w:vAlign w:val="center"/>
            <w:hideMark/>
          </w:tcPr>
          <w:p w14:paraId="037F85A8"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15</w:t>
            </w:r>
          </w:p>
        </w:tc>
      </w:tr>
      <w:tr w:rsidR="00614DC4" w14:paraId="19AE6091" w14:textId="77777777" w:rsidTr="008E1ED9">
        <w:trPr>
          <w:trHeight w:val="198"/>
          <w:jc w:val="center"/>
        </w:trPr>
        <w:tc>
          <w:tcPr>
            <w:tcW w:w="3172" w:type="dxa"/>
            <w:tcBorders>
              <w:top w:val="single" w:sz="2" w:space="0" w:color="auto"/>
              <w:bottom w:val="single" w:sz="2" w:space="0" w:color="auto"/>
            </w:tcBorders>
            <w:vAlign w:val="center"/>
            <w:hideMark/>
          </w:tcPr>
          <w:p w14:paraId="3453D258" w14:textId="77777777" w:rsidR="00614DC4" w:rsidRDefault="00614DC4">
            <w:pPr>
              <w:spacing w:after="0"/>
              <w:ind w:firstLine="0"/>
              <w:jc w:val="left"/>
              <w:rPr>
                <w:rFonts w:ascii="Arial Narrow" w:hAnsi="Arial Narrow" w:cs="Arial"/>
                <w:sz w:val="18"/>
                <w:szCs w:val="18"/>
              </w:rPr>
            </w:pPr>
            <w:r>
              <w:rPr>
                <w:rFonts w:ascii="Arial Narrow" w:hAnsi="Arial Narrow"/>
                <w:sz w:val="18"/>
              </w:rPr>
              <w:t>Nekazaritza, abeltzaintza eta elikadura</w:t>
            </w:r>
          </w:p>
        </w:tc>
        <w:tc>
          <w:tcPr>
            <w:tcW w:w="1413" w:type="dxa"/>
            <w:tcBorders>
              <w:top w:val="single" w:sz="2" w:space="0" w:color="auto"/>
              <w:bottom w:val="single" w:sz="2" w:space="0" w:color="auto"/>
            </w:tcBorders>
            <w:vAlign w:val="center"/>
            <w:hideMark/>
          </w:tcPr>
          <w:p w14:paraId="0EB9389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91.444</w:t>
            </w:r>
          </w:p>
        </w:tc>
        <w:tc>
          <w:tcPr>
            <w:tcW w:w="1510" w:type="dxa"/>
            <w:tcBorders>
              <w:top w:val="single" w:sz="2" w:space="0" w:color="auto"/>
              <w:bottom w:val="single" w:sz="2" w:space="0" w:color="auto"/>
            </w:tcBorders>
            <w:vAlign w:val="bottom"/>
            <w:hideMark/>
          </w:tcPr>
          <w:p w14:paraId="72BD8CD0"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105.939</w:t>
            </w:r>
          </w:p>
        </w:tc>
        <w:tc>
          <w:tcPr>
            <w:tcW w:w="1214" w:type="dxa"/>
            <w:tcBorders>
              <w:top w:val="single" w:sz="2" w:space="0" w:color="auto"/>
              <w:bottom w:val="single" w:sz="2" w:space="0" w:color="auto"/>
            </w:tcBorders>
            <w:vAlign w:val="center"/>
            <w:hideMark/>
          </w:tcPr>
          <w:p w14:paraId="6CD0071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w:t>
            </w:r>
          </w:p>
        </w:tc>
        <w:tc>
          <w:tcPr>
            <w:tcW w:w="1480" w:type="dxa"/>
            <w:tcBorders>
              <w:top w:val="single" w:sz="2" w:space="0" w:color="auto"/>
              <w:bottom w:val="single" w:sz="2" w:space="0" w:color="auto"/>
            </w:tcBorders>
            <w:vAlign w:val="center"/>
            <w:hideMark/>
          </w:tcPr>
          <w:p w14:paraId="03ACDD3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16</w:t>
            </w:r>
          </w:p>
        </w:tc>
      </w:tr>
      <w:tr w:rsidR="00614DC4" w14:paraId="0883EC62" w14:textId="77777777" w:rsidTr="008E1ED9">
        <w:trPr>
          <w:trHeight w:val="198"/>
          <w:jc w:val="center"/>
        </w:trPr>
        <w:tc>
          <w:tcPr>
            <w:tcW w:w="3172" w:type="dxa"/>
            <w:tcBorders>
              <w:top w:val="single" w:sz="2" w:space="0" w:color="auto"/>
              <w:bottom w:val="single" w:sz="2" w:space="0" w:color="auto"/>
            </w:tcBorders>
            <w:vAlign w:val="center"/>
            <w:hideMark/>
          </w:tcPr>
          <w:p w14:paraId="51BB6441" w14:textId="77777777" w:rsidR="00614DC4" w:rsidRDefault="00614DC4">
            <w:pPr>
              <w:spacing w:after="0"/>
              <w:ind w:firstLine="0"/>
              <w:jc w:val="left"/>
              <w:rPr>
                <w:rFonts w:ascii="Arial Narrow" w:hAnsi="Arial Narrow" w:cs="Arial"/>
                <w:sz w:val="18"/>
                <w:szCs w:val="18"/>
              </w:rPr>
            </w:pPr>
            <w:r>
              <w:rPr>
                <w:rFonts w:ascii="Arial Narrow" w:hAnsi="Arial Narrow"/>
                <w:sz w:val="18"/>
              </w:rPr>
              <w:t>Industria eta energia</w:t>
            </w:r>
          </w:p>
        </w:tc>
        <w:tc>
          <w:tcPr>
            <w:tcW w:w="1413" w:type="dxa"/>
            <w:tcBorders>
              <w:top w:val="single" w:sz="2" w:space="0" w:color="auto"/>
              <w:bottom w:val="single" w:sz="2" w:space="0" w:color="auto"/>
            </w:tcBorders>
            <w:vAlign w:val="center"/>
            <w:hideMark/>
          </w:tcPr>
          <w:p w14:paraId="1D01F9B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70.297</w:t>
            </w:r>
          </w:p>
        </w:tc>
        <w:tc>
          <w:tcPr>
            <w:tcW w:w="1510" w:type="dxa"/>
            <w:tcBorders>
              <w:top w:val="single" w:sz="2" w:space="0" w:color="auto"/>
              <w:bottom w:val="single" w:sz="2" w:space="0" w:color="auto"/>
            </w:tcBorders>
            <w:vAlign w:val="bottom"/>
            <w:hideMark/>
          </w:tcPr>
          <w:p w14:paraId="6FD4BA3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51.043</w:t>
            </w:r>
          </w:p>
        </w:tc>
        <w:tc>
          <w:tcPr>
            <w:tcW w:w="1214" w:type="dxa"/>
            <w:tcBorders>
              <w:top w:val="single" w:sz="2" w:space="0" w:color="auto"/>
              <w:bottom w:val="single" w:sz="2" w:space="0" w:color="auto"/>
            </w:tcBorders>
            <w:vAlign w:val="center"/>
            <w:hideMark/>
          </w:tcPr>
          <w:p w14:paraId="4EF9A62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5A68FB7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-27</w:t>
            </w:r>
          </w:p>
        </w:tc>
      </w:tr>
      <w:tr w:rsidR="00614DC4" w14:paraId="30F7B582" w14:textId="77777777" w:rsidTr="008E1ED9">
        <w:trPr>
          <w:trHeight w:val="198"/>
          <w:jc w:val="center"/>
        </w:trPr>
        <w:tc>
          <w:tcPr>
            <w:tcW w:w="3172" w:type="dxa"/>
            <w:tcBorders>
              <w:top w:val="single" w:sz="2" w:space="0" w:color="auto"/>
              <w:bottom w:val="single" w:sz="2" w:space="0" w:color="auto"/>
            </w:tcBorders>
            <w:vAlign w:val="center"/>
            <w:hideMark/>
          </w:tcPr>
          <w:p w14:paraId="48103182" w14:textId="77777777" w:rsidR="00614DC4" w:rsidRDefault="00614DC4">
            <w:pPr>
              <w:spacing w:after="0"/>
              <w:ind w:firstLine="0"/>
              <w:jc w:val="left"/>
              <w:rPr>
                <w:rFonts w:ascii="Arial Narrow" w:hAnsi="Arial Narrow" w:cs="Arial"/>
                <w:sz w:val="18"/>
                <w:szCs w:val="18"/>
              </w:rPr>
            </w:pPr>
            <w:r>
              <w:rPr>
                <w:rFonts w:ascii="Arial Narrow" w:hAnsi="Arial Narrow"/>
                <w:sz w:val="18"/>
              </w:rPr>
              <w:t>Merkataritza, turismoa eta ETEak</w:t>
            </w:r>
          </w:p>
        </w:tc>
        <w:tc>
          <w:tcPr>
            <w:tcW w:w="1413" w:type="dxa"/>
            <w:tcBorders>
              <w:top w:val="single" w:sz="2" w:space="0" w:color="auto"/>
              <w:bottom w:val="single" w:sz="2" w:space="0" w:color="auto"/>
            </w:tcBorders>
            <w:vAlign w:val="center"/>
            <w:hideMark/>
          </w:tcPr>
          <w:p w14:paraId="30483420"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25.831</w:t>
            </w:r>
          </w:p>
        </w:tc>
        <w:tc>
          <w:tcPr>
            <w:tcW w:w="1510" w:type="dxa"/>
            <w:tcBorders>
              <w:top w:val="single" w:sz="2" w:space="0" w:color="auto"/>
              <w:bottom w:val="single" w:sz="2" w:space="0" w:color="auto"/>
            </w:tcBorders>
            <w:vAlign w:val="bottom"/>
            <w:hideMark/>
          </w:tcPr>
          <w:p w14:paraId="5D0478AE"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20.087</w:t>
            </w:r>
          </w:p>
        </w:tc>
        <w:tc>
          <w:tcPr>
            <w:tcW w:w="1214" w:type="dxa"/>
            <w:tcBorders>
              <w:top w:val="single" w:sz="2" w:space="0" w:color="auto"/>
              <w:bottom w:val="single" w:sz="2" w:space="0" w:color="auto"/>
            </w:tcBorders>
            <w:vAlign w:val="center"/>
            <w:hideMark/>
          </w:tcPr>
          <w:p w14:paraId="0F9688E0"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1D0DAEC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-22</w:t>
            </w:r>
          </w:p>
        </w:tc>
      </w:tr>
      <w:tr w:rsidR="00614DC4" w14:paraId="6AFE315D" w14:textId="77777777" w:rsidTr="008E1ED9">
        <w:trPr>
          <w:trHeight w:val="198"/>
          <w:jc w:val="center"/>
        </w:trPr>
        <w:tc>
          <w:tcPr>
            <w:tcW w:w="3172" w:type="dxa"/>
            <w:tcBorders>
              <w:top w:val="single" w:sz="2" w:space="0" w:color="auto"/>
              <w:bottom w:val="single" w:sz="2" w:space="0" w:color="auto"/>
            </w:tcBorders>
            <w:vAlign w:val="center"/>
            <w:hideMark/>
          </w:tcPr>
          <w:p w14:paraId="29FAF732" w14:textId="77777777" w:rsidR="00614DC4" w:rsidRDefault="00614DC4">
            <w:pPr>
              <w:spacing w:after="0"/>
              <w:ind w:firstLine="0"/>
              <w:jc w:val="left"/>
              <w:rPr>
                <w:rFonts w:ascii="Arial Narrow" w:hAnsi="Arial Narrow" w:cs="Arial"/>
                <w:sz w:val="18"/>
                <w:szCs w:val="18"/>
              </w:rPr>
            </w:pPr>
            <w:r>
              <w:rPr>
                <w:rFonts w:ascii="Arial Narrow" w:hAnsi="Arial Narrow"/>
                <w:sz w:val="18"/>
              </w:rPr>
              <w:t>Garraiorako dirulaguntzak</w:t>
            </w:r>
          </w:p>
        </w:tc>
        <w:tc>
          <w:tcPr>
            <w:tcW w:w="1413" w:type="dxa"/>
            <w:tcBorders>
              <w:top w:val="single" w:sz="2" w:space="0" w:color="auto"/>
              <w:bottom w:val="single" w:sz="2" w:space="0" w:color="auto"/>
            </w:tcBorders>
            <w:vAlign w:val="center"/>
            <w:hideMark/>
          </w:tcPr>
          <w:p w14:paraId="1BEA112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50.333</w:t>
            </w:r>
          </w:p>
        </w:tc>
        <w:tc>
          <w:tcPr>
            <w:tcW w:w="1510" w:type="dxa"/>
            <w:tcBorders>
              <w:top w:val="single" w:sz="2" w:space="0" w:color="auto"/>
              <w:bottom w:val="single" w:sz="2" w:space="0" w:color="auto"/>
            </w:tcBorders>
            <w:vAlign w:val="bottom"/>
            <w:hideMark/>
          </w:tcPr>
          <w:p w14:paraId="7DA0024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60.030</w:t>
            </w:r>
          </w:p>
        </w:tc>
        <w:tc>
          <w:tcPr>
            <w:tcW w:w="1214" w:type="dxa"/>
            <w:tcBorders>
              <w:top w:val="single" w:sz="2" w:space="0" w:color="auto"/>
              <w:bottom w:val="single" w:sz="2" w:space="0" w:color="auto"/>
            </w:tcBorders>
            <w:vAlign w:val="center"/>
            <w:hideMark/>
          </w:tcPr>
          <w:p w14:paraId="7E83DE64"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23F78D8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19</w:t>
            </w:r>
          </w:p>
        </w:tc>
      </w:tr>
      <w:tr w:rsidR="00614DC4" w14:paraId="3399C6FD" w14:textId="77777777" w:rsidTr="008E1ED9">
        <w:trPr>
          <w:trHeight w:val="198"/>
          <w:jc w:val="center"/>
        </w:trPr>
        <w:tc>
          <w:tcPr>
            <w:tcW w:w="3172" w:type="dxa"/>
            <w:tcBorders>
              <w:top w:val="single" w:sz="2" w:space="0" w:color="auto"/>
              <w:bottom w:val="single" w:sz="2" w:space="0" w:color="auto"/>
            </w:tcBorders>
            <w:vAlign w:val="center"/>
            <w:hideMark/>
          </w:tcPr>
          <w:p w14:paraId="34B8A024" w14:textId="77777777" w:rsidR="00614DC4" w:rsidRDefault="00614DC4">
            <w:pPr>
              <w:spacing w:after="0"/>
              <w:ind w:firstLine="0"/>
              <w:jc w:val="left"/>
              <w:rPr>
                <w:rFonts w:ascii="Arial Narrow" w:hAnsi="Arial Narrow" w:cs="Arial"/>
                <w:sz w:val="18"/>
                <w:szCs w:val="18"/>
              </w:rPr>
            </w:pPr>
            <w:r>
              <w:rPr>
                <w:rFonts w:ascii="Arial Narrow" w:hAnsi="Arial Narrow"/>
                <w:sz w:val="18"/>
              </w:rPr>
              <w:t>Azpiegiturak</w:t>
            </w:r>
          </w:p>
        </w:tc>
        <w:tc>
          <w:tcPr>
            <w:tcW w:w="1413" w:type="dxa"/>
            <w:tcBorders>
              <w:top w:val="single" w:sz="2" w:space="0" w:color="auto"/>
              <w:bottom w:val="single" w:sz="2" w:space="0" w:color="auto"/>
            </w:tcBorders>
            <w:vAlign w:val="center"/>
            <w:hideMark/>
          </w:tcPr>
          <w:p w14:paraId="29E45986"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162.146</w:t>
            </w:r>
          </w:p>
        </w:tc>
        <w:tc>
          <w:tcPr>
            <w:tcW w:w="1510" w:type="dxa"/>
            <w:tcBorders>
              <w:top w:val="single" w:sz="2" w:space="0" w:color="auto"/>
              <w:bottom w:val="single" w:sz="2" w:space="0" w:color="auto"/>
            </w:tcBorders>
            <w:vAlign w:val="bottom"/>
            <w:hideMark/>
          </w:tcPr>
          <w:p w14:paraId="384B385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224.707</w:t>
            </w:r>
          </w:p>
        </w:tc>
        <w:tc>
          <w:tcPr>
            <w:tcW w:w="1214" w:type="dxa"/>
            <w:tcBorders>
              <w:top w:val="single" w:sz="2" w:space="0" w:color="auto"/>
              <w:bottom w:val="single" w:sz="2" w:space="0" w:color="auto"/>
            </w:tcBorders>
            <w:vAlign w:val="center"/>
            <w:hideMark/>
          </w:tcPr>
          <w:p w14:paraId="38BDCA4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w:t>
            </w:r>
          </w:p>
        </w:tc>
        <w:tc>
          <w:tcPr>
            <w:tcW w:w="1480" w:type="dxa"/>
            <w:tcBorders>
              <w:top w:val="single" w:sz="2" w:space="0" w:color="auto"/>
              <w:bottom w:val="single" w:sz="2" w:space="0" w:color="auto"/>
            </w:tcBorders>
            <w:vAlign w:val="center"/>
            <w:hideMark/>
          </w:tcPr>
          <w:p w14:paraId="64051F9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39</w:t>
            </w:r>
          </w:p>
        </w:tc>
      </w:tr>
      <w:tr w:rsidR="00614DC4" w14:paraId="237E41C8" w14:textId="77777777" w:rsidTr="008E1ED9">
        <w:trPr>
          <w:trHeight w:val="198"/>
          <w:jc w:val="center"/>
        </w:trPr>
        <w:tc>
          <w:tcPr>
            <w:tcW w:w="3172" w:type="dxa"/>
            <w:tcBorders>
              <w:top w:val="single" w:sz="2" w:space="0" w:color="auto"/>
              <w:bottom w:val="single" w:sz="2" w:space="0" w:color="auto"/>
            </w:tcBorders>
            <w:vAlign w:val="center"/>
            <w:hideMark/>
          </w:tcPr>
          <w:p w14:paraId="2D73974D" w14:textId="77777777" w:rsidR="00614DC4" w:rsidRDefault="00614DC4">
            <w:pPr>
              <w:spacing w:after="0"/>
              <w:ind w:firstLine="0"/>
              <w:jc w:val="left"/>
              <w:rPr>
                <w:rFonts w:ascii="Arial Narrow" w:hAnsi="Arial Narrow" w:cs="Arial"/>
                <w:sz w:val="18"/>
                <w:szCs w:val="18"/>
              </w:rPr>
            </w:pPr>
            <w:r>
              <w:rPr>
                <w:rFonts w:ascii="Arial Narrow" w:hAnsi="Arial Narrow"/>
                <w:sz w:val="18"/>
              </w:rPr>
              <w:t>Ikerketa, garapena eta berrikuntza</w:t>
            </w:r>
          </w:p>
        </w:tc>
        <w:tc>
          <w:tcPr>
            <w:tcW w:w="1413" w:type="dxa"/>
            <w:tcBorders>
              <w:top w:val="single" w:sz="2" w:space="0" w:color="auto"/>
              <w:bottom w:val="single" w:sz="2" w:space="0" w:color="auto"/>
            </w:tcBorders>
            <w:vAlign w:val="center"/>
            <w:hideMark/>
          </w:tcPr>
          <w:p w14:paraId="46803213"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57.709</w:t>
            </w:r>
          </w:p>
        </w:tc>
        <w:tc>
          <w:tcPr>
            <w:tcW w:w="1510" w:type="dxa"/>
            <w:tcBorders>
              <w:top w:val="single" w:sz="2" w:space="0" w:color="auto"/>
              <w:bottom w:val="single" w:sz="2" w:space="0" w:color="auto"/>
            </w:tcBorders>
            <w:vAlign w:val="bottom"/>
            <w:hideMark/>
          </w:tcPr>
          <w:p w14:paraId="3F0DD93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63.729</w:t>
            </w:r>
          </w:p>
        </w:tc>
        <w:tc>
          <w:tcPr>
            <w:tcW w:w="1214" w:type="dxa"/>
            <w:tcBorders>
              <w:top w:val="single" w:sz="2" w:space="0" w:color="auto"/>
              <w:bottom w:val="single" w:sz="2" w:space="0" w:color="auto"/>
            </w:tcBorders>
            <w:vAlign w:val="center"/>
            <w:hideMark/>
          </w:tcPr>
          <w:p w14:paraId="11531CC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3C83B33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10</w:t>
            </w:r>
          </w:p>
        </w:tc>
      </w:tr>
      <w:tr w:rsidR="00614DC4" w14:paraId="7643631A" w14:textId="77777777" w:rsidTr="008E1ED9">
        <w:trPr>
          <w:trHeight w:val="198"/>
          <w:jc w:val="center"/>
        </w:trPr>
        <w:tc>
          <w:tcPr>
            <w:tcW w:w="3172" w:type="dxa"/>
            <w:tcBorders>
              <w:top w:val="single" w:sz="2" w:space="0" w:color="auto"/>
              <w:bottom w:val="single" w:sz="2" w:space="0" w:color="auto"/>
            </w:tcBorders>
            <w:vAlign w:val="center"/>
            <w:hideMark/>
          </w:tcPr>
          <w:p w14:paraId="3DAE6D79" w14:textId="77777777" w:rsidR="00614DC4" w:rsidRDefault="00614DC4">
            <w:pPr>
              <w:spacing w:after="0"/>
              <w:ind w:firstLine="0"/>
              <w:jc w:val="left"/>
              <w:rPr>
                <w:rFonts w:ascii="Arial Narrow" w:hAnsi="Arial Narrow" w:cs="Arial"/>
                <w:sz w:val="18"/>
                <w:szCs w:val="18"/>
              </w:rPr>
            </w:pPr>
            <w:r>
              <w:rPr>
                <w:rFonts w:ascii="Arial Narrow" w:hAnsi="Arial Narrow"/>
                <w:sz w:val="18"/>
              </w:rPr>
              <w:t>Izaera ekonomikoko beste jarduketa batzuk</w:t>
            </w:r>
          </w:p>
        </w:tc>
        <w:tc>
          <w:tcPr>
            <w:tcW w:w="1413" w:type="dxa"/>
            <w:tcBorders>
              <w:top w:val="single" w:sz="2" w:space="0" w:color="auto"/>
              <w:bottom w:val="single" w:sz="2" w:space="0" w:color="auto"/>
            </w:tcBorders>
            <w:vAlign w:val="center"/>
            <w:hideMark/>
          </w:tcPr>
          <w:p w14:paraId="67AA904C"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13.897</w:t>
            </w:r>
          </w:p>
        </w:tc>
        <w:tc>
          <w:tcPr>
            <w:tcW w:w="1510" w:type="dxa"/>
            <w:tcBorders>
              <w:top w:val="single" w:sz="2" w:space="0" w:color="auto"/>
              <w:bottom w:val="single" w:sz="2" w:space="0" w:color="auto"/>
            </w:tcBorders>
            <w:vAlign w:val="bottom"/>
            <w:hideMark/>
          </w:tcPr>
          <w:p w14:paraId="156EAF8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15.613</w:t>
            </w:r>
          </w:p>
        </w:tc>
        <w:tc>
          <w:tcPr>
            <w:tcW w:w="1214" w:type="dxa"/>
            <w:tcBorders>
              <w:top w:val="single" w:sz="2" w:space="0" w:color="auto"/>
              <w:bottom w:val="single" w:sz="2" w:space="0" w:color="auto"/>
            </w:tcBorders>
            <w:vAlign w:val="center"/>
            <w:hideMark/>
          </w:tcPr>
          <w:p w14:paraId="52512B9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0F02B76C"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12</w:t>
            </w:r>
          </w:p>
        </w:tc>
      </w:tr>
      <w:tr w:rsidR="00614DC4" w14:paraId="5733A8BF" w14:textId="77777777" w:rsidTr="008E1ED9">
        <w:trPr>
          <w:trHeight w:val="198"/>
          <w:jc w:val="center"/>
        </w:trPr>
        <w:tc>
          <w:tcPr>
            <w:tcW w:w="3172" w:type="dxa"/>
            <w:tcBorders>
              <w:top w:val="single" w:sz="2" w:space="0" w:color="auto"/>
              <w:bottom w:val="single" w:sz="2" w:space="0" w:color="auto"/>
            </w:tcBorders>
            <w:vAlign w:val="center"/>
            <w:hideMark/>
          </w:tcPr>
          <w:p w14:paraId="123DD77B" w14:textId="77777777" w:rsidR="00614DC4" w:rsidRDefault="00614DC4">
            <w:pPr>
              <w:spacing w:after="0"/>
              <w:ind w:firstLine="0"/>
              <w:jc w:val="left"/>
              <w:rPr>
                <w:rFonts w:ascii="Arial Narrow" w:hAnsi="Arial Narrow" w:cs="Arial"/>
                <w:b/>
                <w:sz w:val="18"/>
                <w:szCs w:val="18"/>
              </w:rPr>
            </w:pPr>
            <w:r>
              <w:rPr>
                <w:rFonts w:ascii="Arial Narrow" w:hAnsi="Arial Narrow"/>
                <w:b/>
                <w:sz w:val="18"/>
              </w:rPr>
              <w:t>Jarduketa orokorrak</w:t>
            </w:r>
          </w:p>
        </w:tc>
        <w:tc>
          <w:tcPr>
            <w:tcW w:w="1413" w:type="dxa"/>
            <w:tcBorders>
              <w:top w:val="single" w:sz="2" w:space="0" w:color="auto"/>
              <w:bottom w:val="single" w:sz="2" w:space="0" w:color="auto"/>
            </w:tcBorders>
            <w:vAlign w:val="center"/>
            <w:hideMark/>
          </w:tcPr>
          <w:p w14:paraId="6980470C"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1.656.847</w:t>
            </w:r>
          </w:p>
        </w:tc>
        <w:tc>
          <w:tcPr>
            <w:tcW w:w="1510" w:type="dxa"/>
            <w:tcBorders>
              <w:top w:val="single" w:sz="2" w:space="0" w:color="auto"/>
              <w:bottom w:val="single" w:sz="2" w:space="0" w:color="auto"/>
            </w:tcBorders>
            <w:vAlign w:val="bottom"/>
            <w:hideMark/>
          </w:tcPr>
          <w:p w14:paraId="79328E7E"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1.933.860</w:t>
            </w:r>
          </w:p>
        </w:tc>
        <w:tc>
          <w:tcPr>
            <w:tcW w:w="1214" w:type="dxa"/>
            <w:tcBorders>
              <w:top w:val="single" w:sz="2" w:space="0" w:color="auto"/>
              <w:bottom w:val="single" w:sz="2" w:space="0" w:color="auto"/>
            </w:tcBorders>
            <w:vAlign w:val="center"/>
            <w:hideMark/>
          </w:tcPr>
          <w:p w14:paraId="239170A3"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35</w:t>
            </w:r>
          </w:p>
        </w:tc>
        <w:tc>
          <w:tcPr>
            <w:tcW w:w="1480" w:type="dxa"/>
            <w:tcBorders>
              <w:top w:val="single" w:sz="2" w:space="0" w:color="auto"/>
              <w:bottom w:val="single" w:sz="2" w:space="0" w:color="auto"/>
            </w:tcBorders>
            <w:vAlign w:val="center"/>
            <w:hideMark/>
          </w:tcPr>
          <w:p w14:paraId="1D9AD03E" w14:textId="77777777" w:rsidR="00614DC4" w:rsidRDefault="00614DC4">
            <w:pPr>
              <w:spacing w:after="0"/>
              <w:ind w:firstLine="0"/>
              <w:jc w:val="right"/>
              <w:rPr>
                <w:rFonts w:ascii="Arial Narrow" w:hAnsi="Arial Narrow" w:cs="Arial"/>
                <w:b/>
                <w:bCs/>
                <w:sz w:val="18"/>
                <w:szCs w:val="18"/>
              </w:rPr>
            </w:pPr>
            <w:r>
              <w:rPr>
                <w:rFonts w:ascii="Arial Narrow" w:hAnsi="Arial Narrow"/>
                <w:b/>
                <w:sz w:val="18"/>
              </w:rPr>
              <w:t>17</w:t>
            </w:r>
          </w:p>
        </w:tc>
      </w:tr>
      <w:tr w:rsidR="00614DC4" w14:paraId="03CA3D8A" w14:textId="77777777" w:rsidTr="008E1ED9">
        <w:trPr>
          <w:trHeight w:val="198"/>
          <w:jc w:val="center"/>
        </w:trPr>
        <w:tc>
          <w:tcPr>
            <w:tcW w:w="3172" w:type="dxa"/>
            <w:tcBorders>
              <w:top w:val="single" w:sz="2" w:space="0" w:color="auto"/>
              <w:bottom w:val="single" w:sz="2" w:space="0" w:color="auto"/>
            </w:tcBorders>
            <w:vAlign w:val="center"/>
            <w:hideMark/>
          </w:tcPr>
          <w:p w14:paraId="73DD9980" w14:textId="77777777" w:rsidR="00614DC4" w:rsidRDefault="00614DC4">
            <w:pPr>
              <w:spacing w:after="0"/>
              <w:ind w:firstLine="0"/>
              <w:jc w:val="left"/>
              <w:rPr>
                <w:rFonts w:ascii="Arial Narrow" w:hAnsi="Arial Narrow" w:cs="Arial"/>
                <w:sz w:val="18"/>
                <w:szCs w:val="18"/>
              </w:rPr>
            </w:pPr>
            <w:r>
              <w:rPr>
                <w:rFonts w:ascii="Arial Narrow" w:hAnsi="Arial Narrow"/>
                <w:sz w:val="18"/>
              </w:rPr>
              <w:t>Goi zuzendaritza</w:t>
            </w:r>
          </w:p>
        </w:tc>
        <w:tc>
          <w:tcPr>
            <w:tcW w:w="1413" w:type="dxa"/>
            <w:tcBorders>
              <w:top w:val="single" w:sz="2" w:space="0" w:color="auto"/>
              <w:bottom w:val="single" w:sz="2" w:space="0" w:color="auto"/>
            </w:tcBorders>
            <w:vAlign w:val="center"/>
            <w:hideMark/>
          </w:tcPr>
          <w:p w14:paraId="1756B5D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19.231</w:t>
            </w:r>
          </w:p>
        </w:tc>
        <w:tc>
          <w:tcPr>
            <w:tcW w:w="1510" w:type="dxa"/>
            <w:tcBorders>
              <w:top w:val="single" w:sz="2" w:space="0" w:color="auto"/>
              <w:bottom w:val="single" w:sz="2" w:space="0" w:color="auto"/>
            </w:tcBorders>
            <w:vAlign w:val="bottom"/>
            <w:hideMark/>
          </w:tcPr>
          <w:p w14:paraId="748ADA2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19.908</w:t>
            </w:r>
          </w:p>
        </w:tc>
        <w:tc>
          <w:tcPr>
            <w:tcW w:w="1214" w:type="dxa"/>
            <w:tcBorders>
              <w:top w:val="single" w:sz="2" w:space="0" w:color="auto"/>
              <w:bottom w:val="single" w:sz="2" w:space="0" w:color="auto"/>
            </w:tcBorders>
            <w:vAlign w:val="center"/>
            <w:hideMark/>
          </w:tcPr>
          <w:p w14:paraId="0DDF532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4B868C89"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w:t>
            </w:r>
          </w:p>
        </w:tc>
      </w:tr>
      <w:tr w:rsidR="00614DC4" w14:paraId="52D2FA7A" w14:textId="77777777" w:rsidTr="008E1ED9">
        <w:trPr>
          <w:trHeight w:val="198"/>
          <w:jc w:val="center"/>
        </w:trPr>
        <w:tc>
          <w:tcPr>
            <w:tcW w:w="3172" w:type="dxa"/>
            <w:tcBorders>
              <w:top w:val="single" w:sz="2" w:space="0" w:color="auto"/>
              <w:bottom w:val="single" w:sz="2" w:space="0" w:color="auto"/>
            </w:tcBorders>
            <w:vAlign w:val="center"/>
            <w:hideMark/>
          </w:tcPr>
          <w:p w14:paraId="00A77B7A" w14:textId="77777777" w:rsidR="00614DC4" w:rsidRDefault="00614DC4">
            <w:pPr>
              <w:spacing w:after="0"/>
              <w:ind w:firstLine="0"/>
              <w:jc w:val="left"/>
              <w:rPr>
                <w:rFonts w:ascii="Arial Narrow" w:hAnsi="Arial Narrow" w:cs="Arial"/>
                <w:sz w:val="18"/>
                <w:szCs w:val="18"/>
              </w:rPr>
            </w:pPr>
            <w:r>
              <w:rPr>
                <w:rFonts w:ascii="Arial Narrow" w:hAnsi="Arial Narrow"/>
                <w:sz w:val="18"/>
              </w:rPr>
              <w:t>Zerbitzu orokorrak</w:t>
            </w:r>
          </w:p>
        </w:tc>
        <w:tc>
          <w:tcPr>
            <w:tcW w:w="1413" w:type="dxa"/>
            <w:tcBorders>
              <w:top w:val="single" w:sz="2" w:space="0" w:color="auto"/>
              <w:bottom w:val="single" w:sz="2" w:space="0" w:color="auto"/>
            </w:tcBorders>
            <w:vAlign w:val="center"/>
            <w:hideMark/>
          </w:tcPr>
          <w:p w14:paraId="3438AE7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102.945</w:t>
            </w:r>
          </w:p>
        </w:tc>
        <w:tc>
          <w:tcPr>
            <w:tcW w:w="1510" w:type="dxa"/>
            <w:tcBorders>
              <w:top w:val="single" w:sz="2" w:space="0" w:color="auto"/>
              <w:bottom w:val="single" w:sz="2" w:space="0" w:color="auto"/>
            </w:tcBorders>
            <w:vAlign w:val="bottom"/>
            <w:hideMark/>
          </w:tcPr>
          <w:p w14:paraId="7D89FF7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265.396</w:t>
            </w:r>
          </w:p>
        </w:tc>
        <w:tc>
          <w:tcPr>
            <w:tcW w:w="1214" w:type="dxa"/>
            <w:tcBorders>
              <w:top w:val="single" w:sz="2" w:space="0" w:color="auto"/>
              <w:bottom w:val="single" w:sz="2" w:space="0" w:color="auto"/>
            </w:tcBorders>
            <w:vAlign w:val="center"/>
            <w:hideMark/>
          </w:tcPr>
          <w:p w14:paraId="32199331"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w:t>
            </w:r>
          </w:p>
        </w:tc>
        <w:tc>
          <w:tcPr>
            <w:tcW w:w="1480" w:type="dxa"/>
            <w:tcBorders>
              <w:top w:val="single" w:sz="2" w:space="0" w:color="auto"/>
              <w:bottom w:val="single" w:sz="2" w:space="0" w:color="auto"/>
            </w:tcBorders>
            <w:vAlign w:val="center"/>
            <w:hideMark/>
          </w:tcPr>
          <w:p w14:paraId="1A3087B5"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158</w:t>
            </w:r>
          </w:p>
        </w:tc>
      </w:tr>
      <w:tr w:rsidR="00614DC4" w14:paraId="0FA4828C" w14:textId="77777777" w:rsidTr="008E1ED9">
        <w:trPr>
          <w:trHeight w:val="198"/>
          <w:jc w:val="center"/>
        </w:trPr>
        <w:tc>
          <w:tcPr>
            <w:tcW w:w="3172" w:type="dxa"/>
            <w:tcBorders>
              <w:top w:val="single" w:sz="2" w:space="0" w:color="auto"/>
              <w:bottom w:val="single" w:sz="2" w:space="0" w:color="auto"/>
            </w:tcBorders>
            <w:vAlign w:val="center"/>
            <w:hideMark/>
          </w:tcPr>
          <w:p w14:paraId="02DFFE5B" w14:textId="77777777" w:rsidR="00614DC4" w:rsidRDefault="00614DC4">
            <w:pPr>
              <w:spacing w:after="0"/>
              <w:ind w:firstLine="0"/>
              <w:jc w:val="left"/>
              <w:rPr>
                <w:rFonts w:ascii="Arial Narrow" w:hAnsi="Arial Narrow" w:cs="Arial"/>
                <w:sz w:val="18"/>
                <w:szCs w:val="18"/>
              </w:rPr>
            </w:pPr>
            <w:r>
              <w:rPr>
                <w:rFonts w:ascii="Arial Narrow" w:hAnsi="Arial Narrow"/>
                <w:sz w:val="18"/>
              </w:rPr>
              <w:t>Finantza- eta tributu-administrazioa</w:t>
            </w:r>
          </w:p>
        </w:tc>
        <w:tc>
          <w:tcPr>
            <w:tcW w:w="1413" w:type="dxa"/>
            <w:tcBorders>
              <w:top w:val="single" w:sz="2" w:space="0" w:color="auto"/>
              <w:bottom w:val="single" w:sz="2" w:space="0" w:color="auto"/>
            </w:tcBorders>
            <w:vAlign w:val="center"/>
            <w:hideMark/>
          </w:tcPr>
          <w:p w14:paraId="662D88FA"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24.966</w:t>
            </w:r>
          </w:p>
        </w:tc>
        <w:tc>
          <w:tcPr>
            <w:tcW w:w="1510" w:type="dxa"/>
            <w:tcBorders>
              <w:top w:val="single" w:sz="2" w:space="0" w:color="auto"/>
              <w:bottom w:val="single" w:sz="2" w:space="0" w:color="auto"/>
            </w:tcBorders>
            <w:vAlign w:val="bottom"/>
            <w:hideMark/>
          </w:tcPr>
          <w:p w14:paraId="7BECC73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31.920</w:t>
            </w:r>
          </w:p>
        </w:tc>
        <w:tc>
          <w:tcPr>
            <w:tcW w:w="1214" w:type="dxa"/>
            <w:tcBorders>
              <w:top w:val="single" w:sz="2" w:space="0" w:color="auto"/>
              <w:bottom w:val="single" w:sz="2" w:space="0" w:color="auto"/>
            </w:tcBorders>
            <w:vAlign w:val="center"/>
            <w:hideMark/>
          </w:tcPr>
          <w:p w14:paraId="45A2BAF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w:t>
            </w:r>
          </w:p>
        </w:tc>
        <w:tc>
          <w:tcPr>
            <w:tcW w:w="1480" w:type="dxa"/>
            <w:tcBorders>
              <w:top w:val="single" w:sz="2" w:space="0" w:color="auto"/>
              <w:bottom w:val="single" w:sz="2" w:space="0" w:color="auto"/>
            </w:tcBorders>
            <w:vAlign w:val="center"/>
            <w:hideMark/>
          </w:tcPr>
          <w:p w14:paraId="0EEC05BB"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28</w:t>
            </w:r>
          </w:p>
        </w:tc>
      </w:tr>
      <w:tr w:rsidR="00614DC4" w14:paraId="7C640C47" w14:textId="77777777" w:rsidTr="008E1ED9">
        <w:trPr>
          <w:trHeight w:val="198"/>
          <w:jc w:val="center"/>
        </w:trPr>
        <w:tc>
          <w:tcPr>
            <w:tcW w:w="3172" w:type="dxa"/>
            <w:tcBorders>
              <w:top w:val="single" w:sz="2" w:space="0" w:color="auto"/>
              <w:bottom w:val="single" w:sz="2" w:space="0" w:color="auto"/>
            </w:tcBorders>
            <w:vAlign w:val="center"/>
            <w:hideMark/>
          </w:tcPr>
          <w:p w14:paraId="3530DD66" w14:textId="77777777" w:rsidR="00614DC4" w:rsidRDefault="00614DC4">
            <w:pPr>
              <w:spacing w:after="0"/>
              <w:ind w:firstLine="0"/>
              <w:jc w:val="left"/>
              <w:rPr>
                <w:rFonts w:ascii="Arial Narrow" w:hAnsi="Arial Narrow" w:cs="Arial"/>
                <w:sz w:val="18"/>
                <w:szCs w:val="18"/>
              </w:rPr>
            </w:pPr>
            <w:r>
              <w:rPr>
                <w:rFonts w:ascii="Arial Narrow" w:hAnsi="Arial Narrow"/>
                <w:sz w:val="18"/>
              </w:rPr>
              <w:t>Estatuarekiko Hitzarmen Ekonomikoa</w:t>
            </w:r>
          </w:p>
        </w:tc>
        <w:tc>
          <w:tcPr>
            <w:tcW w:w="1413" w:type="dxa"/>
            <w:tcBorders>
              <w:top w:val="single" w:sz="2" w:space="0" w:color="auto"/>
              <w:bottom w:val="single" w:sz="2" w:space="0" w:color="auto"/>
            </w:tcBorders>
            <w:vAlign w:val="center"/>
            <w:hideMark/>
          </w:tcPr>
          <w:p w14:paraId="2EAA4FCC"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534.927</w:t>
            </w:r>
          </w:p>
        </w:tc>
        <w:tc>
          <w:tcPr>
            <w:tcW w:w="1510" w:type="dxa"/>
            <w:tcBorders>
              <w:top w:val="single" w:sz="2" w:space="0" w:color="auto"/>
              <w:bottom w:val="single" w:sz="2" w:space="0" w:color="auto"/>
            </w:tcBorders>
            <w:vAlign w:val="bottom"/>
            <w:hideMark/>
          </w:tcPr>
          <w:p w14:paraId="56C4125C"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882.772</w:t>
            </w:r>
          </w:p>
        </w:tc>
        <w:tc>
          <w:tcPr>
            <w:tcW w:w="1214" w:type="dxa"/>
            <w:tcBorders>
              <w:top w:val="single" w:sz="2" w:space="0" w:color="auto"/>
              <w:bottom w:val="single" w:sz="2" w:space="0" w:color="auto"/>
            </w:tcBorders>
            <w:vAlign w:val="center"/>
            <w:hideMark/>
          </w:tcPr>
          <w:p w14:paraId="3B0137A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16</w:t>
            </w:r>
          </w:p>
        </w:tc>
        <w:tc>
          <w:tcPr>
            <w:tcW w:w="1480" w:type="dxa"/>
            <w:tcBorders>
              <w:top w:val="single" w:sz="2" w:space="0" w:color="auto"/>
              <w:bottom w:val="single" w:sz="2" w:space="0" w:color="auto"/>
            </w:tcBorders>
            <w:vAlign w:val="center"/>
            <w:hideMark/>
          </w:tcPr>
          <w:p w14:paraId="38C1C309"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65</w:t>
            </w:r>
          </w:p>
        </w:tc>
      </w:tr>
      <w:tr w:rsidR="00614DC4" w14:paraId="7EE5147A" w14:textId="77777777" w:rsidTr="008E1ED9">
        <w:trPr>
          <w:trHeight w:val="198"/>
          <w:jc w:val="center"/>
        </w:trPr>
        <w:tc>
          <w:tcPr>
            <w:tcW w:w="3172" w:type="dxa"/>
            <w:tcBorders>
              <w:top w:val="single" w:sz="2" w:space="0" w:color="auto"/>
              <w:bottom w:val="single" w:sz="2" w:space="0" w:color="auto"/>
            </w:tcBorders>
            <w:vAlign w:val="center"/>
            <w:hideMark/>
          </w:tcPr>
          <w:p w14:paraId="25380218" w14:textId="77777777" w:rsidR="00614DC4" w:rsidRDefault="00614DC4">
            <w:pPr>
              <w:spacing w:after="0"/>
              <w:ind w:firstLine="0"/>
              <w:jc w:val="left"/>
              <w:rPr>
                <w:rFonts w:ascii="Arial Narrow" w:hAnsi="Arial Narrow" w:cs="Arial"/>
                <w:sz w:val="18"/>
                <w:szCs w:val="18"/>
              </w:rPr>
            </w:pPr>
            <w:r>
              <w:rPr>
                <w:rFonts w:ascii="Arial Narrow" w:hAnsi="Arial Narrow"/>
                <w:sz w:val="18"/>
              </w:rPr>
              <w:t>Estatuarekiko bestelako hitzarmenak</w:t>
            </w:r>
          </w:p>
        </w:tc>
        <w:tc>
          <w:tcPr>
            <w:tcW w:w="1413" w:type="dxa"/>
            <w:tcBorders>
              <w:top w:val="single" w:sz="2" w:space="0" w:color="auto"/>
              <w:bottom w:val="single" w:sz="2" w:space="0" w:color="auto"/>
            </w:tcBorders>
            <w:vAlign w:val="center"/>
            <w:hideMark/>
          </w:tcPr>
          <w:p w14:paraId="70B527C2"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5.850</w:t>
            </w:r>
          </w:p>
        </w:tc>
        <w:tc>
          <w:tcPr>
            <w:tcW w:w="1510" w:type="dxa"/>
            <w:tcBorders>
              <w:top w:val="single" w:sz="2" w:space="0" w:color="auto"/>
              <w:bottom w:val="single" w:sz="2" w:space="0" w:color="auto"/>
            </w:tcBorders>
            <w:vAlign w:val="bottom"/>
            <w:hideMark/>
          </w:tcPr>
          <w:p w14:paraId="70C343E5"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4.850</w:t>
            </w:r>
          </w:p>
        </w:tc>
        <w:tc>
          <w:tcPr>
            <w:tcW w:w="1214" w:type="dxa"/>
            <w:tcBorders>
              <w:top w:val="single" w:sz="2" w:space="0" w:color="auto"/>
              <w:bottom w:val="single" w:sz="2" w:space="0" w:color="auto"/>
            </w:tcBorders>
            <w:vAlign w:val="center"/>
            <w:hideMark/>
          </w:tcPr>
          <w:p w14:paraId="0E10A34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0</w:t>
            </w:r>
          </w:p>
        </w:tc>
        <w:tc>
          <w:tcPr>
            <w:tcW w:w="1480" w:type="dxa"/>
            <w:tcBorders>
              <w:top w:val="single" w:sz="2" w:space="0" w:color="auto"/>
              <w:bottom w:val="single" w:sz="2" w:space="0" w:color="auto"/>
            </w:tcBorders>
            <w:vAlign w:val="center"/>
            <w:hideMark/>
          </w:tcPr>
          <w:p w14:paraId="2F55853C"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-17</w:t>
            </w:r>
          </w:p>
        </w:tc>
      </w:tr>
      <w:tr w:rsidR="00614DC4" w14:paraId="73BA5DFB" w14:textId="77777777" w:rsidTr="008E1ED9">
        <w:trPr>
          <w:trHeight w:val="198"/>
          <w:jc w:val="center"/>
        </w:trPr>
        <w:tc>
          <w:tcPr>
            <w:tcW w:w="3172" w:type="dxa"/>
            <w:tcBorders>
              <w:top w:val="single" w:sz="2" w:space="0" w:color="auto"/>
              <w:bottom w:val="single" w:sz="2" w:space="0" w:color="auto"/>
            </w:tcBorders>
            <w:vAlign w:val="center"/>
            <w:hideMark/>
          </w:tcPr>
          <w:p w14:paraId="354F89AD" w14:textId="77777777" w:rsidR="00614DC4" w:rsidRDefault="00614DC4">
            <w:pPr>
              <w:spacing w:after="0"/>
              <w:ind w:firstLine="0"/>
              <w:jc w:val="left"/>
              <w:rPr>
                <w:rFonts w:ascii="Arial Narrow" w:hAnsi="Arial Narrow" w:cs="Arial"/>
                <w:sz w:val="18"/>
                <w:szCs w:val="18"/>
              </w:rPr>
            </w:pPr>
            <w:r>
              <w:rPr>
                <w:rFonts w:ascii="Arial Narrow" w:hAnsi="Arial Narrow"/>
                <w:sz w:val="18"/>
              </w:rPr>
              <w:t>Toki administrazioentzako transferentziak</w:t>
            </w:r>
          </w:p>
        </w:tc>
        <w:tc>
          <w:tcPr>
            <w:tcW w:w="1413" w:type="dxa"/>
            <w:tcBorders>
              <w:top w:val="single" w:sz="2" w:space="0" w:color="auto"/>
              <w:bottom w:val="single" w:sz="2" w:space="0" w:color="auto"/>
            </w:tcBorders>
            <w:vAlign w:val="center"/>
            <w:hideMark/>
          </w:tcPr>
          <w:p w14:paraId="47618757"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290.277</w:t>
            </w:r>
          </w:p>
        </w:tc>
        <w:tc>
          <w:tcPr>
            <w:tcW w:w="1510" w:type="dxa"/>
            <w:tcBorders>
              <w:top w:val="single" w:sz="2" w:space="0" w:color="auto"/>
              <w:bottom w:val="single" w:sz="2" w:space="0" w:color="auto"/>
            </w:tcBorders>
            <w:vAlign w:val="bottom"/>
            <w:hideMark/>
          </w:tcPr>
          <w:p w14:paraId="0391F81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312.503</w:t>
            </w:r>
          </w:p>
        </w:tc>
        <w:tc>
          <w:tcPr>
            <w:tcW w:w="1214" w:type="dxa"/>
            <w:tcBorders>
              <w:top w:val="single" w:sz="2" w:space="0" w:color="auto"/>
              <w:bottom w:val="single" w:sz="2" w:space="0" w:color="auto"/>
            </w:tcBorders>
            <w:vAlign w:val="center"/>
            <w:hideMark/>
          </w:tcPr>
          <w:p w14:paraId="11E82C6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w:t>
            </w:r>
          </w:p>
        </w:tc>
        <w:tc>
          <w:tcPr>
            <w:tcW w:w="1480" w:type="dxa"/>
            <w:tcBorders>
              <w:top w:val="single" w:sz="2" w:space="0" w:color="auto"/>
              <w:bottom w:val="single" w:sz="2" w:space="0" w:color="auto"/>
            </w:tcBorders>
            <w:vAlign w:val="center"/>
            <w:hideMark/>
          </w:tcPr>
          <w:p w14:paraId="12FC4A48"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8</w:t>
            </w:r>
          </w:p>
        </w:tc>
      </w:tr>
      <w:tr w:rsidR="00614DC4" w14:paraId="1A1B7BAC" w14:textId="77777777" w:rsidTr="008E1ED9">
        <w:trPr>
          <w:trHeight w:val="198"/>
          <w:jc w:val="center"/>
        </w:trPr>
        <w:tc>
          <w:tcPr>
            <w:tcW w:w="3172" w:type="dxa"/>
            <w:tcBorders>
              <w:top w:val="single" w:sz="2" w:space="0" w:color="auto"/>
              <w:bottom w:val="single" w:sz="4" w:space="0" w:color="auto"/>
            </w:tcBorders>
            <w:vAlign w:val="center"/>
            <w:hideMark/>
          </w:tcPr>
          <w:p w14:paraId="4FB45E5E" w14:textId="77777777" w:rsidR="00614DC4" w:rsidRDefault="00614DC4">
            <w:pPr>
              <w:spacing w:after="0"/>
              <w:ind w:firstLine="0"/>
              <w:jc w:val="left"/>
              <w:rPr>
                <w:rFonts w:ascii="Arial Narrow" w:hAnsi="Arial Narrow" w:cs="Arial"/>
                <w:sz w:val="18"/>
                <w:szCs w:val="18"/>
              </w:rPr>
            </w:pPr>
            <w:r>
              <w:rPr>
                <w:rFonts w:ascii="Arial Narrow" w:hAnsi="Arial Narrow"/>
                <w:sz w:val="18"/>
              </w:rPr>
              <w:t>Zor publikoa</w:t>
            </w:r>
          </w:p>
        </w:tc>
        <w:tc>
          <w:tcPr>
            <w:tcW w:w="1413" w:type="dxa"/>
            <w:tcBorders>
              <w:top w:val="single" w:sz="2" w:space="0" w:color="auto"/>
              <w:bottom w:val="single" w:sz="4" w:space="0" w:color="auto"/>
            </w:tcBorders>
            <w:vAlign w:val="center"/>
            <w:hideMark/>
          </w:tcPr>
          <w:p w14:paraId="55952379"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678.651</w:t>
            </w:r>
          </w:p>
        </w:tc>
        <w:tc>
          <w:tcPr>
            <w:tcW w:w="1510" w:type="dxa"/>
            <w:tcBorders>
              <w:top w:val="single" w:sz="2" w:space="0" w:color="auto"/>
              <w:bottom w:val="single" w:sz="4" w:space="0" w:color="auto"/>
            </w:tcBorders>
            <w:vAlign w:val="bottom"/>
            <w:hideMark/>
          </w:tcPr>
          <w:p w14:paraId="557EC54D"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416.511</w:t>
            </w:r>
          </w:p>
        </w:tc>
        <w:tc>
          <w:tcPr>
            <w:tcW w:w="1214" w:type="dxa"/>
            <w:tcBorders>
              <w:top w:val="single" w:sz="2" w:space="0" w:color="auto"/>
              <w:bottom w:val="single" w:sz="4" w:space="0" w:color="auto"/>
            </w:tcBorders>
            <w:vAlign w:val="center"/>
            <w:hideMark/>
          </w:tcPr>
          <w:p w14:paraId="7B640DD6"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7</w:t>
            </w:r>
          </w:p>
        </w:tc>
        <w:tc>
          <w:tcPr>
            <w:tcW w:w="1480" w:type="dxa"/>
            <w:tcBorders>
              <w:top w:val="single" w:sz="2" w:space="0" w:color="auto"/>
              <w:bottom w:val="single" w:sz="4" w:space="0" w:color="auto"/>
            </w:tcBorders>
            <w:vAlign w:val="center"/>
            <w:hideMark/>
          </w:tcPr>
          <w:p w14:paraId="4873B60A" w14:textId="77777777" w:rsidR="00614DC4" w:rsidRDefault="00614DC4">
            <w:pPr>
              <w:spacing w:after="0"/>
              <w:ind w:firstLine="0"/>
              <w:jc w:val="right"/>
              <w:rPr>
                <w:rFonts w:ascii="Arial Narrow" w:hAnsi="Arial Narrow" w:cs="Arial"/>
                <w:bCs/>
                <w:sz w:val="18"/>
                <w:szCs w:val="18"/>
              </w:rPr>
            </w:pPr>
            <w:r>
              <w:rPr>
                <w:rFonts w:ascii="Arial Narrow" w:hAnsi="Arial Narrow"/>
                <w:sz w:val="18"/>
              </w:rPr>
              <w:t>-39</w:t>
            </w:r>
          </w:p>
        </w:tc>
      </w:tr>
      <w:tr w:rsidR="00614DC4" w:rsidRPr="008E1ED9" w14:paraId="73FB0BDC" w14:textId="77777777" w:rsidTr="008E1ED9">
        <w:trPr>
          <w:trHeight w:val="255"/>
          <w:jc w:val="center"/>
        </w:trPr>
        <w:tc>
          <w:tcPr>
            <w:tcW w:w="3172" w:type="dxa"/>
            <w:tcBorders>
              <w:top w:val="single" w:sz="4" w:space="0" w:color="auto"/>
              <w:bottom w:val="single" w:sz="4" w:space="0" w:color="auto"/>
            </w:tcBorders>
            <w:shd w:val="clear" w:color="auto" w:fill="8DB3E2"/>
            <w:vAlign w:val="center"/>
            <w:hideMark/>
          </w:tcPr>
          <w:p w14:paraId="2B642763" w14:textId="77777777" w:rsidR="00614DC4" w:rsidRPr="008E1ED9" w:rsidRDefault="00614DC4">
            <w:pPr>
              <w:spacing w:after="0"/>
              <w:ind w:firstLine="0"/>
              <w:jc w:val="left"/>
              <w:rPr>
                <w:rFonts w:ascii="Arial" w:hAnsi="Arial" w:cs="Arial"/>
                <w:color w:val="000000"/>
                <w:sz w:val="16"/>
                <w:szCs w:val="16"/>
              </w:rPr>
            </w:pPr>
            <w:r>
              <w:rPr>
                <w:rFonts w:ascii="Arial" w:hAnsi="Arial"/>
                <w:color w:val="000000"/>
                <w:sz w:val="16"/>
              </w:rPr>
              <w:t>Guztira</w:t>
            </w:r>
          </w:p>
        </w:tc>
        <w:tc>
          <w:tcPr>
            <w:tcW w:w="1413" w:type="dxa"/>
            <w:tcBorders>
              <w:top w:val="single" w:sz="4" w:space="0" w:color="auto"/>
              <w:bottom w:val="single" w:sz="4" w:space="0" w:color="auto"/>
            </w:tcBorders>
            <w:shd w:val="clear" w:color="auto" w:fill="8DB3E2"/>
            <w:vAlign w:val="center"/>
            <w:hideMark/>
          </w:tcPr>
          <w:p w14:paraId="3C47D9C1" w14:textId="77777777" w:rsidR="00614DC4" w:rsidRPr="008E1ED9" w:rsidRDefault="00614DC4">
            <w:pPr>
              <w:spacing w:after="0"/>
              <w:ind w:firstLine="0"/>
              <w:jc w:val="right"/>
              <w:rPr>
                <w:rFonts w:ascii="Arial" w:hAnsi="Arial" w:cs="Arial"/>
                <w:color w:val="000000"/>
                <w:sz w:val="16"/>
                <w:szCs w:val="16"/>
              </w:rPr>
            </w:pPr>
            <w:r>
              <w:rPr>
                <w:rFonts w:ascii="Arial" w:hAnsi="Arial"/>
                <w:color w:val="000000"/>
                <w:sz w:val="16"/>
              </w:rPr>
              <w:t>5.064.484</w:t>
            </w:r>
          </w:p>
        </w:tc>
        <w:tc>
          <w:tcPr>
            <w:tcW w:w="1510" w:type="dxa"/>
            <w:tcBorders>
              <w:top w:val="single" w:sz="4" w:space="0" w:color="auto"/>
              <w:bottom w:val="single" w:sz="4" w:space="0" w:color="auto"/>
            </w:tcBorders>
            <w:shd w:val="clear" w:color="auto" w:fill="8DB3E2"/>
            <w:vAlign w:val="center"/>
            <w:hideMark/>
          </w:tcPr>
          <w:p w14:paraId="2B79A452" w14:textId="77777777" w:rsidR="00614DC4" w:rsidRPr="008E1ED9" w:rsidRDefault="00614DC4">
            <w:pPr>
              <w:spacing w:after="0"/>
              <w:ind w:firstLine="0"/>
              <w:jc w:val="right"/>
              <w:rPr>
                <w:rFonts w:ascii="Arial" w:hAnsi="Arial" w:cs="Arial"/>
                <w:color w:val="000000"/>
                <w:sz w:val="16"/>
                <w:szCs w:val="16"/>
              </w:rPr>
            </w:pPr>
            <w:r>
              <w:rPr>
                <w:rFonts w:ascii="Arial" w:hAnsi="Arial"/>
                <w:color w:val="000000"/>
                <w:sz w:val="16"/>
              </w:rPr>
              <w:t>5.600.514</w:t>
            </w:r>
          </w:p>
        </w:tc>
        <w:tc>
          <w:tcPr>
            <w:tcW w:w="1214" w:type="dxa"/>
            <w:tcBorders>
              <w:top w:val="single" w:sz="4" w:space="0" w:color="auto"/>
              <w:bottom w:val="single" w:sz="4" w:space="0" w:color="auto"/>
            </w:tcBorders>
            <w:shd w:val="clear" w:color="auto" w:fill="8DB3E2"/>
            <w:vAlign w:val="center"/>
            <w:hideMark/>
          </w:tcPr>
          <w:p w14:paraId="74A1A425" w14:textId="77777777" w:rsidR="00614DC4" w:rsidRPr="008E1ED9" w:rsidRDefault="00614DC4">
            <w:pPr>
              <w:spacing w:after="0"/>
              <w:ind w:firstLine="0"/>
              <w:jc w:val="right"/>
              <w:rPr>
                <w:rFonts w:ascii="Arial" w:hAnsi="Arial" w:cs="Arial"/>
                <w:color w:val="000000"/>
                <w:sz w:val="16"/>
                <w:szCs w:val="16"/>
              </w:rPr>
            </w:pPr>
            <w:r>
              <w:rPr>
                <w:rFonts w:ascii="Arial" w:hAnsi="Arial"/>
                <w:color w:val="000000"/>
                <w:sz w:val="16"/>
              </w:rPr>
              <w:t> 100</w:t>
            </w:r>
          </w:p>
        </w:tc>
        <w:tc>
          <w:tcPr>
            <w:tcW w:w="1480" w:type="dxa"/>
            <w:tcBorders>
              <w:top w:val="single" w:sz="4" w:space="0" w:color="auto"/>
              <w:bottom w:val="single" w:sz="4" w:space="0" w:color="auto"/>
            </w:tcBorders>
            <w:shd w:val="clear" w:color="auto" w:fill="8DB3E2"/>
            <w:vAlign w:val="center"/>
            <w:hideMark/>
          </w:tcPr>
          <w:p w14:paraId="78230EC8" w14:textId="77777777" w:rsidR="00614DC4" w:rsidRPr="008E1ED9" w:rsidRDefault="00614DC4">
            <w:pPr>
              <w:spacing w:after="0"/>
              <w:ind w:firstLine="0"/>
              <w:jc w:val="right"/>
              <w:rPr>
                <w:rFonts w:ascii="Arial" w:hAnsi="Arial" w:cs="Arial"/>
                <w:color w:val="000000"/>
                <w:sz w:val="16"/>
                <w:szCs w:val="16"/>
              </w:rPr>
            </w:pPr>
            <w:r>
              <w:rPr>
                <w:rFonts w:ascii="Arial" w:hAnsi="Arial"/>
                <w:color w:val="000000"/>
                <w:sz w:val="16"/>
              </w:rPr>
              <w:t>11</w:t>
            </w:r>
          </w:p>
        </w:tc>
      </w:tr>
    </w:tbl>
    <w:p w14:paraId="0102E4D9" w14:textId="77777777" w:rsidR="0056113E" w:rsidRDefault="00614DC4" w:rsidP="00614DC4">
      <w:pPr>
        <w:pStyle w:val="texto"/>
        <w:spacing w:before="240"/>
      </w:pPr>
      <w:proofErr w:type="spellStart"/>
      <w:r>
        <w:t>2022an</w:t>
      </w:r>
      <w:proofErr w:type="spellEnd"/>
      <w:r>
        <w:t xml:space="preserve">, osasunean eta hezkuntzan egindako gastua nabarmentzen da, gastu osoaren % 23 eta % 16, hurrenez hurren. Gainera, azpimarratu behar ditugu Estatuarekiko Hitzarmen Ekonomikoa (% 16), gizarte zerbitzuak eta gizarte sustapena (% 8) eta zor publikoa (% 7). </w:t>
      </w:r>
    </w:p>
    <w:p w14:paraId="6711F7ED" w14:textId="77777777" w:rsidR="00614DC4" w:rsidRDefault="00614DC4" w:rsidP="00614DC4">
      <w:pPr>
        <w:pStyle w:val="texto"/>
      </w:pPr>
      <w:proofErr w:type="spellStart"/>
      <w:r>
        <w:t>2021arekin</w:t>
      </w:r>
      <w:proofErr w:type="spellEnd"/>
      <w:r>
        <w:t xml:space="preserve"> alderatuta, gehikuntza adierazgarriak izan dira zenbait gastu-politikatan. Hain zuzen, gastua % 158 (162,45 milioi) handitu da zerbitzu orokorretan, % 65 (347,85 milioi) Estatuarekiko Hitzarmen Ekonomikoan, % 40 (23,15 milioi) etxebizitza eskuratzearen eta eraikuntza sustatzearen alorrean, eta % 39 (62,561 milioi) azpiegituretan.</w:t>
      </w:r>
    </w:p>
    <w:p w14:paraId="3761278D" w14:textId="77777777" w:rsidR="00614DC4" w:rsidRDefault="00614DC4" w:rsidP="00614DC4">
      <w:pPr>
        <w:pStyle w:val="texto"/>
      </w:pPr>
      <w:r>
        <w:t xml:space="preserve">Bestalde, gastu batzuk murriztu egin dira. Hala, zor publikoarekin lotutakoak % 39 (262,14 milioi) murriztu dira, industria eta energia arlokoak % 27 (19,25 </w:t>
      </w:r>
      <w:r>
        <w:lastRenderedPageBreak/>
        <w:t xml:space="preserve">milioi), eta merkataritzaren, turismoaren eta ETEen arloko jarduketen gastuak, berriz, % 22 (5,74 milioi). </w:t>
      </w:r>
    </w:p>
    <w:p w14:paraId="2537131B" w14:textId="77777777" w:rsidR="00614DC4" w:rsidRDefault="00614DC4" w:rsidP="00614DC4">
      <w:pPr>
        <w:pStyle w:val="texto"/>
        <w:spacing w:before="120" w:after="240"/>
      </w:pPr>
      <w:r>
        <w:t xml:space="preserve">Aurreko gastu-kategoriak gastu-politiken, oinarrizko zerbitzu publikoen, gizarte-gastuen (gizarte-babeseko eta -sustapeneko jarduketak eta lehentasunezko ondasunen ekoizpena), jarduera ekonomikoen eta jarduera orokorren arabera taldekatzen baditugu, hau da gastuaren banaketa </w:t>
      </w:r>
      <w:proofErr w:type="spellStart"/>
      <w:r>
        <w:t>2022an</w:t>
      </w:r>
      <w:proofErr w:type="spellEnd"/>
      <w:r>
        <w:t>:</w:t>
      </w:r>
    </w:p>
    <w:p w14:paraId="4CE4C634" w14:textId="77777777" w:rsidR="00614DC4" w:rsidRDefault="00614DC4" w:rsidP="00614DC4">
      <w:pPr>
        <w:pStyle w:val="texto"/>
        <w:keepNext/>
        <w:spacing w:before="240"/>
        <w:ind w:firstLine="0"/>
        <w:jc w:val="center"/>
      </w:pPr>
      <w:r>
        <w:rPr>
          <w:noProof/>
        </w:rPr>
        <w:drawing>
          <wp:inline distT="0" distB="0" distL="0" distR="0" wp14:anchorId="759C0288" wp14:editId="7D1A0294">
            <wp:extent cx="5286375" cy="412432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949918" w14:textId="77777777" w:rsidR="00614DC4" w:rsidRDefault="00614DC4" w:rsidP="00461507">
      <w:pPr>
        <w:pStyle w:val="texto"/>
        <w:spacing w:before="120" w:after="60"/>
      </w:pPr>
      <w:proofErr w:type="spellStart"/>
      <w:r>
        <w:t>2021etik</w:t>
      </w:r>
      <w:proofErr w:type="spellEnd"/>
      <w:r>
        <w:t xml:space="preserve"> </w:t>
      </w:r>
      <w:proofErr w:type="spellStart"/>
      <w:r>
        <w:t>2022ra</w:t>
      </w:r>
      <w:proofErr w:type="spellEnd"/>
      <w:r>
        <w:t xml:space="preserve"> aipatutako aldaketak gertatu badira ere, aipatutako politiken arteko gastu-banaketaren ehunekoak antzekoak dira bi ekitaldietan.</w:t>
      </w:r>
      <w:r>
        <w:br w:type="page"/>
      </w:r>
    </w:p>
    <w:p w14:paraId="02C2369E" w14:textId="77777777" w:rsidR="00614DC4" w:rsidRDefault="00614DC4" w:rsidP="00614DC4">
      <w:pPr>
        <w:pStyle w:val="texto"/>
        <w:spacing w:after="60"/>
      </w:pPr>
      <w:r>
        <w:lastRenderedPageBreak/>
        <w:t xml:space="preserve">Hurrengo taulan, </w:t>
      </w:r>
      <w:proofErr w:type="spellStart"/>
      <w:r>
        <w:t>2021erako</w:t>
      </w:r>
      <w:proofErr w:type="spellEnd"/>
      <w:r>
        <w:t xml:space="preserve"> eta </w:t>
      </w:r>
      <w:proofErr w:type="spellStart"/>
      <w:r>
        <w:t>2022rako</w:t>
      </w:r>
      <w:proofErr w:type="spellEnd"/>
      <w:r>
        <w:t xml:space="preserve"> gastuen eta diru-sarreren aurrekontu-likidazioarekin lotutako adierazleen multzo baten alderaketa erakusten dugu:</w:t>
      </w:r>
    </w:p>
    <w:tbl>
      <w:tblPr>
        <w:tblW w:w="5000" w:type="pct"/>
        <w:tblLayout w:type="fixed"/>
        <w:tblCellMar>
          <w:left w:w="70" w:type="dxa"/>
          <w:right w:w="70" w:type="dxa"/>
        </w:tblCellMar>
        <w:tblLook w:val="04A0" w:firstRow="1" w:lastRow="0" w:firstColumn="1" w:lastColumn="0" w:noHBand="0" w:noVBand="1"/>
      </w:tblPr>
      <w:tblGrid>
        <w:gridCol w:w="4558"/>
        <w:gridCol w:w="1410"/>
        <w:gridCol w:w="1410"/>
        <w:gridCol w:w="1411"/>
      </w:tblGrid>
      <w:tr w:rsidR="00614DC4" w14:paraId="3330B25D" w14:textId="77777777" w:rsidTr="008E1ED9">
        <w:trPr>
          <w:trHeight w:val="255"/>
        </w:trPr>
        <w:tc>
          <w:tcPr>
            <w:tcW w:w="8789" w:type="dxa"/>
            <w:gridSpan w:val="4"/>
            <w:tcBorders>
              <w:top w:val="nil"/>
              <w:left w:val="nil"/>
              <w:bottom w:val="single" w:sz="4" w:space="0" w:color="auto"/>
              <w:right w:val="nil"/>
            </w:tcBorders>
            <w:shd w:val="clear" w:color="auto" w:fill="FFFFFF" w:themeFill="background1"/>
            <w:noWrap/>
            <w:vAlign w:val="center"/>
            <w:hideMark/>
          </w:tcPr>
          <w:p w14:paraId="6FB5F97A" w14:textId="77777777" w:rsidR="00614DC4" w:rsidRPr="001E6763" w:rsidRDefault="00614DC4">
            <w:pPr>
              <w:keepLines/>
              <w:tabs>
                <w:tab w:val="right" w:pos="2835"/>
                <w:tab w:val="right" w:pos="3969"/>
                <w:tab w:val="right" w:pos="5103"/>
                <w:tab w:val="right" w:pos="6237"/>
                <w:tab w:val="right" w:pos="7371"/>
              </w:tabs>
              <w:spacing w:after="0"/>
              <w:ind w:right="-56" w:firstLine="0"/>
              <w:jc w:val="right"/>
              <w:rPr>
                <w:rFonts w:ascii="Arial" w:hAnsi="Arial" w:cs="Arial"/>
                <w:spacing w:val="6"/>
                <w:sz w:val="17"/>
                <w:szCs w:val="17"/>
              </w:rPr>
            </w:pPr>
            <w:r>
              <w:rPr>
                <w:rFonts w:ascii="Arial" w:hAnsi="Arial"/>
                <w:sz w:val="17"/>
              </w:rPr>
              <w:t>(milakotan)</w:t>
            </w:r>
          </w:p>
        </w:tc>
      </w:tr>
      <w:tr w:rsidR="00614DC4" w:rsidRPr="008E1ED9" w14:paraId="39BBFEA7" w14:textId="77777777" w:rsidTr="008E1ED9">
        <w:trPr>
          <w:trHeight w:hRule="exact" w:val="255"/>
        </w:trPr>
        <w:tc>
          <w:tcPr>
            <w:tcW w:w="4558" w:type="dxa"/>
            <w:tcBorders>
              <w:top w:val="single" w:sz="4" w:space="0" w:color="auto"/>
              <w:left w:val="nil"/>
              <w:bottom w:val="single" w:sz="4" w:space="0" w:color="auto"/>
              <w:right w:val="nil"/>
            </w:tcBorders>
            <w:shd w:val="clear" w:color="auto" w:fill="8DB3E2" w:themeFill="text2" w:themeFillTint="66"/>
            <w:noWrap/>
            <w:vAlign w:val="center"/>
            <w:hideMark/>
          </w:tcPr>
          <w:p w14:paraId="6E3759B2" w14:textId="77777777" w:rsidR="00614DC4" w:rsidRPr="008E1ED9" w:rsidRDefault="00614DC4">
            <w:pPr>
              <w:spacing w:after="0"/>
              <w:ind w:firstLine="0"/>
              <w:jc w:val="left"/>
              <w:rPr>
                <w:rFonts w:ascii="Arial" w:hAnsi="Arial" w:cs="Arial"/>
                <w:sz w:val="18"/>
                <w:szCs w:val="18"/>
              </w:rPr>
            </w:pPr>
            <w:r>
              <w:rPr>
                <w:rFonts w:ascii="Arial" w:hAnsi="Arial"/>
                <w:sz w:val="18"/>
              </w:rPr>
              <w:t xml:space="preserve">Adierazlea </w:t>
            </w:r>
          </w:p>
        </w:tc>
        <w:tc>
          <w:tcPr>
            <w:tcW w:w="1410" w:type="dxa"/>
            <w:tcBorders>
              <w:top w:val="single" w:sz="4" w:space="0" w:color="auto"/>
              <w:left w:val="nil"/>
              <w:bottom w:val="single" w:sz="4" w:space="0" w:color="auto"/>
              <w:right w:val="nil"/>
            </w:tcBorders>
            <w:shd w:val="clear" w:color="auto" w:fill="8DB3E2" w:themeFill="text2" w:themeFillTint="66"/>
            <w:vAlign w:val="center"/>
            <w:hideMark/>
          </w:tcPr>
          <w:p w14:paraId="5C78FF8B" w14:textId="77777777" w:rsidR="00614DC4" w:rsidRPr="008E1ED9" w:rsidRDefault="00614DC4">
            <w:pPr>
              <w:spacing w:after="0"/>
              <w:ind w:firstLine="0"/>
              <w:jc w:val="right"/>
              <w:rPr>
                <w:rFonts w:ascii="Arial" w:hAnsi="Arial" w:cs="Arial"/>
                <w:sz w:val="18"/>
                <w:szCs w:val="18"/>
              </w:rPr>
            </w:pPr>
            <w:r>
              <w:rPr>
                <w:rFonts w:ascii="Arial" w:hAnsi="Arial"/>
                <w:sz w:val="18"/>
              </w:rPr>
              <w:t>2021</w:t>
            </w:r>
          </w:p>
        </w:tc>
        <w:tc>
          <w:tcPr>
            <w:tcW w:w="1410" w:type="dxa"/>
            <w:tcBorders>
              <w:top w:val="single" w:sz="4" w:space="0" w:color="auto"/>
              <w:left w:val="nil"/>
              <w:bottom w:val="single" w:sz="4" w:space="0" w:color="auto"/>
              <w:right w:val="nil"/>
            </w:tcBorders>
            <w:shd w:val="clear" w:color="auto" w:fill="8DB3E2" w:themeFill="text2" w:themeFillTint="66"/>
            <w:noWrap/>
            <w:vAlign w:val="center"/>
            <w:hideMark/>
          </w:tcPr>
          <w:p w14:paraId="28F05755" w14:textId="77777777" w:rsidR="00614DC4" w:rsidRPr="008E1ED9" w:rsidRDefault="00614DC4">
            <w:pPr>
              <w:spacing w:after="0"/>
              <w:ind w:firstLine="0"/>
              <w:jc w:val="right"/>
              <w:rPr>
                <w:rFonts w:ascii="Arial" w:hAnsi="Arial" w:cs="Arial"/>
                <w:sz w:val="18"/>
                <w:szCs w:val="18"/>
              </w:rPr>
            </w:pPr>
            <w:r>
              <w:rPr>
                <w:rFonts w:ascii="Arial" w:hAnsi="Arial"/>
                <w:sz w:val="18"/>
              </w:rPr>
              <w:t>2022</w:t>
            </w:r>
          </w:p>
        </w:tc>
        <w:tc>
          <w:tcPr>
            <w:tcW w:w="1411" w:type="dxa"/>
            <w:tcBorders>
              <w:top w:val="single" w:sz="4" w:space="0" w:color="auto"/>
              <w:left w:val="nil"/>
              <w:bottom w:val="single" w:sz="4" w:space="0" w:color="auto"/>
              <w:right w:val="nil"/>
            </w:tcBorders>
            <w:shd w:val="clear" w:color="auto" w:fill="8DB3E2" w:themeFill="text2" w:themeFillTint="66"/>
            <w:noWrap/>
            <w:vAlign w:val="center"/>
            <w:hideMark/>
          </w:tcPr>
          <w:p w14:paraId="27531792" w14:textId="77777777" w:rsidR="00614DC4" w:rsidRPr="008E1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2022/2021 aldea (%)</w:t>
            </w:r>
          </w:p>
        </w:tc>
      </w:tr>
      <w:tr w:rsidR="00614DC4" w14:paraId="32ECD75A" w14:textId="77777777" w:rsidTr="008E1ED9">
        <w:trPr>
          <w:trHeight w:val="198"/>
        </w:trPr>
        <w:tc>
          <w:tcPr>
            <w:tcW w:w="4558" w:type="dxa"/>
            <w:tcBorders>
              <w:top w:val="single" w:sz="4" w:space="0" w:color="auto"/>
              <w:left w:val="nil"/>
              <w:bottom w:val="single" w:sz="2" w:space="0" w:color="auto"/>
              <w:right w:val="nil"/>
            </w:tcBorders>
            <w:noWrap/>
            <w:vAlign w:val="center"/>
            <w:hideMark/>
          </w:tcPr>
          <w:p w14:paraId="7C25127F" w14:textId="77777777" w:rsidR="00614DC4" w:rsidRDefault="00614DC4">
            <w:pPr>
              <w:spacing w:after="0"/>
              <w:ind w:firstLine="0"/>
              <w:jc w:val="left"/>
              <w:rPr>
                <w:rFonts w:ascii="Arial Narrow" w:hAnsi="Arial Narrow"/>
              </w:rPr>
            </w:pPr>
            <w:r>
              <w:rPr>
                <w:rFonts w:ascii="Arial Narrow" w:hAnsi="Arial Narrow"/>
              </w:rPr>
              <w:t xml:space="preserve">Gastua, guztira </w:t>
            </w:r>
          </w:p>
        </w:tc>
        <w:tc>
          <w:tcPr>
            <w:tcW w:w="1410" w:type="dxa"/>
            <w:tcBorders>
              <w:top w:val="single" w:sz="4" w:space="0" w:color="auto"/>
              <w:left w:val="nil"/>
              <w:bottom w:val="single" w:sz="2" w:space="0" w:color="auto"/>
              <w:right w:val="nil"/>
            </w:tcBorders>
            <w:vAlign w:val="center"/>
            <w:hideMark/>
          </w:tcPr>
          <w:p w14:paraId="35439D6E" w14:textId="77777777" w:rsidR="00614DC4" w:rsidRDefault="00614DC4">
            <w:pPr>
              <w:spacing w:after="0"/>
              <w:ind w:firstLine="0"/>
              <w:jc w:val="right"/>
              <w:rPr>
                <w:rFonts w:ascii="Arial Narrow" w:hAnsi="Arial Narrow"/>
              </w:rPr>
            </w:pPr>
            <w:r>
              <w:rPr>
                <w:rFonts w:ascii="Arial Narrow" w:hAnsi="Arial Narrow"/>
              </w:rPr>
              <w:t>5.064.484</w:t>
            </w:r>
          </w:p>
        </w:tc>
        <w:tc>
          <w:tcPr>
            <w:tcW w:w="1410" w:type="dxa"/>
            <w:tcBorders>
              <w:top w:val="single" w:sz="4" w:space="0" w:color="auto"/>
              <w:left w:val="nil"/>
              <w:bottom w:val="single" w:sz="2" w:space="0" w:color="auto"/>
              <w:right w:val="nil"/>
            </w:tcBorders>
            <w:noWrap/>
            <w:vAlign w:val="center"/>
            <w:hideMark/>
          </w:tcPr>
          <w:p w14:paraId="7DFB5235" w14:textId="77777777" w:rsidR="00614DC4" w:rsidRDefault="00614DC4">
            <w:pPr>
              <w:spacing w:after="0"/>
              <w:ind w:firstLine="0"/>
              <w:jc w:val="right"/>
              <w:rPr>
                <w:rFonts w:ascii="Arial Narrow" w:hAnsi="Arial Narrow" w:cs="Calibri"/>
              </w:rPr>
            </w:pPr>
            <w:r>
              <w:rPr>
                <w:rFonts w:ascii="Arial Narrow" w:hAnsi="Arial Narrow"/>
              </w:rPr>
              <w:t>5.600.514</w:t>
            </w:r>
          </w:p>
        </w:tc>
        <w:tc>
          <w:tcPr>
            <w:tcW w:w="1411" w:type="dxa"/>
            <w:tcBorders>
              <w:top w:val="single" w:sz="4" w:space="0" w:color="auto"/>
              <w:left w:val="nil"/>
              <w:bottom w:val="single" w:sz="2" w:space="0" w:color="auto"/>
              <w:right w:val="nil"/>
            </w:tcBorders>
            <w:noWrap/>
            <w:vAlign w:val="center"/>
            <w:hideMark/>
          </w:tcPr>
          <w:p w14:paraId="2D8DC5DF" w14:textId="77777777" w:rsidR="00614DC4" w:rsidRDefault="00614DC4">
            <w:pPr>
              <w:spacing w:after="0"/>
              <w:ind w:firstLine="0"/>
              <w:jc w:val="right"/>
              <w:rPr>
                <w:rFonts w:ascii="Arial Narrow" w:hAnsi="Arial Narrow" w:cs="Calibri"/>
              </w:rPr>
            </w:pPr>
            <w:r>
              <w:rPr>
                <w:rFonts w:ascii="Arial Narrow" w:hAnsi="Arial Narrow"/>
              </w:rPr>
              <w:t>11</w:t>
            </w:r>
          </w:p>
        </w:tc>
      </w:tr>
      <w:tr w:rsidR="00614DC4" w14:paraId="4BD341F4"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430E5B48" w14:textId="77777777" w:rsidR="00614DC4" w:rsidRDefault="00614DC4">
            <w:pPr>
              <w:spacing w:after="0"/>
              <w:ind w:firstLine="0"/>
              <w:jc w:val="left"/>
              <w:rPr>
                <w:rFonts w:ascii="Arial Narrow" w:hAnsi="Arial Narrow"/>
              </w:rPr>
            </w:pPr>
            <w:r>
              <w:rPr>
                <w:rFonts w:ascii="Arial Narrow" w:hAnsi="Arial Narrow"/>
              </w:rPr>
              <w:t>Gastu arruntak (1. kapitulutik 4. kapitulura)</w:t>
            </w:r>
          </w:p>
        </w:tc>
        <w:tc>
          <w:tcPr>
            <w:tcW w:w="1410" w:type="dxa"/>
            <w:tcBorders>
              <w:top w:val="single" w:sz="2" w:space="0" w:color="auto"/>
              <w:left w:val="nil"/>
              <w:bottom w:val="single" w:sz="2" w:space="0" w:color="auto"/>
              <w:right w:val="nil"/>
            </w:tcBorders>
            <w:vAlign w:val="center"/>
            <w:hideMark/>
          </w:tcPr>
          <w:p w14:paraId="18D0ACDB" w14:textId="77777777" w:rsidR="00614DC4" w:rsidRDefault="00614DC4">
            <w:pPr>
              <w:spacing w:after="0"/>
              <w:ind w:firstLine="0"/>
              <w:jc w:val="right"/>
              <w:rPr>
                <w:rFonts w:ascii="Arial Narrow" w:hAnsi="Arial Narrow"/>
              </w:rPr>
            </w:pPr>
            <w:r>
              <w:rPr>
                <w:rFonts w:ascii="Arial Narrow" w:hAnsi="Arial Narrow"/>
              </w:rPr>
              <w:t>4.119.235</w:t>
            </w:r>
          </w:p>
        </w:tc>
        <w:tc>
          <w:tcPr>
            <w:tcW w:w="1410" w:type="dxa"/>
            <w:tcBorders>
              <w:top w:val="single" w:sz="2" w:space="0" w:color="auto"/>
              <w:left w:val="nil"/>
              <w:bottom w:val="single" w:sz="2" w:space="0" w:color="auto"/>
              <w:right w:val="nil"/>
            </w:tcBorders>
            <w:vAlign w:val="center"/>
            <w:hideMark/>
          </w:tcPr>
          <w:p w14:paraId="1883FCEA" w14:textId="77777777" w:rsidR="00614DC4" w:rsidRDefault="00614DC4">
            <w:pPr>
              <w:spacing w:after="0"/>
              <w:ind w:firstLine="0"/>
              <w:jc w:val="right"/>
              <w:rPr>
                <w:rFonts w:ascii="Arial Narrow" w:hAnsi="Arial Narrow" w:cs="Calibri"/>
              </w:rPr>
            </w:pPr>
            <w:r>
              <w:rPr>
                <w:rFonts w:ascii="Arial Narrow" w:hAnsi="Arial Narrow"/>
              </w:rPr>
              <w:t>4.779.481</w:t>
            </w:r>
          </w:p>
        </w:tc>
        <w:tc>
          <w:tcPr>
            <w:tcW w:w="1411" w:type="dxa"/>
            <w:tcBorders>
              <w:top w:val="single" w:sz="2" w:space="0" w:color="auto"/>
              <w:left w:val="nil"/>
              <w:bottom w:val="single" w:sz="2" w:space="0" w:color="auto"/>
              <w:right w:val="nil"/>
            </w:tcBorders>
            <w:noWrap/>
            <w:vAlign w:val="center"/>
            <w:hideMark/>
          </w:tcPr>
          <w:p w14:paraId="1A8A6F0F" w14:textId="77777777" w:rsidR="00614DC4" w:rsidRDefault="00614DC4">
            <w:pPr>
              <w:spacing w:after="0"/>
              <w:ind w:firstLine="0"/>
              <w:jc w:val="right"/>
              <w:rPr>
                <w:rFonts w:ascii="Arial Narrow" w:hAnsi="Arial Narrow" w:cs="Calibri"/>
              </w:rPr>
            </w:pPr>
            <w:r>
              <w:rPr>
                <w:rFonts w:ascii="Arial Narrow" w:hAnsi="Arial Narrow"/>
              </w:rPr>
              <w:t>16</w:t>
            </w:r>
          </w:p>
        </w:tc>
      </w:tr>
      <w:tr w:rsidR="00614DC4" w14:paraId="71AA5BBE"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02960DA1" w14:textId="77777777" w:rsidR="00614DC4" w:rsidRDefault="00614DC4">
            <w:pPr>
              <w:spacing w:after="0"/>
              <w:ind w:firstLine="0"/>
              <w:jc w:val="left"/>
              <w:rPr>
                <w:rFonts w:ascii="Arial Narrow" w:hAnsi="Arial Narrow"/>
              </w:rPr>
            </w:pPr>
            <w:r>
              <w:rPr>
                <w:rFonts w:ascii="Arial Narrow" w:hAnsi="Arial Narrow"/>
              </w:rPr>
              <w:t>Funtzionamendu gastuak (1., 2. eta 4. kapituluak)</w:t>
            </w:r>
          </w:p>
        </w:tc>
        <w:tc>
          <w:tcPr>
            <w:tcW w:w="1410" w:type="dxa"/>
            <w:tcBorders>
              <w:top w:val="single" w:sz="2" w:space="0" w:color="auto"/>
              <w:left w:val="nil"/>
              <w:bottom w:val="single" w:sz="2" w:space="0" w:color="auto"/>
              <w:right w:val="nil"/>
            </w:tcBorders>
            <w:vAlign w:val="center"/>
            <w:hideMark/>
          </w:tcPr>
          <w:p w14:paraId="519580C0" w14:textId="77777777" w:rsidR="00614DC4" w:rsidRDefault="00614DC4">
            <w:pPr>
              <w:spacing w:after="0"/>
              <w:ind w:firstLine="0"/>
              <w:jc w:val="right"/>
              <w:rPr>
                <w:rFonts w:ascii="Arial Narrow" w:hAnsi="Arial Narrow"/>
              </w:rPr>
            </w:pPr>
            <w:r>
              <w:rPr>
                <w:rFonts w:ascii="Arial Narrow" w:hAnsi="Arial Narrow"/>
              </w:rPr>
              <w:t>4.044.483</w:t>
            </w:r>
          </w:p>
        </w:tc>
        <w:tc>
          <w:tcPr>
            <w:tcW w:w="1410" w:type="dxa"/>
            <w:tcBorders>
              <w:top w:val="single" w:sz="2" w:space="0" w:color="auto"/>
              <w:left w:val="nil"/>
              <w:bottom w:val="single" w:sz="2" w:space="0" w:color="auto"/>
              <w:right w:val="nil"/>
            </w:tcBorders>
            <w:vAlign w:val="center"/>
            <w:hideMark/>
          </w:tcPr>
          <w:p w14:paraId="6F79267B" w14:textId="77777777" w:rsidR="00614DC4" w:rsidRDefault="00614DC4">
            <w:pPr>
              <w:spacing w:after="0"/>
              <w:ind w:firstLine="0"/>
              <w:jc w:val="right"/>
              <w:rPr>
                <w:rFonts w:ascii="Arial Narrow" w:hAnsi="Arial Narrow" w:cs="Calibri"/>
              </w:rPr>
            </w:pPr>
            <w:r>
              <w:rPr>
                <w:rFonts w:ascii="Arial Narrow" w:hAnsi="Arial Narrow"/>
              </w:rPr>
              <w:t>4.735.802</w:t>
            </w:r>
          </w:p>
        </w:tc>
        <w:tc>
          <w:tcPr>
            <w:tcW w:w="1411" w:type="dxa"/>
            <w:tcBorders>
              <w:top w:val="single" w:sz="2" w:space="0" w:color="auto"/>
              <w:left w:val="nil"/>
              <w:bottom w:val="single" w:sz="2" w:space="0" w:color="auto"/>
              <w:right w:val="nil"/>
            </w:tcBorders>
            <w:noWrap/>
            <w:vAlign w:val="center"/>
            <w:hideMark/>
          </w:tcPr>
          <w:p w14:paraId="15C640A3" w14:textId="77777777" w:rsidR="00614DC4" w:rsidRDefault="00614DC4">
            <w:pPr>
              <w:spacing w:after="0"/>
              <w:ind w:firstLine="0"/>
              <w:jc w:val="right"/>
              <w:rPr>
                <w:rFonts w:ascii="Arial Narrow" w:hAnsi="Arial Narrow" w:cs="Calibri"/>
              </w:rPr>
            </w:pPr>
            <w:r>
              <w:rPr>
                <w:rFonts w:ascii="Arial Narrow" w:hAnsi="Arial Narrow"/>
              </w:rPr>
              <w:t>17</w:t>
            </w:r>
          </w:p>
        </w:tc>
      </w:tr>
      <w:tr w:rsidR="00614DC4" w14:paraId="360A350B"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2F8E8082" w14:textId="77777777" w:rsidR="00614DC4" w:rsidRDefault="00614DC4">
            <w:pPr>
              <w:spacing w:after="0"/>
              <w:ind w:firstLine="0"/>
              <w:jc w:val="left"/>
              <w:rPr>
                <w:rFonts w:ascii="Arial Narrow" w:hAnsi="Arial Narrow"/>
              </w:rPr>
            </w:pPr>
            <w:r>
              <w:rPr>
                <w:rFonts w:ascii="Arial Narrow" w:hAnsi="Arial Narrow"/>
              </w:rPr>
              <w:t>Kapital-gastuak (6. eta 7. kapituluak)</w:t>
            </w:r>
          </w:p>
        </w:tc>
        <w:tc>
          <w:tcPr>
            <w:tcW w:w="1410" w:type="dxa"/>
            <w:tcBorders>
              <w:top w:val="single" w:sz="2" w:space="0" w:color="auto"/>
              <w:left w:val="nil"/>
              <w:bottom w:val="single" w:sz="2" w:space="0" w:color="auto"/>
              <w:right w:val="nil"/>
            </w:tcBorders>
            <w:vAlign w:val="center"/>
            <w:hideMark/>
          </w:tcPr>
          <w:p w14:paraId="08E4D811" w14:textId="77777777" w:rsidR="00614DC4" w:rsidRDefault="00614DC4">
            <w:pPr>
              <w:spacing w:after="0"/>
              <w:ind w:firstLine="0"/>
              <w:jc w:val="right"/>
              <w:rPr>
                <w:rFonts w:ascii="Arial Narrow" w:hAnsi="Arial Narrow"/>
              </w:rPr>
            </w:pPr>
            <w:r>
              <w:rPr>
                <w:rFonts w:ascii="Arial Narrow" w:hAnsi="Arial Narrow"/>
              </w:rPr>
              <w:t>313.355</w:t>
            </w:r>
          </w:p>
        </w:tc>
        <w:tc>
          <w:tcPr>
            <w:tcW w:w="1410" w:type="dxa"/>
            <w:tcBorders>
              <w:top w:val="single" w:sz="2" w:space="0" w:color="auto"/>
              <w:left w:val="nil"/>
              <w:bottom w:val="single" w:sz="2" w:space="0" w:color="auto"/>
              <w:right w:val="nil"/>
            </w:tcBorders>
            <w:vAlign w:val="center"/>
            <w:hideMark/>
          </w:tcPr>
          <w:p w14:paraId="4E41B9AD" w14:textId="77777777" w:rsidR="00614DC4" w:rsidRDefault="00614DC4">
            <w:pPr>
              <w:spacing w:after="0"/>
              <w:ind w:firstLine="0"/>
              <w:jc w:val="right"/>
              <w:rPr>
                <w:rFonts w:ascii="Arial Narrow" w:hAnsi="Arial Narrow" w:cs="Calibri"/>
              </w:rPr>
            </w:pPr>
            <w:r>
              <w:rPr>
                <w:rFonts w:ascii="Arial Narrow" w:hAnsi="Arial Narrow"/>
              </w:rPr>
              <w:t>405.716</w:t>
            </w:r>
          </w:p>
        </w:tc>
        <w:tc>
          <w:tcPr>
            <w:tcW w:w="1411" w:type="dxa"/>
            <w:tcBorders>
              <w:top w:val="single" w:sz="2" w:space="0" w:color="auto"/>
              <w:left w:val="nil"/>
              <w:bottom w:val="single" w:sz="2" w:space="0" w:color="auto"/>
              <w:right w:val="nil"/>
            </w:tcBorders>
            <w:noWrap/>
            <w:vAlign w:val="center"/>
            <w:hideMark/>
          </w:tcPr>
          <w:p w14:paraId="4A7CEFD9" w14:textId="77777777" w:rsidR="00614DC4" w:rsidRDefault="00614DC4">
            <w:pPr>
              <w:spacing w:after="0"/>
              <w:ind w:firstLine="0"/>
              <w:jc w:val="right"/>
              <w:rPr>
                <w:rFonts w:ascii="Arial Narrow" w:hAnsi="Arial Narrow" w:cs="Calibri"/>
              </w:rPr>
            </w:pPr>
            <w:r>
              <w:rPr>
                <w:rFonts w:ascii="Arial Narrow" w:hAnsi="Arial Narrow"/>
              </w:rPr>
              <w:t>29</w:t>
            </w:r>
          </w:p>
        </w:tc>
      </w:tr>
      <w:tr w:rsidR="00614DC4" w14:paraId="0A280408"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40A1BF56" w14:textId="77777777" w:rsidR="00614DC4" w:rsidRDefault="00614DC4">
            <w:pPr>
              <w:spacing w:after="0"/>
              <w:ind w:firstLine="0"/>
              <w:jc w:val="left"/>
              <w:rPr>
                <w:rFonts w:ascii="Arial Narrow" w:hAnsi="Arial Narrow"/>
              </w:rPr>
            </w:pPr>
            <w:r>
              <w:rPr>
                <w:rFonts w:ascii="Arial Narrow" w:hAnsi="Arial Narrow"/>
              </w:rPr>
              <w:t>Finantza-eragiketen gastuak (8. eta 9. kapituluak)</w:t>
            </w:r>
          </w:p>
        </w:tc>
        <w:tc>
          <w:tcPr>
            <w:tcW w:w="1410" w:type="dxa"/>
            <w:tcBorders>
              <w:top w:val="single" w:sz="2" w:space="0" w:color="auto"/>
              <w:left w:val="nil"/>
              <w:bottom w:val="single" w:sz="2" w:space="0" w:color="auto"/>
              <w:right w:val="nil"/>
            </w:tcBorders>
            <w:vAlign w:val="center"/>
            <w:hideMark/>
          </w:tcPr>
          <w:p w14:paraId="18362601" w14:textId="77777777" w:rsidR="00614DC4" w:rsidRDefault="00614DC4">
            <w:pPr>
              <w:spacing w:after="0"/>
              <w:ind w:firstLine="0"/>
              <w:jc w:val="right"/>
              <w:rPr>
                <w:rFonts w:ascii="Arial Narrow" w:hAnsi="Arial Narrow"/>
              </w:rPr>
            </w:pPr>
            <w:r>
              <w:rPr>
                <w:rFonts w:ascii="Arial Narrow" w:hAnsi="Arial Narrow"/>
              </w:rPr>
              <w:t>631.894</w:t>
            </w:r>
          </w:p>
        </w:tc>
        <w:tc>
          <w:tcPr>
            <w:tcW w:w="1410" w:type="dxa"/>
            <w:tcBorders>
              <w:top w:val="single" w:sz="2" w:space="0" w:color="auto"/>
              <w:left w:val="nil"/>
              <w:bottom w:val="single" w:sz="2" w:space="0" w:color="auto"/>
              <w:right w:val="nil"/>
            </w:tcBorders>
            <w:vAlign w:val="center"/>
            <w:hideMark/>
          </w:tcPr>
          <w:p w14:paraId="705CAD15" w14:textId="77777777" w:rsidR="00614DC4" w:rsidRDefault="00614DC4">
            <w:pPr>
              <w:spacing w:after="0"/>
              <w:ind w:firstLine="0"/>
              <w:jc w:val="right"/>
              <w:rPr>
                <w:rFonts w:ascii="Arial Narrow" w:hAnsi="Arial Narrow" w:cs="Calibri"/>
              </w:rPr>
            </w:pPr>
            <w:r>
              <w:rPr>
                <w:rFonts w:ascii="Arial Narrow" w:hAnsi="Arial Narrow"/>
              </w:rPr>
              <w:t>415.317</w:t>
            </w:r>
          </w:p>
        </w:tc>
        <w:tc>
          <w:tcPr>
            <w:tcW w:w="1411" w:type="dxa"/>
            <w:tcBorders>
              <w:top w:val="single" w:sz="2" w:space="0" w:color="auto"/>
              <w:left w:val="nil"/>
              <w:bottom w:val="single" w:sz="2" w:space="0" w:color="auto"/>
              <w:right w:val="nil"/>
            </w:tcBorders>
            <w:noWrap/>
            <w:vAlign w:val="center"/>
            <w:hideMark/>
          </w:tcPr>
          <w:p w14:paraId="2E68EBBA" w14:textId="77777777" w:rsidR="00614DC4" w:rsidRDefault="00614DC4">
            <w:pPr>
              <w:spacing w:after="0"/>
              <w:ind w:firstLine="0"/>
              <w:jc w:val="right"/>
              <w:rPr>
                <w:rFonts w:ascii="Arial Narrow" w:hAnsi="Arial Narrow" w:cs="Calibri"/>
              </w:rPr>
            </w:pPr>
            <w:r>
              <w:rPr>
                <w:rFonts w:ascii="Arial Narrow" w:hAnsi="Arial Narrow"/>
              </w:rPr>
              <w:t>-34</w:t>
            </w:r>
          </w:p>
        </w:tc>
      </w:tr>
      <w:tr w:rsidR="00614DC4" w14:paraId="0A1EAAAB"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3C2F68FE" w14:textId="77777777" w:rsidR="00614DC4" w:rsidRDefault="00614DC4">
            <w:pPr>
              <w:spacing w:after="0"/>
              <w:ind w:firstLine="0"/>
              <w:jc w:val="left"/>
              <w:rPr>
                <w:rFonts w:ascii="Arial Narrow" w:hAnsi="Arial Narrow"/>
              </w:rPr>
            </w:pPr>
            <w:r>
              <w:rPr>
                <w:rFonts w:ascii="Arial Narrow" w:hAnsi="Arial Narrow"/>
              </w:rPr>
              <w:t>Diru-sarrerak, guztira</w:t>
            </w:r>
          </w:p>
        </w:tc>
        <w:tc>
          <w:tcPr>
            <w:tcW w:w="1410" w:type="dxa"/>
            <w:tcBorders>
              <w:top w:val="single" w:sz="2" w:space="0" w:color="auto"/>
              <w:left w:val="nil"/>
              <w:bottom w:val="single" w:sz="2" w:space="0" w:color="auto"/>
              <w:right w:val="nil"/>
            </w:tcBorders>
            <w:vAlign w:val="center"/>
            <w:hideMark/>
          </w:tcPr>
          <w:p w14:paraId="01DBBA0F" w14:textId="77777777" w:rsidR="00614DC4" w:rsidRDefault="00614DC4">
            <w:pPr>
              <w:spacing w:after="0"/>
              <w:ind w:firstLine="0"/>
              <w:jc w:val="right"/>
              <w:rPr>
                <w:rFonts w:ascii="Arial Narrow" w:hAnsi="Arial Narrow"/>
              </w:rPr>
            </w:pPr>
            <w:r>
              <w:rPr>
                <w:rFonts w:ascii="Arial Narrow" w:hAnsi="Arial Narrow"/>
              </w:rPr>
              <w:t>5.072.470</w:t>
            </w:r>
          </w:p>
        </w:tc>
        <w:tc>
          <w:tcPr>
            <w:tcW w:w="1410" w:type="dxa"/>
            <w:tcBorders>
              <w:top w:val="single" w:sz="2" w:space="0" w:color="auto"/>
              <w:left w:val="nil"/>
              <w:bottom w:val="single" w:sz="2" w:space="0" w:color="auto"/>
              <w:right w:val="nil"/>
            </w:tcBorders>
            <w:vAlign w:val="center"/>
            <w:hideMark/>
          </w:tcPr>
          <w:p w14:paraId="657D867F" w14:textId="77777777" w:rsidR="00614DC4" w:rsidRDefault="00614DC4">
            <w:pPr>
              <w:spacing w:after="0"/>
              <w:ind w:firstLine="0"/>
              <w:jc w:val="right"/>
              <w:rPr>
                <w:rFonts w:ascii="Arial Narrow" w:hAnsi="Arial Narrow" w:cs="Calibri"/>
              </w:rPr>
            </w:pPr>
            <w:r>
              <w:rPr>
                <w:rFonts w:ascii="Arial Narrow" w:hAnsi="Arial Narrow"/>
              </w:rPr>
              <w:t>5.916.577</w:t>
            </w:r>
          </w:p>
        </w:tc>
        <w:tc>
          <w:tcPr>
            <w:tcW w:w="1411" w:type="dxa"/>
            <w:tcBorders>
              <w:top w:val="single" w:sz="2" w:space="0" w:color="auto"/>
              <w:left w:val="nil"/>
              <w:bottom w:val="single" w:sz="2" w:space="0" w:color="auto"/>
              <w:right w:val="nil"/>
            </w:tcBorders>
            <w:noWrap/>
            <w:vAlign w:val="center"/>
            <w:hideMark/>
          </w:tcPr>
          <w:p w14:paraId="1B9DA70F" w14:textId="77777777" w:rsidR="00614DC4" w:rsidRDefault="00614DC4">
            <w:pPr>
              <w:spacing w:after="0"/>
              <w:ind w:firstLine="0"/>
              <w:jc w:val="right"/>
              <w:rPr>
                <w:rFonts w:ascii="Arial Narrow" w:hAnsi="Arial Narrow" w:cs="Calibri"/>
              </w:rPr>
            </w:pPr>
            <w:r>
              <w:rPr>
                <w:rFonts w:ascii="Arial Narrow" w:hAnsi="Arial Narrow"/>
              </w:rPr>
              <w:t>17</w:t>
            </w:r>
          </w:p>
        </w:tc>
      </w:tr>
      <w:tr w:rsidR="00614DC4" w14:paraId="4FACA396"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558608C8" w14:textId="77777777" w:rsidR="00614DC4" w:rsidRDefault="00614DC4">
            <w:pPr>
              <w:spacing w:after="0"/>
              <w:ind w:firstLine="0"/>
              <w:jc w:val="left"/>
              <w:rPr>
                <w:rFonts w:ascii="Arial Narrow" w:hAnsi="Arial Narrow"/>
              </w:rPr>
            </w:pPr>
            <w:r>
              <w:rPr>
                <w:rFonts w:ascii="Arial Narrow" w:hAnsi="Arial Narrow"/>
              </w:rPr>
              <w:t>Diru-sarrera arruntak (1. kapitulutik 5.era)</w:t>
            </w:r>
          </w:p>
        </w:tc>
        <w:tc>
          <w:tcPr>
            <w:tcW w:w="1410" w:type="dxa"/>
            <w:tcBorders>
              <w:top w:val="single" w:sz="2" w:space="0" w:color="auto"/>
              <w:left w:val="nil"/>
              <w:bottom w:val="single" w:sz="2" w:space="0" w:color="auto"/>
              <w:right w:val="nil"/>
            </w:tcBorders>
            <w:vAlign w:val="center"/>
            <w:hideMark/>
          </w:tcPr>
          <w:p w14:paraId="120BD65F" w14:textId="77777777" w:rsidR="00614DC4" w:rsidRDefault="00614DC4">
            <w:pPr>
              <w:spacing w:after="0"/>
              <w:ind w:firstLine="0"/>
              <w:jc w:val="right"/>
              <w:rPr>
                <w:rFonts w:ascii="Arial Narrow" w:hAnsi="Arial Narrow"/>
              </w:rPr>
            </w:pPr>
            <w:r>
              <w:rPr>
                <w:rFonts w:ascii="Arial Narrow" w:hAnsi="Arial Narrow"/>
              </w:rPr>
              <w:t>4.711.197</w:t>
            </w:r>
          </w:p>
        </w:tc>
        <w:tc>
          <w:tcPr>
            <w:tcW w:w="1410" w:type="dxa"/>
            <w:tcBorders>
              <w:top w:val="single" w:sz="2" w:space="0" w:color="auto"/>
              <w:left w:val="nil"/>
              <w:bottom w:val="single" w:sz="2" w:space="0" w:color="auto"/>
              <w:right w:val="nil"/>
            </w:tcBorders>
            <w:vAlign w:val="center"/>
            <w:hideMark/>
          </w:tcPr>
          <w:p w14:paraId="6B2BBBB2" w14:textId="77777777" w:rsidR="00614DC4" w:rsidRDefault="00614DC4">
            <w:pPr>
              <w:spacing w:after="0"/>
              <w:ind w:firstLine="0"/>
              <w:jc w:val="right"/>
              <w:rPr>
                <w:rFonts w:ascii="Arial Narrow" w:hAnsi="Arial Narrow" w:cs="Calibri"/>
              </w:rPr>
            </w:pPr>
            <w:r>
              <w:rPr>
                <w:rFonts w:ascii="Arial Narrow" w:hAnsi="Arial Narrow"/>
              </w:rPr>
              <w:t>5.289.367</w:t>
            </w:r>
          </w:p>
        </w:tc>
        <w:tc>
          <w:tcPr>
            <w:tcW w:w="1411" w:type="dxa"/>
            <w:tcBorders>
              <w:top w:val="single" w:sz="2" w:space="0" w:color="auto"/>
              <w:left w:val="nil"/>
              <w:bottom w:val="single" w:sz="2" w:space="0" w:color="auto"/>
              <w:right w:val="nil"/>
            </w:tcBorders>
            <w:noWrap/>
            <w:vAlign w:val="center"/>
            <w:hideMark/>
          </w:tcPr>
          <w:p w14:paraId="07CC9CEB" w14:textId="77777777" w:rsidR="00614DC4" w:rsidRDefault="00614DC4">
            <w:pPr>
              <w:spacing w:after="0"/>
              <w:ind w:firstLine="0"/>
              <w:jc w:val="right"/>
              <w:rPr>
                <w:rFonts w:ascii="Arial Narrow" w:hAnsi="Arial Narrow" w:cs="Calibri"/>
              </w:rPr>
            </w:pPr>
            <w:r>
              <w:rPr>
                <w:rFonts w:ascii="Arial Narrow" w:hAnsi="Arial Narrow"/>
              </w:rPr>
              <w:t>12</w:t>
            </w:r>
          </w:p>
        </w:tc>
      </w:tr>
      <w:tr w:rsidR="00614DC4" w14:paraId="13516612"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2D0C7E85" w14:textId="77777777" w:rsidR="00614DC4" w:rsidRDefault="00614DC4">
            <w:pPr>
              <w:spacing w:after="0"/>
              <w:ind w:firstLine="0"/>
              <w:jc w:val="left"/>
              <w:rPr>
                <w:rFonts w:ascii="Arial Narrow" w:hAnsi="Arial Narrow"/>
              </w:rPr>
            </w:pPr>
            <w:r>
              <w:rPr>
                <w:rFonts w:ascii="Arial Narrow" w:hAnsi="Arial Narrow"/>
              </w:rPr>
              <w:t xml:space="preserve">Tributu bidezko diru-sarrerak (zergak, tasak eta </w:t>
            </w:r>
            <w:proofErr w:type="spellStart"/>
            <w:r>
              <w:rPr>
                <w:rFonts w:ascii="Arial Narrow" w:hAnsi="Arial Narrow"/>
              </w:rPr>
              <w:t>kontrib</w:t>
            </w:r>
            <w:proofErr w:type="spellEnd"/>
            <w:r>
              <w:rPr>
                <w:rFonts w:ascii="Arial Narrow" w:hAnsi="Arial Narrow"/>
              </w:rPr>
              <w:t xml:space="preserve">. bereziak) </w:t>
            </w:r>
          </w:p>
        </w:tc>
        <w:tc>
          <w:tcPr>
            <w:tcW w:w="1410" w:type="dxa"/>
            <w:tcBorders>
              <w:top w:val="single" w:sz="2" w:space="0" w:color="auto"/>
              <w:left w:val="nil"/>
              <w:bottom w:val="single" w:sz="2" w:space="0" w:color="auto"/>
              <w:right w:val="nil"/>
            </w:tcBorders>
            <w:vAlign w:val="center"/>
            <w:hideMark/>
          </w:tcPr>
          <w:p w14:paraId="535E83AA" w14:textId="77777777" w:rsidR="00614DC4" w:rsidRDefault="00614DC4">
            <w:pPr>
              <w:spacing w:after="0"/>
              <w:ind w:firstLine="0"/>
              <w:jc w:val="right"/>
              <w:rPr>
                <w:rFonts w:ascii="Arial Narrow" w:hAnsi="Arial Narrow"/>
              </w:rPr>
            </w:pPr>
            <w:r>
              <w:rPr>
                <w:rFonts w:ascii="Arial Narrow" w:hAnsi="Arial Narrow"/>
              </w:rPr>
              <w:t>4.161.670</w:t>
            </w:r>
          </w:p>
        </w:tc>
        <w:tc>
          <w:tcPr>
            <w:tcW w:w="1410" w:type="dxa"/>
            <w:tcBorders>
              <w:top w:val="single" w:sz="2" w:space="0" w:color="auto"/>
              <w:left w:val="nil"/>
              <w:bottom w:val="single" w:sz="2" w:space="0" w:color="auto"/>
              <w:right w:val="nil"/>
            </w:tcBorders>
            <w:vAlign w:val="center"/>
            <w:hideMark/>
          </w:tcPr>
          <w:p w14:paraId="6BEDF84E" w14:textId="77777777" w:rsidR="00614DC4" w:rsidRDefault="00614DC4">
            <w:pPr>
              <w:spacing w:after="0"/>
              <w:ind w:firstLine="0"/>
              <w:jc w:val="right"/>
              <w:rPr>
                <w:rFonts w:ascii="Arial Narrow" w:hAnsi="Arial Narrow" w:cs="Calibri"/>
              </w:rPr>
            </w:pPr>
            <w:r>
              <w:rPr>
                <w:rFonts w:ascii="Arial Narrow" w:hAnsi="Arial Narrow"/>
              </w:rPr>
              <w:t>4.926.642</w:t>
            </w:r>
          </w:p>
        </w:tc>
        <w:tc>
          <w:tcPr>
            <w:tcW w:w="1411" w:type="dxa"/>
            <w:tcBorders>
              <w:top w:val="single" w:sz="2" w:space="0" w:color="auto"/>
              <w:left w:val="nil"/>
              <w:bottom w:val="single" w:sz="2" w:space="0" w:color="auto"/>
              <w:right w:val="nil"/>
            </w:tcBorders>
            <w:noWrap/>
            <w:vAlign w:val="center"/>
            <w:hideMark/>
          </w:tcPr>
          <w:p w14:paraId="235BC997" w14:textId="77777777" w:rsidR="00614DC4" w:rsidRDefault="00614DC4">
            <w:pPr>
              <w:spacing w:after="0"/>
              <w:ind w:firstLine="0"/>
              <w:jc w:val="right"/>
              <w:rPr>
                <w:rFonts w:ascii="Arial Narrow" w:hAnsi="Arial Narrow" w:cs="Calibri"/>
              </w:rPr>
            </w:pPr>
            <w:r>
              <w:rPr>
                <w:rFonts w:ascii="Arial Narrow" w:hAnsi="Arial Narrow"/>
              </w:rPr>
              <w:t>18</w:t>
            </w:r>
          </w:p>
        </w:tc>
      </w:tr>
      <w:tr w:rsidR="00614DC4" w14:paraId="5DF482CA"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34C58D91" w14:textId="77777777" w:rsidR="00614DC4" w:rsidRDefault="00614DC4">
            <w:pPr>
              <w:spacing w:after="0"/>
              <w:ind w:firstLine="0"/>
              <w:jc w:val="left"/>
              <w:rPr>
                <w:rFonts w:ascii="Arial Narrow" w:hAnsi="Arial Narrow"/>
              </w:rPr>
            </w:pPr>
            <w:r>
              <w:rPr>
                <w:rFonts w:ascii="Arial Narrow" w:hAnsi="Arial Narrow"/>
              </w:rPr>
              <w:t xml:space="preserve">Tributu bidezko diru-sarrerak / gastu arruntak (ehunekoa) </w:t>
            </w:r>
          </w:p>
        </w:tc>
        <w:tc>
          <w:tcPr>
            <w:tcW w:w="1410" w:type="dxa"/>
            <w:tcBorders>
              <w:top w:val="single" w:sz="2" w:space="0" w:color="auto"/>
              <w:left w:val="nil"/>
              <w:bottom w:val="single" w:sz="2" w:space="0" w:color="auto"/>
              <w:right w:val="nil"/>
            </w:tcBorders>
            <w:vAlign w:val="center"/>
            <w:hideMark/>
          </w:tcPr>
          <w:p w14:paraId="19D4C307" w14:textId="77777777" w:rsidR="00614DC4" w:rsidRDefault="00614DC4">
            <w:pPr>
              <w:spacing w:after="0"/>
              <w:ind w:firstLine="0"/>
              <w:jc w:val="right"/>
              <w:rPr>
                <w:rFonts w:ascii="Arial Narrow" w:hAnsi="Arial Narrow"/>
              </w:rPr>
            </w:pPr>
            <w:r>
              <w:rPr>
                <w:rFonts w:ascii="Arial Narrow" w:hAnsi="Arial Narrow"/>
              </w:rPr>
              <w:t>101</w:t>
            </w:r>
          </w:p>
        </w:tc>
        <w:tc>
          <w:tcPr>
            <w:tcW w:w="1410" w:type="dxa"/>
            <w:tcBorders>
              <w:top w:val="single" w:sz="2" w:space="0" w:color="auto"/>
              <w:left w:val="nil"/>
              <w:bottom w:val="single" w:sz="2" w:space="0" w:color="auto"/>
              <w:right w:val="nil"/>
            </w:tcBorders>
            <w:vAlign w:val="center"/>
            <w:hideMark/>
          </w:tcPr>
          <w:p w14:paraId="124AA4BC" w14:textId="77777777" w:rsidR="00614DC4" w:rsidRDefault="00614DC4">
            <w:pPr>
              <w:spacing w:after="0"/>
              <w:ind w:firstLine="0"/>
              <w:jc w:val="right"/>
              <w:rPr>
                <w:rFonts w:ascii="Arial Narrow" w:hAnsi="Arial Narrow" w:cs="Calibri"/>
              </w:rPr>
            </w:pPr>
            <w:r>
              <w:rPr>
                <w:rFonts w:ascii="Arial Narrow" w:hAnsi="Arial Narrow"/>
              </w:rPr>
              <w:t>103</w:t>
            </w:r>
          </w:p>
        </w:tc>
        <w:tc>
          <w:tcPr>
            <w:tcW w:w="1411" w:type="dxa"/>
            <w:tcBorders>
              <w:top w:val="single" w:sz="2" w:space="0" w:color="auto"/>
              <w:left w:val="nil"/>
              <w:bottom w:val="single" w:sz="2" w:space="0" w:color="auto"/>
              <w:right w:val="nil"/>
            </w:tcBorders>
            <w:noWrap/>
            <w:vAlign w:val="center"/>
            <w:hideMark/>
          </w:tcPr>
          <w:p w14:paraId="549E74D2" w14:textId="77777777" w:rsidR="00614DC4" w:rsidRDefault="00614DC4">
            <w:pPr>
              <w:spacing w:after="0"/>
              <w:ind w:firstLine="0"/>
              <w:jc w:val="right"/>
              <w:rPr>
                <w:rFonts w:ascii="Arial Narrow" w:hAnsi="Arial Narrow" w:cs="Calibri"/>
              </w:rPr>
            </w:pPr>
            <w:r>
              <w:rPr>
                <w:rFonts w:ascii="Arial Narrow" w:hAnsi="Arial Narrow"/>
              </w:rPr>
              <w:t>2</w:t>
            </w:r>
          </w:p>
        </w:tc>
      </w:tr>
      <w:tr w:rsidR="00614DC4" w14:paraId="565DB8BE"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084A6BCF" w14:textId="77777777" w:rsidR="00614DC4" w:rsidRDefault="00614DC4">
            <w:pPr>
              <w:spacing w:after="0"/>
              <w:ind w:firstLine="0"/>
              <w:jc w:val="left"/>
              <w:rPr>
                <w:rFonts w:ascii="Arial Narrow" w:hAnsi="Arial Narrow"/>
              </w:rPr>
            </w:pPr>
            <w:r>
              <w:rPr>
                <w:rFonts w:ascii="Arial Narrow" w:hAnsi="Arial Narrow"/>
              </w:rPr>
              <w:t>Tributu bidezko diru-bilketa likidoa</w:t>
            </w:r>
            <w:r>
              <w:rPr>
                <w:rFonts w:ascii="Arial Narrow" w:hAnsi="Arial Narrow"/>
                <w:vertAlign w:val="superscript"/>
              </w:rPr>
              <w:t>*</w:t>
            </w:r>
          </w:p>
        </w:tc>
        <w:tc>
          <w:tcPr>
            <w:tcW w:w="1410" w:type="dxa"/>
            <w:tcBorders>
              <w:top w:val="single" w:sz="2" w:space="0" w:color="auto"/>
              <w:left w:val="nil"/>
              <w:bottom w:val="single" w:sz="2" w:space="0" w:color="auto"/>
              <w:right w:val="nil"/>
            </w:tcBorders>
            <w:vAlign w:val="center"/>
            <w:hideMark/>
          </w:tcPr>
          <w:p w14:paraId="2A16914F" w14:textId="77777777" w:rsidR="00614DC4" w:rsidRDefault="00614DC4">
            <w:pPr>
              <w:spacing w:after="0"/>
              <w:ind w:firstLine="0"/>
              <w:jc w:val="right"/>
              <w:rPr>
                <w:rFonts w:ascii="Arial Narrow" w:hAnsi="Arial Narrow"/>
              </w:rPr>
            </w:pPr>
            <w:r>
              <w:rPr>
                <w:rFonts w:ascii="Arial Narrow" w:hAnsi="Arial Narrow"/>
              </w:rPr>
              <w:t>4.170.391</w:t>
            </w:r>
          </w:p>
        </w:tc>
        <w:tc>
          <w:tcPr>
            <w:tcW w:w="1410" w:type="dxa"/>
            <w:tcBorders>
              <w:top w:val="single" w:sz="2" w:space="0" w:color="auto"/>
              <w:left w:val="nil"/>
              <w:bottom w:val="single" w:sz="2" w:space="0" w:color="auto"/>
              <w:right w:val="nil"/>
            </w:tcBorders>
            <w:noWrap/>
            <w:vAlign w:val="center"/>
            <w:hideMark/>
          </w:tcPr>
          <w:p w14:paraId="3ED14483" w14:textId="77777777" w:rsidR="00614DC4" w:rsidRDefault="00614DC4">
            <w:pPr>
              <w:spacing w:after="0"/>
              <w:ind w:firstLine="0"/>
              <w:jc w:val="right"/>
              <w:rPr>
                <w:rFonts w:ascii="Arial Narrow" w:hAnsi="Arial Narrow" w:cs="Calibri"/>
              </w:rPr>
            </w:pPr>
            <w:r>
              <w:rPr>
                <w:rFonts w:ascii="Arial Narrow" w:hAnsi="Arial Narrow"/>
              </w:rPr>
              <w:t>4.979.457</w:t>
            </w:r>
          </w:p>
        </w:tc>
        <w:tc>
          <w:tcPr>
            <w:tcW w:w="1411" w:type="dxa"/>
            <w:tcBorders>
              <w:top w:val="single" w:sz="2" w:space="0" w:color="auto"/>
              <w:left w:val="nil"/>
              <w:bottom w:val="single" w:sz="2" w:space="0" w:color="auto"/>
              <w:right w:val="nil"/>
            </w:tcBorders>
            <w:noWrap/>
            <w:vAlign w:val="center"/>
            <w:hideMark/>
          </w:tcPr>
          <w:p w14:paraId="7D3E33FF" w14:textId="77777777" w:rsidR="00614DC4" w:rsidRDefault="00614DC4">
            <w:pPr>
              <w:spacing w:after="0"/>
              <w:ind w:firstLine="0"/>
              <w:jc w:val="right"/>
              <w:rPr>
                <w:rFonts w:ascii="Arial Narrow" w:hAnsi="Arial Narrow" w:cs="Calibri"/>
              </w:rPr>
            </w:pPr>
            <w:r>
              <w:rPr>
                <w:rFonts w:ascii="Arial Narrow" w:hAnsi="Arial Narrow"/>
              </w:rPr>
              <w:t>19</w:t>
            </w:r>
          </w:p>
        </w:tc>
      </w:tr>
      <w:tr w:rsidR="00614DC4" w14:paraId="1427AAC8"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64853BA5" w14:textId="77777777" w:rsidR="00614DC4" w:rsidRDefault="00614DC4">
            <w:pPr>
              <w:spacing w:after="0"/>
              <w:ind w:firstLine="0"/>
              <w:jc w:val="left"/>
              <w:rPr>
                <w:rFonts w:ascii="Arial Narrow" w:hAnsi="Arial Narrow"/>
              </w:rPr>
            </w:pPr>
            <w:r>
              <w:rPr>
                <w:rFonts w:ascii="Arial Narrow" w:hAnsi="Arial Narrow"/>
              </w:rPr>
              <w:t xml:space="preserve">Tributu bidezko diru-bilketa likidoa / </w:t>
            </w:r>
            <w:proofErr w:type="spellStart"/>
            <w:r>
              <w:rPr>
                <w:rFonts w:ascii="Arial Narrow" w:hAnsi="Arial Narrow"/>
              </w:rPr>
              <w:t>BPGa</w:t>
            </w:r>
            <w:proofErr w:type="spellEnd"/>
            <w:r>
              <w:rPr>
                <w:rFonts w:ascii="Arial Narrow" w:hAnsi="Arial Narrow"/>
              </w:rPr>
              <w:t xml:space="preserve"> (ehunekoa) </w:t>
            </w:r>
          </w:p>
        </w:tc>
        <w:tc>
          <w:tcPr>
            <w:tcW w:w="1410" w:type="dxa"/>
            <w:tcBorders>
              <w:top w:val="single" w:sz="2" w:space="0" w:color="auto"/>
              <w:left w:val="nil"/>
              <w:bottom w:val="single" w:sz="2" w:space="0" w:color="auto"/>
              <w:right w:val="nil"/>
            </w:tcBorders>
            <w:noWrap/>
            <w:vAlign w:val="center"/>
            <w:hideMark/>
          </w:tcPr>
          <w:p w14:paraId="664E14FC" w14:textId="77777777" w:rsidR="00614DC4" w:rsidRDefault="00614DC4">
            <w:pPr>
              <w:spacing w:after="0"/>
              <w:ind w:firstLine="0"/>
              <w:jc w:val="right"/>
              <w:rPr>
                <w:rFonts w:ascii="Arial Narrow" w:hAnsi="Arial Narrow"/>
              </w:rPr>
            </w:pPr>
            <w:r>
              <w:rPr>
                <w:rFonts w:ascii="Arial Narrow" w:hAnsi="Arial Narrow"/>
              </w:rPr>
              <w:t>20,46</w:t>
            </w:r>
          </w:p>
        </w:tc>
        <w:tc>
          <w:tcPr>
            <w:tcW w:w="1410" w:type="dxa"/>
            <w:tcBorders>
              <w:top w:val="single" w:sz="2" w:space="0" w:color="auto"/>
              <w:left w:val="nil"/>
              <w:bottom w:val="single" w:sz="2" w:space="0" w:color="auto"/>
              <w:right w:val="nil"/>
            </w:tcBorders>
            <w:noWrap/>
            <w:vAlign w:val="center"/>
            <w:hideMark/>
          </w:tcPr>
          <w:p w14:paraId="5C8804E7" w14:textId="77777777" w:rsidR="00614DC4" w:rsidRDefault="00614DC4">
            <w:pPr>
              <w:spacing w:after="0"/>
              <w:ind w:firstLine="0"/>
              <w:jc w:val="right"/>
              <w:rPr>
                <w:rFonts w:ascii="Arial Narrow" w:hAnsi="Arial Narrow" w:cs="Calibri"/>
              </w:rPr>
            </w:pPr>
            <w:r>
              <w:rPr>
                <w:rFonts w:ascii="Arial Narrow" w:hAnsi="Arial Narrow"/>
              </w:rPr>
              <w:t>21,22</w:t>
            </w:r>
          </w:p>
        </w:tc>
        <w:tc>
          <w:tcPr>
            <w:tcW w:w="1411" w:type="dxa"/>
            <w:tcBorders>
              <w:top w:val="single" w:sz="2" w:space="0" w:color="auto"/>
              <w:left w:val="nil"/>
              <w:bottom w:val="single" w:sz="2" w:space="0" w:color="auto"/>
              <w:right w:val="nil"/>
            </w:tcBorders>
            <w:noWrap/>
            <w:vAlign w:val="center"/>
            <w:hideMark/>
          </w:tcPr>
          <w:p w14:paraId="6930E756" w14:textId="77777777" w:rsidR="00614DC4" w:rsidRDefault="00614DC4">
            <w:pPr>
              <w:spacing w:after="0"/>
              <w:ind w:firstLine="0"/>
              <w:jc w:val="right"/>
              <w:rPr>
                <w:rFonts w:ascii="Arial Narrow" w:hAnsi="Arial Narrow" w:cs="Calibri"/>
              </w:rPr>
            </w:pPr>
            <w:r>
              <w:rPr>
                <w:rFonts w:ascii="Arial Narrow" w:hAnsi="Arial Narrow"/>
              </w:rPr>
              <w:t>4</w:t>
            </w:r>
          </w:p>
        </w:tc>
      </w:tr>
      <w:tr w:rsidR="00614DC4" w14:paraId="67296513" w14:textId="77777777" w:rsidTr="008E1ED9">
        <w:trPr>
          <w:trHeight w:val="198"/>
        </w:trPr>
        <w:tc>
          <w:tcPr>
            <w:tcW w:w="4558" w:type="dxa"/>
            <w:tcBorders>
              <w:top w:val="single" w:sz="2" w:space="0" w:color="auto"/>
              <w:left w:val="nil"/>
              <w:bottom w:val="single" w:sz="2" w:space="0" w:color="auto"/>
              <w:right w:val="nil"/>
            </w:tcBorders>
            <w:noWrap/>
            <w:vAlign w:val="center"/>
            <w:hideMark/>
          </w:tcPr>
          <w:p w14:paraId="50CF7AA5" w14:textId="77777777" w:rsidR="00614DC4" w:rsidRDefault="00614DC4">
            <w:pPr>
              <w:spacing w:after="0"/>
              <w:ind w:firstLine="0"/>
              <w:jc w:val="left"/>
              <w:rPr>
                <w:rFonts w:ascii="Arial Narrow" w:hAnsi="Arial Narrow"/>
              </w:rPr>
            </w:pPr>
            <w:r>
              <w:rPr>
                <w:rFonts w:ascii="Arial Narrow" w:hAnsi="Arial Narrow"/>
              </w:rPr>
              <w:t>Kapitaleko diru-sarrerak (6. eta 7. kapituluak)</w:t>
            </w:r>
          </w:p>
        </w:tc>
        <w:tc>
          <w:tcPr>
            <w:tcW w:w="1410" w:type="dxa"/>
            <w:tcBorders>
              <w:top w:val="single" w:sz="2" w:space="0" w:color="auto"/>
              <w:left w:val="nil"/>
              <w:bottom w:val="single" w:sz="2" w:space="0" w:color="auto"/>
              <w:right w:val="nil"/>
            </w:tcBorders>
            <w:vAlign w:val="center"/>
            <w:hideMark/>
          </w:tcPr>
          <w:p w14:paraId="42A0EA6D" w14:textId="77777777" w:rsidR="00614DC4" w:rsidRDefault="00614DC4">
            <w:pPr>
              <w:spacing w:after="0"/>
              <w:ind w:firstLine="0"/>
              <w:jc w:val="right"/>
              <w:rPr>
                <w:rFonts w:ascii="Arial Narrow" w:hAnsi="Arial Narrow"/>
              </w:rPr>
            </w:pPr>
            <w:r>
              <w:rPr>
                <w:rFonts w:ascii="Arial Narrow" w:hAnsi="Arial Narrow"/>
              </w:rPr>
              <w:t>190.038</w:t>
            </w:r>
          </w:p>
        </w:tc>
        <w:tc>
          <w:tcPr>
            <w:tcW w:w="1410" w:type="dxa"/>
            <w:tcBorders>
              <w:top w:val="single" w:sz="2" w:space="0" w:color="auto"/>
              <w:left w:val="nil"/>
              <w:bottom w:val="single" w:sz="2" w:space="0" w:color="auto"/>
              <w:right w:val="nil"/>
            </w:tcBorders>
            <w:vAlign w:val="center"/>
            <w:hideMark/>
          </w:tcPr>
          <w:p w14:paraId="324E3350" w14:textId="77777777" w:rsidR="00614DC4" w:rsidRDefault="00614DC4">
            <w:pPr>
              <w:spacing w:after="0"/>
              <w:ind w:firstLine="0"/>
              <w:jc w:val="right"/>
              <w:rPr>
                <w:rFonts w:ascii="Arial Narrow" w:hAnsi="Arial Narrow" w:cs="Calibri"/>
              </w:rPr>
            </w:pPr>
            <w:r>
              <w:rPr>
                <w:rFonts w:ascii="Arial Narrow" w:hAnsi="Arial Narrow"/>
              </w:rPr>
              <w:t>199.689</w:t>
            </w:r>
          </w:p>
        </w:tc>
        <w:tc>
          <w:tcPr>
            <w:tcW w:w="1411" w:type="dxa"/>
            <w:tcBorders>
              <w:top w:val="single" w:sz="2" w:space="0" w:color="auto"/>
              <w:left w:val="nil"/>
              <w:bottom w:val="single" w:sz="2" w:space="0" w:color="auto"/>
              <w:right w:val="nil"/>
            </w:tcBorders>
            <w:noWrap/>
            <w:vAlign w:val="center"/>
            <w:hideMark/>
          </w:tcPr>
          <w:p w14:paraId="7D13441F" w14:textId="77777777" w:rsidR="00614DC4" w:rsidRDefault="00614DC4">
            <w:pPr>
              <w:spacing w:after="0"/>
              <w:ind w:firstLine="0"/>
              <w:jc w:val="right"/>
              <w:rPr>
                <w:rFonts w:ascii="Arial Narrow" w:hAnsi="Arial Narrow" w:cs="Calibri"/>
              </w:rPr>
            </w:pPr>
            <w:r>
              <w:rPr>
                <w:rFonts w:ascii="Arial Narrow" w:hAnsi="Arial Narrow"/>
              </w:rPr>
              <w:t>5</w:t>
            </w:r>
          </w:p>
        </w:tc>
      </w:tr>
      <w:tr w:rsidR="00614DC4" w14:paraId="25655D69" w14:textId="77777777" w:rsidTr="008E1ED9">
        <w:trPr>
          <w:trHeight w:val="198"/>
        </w:trPr>
        <w:tc>
          <w:tcPr>
            <w:tcW w:w="4558" w:type="dxa"/>
            <w:tcBorders>
              <w:top w:val="single" w:sz="2" w:space="0" w:color="auto"/>
              <w:left w:val="nil"/>
              <w:bottom w:val="single" w:sz="4" w:space="0" w:color="auto"/>
              <w:right w:val="nil"/>
            </w:tcBorders>
            <w:noWrap/>
            <w:vAlign w:val="center"/>
            <w:hideMark/>
          </w:tcPr>
          <w:p w14:paraId="3A178802" w14:textId="77777777" w:rsidR="00614DC4" w:rsidRDefault="00614DC4">
            <w:pPr>
              <w:spacing w:after="0"/>
              <w:ind w:firstLine="0"/>
              <w:jc w:val="left"/>
              <w:rPr>
                <w:rFonts w:ascii="Arial Narrow" w:hAnsi="Arial Narrow"/>
              </w:rPr>
            </w:pPr>
            <w:r>
              <w:rPr>
                <w:rFonts w:ascii="Arial Narrow" w:hAnsi="Arial Narrow"/>
              </w:rPr>
              <w:t>Finantza-eragiketen bidezko diru-sarrerak (8. eta 9. kapituluak)</w:t>
            </w:r>
          </w:p>
        </w:tc>
        <w:tc>
          <w:tcPr>
            <w:tcW w:w="1410" w:type="dxa"/>
            <w:tcBorders>
              <w:top w:val="single" w:sz="2" w:space="0" w:color="auto"/>
              <w:left w:val="nil"/>
              <w:bottom w:val="single" w:sz="4" w:space="0" w:color="auto"/>
              <w:right w:val="nil"/>
            </w:tcBorders>
            <w:vAlign w:val="center"/>
            <w:hideMark/>
          </w:tcPr>
          <w:p w14:paraId="33C9831A" w14:textId="77777777" w:rsidR="00614DC4" w:rsidRDefault="00614DC4">
            <w:pPr>
              <w:spacing w:after="0"/>
              <w:ind w:firstLine="0"/>
              <w:jc w:val="right"/>
              <w:rPr>
                <w:rFonts w:ascii="Arial Narrow" w:hAnsi="Arial Narrow"/>
              </w:rPr>
            </w:pPr>
            <w:r>
              <w:rPr>
                <w:rFonts w:ascii="Arial Narrow" w:hAnsi="Arial Narrow"/>
              </w:rPr>
              <w:t>171.235</w:t>
            </w:r>
          </w:p>
        </w:tc>
        <w:tc>
          <w:tcPr>
            <w:tcW w:w="1410" w:type="dxa"/>
            <w:tcBorders>
              <w:top w:val="single" w:sz="2" w:space="0" w:color="auto"/>
              <w:left w:val="nil"/>
              <w:bottom w:val="single" w:sz="8" w:space="0" w:color="auto"/>
              <w:right w:val="nil"/>
            </w:tcBorders>
            <w:vAlign w:val="center"/>
            <w:hideMark/>
          </w:tcPr>
          <w:p w14:paraId="54B75622" w14:textId="77777777" w:rsidR="00614DC4" w:rsidRDefault="00614DC4">
            <w:pPr>
              <w:spacing w:after="0"/>
              <w:ind w:firstLine="0"/>
              <w:jc w:val="right"/>
              <w:rPr>
                <w:rFonts w:ascii="Arial Narrow" w:hAnsi="Arial Narrow" w:cs="Calibri"/>
              </w:rPr>
            </w:pPr>
            <w:r>
              <w:rPr>
                <w:rFonts w:ascii="Arial Narrow" w:hAnsi="Arial Narrow"/>
              </w:rPr>
              <w:t>427.523</w:t>
            </w:r>
          </w:p>
        </w:tc>
        <w:tc>
          <w:tcPr>
            <w:tcW w:w="1411" w:type="dxa"/>
            <w:tcBorders>
              <w:top w:val="single" w:sz="2" w:space="0" w:color="auto"/>
              <w:left w:val="nil"/>
              <w:bottom w:val="single" w:sz="8" w:space="0" w:color="auto"/>
              <w:right w:val="nil"/>
            </w:tcBorders>
            <w:noWrap/>
            <w:vAlign w:val="center"/>
            <w:hideMark/>
          </w:tcPr>
          <w:p w14:paraId="18704074" w14:textId="77777777" w:rsidR="00614DC4" w:rsidRDefault="00614DC4">
            <w:pPr>
              <w:spacing w:after="0"/>
              <w:ind w:firstLine="0"/>
              <w:jc w:val="right"/>
              <w:rPr>
                <w:rFonts w:ascii="Arial Narrow" w:hAnsi="Arial Narrow" w:cs="Calibri"/>
              </w:rPr>
            </w:pPr>
            <w:r>
              <w:rPr>
                <w:rFonts w:ascii="Arial Narrow" w:hAnsi="Arial Narrow"/>
              </w:rPr>
              <w:t>150</w:t>
            </w:r>
          </w:p>
        </w:tc>
      </w:tr>
    </w:tbl>
    <w:p w14:paraId="3CBD529F" w14:textId="77777777" w:rsidR="00662EF9" w:rsidRPr="00662EF9" w:rsidRDefault="00662EF9" w:rsidP="00192962">
      <w:pPr>
        <w:spacing w:before="120" w:after="60"/>
        <w:ind w:firstLine="0"/>
        <w:contextualSpacing/>
        <w:rPr>
          <w:rFonts w:ascii="Arial" w:hAnsi="Arial" w:cs="Arial"/>
          <w:sz w:val="16"/>
          <w:szCs w:val="16"/>
        </w:rPr>
      </w:pPr>
      <w:r>
        <w:rPr>
          <w:rFonts w:ascii="Arial" w:hAnsi="Arial"/>
          <w:sz w:val="16"/>
        </w:rPr>
        <w:t>* Diru-bilketa likidotzat ulertzen dira urteko ekitaldian eta itxitako ekitaldietan eskudirutan egindako kobrantzak gehi formalizazioak eta konpentsazioak ken itzulketak.</w:t>
      </w:r>
    </w:p>
    <w:p w14:paraId="4617708F" w14:textId="77777777" w:rsidR="00614DC4" w:rsidRDefault="00614DC4" w:rsidP="00614DC4">
      <w:pPr>
        <w:pStyle w:val="texto"/>
        <w:spacing w:before="240"/>
      </w:pPr>
      <w:r>
        <w:t xml:space="preserve">Arestiko datu horiek kontuan hartuz, alderdi hauek azpimarratu nahi ditugu: </w:t>
      </w:r>
    </w:p>
    <w:p w14:paraId="0C45ECC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2022an</w:t>
      </w:r>
      <w:proofErr w:type="spellEnd"/>
      <w:r>
        <w:t xml:space="preserve">, gastuak, guztira, 5.600,51 milioi eurokoak dira, eta % 11 handitu dira (536,03 milioi) 2021. urtearen aldean. </w:t>
      </w:r>
    </w:p>
    <w:p w14:paraId="71994510" w14:textId="77777777" w:rsidR="00F56FAF"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Haien izaerari erreparatuta, gastu arruntek gastu guztien % 85 egiten dute, eta % 16 handitu dira. </w:t>
      </w:r>
    </w:p>
    <w:p w14:paraId="1FFB6E8D" w14:textId="77777777" w:rsidR="00F56FAF" w:rsidRDefault="00F56FAF" w:rsidP="00F56FAF">
      <w:pPr>
        <w:pStyle w:val="texto"/>
        <w:spacing w:before="240"/>
      </w:pPr>
      <w:r>
        <w:t xml:space="preserve">Finantza-eragiketei dagozkienak % 7 dira, eta % 34 gutxitu dira </w:t>
      </w:r>
      <w:proofErr w:type="spellStart"/>
      <w:r>
        <w:t>2021eko</w:t>
      </w:r>
      <w:proofErr w:type="spellEnd"/>
      <w:r>
        <w:t xml:space="preserve"> aldean, batez ere azken ekitaldi horretan ezohiko mailegu-amortizazio aurreratu bat egin zelako, 370 milioikoa; </w:t>
      </w:r>
      <w:proofErr w:type="spellStart"/>
      <w:r>
        <w:t>2022ko</w:t>
      </w:r>
      <w:proofErr w:type="spellEnd"/>
      <w:r>
        <w:t xml:space="preserve"> ekitaldian, berriz, amortizazio aurreratuetan 146,5 milioi baino ez dira gastatu.</w:t>
      </w:r>
    </w:p>
    <w:p w14:paraId="0BCCD4E4" w14:textId="77777777" w:rsidR="00614DC4" w:rsidRPr="00F56FAF" w:rsidRDefault="00F56FAF" w:rsidP="00F56FAF">
      <w:pPr>
        <w:pStyle w:val="texto"/>
        <w:tabs>
          <w:tab w:val="num" w:pos="300"/>
          <w:tab w:val="num" w:pos="360"/>
        </w:tabs>
        <w:spacing w:before="240"/>
      </w:pPr>
      <w:r>
        <w:t>Kapital-gastuek gainerako % </w:t>
      </w:r>
      <w:proofErr w:type="spellStart"/>
      <w:r>
        <w:t>7a</w:t>
      </w:r>
      <w:proofErr w:type="spellEnd"/>
      <w:r>
        <w:t xml:space="preserve"> hartzen dute, eta 92,36 milioi handiagoak izan dira, hau da, % 29 hazi dira.</w:t>
      </w:r>
    </w:p>
    <w:p w14:paraId="4C0FF51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proofErr w:type="spellStart"/>
      <w:r>
        <w:t>2022ko</w:t>
      </w:r>
      <w:proofErr w:type="spellEnd"/>
      <w:r>
        <w:t xml:space="preserve"> diru-sarrerak 5.916,58 milioi eurokoak izan dira, eta % 17 igo dira (844,11 milioi) </w:t>
      </w:r>
      <w:proofErr w:type="spellStart"/>
      <w:r>
        <w:t>2021ekoen</w:t>
      </w:r>
      <w:proofErr w:type="spellEnd"/>
      <w:r>
        <w:t xml:space="preserve"> aldean. </w:t>
      </w:r>
    </w:p>
    <w:p w14:paraId="1B3B1B8D" w14:textId="77777777" w:rsidR="00614DC4" w:rsidRDefault="00614DC4" w:rsidP="00614DC4">
      <w:pPr>
        <w:pStyle w:val="texto"/>
      </w:pPr>
      <w:r>
        <w:t xml:space="preserve">Gehien hazi direnak diru-sarrera arruntak dira, 578,17 milioi handitu baitira (% 12), funtsean tributu bidezko diru-sarreren gehikuntzari esker; izan ere, azken horiek 764,97 milioi handiagoak izan dira (% 18 handiagoak). </w:t>
      </w:r>
    </w:p>
    <w:p w14:paraId="459CA4AC" w14:textId="77777777" w:rsidR="00614DC4" w:rsidRDefault="00614DC4" w:rsidP="00614DC4">
      <w:pPr>
        <w:pStyle w:val="texto"/>
      </w:pPr>
      <w:r>
        <w:t xml:space="preserve">Nabarmendu behar dugu Nafarroako Foru Komunitatearen alde egindako doikuntza fiskalek eragina izan dutela igoera horretan, Estatuarekiko Hitzarmen Ekonomikoan </w:t>
      </w:r>
      <w:proofErr w:type="spellStart"/>
      <w:r>
        <w:t>2022an</w:t>
      </w:r>
      <w:proofErr w:type="spellEnd"/>
      <w:r>
        <w:t xml:space="preserve"> egindako aldaketaren ondorioz. Egindako doikuntza fiskal batzuk </w:t>
      </w:r>
      <w:proofErr w:type="spellStart"/>
      <w:r>
        <w:t>2020ko</w:t>
      </w:r>
      <w:proofErr w:type="spellEnd"/>
      <w:r>
        <w:t xml:space="preserve"> eta </w:t>
      </w:r>
      <w:proofErr w:type="spellStart"/>
      <w:r>
        <w:t>2021eko</w:t>
      </w:r>
      <w:proofErr w:type="spellEnd"/>
      <w:r>
        <w:t xml:space="preserve"> ekitaldietako erregularizazioari dagozkio eta beste </w:t>
      </w:r>
      <w:r>
        <w:lastRenderedPageBreak/>
        <w:t xml:space="preserve">batzuek </w:t>
      </w:r>
      <w:proofErr w:type="spellStart"/>
      <w:r>
        <w:t>2022ko</w:t>
      </w:r>
      <w:proofErr w:type="spellEnd"/>
      <w:r>
        <w:t xml:space="preserve"> ekitaldiari soilik eragiten diote, txostenaren 5. gehigarriaren 5.6 apartatuan zehatz azaltzen denez.</w:t>
      </w:r>
    </w:p>
    <w:p w14:paraId="25663A05" w14:textId="77777777" w:rsidR="00614DC4" w:rsidRDefault="00614DC4" w:rsidP="00614DC4">
      <w:pPr>
        <w:pStyle w:val="texto"/>
      </w:pPr>
      <w:r>
        <w:t xml:space="preserve">Bestalde, finantza-eragiketen bidezko diru-sarrerak 256,29 milioi hazi dira (% 150). Izan ere, </w:t>
      </w:r>
      <w:proofErr w:type="spellStart"/>
      <w:r>
        <w:t>2022an</w:t>
      </w:r>
      <w:proofErr w:type="spellEnd"/>
      <w:r>
        <w:t xml:space="preserve"> 125 milioiko zor publikoa eta 282 milioiko finantza-maileguak hitzartu dira zorra </w:t>
      </w:r>
      <w:proofErr w:type="spellStart"/>
      <w:r>
        <w:t>birfinantzatzeko</w:t>
      </w:r>
      <w:proofErr w:type="spellEnd"/>
      <w:r>
        <w:t xml:space="preserve">. </w:t>
      </w:r>
      <w:proofErr w:type="spellStart"/>
      <w:r>
        <w:t>2021ean</w:t>
      </w:r>
      <w:proofErr w:type="spellEnd"/>
      <w:r>
        <w:t xml:space="preserve"> 150 milioiko zor publikoa besterik ez zen jaulki. </w:t>
      </w:r>
    </w:p>
    <w:p w14:paraId="5DCC9BF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Tributu bidezko diru-bilketa likidoa 4.979,46 milioikoa izan zen </w:t>
      </w:r>
      <w:proofErr w:type="spellStart"/>
      <w:r>
        <w:t>2022an</w:t>
      </w:r>
      <w:proofErr w:type="spellEnd"/>
      <w:r>
        <w:t xml:space="preserve">, </w:t>
      </w:r>
      <w:proofErr w:type="spellStart"/>
      <w:r>
        <w:t>2021ekoa</w:t>
      </w:r>
      <w:proofErr w:type="spellEnd"/>
      <w:r>
        <w:t xml:space="preserve"> baino % 19 (809,07 milioi) handiagoa. Kontuan hartu behar da handitze horretan zerikusia izan duela Hitzarmen Ekonomikoan egindako aldaketak, arestian aipatutakoak. </w:t>
      </w:r>
    </w:p>
    <w:p w14:paraId="0D8958BC" w14:textId="77777777" w:rsidR="00614DC4" w:rsidRDefault="00614DC4" w:rsidP="00614DC4">
      <w:pPr>
        <w:pStyle w:val="texto"/>
      </w:pPr>
      <w:r>
        <w:tab/>
        <w:t xml:space="preserve">Diru-bilketa hori Nafarroako </w:t>
      </w:r>
      <w:proofErr w:type="spellStart"/>
      <w:r>
        <w:t>BPGaren</w:t>
      </w:r>
      <w:proofErr w:type="spellEnd"/>
      <w:r>
        <w:t xml:space="preserve"> % 21,22 da (22.402 milioi euroko </w:t>
      </w:r>
      <w:proofErr w:type="spellStart"/>
      <w:r>
        <w:t>BPGa</w:t>
      </w:r>
      <w:proofErr w:type="spellEnd"/>
      <w:r>
        <w:t xml:space="preserve"> zenbatetsi da), </w:t>
      </w:r>
      <w:proofErr w:type="spellStart"/>
      <w:r>
        <w:t>2021ean</w:t>
      </w:r>
      <w:proofErr w:type="spellEnd"/>
      <w:r>
        <w:t xml:space="preserve"> baino % 4 gehiago .</w:t>
      </w:r>
    </w:p>
    <w:p w14:paraId="691DE8A1" w14:textId="77777777" w:rsidR="00614DC4" w:rsidRDefault="00614DC4" w:rsidP="00614DC4">
      <w:pPr>
        <w:pStyle w:val="atitulo2"/>
        <w:spacing w:before="240"/>
        <w:rPr>
          <w:color w:val="auto"/>
          <w:spacing w:val="6"/>
          <w:sz w:val="26"/>
          <w:szCs w:val="24"/>
        </w:rPr>
      </w:pPr>
      <w:bookmarkStart w:id="100" w:name="_Toc52267368"/>
      <w:bookmarkStart w:id="101" w:name="_Toc525907439"/>
      <w:bookmarkStart w:id="102" w:name="_Toc494270383"/>
      <w:bookmarkStart w:id="103" w:name="_Toc463350249"/>
      <w:bookmarkStart w:id="104" w:name="_Toc146471244"/>
      <w:bookmarkStart w:id="105" w:name="_Toc155180998"/>
      <w:r>
        <w:rPr>
          <w:color w:val="auto"/>
        </w:rPr>
        <w:t xml:space="preserve">5.2. </w:t>
      </w:r>
      <w:proofErr w:type="spellStart"/>
      <w:r>
        <w:rPr>
          <w:color w:val="auto"/>
        </w:rPr>
        <w:t>NFKAren</w:t>
      </w:r>
      <w:proofErr w:type="spellEnd"/>
      <w:r>
        <w:rPr>
          <w:color w:val="auto"/>
        </w:rPr>
        <w:t xml:space="preserve"> eta haren erakunde autonomoen egoera ekonomiko-finantzarioa </w:t>
      </w:r>
      <w:proofErr w:type="spellStart"/>
      <w:r>
        <w:rPr>
          <w:color w:val="auto"/>
        </w:rPr>
        <w:t>2022ko</w:t>
      </w:r>
      <w:proofErr w:type="spellEnd"/>
      <w:r>
        <w:rPr>
          <w:color w:val="auto"/>
        </w:rPr>
        <w:t xml:space="preserve"> abenduaren </w:t>
      </w:r>
      <w:proofErr w:type="spellStart"/>
      <w:r>
        <w:rPr>
          <w:color w:val="auto"/>
        </w:rPr>
        <w:t>31n</w:t>
      </w:r>
      <w:bookmarkEnd w:id="105"/>
      <w:proofErr w:type="spellEnd"/>
      <w:r>
        <w:rPr>
          <w:color w:val="auto"/>
        </w:rPr>
        <w:t xml:space="preserve"> </w:t>
      </w:r>
      <w:bookmarkEnd w:id="100"/>
      <w:bookmarkEnd w:id="101"/>
      <w:bookmarkEnd w:id="102"/>
      <w:bookmarkEnd w:id="103"/>
      <w:bookmarkEnd w:id="104"/>
    </w:p>
    <w:p w14:paraId="3B725B81" w14:textId="77777777" w:rsidR="00614DC4" w:rsidRDefault="00614DC4" w:rsidP="008E1ED9">
      <w:pPr>
        <w:pStyle w:val="texto"/>
        <w:spacing w:after="120"/>
      </w:pPr>
      <w:r>
        <w:t xml:space="preserve">Hurrengo taulan, </w:t>
      </w:r>
      <w:proofErr w:type="spellStart"/>
      <w:r>
        <w:t>NFKAren</w:t>
      </w:r>
      <w:proofErr w:type="spellEnd"/>
      <w:r>
        <w:t xml:space="preserve"> eta haren erakunde autonomoen egoera ekonomiko-finantzarioarekin lotutako adierazle batzuen bilakaera erakusten dugu, 2021. eta 2022. urteetan: </w:t>
      </w:r>
    </w:p>
    <w:tbl>
      <w:tblPr>
        <w:tblW w:w="5050" w:type="pct"/>
        <w:tblLayout w:type="fixed"/>
        <w:tblCellMar>
          <w:left w:w="70" w:type="dxa"/>
          <w:right w:w="70" w:type="dxa"/>
        </w:tblCellMar>
        <w:tblLook w:val="04A0" w:firstRow="1" w:lastRow="0" w:firstColumn="1" w:lastColumn="0" w:noHBand="0" w:noVBand="1"/>
      </w:tblPr>
      <w:tblGrid>
        <w:gridCol w:w="3901"/>
        <w:gridCol w:w="11"/>
        <w:gridCol w:w="1638"/>
        <w:gridCol w:w="16"/>
        <w:gridCol w:w="1634"/>
        <w:gridCol w:w="21"/>
        <w:gridCol w:w="1545"/>
        <w:gridCol w:w="85"/>
        <w:gridCol w:w="26"/>
      </w:tblGrid>
      <w:tr w:rsidR="00614DC4" w14:paraId="3A99A017" w14:textId="77777777" w:rsidTr="00614DC4">
        <w:trPr>
          <w:gridAfter w:val="2"/>
          <w:wAfter w:w="111" w:type="dxa"/>
          <w:trHeight w:val="198"/>
        </w:trPr>
        <w:tc>
          <w:tcPr>
            <w:tcW w:w="8815" w:type="dxa"/>
            <w:gridSpan w:val="7"/>
            <w:tcBorders>
              <w:top w:val="nil"/>
              <w:left w:val="nil"/>
              <w:bottom w:val="single" w:sz="2" w:space="0" w:color="auto"/>
              <w:right w:val="nil"/>
            </w:tcBorders>
            <w:noWrap/>
            <w:vAlign w:val="center"/>
            <w:hideMark/>
          </w:tcPr>
          <w:p w14:paraId="2D2D36BC" w14:textId="77777777" w:rsidR="00614DC4" w:rsidRDefault="00614DC4">
            <w:pPr>
              <w:keepLines/>
              <w:tabs>
                <w:tab w:val="right" w:pos="2835"/>
                <w:tab w:val="right" w:pos="3969"/>
                <w:tab w:val="right" w:pos="5103"/>
                <w:tab w:val="right" w:pos="6237"/>
                <w:tab w:val="right" w:pos="7371"/>
              </w:tabs>
              <w:spacing w:after="0"/>
              <w:ind w:right="-56" w:firstLine="0"/>
              <w:jc w:val="right"/>
              <w:rPr>
                <w:rFonts w:ascii="Arial Narrow" w:hAnsi="Arial Narrow" w:cs="Arial"/>
                <w:spacing w:val="6"/>
                <w:szCs w:val="17"/>
              </w:rPr>
            </w:pPr>
            <w:r>
              <w:rPr>
                <w:rFonts w:ascii="Arial Narrow" w:hAnsi="Arial Narrow"/>
              </w:rPr>
              <w:t xml:space="preserve"> (milakotan)</w:t>
            </w:r>
          </w:p>
        </w:tc>
      </w:tr>
      <w:tr w:rsidR="00614DC4" w14:paraId="6DFEF752" w14:textId="77777777" w:rsidTr="008E1ED9">
        <w:trPr>
          <w:trHeight w:val="255"/>
        </w:trPr>
        <w:tc>
          <w:tcPr>
            <w:tcW w:w="3935" w:type="dxa"/>
            <w:gridSpan w:val="2"/>
            <w:tcBorders>
              <w:top w:val="single" w:sz="2" w:space="0" w:color="auto"/>
              <w:left w:val="nil"/>
              <w:bottom w:val="single" w:sz="2" w:space="0" w:color="auto"/>
              <w:right w:val="nil"/>
            </w:tcBorders>
            <w:shd w:val="clear" w:color="auto" w:fill="8DB3E2" w:themeFill="text2" w:themeFillTint="66"/>
            <w:noWrap/>
            <w:vAlign w:val="center"/>
            <w:hideMark/>
          </w:tcPr>
          <w:p w14:paraId="329F6B5F" w14:textId="77777777" w:rsidR="00614DC4" w:rsidRDefault="00614DC4">
            <w:pPr>
              <w:spacing w:after="0"/>
              <w:ind w:firstLine="0"/>
              <w:jc w:val="left"/>
              <w:rPr>
                <w:rFonts w:ascii="Arial" w:hAnsi="Arial" w:cs="Arial"/>
                <w:sz w:val="18"/>
                <w:szCs w:val="18"/>
              </w:rPr>
            </w:pPr>
            <w:r>
              <w:rPr>
                <w:rFonts w:ascii="Arial" w:hAnsi="Arial"/>
                <w:sz w:val="18"/>
              </w:rPr>
              <w:t>Adierazleak</w:t>
            </w:r>
          </w:p>
        </w:tc>
        <w:tc>
          <w:tcPr>
            <w:tcW w:w="1663" w:type="dxa"/>
            <w:gridSpan w:val="2"/>
            <w:tcBorders>
              <w:top w:val="single" w:sz="2" w:space="0" w:color="auto"/>
              <w:left w:val="nil"/>
              <w:bottom w:val="single" w:sz="2" w:space="0" w:color="auto"/>
              <w:right w:val="nil"/>
            </w:tcBorders>
            <w:shd w:val="clear" w:color="auto" w:fill="8DB3E2" w:themeFill="text2" w:themeFillTint="66"/>
            <w:vAlign w:val="center"/>
            <w:hideMark/>
          </w:tcPr>
          <w:p w14:paraId="28E6ED43" w14:textId="77777777" w:rsidR="00614DC4" w:rsidRDefault="00614DC4">
            <w:pPr>
              <w:spacing w:after="0"/>
              <w:ind w:firstLine="0"/>
              <w:jc w:val="right"/>
              <w:rPr>
                <w:rFonts w:ascii="Arial" w:hAnsi="Arial" w:cs="Arial"/>
                <w:sz w:val="18"/>
                <w:szCs w:val="18"/>
              </w:rPr>
            </w:pPr>
            <w:r>
              <w:rPr>
                <w:rFonts w:ascii="Arial" w:hAnsi="Arial"/>
                <w:sz w:val="18"/>
              </w:rPr>
              <w:t>2021</w:t>
            </w:r>
          </w:p>
        </w:tc>
        <w:tc>
          <w:tcPr>
            <w:tcW w:w="1664" w:type="dxa"/>
            <w:gridSpan w:val="2"/>
            <w:tcBorders>
              <w:top w:val="single" w:sz="2" w:space="0" w:color="auto"/>
              <w:left w:val="nil"/>
              <w:bottom w:val="single" w:sz="2" w:space="0" w:color="auto"/>
              <w:right w:val="nil"/>
            </w:tcBorders>
            <w:shd w:val="clear" w:color="auto" w:fill="8DB3E2" w:themeFill="text2" w:themeFillTint="66"/>
            <w:noWrap/>
            <w:vAlign w:val="center"/>
            <w:hideMark/>
          </w:tcPr>
          <w:p w14:paraId="3E28DD56" w14:textId="77777777" w:rsidR="00614DC4" w:rsidRDefault="00614DC4">
            <w:pPr>
              <w:spacing w:after="0"/>
              <w:ind w:firstLine="0"/>
              <w:jc w:val="right"/>
              <w:rPr>
                <w:rFonts w:ascii="Arial" w:hAnsi="Arial" w:cs="Arial"/>
                <w:sz w:val="18"/>
                <w:szCs w:val="18"/>
              </w:rPr>
            </w:pPr>
            <w:r>
              <w:rPr>
                <w:rFonts w:ascii="Arial" w:hAnsi="Arial"/>
                <w:sz w:val="18"/>
              </w:rPr>
              <w:t>2022</w:t>
            </w:r>
          </w:p>
        </w:tc>
        <w:tc>
          <w:tcPr>
            <w:tcW w:w="1664" w:type="dxa"/>
            <w:gridSpan w:val="3"/>
            <w:tcBorders>
              <w:top w:val="single" w:sz="2" w:space="0" w:color="auto"/>
              <w:left w:val="nil"/>
              <w:bottom w:val="single" w:sz="2" w:space="0" w:color="auto"/>
              <w:right w:val="nil"/>
            </w:tcBorders>
            <w:shd w:val="clear" w:color="auto" w:fill="8DB3E2" w:themeFill="text2" w:themeFillTint="66"/>
            <w:noWrap/>
            <w:vAlign w:val="center"/>
            <w:hideMark/>
          </w:tcPr>
          <w:p w14:paraId="40BFF659" w14:textId="77777777" w:rsidR="00614DC4" w:rsidRDefault="00614DC4">
            <w:pPr>
              <w:spacing w:after="0"/>
              <w:ind w:firstLine="0"/>
              <w:jc w:val="right"/>
              <w:rPr>
                <w:rFonts w:ascii="Arial" w:hAnsi="Arial" w:cs="Arial"/>
                <w:sz w:val="18"/>
                <w:szCs w:val="18"/>
              </w:rPr>
            </w:pPr>
            <w:r>
              <w:rPr>
                <w:rFonts w:ascii="Arial" w:hAnsi="Arial"/>
                <w:sz w:val="18"/>
              </w:rPr>
              <w:t xml:space="preserve">2022/2021 </w:t>
            </w:r>
          </w:p>
          <w:p w14:paraId="1F5A8076" w14:textId="77777777" w:rsidR="00614DC4" w:rsidRDefault="00614DC4">
            <w:pPr>
              <w:spacing w:after="0"/>
              <w:ind w:firstLine="0"/>
              <w:jc w:val="right"/>
              <w:rPr>
                <w:rFonts w:ascii="Arial" w:hAnsi="Arial" w:cs="Arial"/>
                <w:sz w:val="18"/>
                <w:szCs w:val="18"/>
              </w:rPr>
            </w:pPr>
            <w:r>
              <w:rPr>
                <w:rFonts w:ascii="Arial" w:hAnsi="Arial"/>
                <w:sz w:val="18"/>
              </w:rPr>
              <w:t>aldea (%)</w:t>
            </w:r>
          </w:p>
        </w:tc>
      </w:tr>
      <w:tr w:rsidR="00614DC4" w14:paraId="46CDEEAF"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6962F76D" w14:textId="77777777" w:rsidR="00614DC4" w:rsidRDefault="00614DC4">
            <w:pPr>
              <w:spacing w:after="0"/>
              <w:ind w:firstLine="0"/>
              <w:jc w:val="left"/>
              <w:rPr>
                <w:rFonts w:ascii="Arial Narrow" w:hAnsi="Arial Narrow"/>
              </w:rPr>
            </w:pPr>
            <w:r>
              <w:rPr>
                <w:rFonts w:ascii="Arial Narrow" w:hAnsi="Arial Narrow"/>
              </w:rPr>
              <w:t>Aurrekontu-saldo ez-finantzarioa</w:t>
            </w:r>
          </w:p>
        </w:tc>
        <w:tc>
          <w:tcPr>
            <w:tcW w:w="1658" w:type="dxa"/>
            <w:gridSpan w:val="2"/>
            <w:tcBorders>
              <w:top w:val="single" w:sz="2" w:space="0" w:color="auto"/>
              <w:left w:val="nil"/>
              <w:bottom w:val="single" w:sz="2" w:space="0" w:color="auto"/>
              <w:right w:val="nil"/>
            </w:tcBorders>
            <w:vAlign w:val="center"/>
            <w:hideMark/>
          </w:tcPr>
          <w:p w14:paraId="14BB0D82" w14:textId="77777777" w:rsidR="00614DC4" w:rsidRDefault="00614DC4">
            <w:pPr>
              <w:spacing w:after="0"/>
              <w:ind w:firstLine="0"/>
              <w:jc w:val="right"/>
              <w:rPr>
                <w:rFonts w:ascii="Arial Narrow" w:hAnsi="Arial Narrow"/>
              </w:rPr>
            </w:pPr>
            <w:r>
              <w:rPr>
                <w:rFonts w:ascii="Arial Narrow" w:hAnsi="Arial Narrow"/>
              </w:rPr>
              <w:t>468.645</w:t>
            </w:r>
          </w:p>
        </w:tc>
        <w:tc>
          <w:tcPr>
            <w:tcW w:w="1659" w:type="dxa"/>
            <w:gridSpan w:val="2"/>
            <w:tcBorders>
              <w:top w:val="nil"/>
              <w:left w:val="nil"/>
              <w:bottom w:val="single" w:sz="2" w:space="0" w:color="auto"/>
              <w:right w:val="nil"/>
            </w:tcBorders>
            <w:noWrap/>
            <w:vAlign w:val="center"/>
            <w:hideMark/>
          </w:tcPr>
          <w:p w14:paraId="6701DFD5" w14:textId="77777777" w:rsidR="00614DC4" w:rsidRDefault="00614DC4">
            <w:pPr>
              <w:spacing w:after="0"/>
              <w:ind w:firstLine="0"/>
              <w:jc w:val="right"/>
              <w:rPr>
                <w:rFonts w:ascii="Arial Narrow" w:hAnsi="Arial Narrow" w:cs="Calibri"/>
                <w:color w:val="000000"/>
              </w:rPr>
            </w:pPr>
            <w:r>
              <w:rPr>
                <w:rFonts w:ascii="Arial Narrow" w:hAnsi="Arial Narrow"/>
                <w:color w:val="000000"/>
              </w:rPr>
              <w:t>303.857</w:t>
            </w:r>
          </w:p>
        </w:tc>
        <w:tc>
          <w:tcPr>
            <w:tcW w:w="1659" w:type="dxa"/>
            <w:gridSpan w:val="3"/>
            <w:tcBorders>
              <w:top w:val="nil"/>
              <w:left w:val="nil"/>
              <w:bottom w:val="single" w:sz="2" w:space="0" w:color="auto"/>
              <w:right w:val="nil"/>
            </w:tcBorders>
            <w:noWrap/>
            <w:hideMark/>
          </w:tcPr>
          <w:p w14:paraId="4DF4E3A4" w14:textId="77777777" w:rsidR="00614DC4" w:rsidRDefault="00614DC4">
            <w:pPr>
              <w:spacing w:after="0"/>
              <w:ind w:firstLine="0"/>
              <w:jc w:val="right"/>
              <w:rPr>
                <w:rFonts w:ascii="Arial Narrow" w:hAnsi="Arial Narrow" w:cs="Calibri"/>
                <w:color w:val="000000"/>
              </w:rPr>
            </w:pPr>
            <w:r>
              <w:rPr>
                <w:rFonts w:ascii="Arial Narrow" w:hAnsi="Arial Narrow"/>
                <w:color w:val="000000"/>
              </w:rPr>
              <w:t>-35</w:t>
            </w:r>
          </w:p>
        </w:tc>
      </w:tr>
      <w:tr w:rsidR="00614DC4" w14:paraId="482DAE1E"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654A7CD3" w14:textId="77777777" w:rsidR="00614DC4" w:rsidRDefault="00614DC4">
            <w:pPr>
              <w:spacing w:after="0"/>
              <w:ind w:firstLine="0"/>
              <w:jc w:val="left"/>
              <w:rPr>
                <w:rFonts w:ascii="Arial Narrow" w:hAnsi="Arial Narrow"/>
              </w:rPr>
            </w:pPr>
            <w:r>
              <w:rPr>
                <w:rFonts w:ascii="Arial Narrow" w:hAnsi="Arial Narrow"/>
              </w:rPr>
              <w:t>Aurrekontu-emaitza doitua</w:t>
            </w:r>
          </w:p>
        </w:tc>
        <w:tc>
          <w:tcPr>
            <w:tcW w:w="1658" w:type="dxa"/>
            <w:gridSpan w:val="2"/>
            <w:tcBorders>
              <w:top w:val="single" w:sz="2" w:space="0" w:color="auto"/>
              <w:left w:val="nil"/>
              <w:bottom w:val="single" w:sz="2" w:space="0" w:color="auto"/>
              <w:right w:val="nil"/>
            </w:tcBorders>
            <w:vAlign w:val="center"/>
            <w:hideMark/>
          </w:tcPr>
          <w:p w14:paraId="75A38EE7" w14:textId="77777777" w:rsidR="00614DC4" w:rsidRDefault="00614DC4">
            <w:pPr>
              <w:spacing w:after="0"/>
              <w:ind w:firstLine="0"/>
              <w:jc w:val="right"/>
              <w:rPr>
                <w:rFonts w:ascii="Arial Narrow" w:hAnsi="Arial Narrow"/>
              </w:rPr>
            </w:pPr>
            <w:r>
              <w:rPr>
                <w:rFonts w:ascii="Arial Narrow" w:hAnsi="Arial Narrow"/>
              </w:rPr>
              <w:t>62.237</w:t>
            </w:r>
          </w:p>
        </w:tc>
        <w:tc>
          <w:tcPr>
            <w:tcW w:w="1659" w:type="dxa"/>
            <w:gridSpan w:val="2"/>
            <w:tcBorders>
              <w:top w:val="single" w:sz="2" w:space="0" w:color="auto"/>
              <w:left w:val="nil"/>
              <w:bottom w:val="single" w:sz="2" w:space="0" w:color="auto"/>
              <w:right w:val="nil"/>
            </w:tcBorders>
            <w:noWrap/>
            <w:vAlign w:val="center"/>
            <w:hideMark/>
          </w:tcPr>
          <w:p w14:paraId="1EAE3579" w14:textId="77777777" w:rsidR="00614DC4" w:rsidRDefault="00614DC4">
            <w:pPr>
              <w:spacing w:after="0"/>
              <w:ind w:firstLine="0"/>
              <w:jc w:val="right"/>
              <w:rPr>
                <w:rFonts w:ascii="Arial Narrow" w:hAnsi="Arial Narrow" w:cs="Calibri"/>
                <w:color w:val="000000"/>
              </w:rPr>
            </w:pPr>
            <w:r>
              <w:rPr>
                <w:rFonts w:ascii="Arial Narrow" w:hAnsi="Arial Narrow"/>
                <w:color w:val="000000"/>
              </w:rPr>
              <w:t>295.271</w:t>
            </w:r>
          </w:p>
        </w:tc>
        <w:tc>
          <w:tcPr>
            <w:tcW w:w="1659" w:type="dxa"/>
            <w:gridSpan w:val="3"/>
            <w:tcBorders>
              <w:top w:val="single" w:sz="2" w:space="0" w:color="auto"/>
              <w:left w:val="nil"/>
              <w:bottom w:val="single" w:sz="2" w:space="0" w:color="auto"/>
              <w:right w:val="nil"/>
            </w:tcBorders>
            <w:noWrap/>
            <w:hideMark/>
          </w:tcPr>
          <w:p w14:paraId="1C4618AF" w14:textId="77777777" w:rsidR="00614DC4" w:rsidRDefault="00614DC4">
            <w:pPr>
              <w:spacing w:after="0"/>
              <w:ind w:firstLine="0"/>
              <w:jc w:val="right"/>
              <w:rPr>
                <w:rFonts w:ascii="Arial Narrow" w:hAnsi="Arial Narrow" w:cs="Calibri"/>
                <w:color w:val="000000"/>
              </w:rPr>
            </w:pPr>
            <w:r>
              <w:rPr>
                <w:rFonts w:ascii="Arial Narrow" w:hAnsi="Arial Narrow"/>
                <w:color w:val="000000"/>
              </w:rPr>
              <w:t>374</w:t>
            </w:r>
          </w:p>
        </w:tc>
      </w:tr>
      <w:tr w:rsidR="00614DC4" w14:paraId="68FEEDB8"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1B7D85C0" w14:textId="77777777" w:rsidR="00614DC4" w:rsidRDefault="00614DC4">
            <w:pPr>
              <w:spacing w:after="0"/>
              <w:ind w:firstLine="0"/>
              <w:jc w:val="left"/>
              <w:rPr>
                <w:rFonts w:ascii="Arial Narrow" w:hAnsi="Arial Narrow"/>
              </w:rPr>
            </w:pPr>
            <w:r>
              <w:rPr>
                <w:rFonts w:ascii="Arial Narrow" w:hAnsi="Arial Narrow"/>
              </w:rPr>
              <w:t>Aurrezki gordina</w:t>
            </w:r>
          </w:p>
        </w:tc>
        <w:tc>
          <w:tcPr>
            <w:tcW w:w="1658" w:type="dxa"/>
            <w:gridSpan w:val="2"/>
            <w:tcBorders>
              <w:top w:val="single" w:sz="2" w:space="0" w:color="auto"/>
              <w:left w:val="nil"/>
              <w:bottom w:val="single" w:sz="2" w:space="0" w:color="auto"/>
              <w:right w:val="nil"/>
            </w:tcBorders>
            <w:vAlign w:val="center"/>
            <w:hideMark/>
          </w:tcPr>
          <w:p w14:paraId="3980C9DA" w14:textId="77777777" w:rsidR="00614DC4" w:rsidRDefault="00614DC4">
            <w:pPr>
              <w:spacing w:after="0"/>
              <w:ind w:firstLine="0"/>
              <w:jc w:val="right"/>
              <w:rPr>
                <w:rFonts w:ascii="Arial Narrow" w:hAnsi="Arial Narrow"/>
              </w:rPr>
            </w:pPr>
            <w:r>
              <w:rPr>
                <w:rFonts w:ascii="Arial Narrow" w:hAnsi="Arial Narrow"/>
              </w:rPr>
              <w:t>666.714</w:t>
            </w:r>
          </w:p>
        </w:tc>
        <w:tc>
          <w:tcPr>
            <w:tcW w:w="1659" w:type="dxa"/>
            <w:gridSpan w:val="2"/>
            <w:tcBorders>
              <w:top w:val="single" w:sz="2" w:space="0" w:color="auto"/>
              <w:left w:val="nil"/>
              <w:bottom w:val="single" w:sz="2" w:space="0" w:color="auto"/>
              <w:right w:val="nil"/>
            </w:tcBorders>
            <w:noWrap/>
            <w:vAlign w:val="center"/>
            <w:hideMark/>
          </w:tcPr>
          <w:p w14:paraId="1CCC8564" w14:textId="77777777" w:rsidR="00614DC4" w:rsidRDefault="00614DC4">
            <w:pPr>
              <w:spacing w:after="0"/>
              <w:ind w:firstLine="0"/>
              <w:jc w:val="right"/>
              <w:rPr>
                <w:rFonts w:ascii="Arial Narrow" w:hAnsi="Arial Narrow" w:cs="Calibri"/>
                <w:color w:val="000000"/>
              </w:rPr>
            </w:pPr>
            <w:r>
              <w:rPr>
                <w:rFonts w:ascii="Arial Narrow" w:hAnsi="Arial Narrow"/>
                <w:color w:val="000000"/>
              </w:rPr>
              <w:t>553.565</w:t>
            </w:r>
          </w:p>
        </w:tc>
        <w:tc>
          <w:tcPr>
            <w:tcW w:w="1659" w:type="dxa"/>
            <w:gridSpan w:val="3"/>
            <w:tcBorders>
              <w:top w:val="single" w:sz="2" w:space="0" w:color="auto"/>
              <w:left w:val="nil"/>
              <w:bottom w:val="single" w:sz="2" w:space="0" w:color="auto"/>
              <w:right w:val="nil"/>
            </w:tcBorders>
            <w:noWrap/>
            <w:hideMark/>
          </w:tcPr>
          <w:p w14:paraId="6D2614F5" w14:textId="77777777" w:rsidR="00614DC4" w:rsidRDefault="00614DC4">
            <w:pPr>
              <w:spacing w:after="0"/>
              <w:ind w:firstLine="0"/>
              <w:jc w:val="right"/>
              <w:rPr>
                <w:rFonts w:ascii="Arial Narrow" w:hAnsi="Arial Narrow" w:cs="Calibri"/>
                <w:color w:val="000000"/>
              </w:rPr>
            </w:pPr>
            <w:r>
              <w:rPr>
                <w:rFonts w:ascii="Arial Narrow" w:hAnsi="Arial Narrow"/>
                <w:color w:val="000000"/>
              </w:rPr>
              <w:t>-17</w:t>
            </w:r>
          </w:p>
        </w:tc>
      </w:tr>
      <w:tr w:rsidR="00614DC4" w14:paraId="23A81D27"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16F28948" w14:textId="77777777" w:rsidR="00614DC4" w:rsidRDefault="00614DC4">
            <w:pPr>
              <w:spacing w:after="0"/>
              <w:ind w:firstLine="0"/>
              <w:jc w:val="left"/>
              <w:rPr>
                <w:rFonts w:ascii="Arial Narrow" w:hAnsi="Arial Narrow"/>
              </w:rPr>
            </w:pPr>
            <w:r>
              <w:rPr>
                <w:rFonts w:ascii="Arial Narrow" w:hAnsi="Arial Narrow"/>
              </w:rPr>
              <w:t>Finantza-zama (3. eta 9. kapituluak)</w:t>
            </w:r>
          </w:p>
        </w:tc>
        <w:tc>
          <w:tcPr>
            <w:tcW w:w="1658" w:type="dxa"/>
            <w:gridSpan w:val="2"/>
            <w:tcBorders>
              <w:top w:val="single" w:sz="2" w:space="0" w:color="auto"/>
              <w:left w:val="nil"/>
              <w:bottom w:val="single" w:sz="2" w:space="0" w:color="auto"/>
              <w:right w:val="nil"/>
            </w:tcBorders>
            <w:vAlign w:val="center"/>
            <w:hideMark/>
          </w:tcPr>
          <w:p w14:paraId="71895609" w14:textId="77777777" w:rsidR="00614DC4" w:rsidRDefault="00614DC4">
            <w:pPr>
              <w:spacing w:after="0"/>
              <w:ind w:firstLine="0"/>
              <w:jc w:val="right"/>
              <w:rPr>
                <w:rFonts w:ascii="Arial Narrow" w:hAnsi="Arial Narrow"/>
              </w:rPr>
            </w:pPr>
            <w:r>
              <w:rPr>
                <w:rFonts w:ascii="Arial Narrow" w:hAnsi="Arial Narrow"/>
              </w:rPr>
              <w:t>681.369</w:t>
            </w:r>
          </w:p>
        </w:tc>
        <w:tc>
          <w:tcPr>
            <w:tcW w:w="1659" w:type="dxa"/>
            <w:gridSpan w:val="2"/>
            <w:tcBorders>
              <w:top w:val="single" w:sz="2" w:space="0" w:color="auto"/>
              <w:left w:val="nil"/>
              <w:bottom w:val="single" w:sz="2" w:space="0" w:color="auto"/>
              <w:right w:val="nil"/>
            </w:tcBorders>
            <w:noWrap/>
            <w:vAlign w:val="center"/>
            <w:hideMark/>
          </w:tcPr>
          <w:p w14:paraId="3CB69107" w14:textId="77777777" w:rsidR="00614DC4" w:rsidRDefault="00614DC4">
            <w:pPr>
              <w:spacing w:after="0"/>
              <w:ind w:firstLine="0"/>
              <w:jc w:val="right"/>
              <w:rPr>
                <w:rFonts w:ascii="Arial Narrow" w:hAnsi="Arial Narrow" w:cs="Calibri"/>
                <w:color w:val="000000"/>
              </w:rPr>
            </w:pPr>
            <w:r>
              <w:rPr>
                <w:rFonts w:ascii="Arial Narrow" w:hAnsi="Arial Narrow"/>
                <w:color w:val="000000"/>
              </w:rPr>
              <w:t>425.108</w:t>
            </w:r>
          </w:p>
        </w:tc>
        <w:tc>
          <w:tcPr>
            <w:tcW w:w="1659" w:type="dxa"/>
            <w:gridSpan w:val="3"/>
            <w:tcBorders>
              <w:top w:val="single" w:sz="2" w:space="0" w:color="auto"/>
              <w:left w:val="nil"/>
              <w:bottom w:val="single" w:sz="2" w:space="0" w:color="auto"/>
              <w:right w:val="nil"/>
            </w:tcBorders>
            <w:noWrap/>
            <w:hideMark/>
          </w:tcPr>
          <w:p w14:paraId="42E699D3" w14:textId="77777777" w:rsidR="00614DC4" w:rsidRDefault="00614DC4">
            <w:pPr>
              <w:spacing w:after="0"/>
              <w:ind w:firstLine="0"/>
              <w:jc w:val="right"/>
              <w:rPr>
                <w:rFonts w:ascii="Arial Narrow" w:hAnsi="Arial Narrow" w:cs="Calibri"/>
                <w:color w:val="000000"/>
              </w:rPr>
            </w:pPr>
            <w:r>
              <w:rPr>
                <w:rFonts w:ascii="Arial Narrow" w:hAnsi="Arial Narrow"/>
                <w:color w:val="000000"/>
              </w:rPr>
              <w:t>-38</w:t>
            </w:r>
          </w:p>
        </w:tc>
      </w:tr>
      <w:tr w:rsidR="00614DC4" w14:paraId="0EFC79F9"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373316C" w14:textId="77777777" w:rsidR="00614DC4" w:rsidRDefault="00614DC4">
            <w:pPr>
              <w:spacing w:after="0"/>
              <w:ind w:firstLine="0"/>
              <w:jc w:val="left"/>
              <w:rPr>
                <w:rFonts w:ascii="Arial Narrow" w:hAnsi="Arial Narrow"/>
              </w:rPr>
            </w:pPr>
            <w:r>
              <w:rPr>
                <w:rFonts w:ascii="Arial Narrow" w:hAnsi="Arial Narrow"/>
              </w:rPr>
              <w:t xml:space="preserve">Aurrezki garbia </w:t>
            </w:r>
          </w:p>
        </w:tc>
        <w:tc>
          <w:tcPr>
            <w:tcW w:w="1658" w:type="dxa"/>
            <w:gridSpan w:val="2"/>
            <w:tcBorders>
              <w:top w:val="single" w:sz="2" w:space="0" w:color="auto"/>
              <w:left w:val="nil"/>
              <w:bottom w:val="single" w:sz="2" w:space="0" w:color="auto"/>
              <w:right w:val="nil"/>
            </w:tcBorders>
            <w:vAlign w:val="center"/>
            <w:hideMark/>
          </w:tcPr>
          <w:p w14:paraId="753B9DF3" w14:textId="77777777" w:rsidR="00614DC4" w:rsidRDefault="00614DC4">
            <w:pPr>
              <w:spacing w:after="0"/>
              <w:ind w:firstLine="0"/>
              <w:jc w:val="right"/>
              <w:rPr>
                <w:rFonts w:ascii="Arial Narrow" w:hAnsi="Arial Narrow"/>
              </w:rPr>
            </w:pPr>
            <w:r>
              <w:rPr>
                <w:rFonts w:ascii="Arial Narrow" w:hAnsi="Arial Narrow"/>
              </w:rPr>
              <w:t>-14.655</w:t>
            </w:r>
          </w:p>
        </w:tc>
        <w:tc>
          <w:tcPr>
            <w:tcW w:w="1659" w:type="dxa"/>
            <w:gridSpan w:val="2"/>
            <w:tcBorders>
              <w:top w:val="single" w:sz="2" w:space="0" w:color="auto"/>
              <w:left w:val="nil"/>
              <w:bottom w:val="single" w:sz="2" w:space="0" w:color="auto"/>
              <w:right w:val="nil"/>
            </w:tcBorders>
            <w:noWrap/>
            <w:vAlign w:val="center"/>
            <w:hideMark/>
          </w:tcPr>
          <w:p w14:paraId="0B276971" w14:textId="77777777" w:rsidR="00614DC4" w:rsidRDefault="00614DC4">
            <w:pPr>
              <w:spacing w:after="0"/>
              <w:ind w:firstLine="0"/>
              <w:jc w:val="right"/>
              <w:rPr>
                <w:rFonts w:ascii="Arial Narrow" w:hAnsi="Arial Narrow" w:cs="Calibri"/>
                <w:color w:val="000000"/>
              </w:rPr>
            </w:pPr>
            <w:r>
              <w:rPr>
                <w:rFonts w:ascii="Arial Narrow" w:hAnsi="Arial Narrow"/>
                <w:color w:val="000000"/>
              </w:rPr>
              <w:t>128.457</w:t>
            </w:r>
          </w:p>
        </w:tc>
        <w:tc>
          <w:tcPr>
            <w:tcW w:w="1659" w:type="dxa"/>
            <w:gridSpan w:val="3"/>
            <w:tcBorders>
              <w:top w:val="single" w:sz="2" w:space="0" w:color="auto"/>
              <w:left w:val="nil"/>
              <w:bottom w:val="single" w:sz="2" w:space="0" w:color="auto"/>
              <w:right w:val="nil"/>
            </w:tcBorders>
            <w:noWrap/>
            <w:hideMark/>
          </w:tcPr>
          <w:p w14:paraId="0204D8C4" w14:textId="77777777" w:rsidR="00614DC4" w:rsidRDefault="00614DC4">
            <w:pPr>
              <w:spacing w:after="0"/>
              <w:ind w:firstLine="0"/>
              <w:jc w:val="right"/>
              <w:rPr>
                <w:rFonts w:ascii="Arial Narrow" w:hAnsi="Arial Narrow" w:cs="Calibri"/>
                <w:color w:val="000000"/>
              </w:rPr>
            </w:pPr>
            <w:r>
              <w:rPr>
                <w:rFonts w:ascii="Arial Narrow" w:hAnsi="Arial Narrow"/>
                <w:color w:val="000000"/>
              </w:rPr>
              <w:t>977</w:t>
            </w:r>
          </w:p>
        </w:tc>
      </w:tr>
      <w:tr w:rsidR="00614DC4" w14:paraId="06B40635"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6E003BB" w14:textId="77777777" w:rsidR="00614DC4" w:rsidRDefault="00614DC4">
            <w:pPr>
              <w:spacing w:after="0"/>
              <w:ind w:firstLine="0"/>
              <w:jc w:val="left"/>
              <w:rPr>
                <w:rFonts w:ascii="Arial Narrow" w:hAnsi="Arial Narrow"/>
              </w:rPr>
            </w:pPr>
            <w:r>
              <w:rPr>
                <w:rFonts w:ascii="Arial Narrow" w:hAnsi="Arial Narrow"/>
              </w:rPr>
              <w:t>Finantza-zorra *</w:t>
            </w:r>
          </w:p>
        </w:tc>
        <w:tc>
          <w:tcPr>
            <w:tcW w:w="1658" w:type="dxa"/>
            <w:gridSpan w:val="2"/>
            <w:tcBorders>
              <w:top w:val="single" w:sz="2" w:space="0" w:color="auto"/>
              <w:left w:val="nil"/>
              <w:bottom w:val="single" w:sz="2" w:space="0" w:color="auto"/>
              <w:right w:val="nil"/>
            </w:tcBorders>
            <w:vAlign w:val="center"/>
            <w:hideMark/>
          </w:tcPr>
          <w:p w14:paraId="5AFBBEE0" w14:textId="77777777" w:rsidR="00614DC4" w:rsidRDefault="00614DC4">
            <w:pPr>
              <w:spacing w:after="0"/>
              <w:ind w:firstLine="0"/>
              <w:jc w:val="right"/>
              <w:rPr>
                <w:rFonts w:ascii="Arial Narrow" w:hAnsi="Arial Narrow"/>
              </w:rPr>
            </w:pPr>
            <w:r>
              <w:rPr>
                <w:rFonts w:ascii="Arial Narrow" w:hAnsi="Arial Narrow"/>
              </w:rPr>
              <w:t>2.847.893</w:t>
            </w:r>
          </w:p>
        </w:tc>
        <w:tc>
          <w:tcPr>
            <w:tcW w:w="1659" w:type="dxa"/>
            <w:gridSpan w:val="2"/>
            <w:tcBorders>
              <w:top w:val="single" w:sz="2" w:space="0" w:color="auto"/>
              <w:left w:val="nil"/>
              <w:bottom w:val="single" w:sz="2" w:space="0" w:color="auto"/>
              <w:right w:val="nil"/>
            </w:tcBorders>
            <w:noWrap/>
            <w:vAlign w:val="center"/>
            <w:hideMark/>
          </w:tcPr>
          <w:p w14:paraId="06D67C15" w14:textId="77777777" w:rsidR="00614DC4" w:rsidRDefault="00614DC4">
            <w:pPr>
              <w:spacing w:after="0"/>
              <w:ind w:firstLine="0"/>
              <w:jc w:val="right"/>
              <w:rPr>
                <w:rFonts w:ascii="Arial Narrow" w:hAnsi="Arial Narrow" w:cs="Calibri"/>
                <w:color w:val="000000"/>
              </w:rPr>
            </w:pPr>
            <w:r>
              <w:rPr>
                <w:rFonts w:ascii="Arial Narrow" w:hAnsi="Arial Narrow"/>
                <w:color w:val="000000"/>
              </w:rPr>
              <w:t>2.867.732</w:t>
            </w:r>
          </w:p>
        </w:tc>
        <w:tc>
          <w:tcPr>
            <w:tcW w:w="1659" w:type="dxa"/>
            <w:gridSpan w:val="3"/>
            <w:tcBorders>
              <w:top w:val="single" w:sz="2" w:space="0" w:color="auto"/>
              <w:left w:val="nil"/>
              <w:bottom w:val="single" w:sz="2" w:space="0" w:color="auto"/>
              <w:right w:val="nil"/>
            </w:tcBorders>
            <w:noWrap/>
            <w:hideMark/>
          </w:tcPr>
          <w:p w14:paraId="6D62E9E6" w14:textId="77777777" w:rsidR="00614DC4" w:rsidRDefault="00614DC4">
            <w:pPr>
              <w:spacing w:after="0"/>
              <w:ind w:firstLine="0"/>
              <w:jc w:val="right"/>
              <w:rPr>
                <w:rFonts w:ascii="Arial Narrow" w:hAnsi="Arial Narrow" w:cs="Calibri"/>
                <w:color w:val="000000"/>
              </w:rPr>
            </w:pPr>
            <w:r>
              <w:rPr>
                <w:rFonts w:ascii="Arial Narrow" w:hAnsi="Arial Narrow"/>
                <w:color w:val="000000"/>
              </w:rPr>
              <w:t>1</w:t>
            </w:r>
          </w:p>
        </w:tc>
      </w:tr>
      <w:tr w:rsidR="00614DC4" w14:paraId="121A1082"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435ED73A" w14:textId="77777777" w:rsidR="00614DC4" w:rsidRDefault="00614DC4">
            <w:pPr>
              <w:spacing w:after="0"/>
              <w:ind w:firstLine="0"/>
              <w:jc w:val="left"/>
              <w:rPr>
                <w:rFonts w:ascii="Arial Narrow" w:hAnsi="Arial Narrow"/>
              </w:rPr>
            </w:pPr>
            <w:r>
              <w:rPr>
                <w:rFonts w:ascii="Arial Narrow" w:hAnsi="Arial Narrow"/>
              </w:rPr>
              <w:t>Zorraren ehunekoa diru-sarrera arrunten gainean</w:t>
            </w:r>
          </w:p>
        </w:tc>
        <w:tc>
          <w:tcPr>
            <w:tcW w:w="1658" w:type="dxa"/>
            <w:gridSpan w:val="2"/>
            <w:tcBorders>
              <w:top w:val="single" w:sz="2" w:space="0" w:color="auto"/>
              <w:left w:val="nil"/>
              <w:bottom w:val="single" w:sz="2" w:space="0" w:color="auto"/>
              <w:right w:val="nil"/>
            </w:tcBorders>
            <w:vAlign w:val="center"/>
            <w:hideMark/>
          </w:tcPr>
          <w:p w14:paraId="287399D9" w14:textId="77777777" w:rsidR="00614DC4" w:rsidRDefault="00614DC4">
            <w:pPr>
              <w:spacing w:after="0"/>
              <w:ind w:firstLine="0"/>
              <w:jc w:val="right"/>
              <w:rPr>
                <w:rFonts w:ascii="Arial Narrow" w:hAnsi="Arial Narrow"/>
              </w:rPr>
            </w:pPr>
            <w:r>
              <w:rPr>
                <w:rFonts w:ascii="Arial Narrow" w:hAnsi="Arial Narrow"/>
              </w:rPr>
              <w:t>60</w:t>
            </w:r>
          </w:p>
        </w:tc>
        <w:tc>
          <w:tcPr>
            <w:tcW w:w="1659" w:type="dxa"/>
            <w:gridSpan w:val="2"/>
            <w:tcBorders>
              <w:top w:val="single" w:sz="2" w:space="0" w:color="auto"/>
              <w:left w:val="nil"/>
              <w:bottom w:val="single" w:sz="2" w:space="0" w:color="auto"/>
              <w:right w:val="nil"/>
            </w:tcBorders>
            <w:noWrap/>
            <w:vAlign w:val="center"/>
            <w:hideMark/>
          </w:tcPr>
          <w:p w14:paraId="75E1E223" w14:textId="77777777" w:rsidR="00614DC4" w:rsidRDefault="00614DC4">
            <w:pPr>
              <w:spacing w:after="0"/>
              <w:ind w:firstLine="0"/>
              <w:jc w:val="right"/>
              <w:rPr>
                <w:rFonts w:ascii="Arial Narrow" w:hAnsi="Arial Narrow" w:cs="Calibri"/>
                <w:color w:val="000000"/>
              </w:rPr>
            </w:pPr>
            <w:r>
              <w:rPr>
                <w:rFonts w:ascii="Arial Narrow" w:hAnsi="Arial Narrow"/>
                <w:color w:val="000000"/>
              </w:rPr>
              <w:t>54</w:t>
            </w:r>
          </w:p>
        </w:tc>
        <w:tc>
          <w:tcPr>
            <w:tcW w:w="1659" w:type="dxa"/>
            <w:gridSpan w:val="3"/>
            <w:tcBorders>
              <w:top w:val="single" w:sz="2" w:space="0" w:color="auto"/>
              <w:left w:val="nil"/>
              <w:bottom w:val="single" w:sz="2" w:space="0" w:color="auto"/>
              <w:right w:val="nil"/>
            </w:tcBorders>
            <w:noWrap/>
            <w:hideMark/>
          </w:tcPr>
          <w:p w14:paraId="75AD3D6A"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w:t>
            </w:r>
          </w:p>
        </w:tc>
      </w:tr>
      <w:tr w:rsidR="00614DC4" w14:paraId="0BF805E2"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0CF80E97" w14:textId="77777777" w:rsidR="00614DC4" w:rsidRDefault="00614DC4">
            <w:pPr>
              <w:spacing w:after="0"/>
              <w:ind w:firstLine="0"/>
              <w:jc w:val="left"/>
              <w:rPr>
                <w:rFonts w:ascii="Arial Narrow" w:hAnsi="Arial Narrow"/>
              </w:rPr>
            </w:pPr>
            <w:r>
              <w:rPr>
                <w:rFonts w:ascii="Arial Narrow" w:hAnsi="Arial Narrow"/>
              </w:rPr>
              <w:t>Gastu orokorretarako diruzaintza-gerakina</w:t>
            </w:r>
          </w:p>
        </w:tc>
        <w:tc>
          <w:tcPr>
            <w:tcW w:w="1658" w:type="dxa"/>
            <w:gridSpan w:val="2"/>
            <w:tcBorders>
              <w:top w:val="single" w:sz="2" w:space="0" w:color="auto"/>
              <w:left w:val="nil"/>
              <w:bottom w:val="single" w:sz="2" w:space="0" w:color="auto"/>
              <w:right w:val="nil"/>
            </w:tcBorders>
            <w:vAlign w:val="center"/>
            <w:hideMark/>
          </w:tcPr>
          <w:p w14:paraId="235475A6" w14:textId="77777777" w:rsidR="00614DC4" w:rsidRDefault="00614DC4">
            <w:pPr>
              <w:spacing w:after="0"/>
              <w:ind w:firstLine="0"/>
              <w:jc w:val="right"/>
              <w:rPr>
                <w:rFonts w:ascii="Arial Narrow" w:hAnsi="Arial Narrow"/>
              </w:rPr>
            </w:pPr>
            <w:r>
              <w:rPr>
                <w:rFonts w:ascii="Arial Narrow" w:hAnsi="Arial Narrow"/>
              </w:rPr>
              <w:t>27.014</w:t>
            </w:r>
          </w:p>
        </w:tc>
        <w:tc>
          <w:tcPr>
            <w:tcW w:w="1659" w:type="dxa"/>
            <w:gridSpan w:val="2"/>
            <w:tcBorders>
              <w:top w:val="single" w:sz="2" w:space="0" w:color="auto"/>
              <w:left w:val="nil"/>
              <w:bottom w:val="single" w:sz="2" w:space="0" w:color="auto"/>
              <w:right w:val="nil"/>
            </w:tcBorders>
            <w:noWrap/>
            <w:vAlign w:val="center"/>
            <w:hideMark/>
          </w:tcPr>
          <w:p w14:paraId="7A321D05"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113.698</w:t>
            </w:r>
          </w:p>
        </w:tc>
        <w:tc>
          <w:tcPr>
            <w:tcW w:w="1659" w:type="dxa"/>
            <w:gridSpan w:val="3"/>
            <w:tcBorders>
              <w:top w:val="single" w:sz="2" w:space="0" w:color="auto"/>
              <w:left w:val="nil"/>
              <w:bottom w:val="single" w:sz="2" w:space="0" w:color="auto"/>
              <w:right w:val="nil"/>
            </w:tcBorders>
            <w:noWrap/>
            <w:hideMark/>
          </w:tcPr>
          <w:p w14:paraId="6F90401A" w14:textId="77777777" w:rsidR="00614DC4" w:rsidRDefault="00614DC4">
            <w:pPr>
              <w:spacing w:after="0"/>
              <w:ind w:firstLine="0"/>
              <w:jc w:val="right"/>
              <w:rPr>
                <w:rFonts w:ascii="Arial Narrow" w:hAnsi="Arial Narrow" w:cs="Calibri"/>
                <w:color w:val="000000"/>
              </w:rPr>
            </w:pPr>
            <w:r>
              <w:rPr>
                <w:rFonts w:ascii="Arial Narrow" w:hAnsi="Arial Narrow"/>
                <w:color w:val="000000"/>
              </w:rPr>
              <w:t>321</w:t>
            </w:r>
          </w:p>
        </w:tc>
      </w:tr>
      <w:tr w:rsidR="00614DC4" w14:paraId="07D2BEBA" w14:textId="77777777" w:rsidTr="008E1ED9">
        <w:trPr>
          <w:gridAfter w:val="1"/>
          <w:wAfter w:w="26" w:type="dxa"/>
          <w:trHeight w:val="198"/>
        </w:trPr>
        <w:tc>
          <w:tcPr>
            <w:tcW w:w="3924" w:type="dxa"/>
            <w:tcBorders>
              <w:top w:val="single" w:sz="2" w:space="0" w:color="auto"/>
              <w:left w:val="nil"/>
              <w:bottom w:val="single" w:sz="2" w:space="0" w:color="auto"/>
              <w:right w:val="nil"/>
            </w:tcBorders>
            <w:noWrap/>
            <w:vAlign w:val="center"/>
            <w:hideMark/>
          </w:tcPr>
          <w:p w14:paraId="450659E3" w14:textId="77777777" w:rsidR="00614DC4" w:rsidRDefault="00614DC4">
            <w:pPr>
              <w:spacing w:after="0"/>
              <w:ind w:firstLine="0"/>
              <w:jc w:val="left"/>
              <w:rPr>
                <w:rFonts w:ascii="Arial Narrow" w:hAnsi="Arial Narrow"/>
              </w:rPr>
            </w:pPr>
            <w:r>
              <w:rPr>
                <w:rFonts w:ascii="Arial Narrow" w:hAnsi="Arial Narrow"/>
              </w:rPr>
              <w:t>Eratutako abalak (saldo bizia)</w:t>
            </w:r>
          </w:p>
        </w:tc>
        <w:tc>
          <w:tcPr>
            <w:tcW w:w="1658" w:type="dxa"/>
            <w:gridSpan w:val="2"/>
            <w:tcBorders>
              <w:top w:val="single" w:sz="2" w:space="0" w:color="auto"/>
              <w:left w:val="nil"/>
              <w:bottom w:val="single" w:sz="2" w:space="0" w:color="auto"/>
              <w:right w:val="nil"/>
            </w:tcBorders>
            <w:vAlign w:val="center"/>
            <w:hideMark/>
          </w:tcPr>
          <w:p w14:paraId="1FB32871" w14:textId="77777777" w:rsidR="00614DC4" w:rsidRDefault="00614DC4">
            <w:pPr>
              <w:spacing w:after="0"/>
              <w:ind w:firstLine="0"/>
              <w:jc w:val="right"/>
              <w:rPr>
                <w:rFonts w:ascii="Arial Narrow" w:hAnsi="Arial Narrow"/>
              </w:rPr>
            </w:pPr>
            <w:r>
              <w:rPr>
                <w:rFonts w:ascii="Arial Narrow" w:hAnsi="Arial Narrow"/>
              </w:rPr>
              <w:t>63.175</w:t>
            </w:r>
          </w:p>
        </w:tc>
        <w:tc>
          <w:tcPr>
            <w:tcW w:w="1659" w:type="dxa"/>
            <w:gridSpan w:val="2"/>
            <w:tcBorders>
              <w:top w:val="single" w:sz="2" w:space="0" w:color="auto"/>
              <w:left w:val="nil"/>
              <w:bottom w:val="single" w:sz="2" w:space="0" w:color="auto"/>
              <w:right w:val="nil"/>
            </w:tcBorders>
            <w:noWrap/>
            <w:vAlign w:val="center"/>
            <w:hideMark/>
          </w:tcPr>
          <w:p w14:paraId="37233BC3" w14:textId="77777777" w:rsidR="00614DC4" w:rsidRDefault="00614DC4">
            <w:pPr>
              <w:spacing w:after="0"/>
              <w:ind w:firstLine="0"/>
              <w:jc w:val="right"/>
              <w:rPr>
                <w:rFonts w:ascii="Arial Narrow" w:hAnsi="Arial Narrow" w:cs="Calibri"/>
                <w:color w:val="000000"/>
              </w:rPr>
            </w:pPr>
            <w:r>
              <w:rPr>
                <w:rFonts w:ascii="Arial Narrow" w:hAnsi="Arial Narrow"/>
                <w:color w:val="000000"/>
              </w:rPr>
              <w:t>42.118</w:t>
            </w:r>
          </w:p>
        </w:tc>
        <w:tc>
          <w:tcPr>
            <w:tcW w:w="1659" w:type="dxa"/>
            <w:gridSpan w:val="3"/>
            <w:tcBorders>
              <w:top w:val="single" w:sz="2" w:space="0" w:color="auto"/>
              <w:left w:val="nil"/>
              <w:bottom w:val="single" w:sz="2" w:space="0" w:color="auto"/>
              <w:right w:val="nil"/>
            </w:tcBorders>
            <w:noWrap/>
            <w:hideMark/>
          </w:tcPr>
          <w:p w14:paraId="5DB870F8" w14:textId="77777777" w:rsidR="00614DC4" w:rsidRDefault="00614DC4">
            <w:pPr>
              <w:spacing w:after="0"/>
              <w:ind w:firstLine="0"/>
              <w:jc w:val="right"/>
              <w:rPr>
                <w:rFonts w:ascii="Arial Narrow" w:hAnsi="Arial Narrow" w:cs="Calibri"/>
                <w:color w:val="000000"/>
              </w:rPr>
            </w:pPr>
            <w:r>
              <w:rPr>
                <w:rFonts w:ascii="Arial Narrow" w:hAnsi="Arial Narrow"/>
                <w:color w:val="000000"/>
              </w:rPr>
              <w:t>-33</w:t>
            </w:r>
          </w:p>
        </w:tc>
      </w:tr>
      <w:tr w:rsidR="00614DC4" w14:paraId="0C87AFDF" w14:textId="77777777" w:rsidTr="00614DC4">
        <w:trPr>
          <w:gridAfter w:val="1"/>
          <w:wAfter w:w="26" w:type="dxa"/>
          <w:trHeight w:val="198"/>
        </w:trPr>
        <w:tc>
          <w:tcPr>
            <w:tcW w:w="3924" w:type="dxa"/>
            <w:tcBorders>
              <w:top w:val="single" w:sz="2" w:space="0" w:color="auto"/>
              <w:left w:val="nil"/>
              <w:bottom w:val="single" w:sz="4" w:space="0" w:color="auto"/>
              <w:right w:val="nil"/>
            </w:tcBorders>
            <w:noWrap/>
            <w:vAlign w:val="center"/>
            <w:hideMark/>
          </w:tcPr>
          <w:p w14:paraId="3AEB96E0" w14:textId="77777777" w:rsidR="00614DC4" w:rsidRDefault="00614DC4">
            <w:pPr>
              <w:spacing w:after="0"/>
              <w:ind w:firstLine="0"/>
              <w:jc w:val="left"/>
              <w:rPr>
                <w:rFonts w:ascii="Arial Narrow" w:hAnsi="Arial Narrow"/>
              </w:rPr>
            </w:pPr>
            <w:r>
              <w:rPr>
                <w:rFonts w:ascii="Arial Narrow" w:hAnsi="Arial Narrow"/>
              </w:rPr>
              <w:t>Etorkizuneko ekitaldietarako hitzartutako gastuak</w:t>
            </w:r>
          </w:p>
        </w:tc>
        <w:tc>
          <w:tcPr>
            <w:tcW w:w="1658" w:type="dxa"/>
            <w:gridSpan w:val="2"/>
            <w:tcBorders>
              <w:top w:val="single" w:sz="2" w:space="0" w:color="auto"/>
              <w:left w:val="nil"/>
              <w:bottom w:val="single" w:sz="4" w:space="0" w:color="auto"/>
              <w:right w:val="nil"/>
            </w:tcBorders>
            <w:vAlign w:val="center"/>
            <w:hideMark/>
          </w:tcPr>
          <w:p w14:paraId="7B07D6C7" w14:textId="77777777" w:rsidR="00614DC4" w:rsidRDefault="00614DC4">
            <w:pPr>
              <w:spacing w:after="0"/>
              <w:ind w:firstLine="0"/>
              <w:jc w:val="right"/>
              <w:rPr>
                <w:rFonts w:ascii="Arial Narrow" w:hAnsi="Arial Narrow"/>
              </w:rPr>
            </w:pPr>
            <w:r>
              <w:rPr>
                <w:rFonts w:ascii="Arial Narrow" w:hAnsi="Arial Narrow"/>
              </w:rPr>
              <w:t>3.701.640</w:t>
            </w:r>
          </w:p>
        </w:tc>
        <w:tc>
          <w:tcPr>
            <w:tcW w:w="1659" w:type="dxa"/>
            <w:gridSpan w:val="2"/>
            <w:tcBorders>
              <w:top w:val="single" w:sz="2" w:space="0" w:color="auto"/>
              <w:left w:val="nil"/>
              <w:bottom w:val="single" w:sz="4" w:space="0" w:color="auto"/>
              <w:right w:val="nil"/>
            </w:tcBorders>
            <w:noWrap/>
            <w:vAlign w:val="center"/>
            <w:hideMark/>
          </w:tcPr>
          <w:p w14:paraId="76C79477" w14:textId="77777777" w:rsidR="00614DC4" w:rsidRDefault="00614DC4">
            <w:pPr>
              <w:spacing w:after="0"/>
              <w:ind w:firstLine="0"/>
              <w:jc w:val="right"/>
              <w:rPr>
                <w:rFonts w:ascii="Arial Narrow" w:hAnsi="Arial Narrow"/>
              </w:rPr>
            </w:pPr>
            <w:r>
              <w:rPr>
                <w:rFonts w:ascii="Arial Narrow" w:hAnsi="Arial Narrow"/>
              </w:rPr>
              <w:t>3.889.519</w:t>
            </w:r>
          </w:p>
        </w:tc>
        <w:tc>
          <w:tcPr>
            <w:tcW w:w="1659" w:type="dxa"/>
            <w:gridSpan w:val="3"/>
            <w:tcBorders>
              <w:top w:val="single" w:sz="2" w:space="0" w:color="auto"/>
              <w:left w:val="nil"/>
              <w:bottom w:val="single" w:sz="4" w:space="0" w:color="auto"/>
              <w:right w:val="nil"/>
            </w:tcBorders>
            <w:noWrap/>
            <w:vAlign w:val="center"/>
            <w:hideMark/>
          </w:tcPr>
          <w:p w14:paraId="619782F4" w14:textId="77777777" w:rsidR="00614DC4" w:rsidRDefault="00614DC4">
            <w:pPr>
              <w:spacing w:after="0"/>
              <w:ind w:firstLine="0"/>
              <w:jc w:val="right"/>
              <w:rPr>
                <w:rFonts w:ascii="Arial Narrow" w:hAnsi="Arial Narrow"/>
              </w:rPr>
            </w:pPr>
            <w:r>
              <w:rPr>
                <w:rFonts w:ascii="Arial Narrow" w:hAnsi="Arial Narrow"/>
              </w:rPr>
              <w:t>5</w:t>
            </w:r>
          </w:p>
        </w:tc>
      </w:tr>
      <w:tr w:rsidR="00614DC4" w14:paraId="69575FD4" w14:textId="77777777" w:rsidTr="00614DC4">
        <w:trPr>
          <w:gridAfter w:val="1"/>
          <w:wAfter w:w="26" w:type="dxa"/>
          <w:trHeight w:val="198"/>
        </w:trPr>
        <w:tc>
          <w:tcPr>
            <w:tcW w:w="8900" w:type="dxa"/>
            <w:gridSpan w:val="8"/>
            <w:tcBorders>
              <w:top w:val="single" w:sz="4" w:space="0" w:color="auto"/>
              <w:left w:val="nil"/>
              <w:bottom w:val="nil"/>
              <w:right w:val="nil"/>
            </w:tcBorders>
            <w:noWrap/>
            <w:vAlign w:val="center"/>
            <w:hideMark/>
          </w:tcPr>
          <w:p w14:paraId="4C72C0B3" w14:textId="77777777" w:rsidR="00614DC4" w:rsidRPr="00853173" w:rsidRDefault="00614DC4">
            <w:pPr>
              <w:spacing w:before="60" w:after="0"/>
              <w:ind w:firstLine="0"/>
              <w:jc w:val="left"/>
              <w:rPr>
                <w:rFonts w:ascii="Arial" w:hAnsi="Arial" w:cs="Arial"/>
                <w:sz w:val="16"/>
                <w:szCs w:val="16"/>
              </w:rPr>
            </w:pPr>
            <w:r>
              <w:rPr>
                <w:rFonts w:ascii="Arial" w:hAnsi="Arial"/>
                <w:sz w:val="16"/>
              </w:rPr>
              <w:t>*Kostu amortizatukoa.</w:t>
            </w:r>
          </w:p>
        </w:tc>
      </w:tr>
    </w:tbl>
    <w:p w14:paraId="580428D2" w14:textId="77777777" w:rsidR="00614DC4" w:rsidRDefault="00614DC4" w:rsidP="00614DC4">
      <w:pPr>
        <w:pStyle w:val="texto"/>
        <w:spacing w:before="120"/>
      </w:pPr>
      <w:r>
        <w:t xml:space="preserve">Bilakaera horretatik honako hau nabarmendu behar dugu: </w:t>
      </w:r>
    </w:p>
    <w:p w14:paraId="329EF434" w14:textId="77777777" w:rsidR="00F56FAF"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t xml:space="preserve">Aurrekontu-saldo ez-finantzarioa </w:t>
      </w:r>
      <w:proofErr w:type="spellStart"/>
      <w:r>
        <w:t>2022an</w:t>
      </w:r>
      <w:proofErr w:type="spellEnd"/>
      <w:r>
        <w:t xml:space="preserve"> 164,79 milioi gutxiagokoa izan da </w:t>
      </w:r>
      <w:proofErr w:type="spellStart"/>
      <w:r>
        <w:t>2021ean</w:t>
      </w:r>
      <w:proofErr w:type="spellEnd"/>
      <w:r>
        <w:t xml:space="preserve"> baino, hau da, % 35 txikiagoa. Arrazoi nagusia da gastu ez-finantzarioak % 17 hazi direla baina diru-sarrera ez-finantzarioen igoera % </w:t>
      </w:r>
      <w:proofErr w:type="spellStart"/>
      <w:r>
        <w:t>12koa</w:t>
      </w:r>
      <w:proofErr w:type="spellEnd"/>
      <w:r>
        <w:t xml:space="preserve"> izan dela. </w:t>
      </w:r>
    </w:p>
    <w:p w14:paraId="170B48A8" w14:textId="77777777" w:rsidR="00614DC4" w:rsidRDefault="00F56FAF"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t xml:space="preserve">Aurrekontu-emaitza doitua % 374 handitu da: </w:t>
      </w:r>
      <w:proofErr w:type="spellStart"/>
      <w:r>
        <w:t>2021ean</w:t>
      </w:r>
      <w:proofErr w:type="spellEnd"/>
      <w:r>
        <w:t xml:space="preserve"> 62,24 milioi izatetik </w:t>
      </w:r>
      <w:proofErr w:type="spellStart"/>
      <w:r>
        <w:t>2022an</w:t>
      </w:r>
      <w:proofErr w:type="spellEnd"/>
      <w:r>
        <w:t xml:space="preserve"> 295,27 milioi izatera pasatu da. Arrazoi nagusia finantza-pasiboen alde garbian datza. Izan ere, </w:t>
      </w:r>
      <w:proofErr w:type="spellStart"/>
      <w:r>
        <w:t>2022an</w:t>
      </w:r>
      <w:proofErr w:type="spellEnd"/>
      <w:r>
        <w:t xml:space="preserve"> balio positiboa izan zuen eta </w:t>
      </w:r>
      <w:proofErr w:type="spellStart"/>
      <w:r>
        <w:t>2021eko</w:t>
      </w:r>
      <w:proofErr w:type="spellEnd"/>
      <w:r>
        <w:t xml:space="preserve"> ekitaldian, aldiz, balio negatiboa. </w:t>
      </w:r>
    </w:p>
    <w:p w14:paraId="26EF1FB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proofErr w:type="spellStart"/>
      <w:r>
        <w:lastRenderedPageBreak/>
        <w:t>2022ko</w:t>
      </w:r>
      <w:proofErr w:type="spellEnd"/>
      <w:r>
        <w:t xml:space="preserve"> aurrezki gordina aurreko ekitaldikoa baino % 17 txikiagoa izan zen, gastu arruntak gehiago hazi zirelako diru-sarrera arruntak baino. Finantza-zama % 38 murriztu zen, eta ondorioz % 977 handitu zen aurrezki garbia; hain zuzen, </w:t>
      </w:r>
      <w:proofErr w:type="spellStart"/>
      <w:r>
        <w:t>2021ean</w:t>
      </w:r>
      <w:proofErr w:type="spellEnd"/>
      <w:r>
        <w:t xml:space="preserve"> 14,65 milioiko aurrezki garbi negatiboa izan zen, eta </w:t>
      </w:r>
      <w:proofErr w:type="spellStart"/>
      <w:r>
        <w:t>2022an</w:t>
      </w:r>
      <w:proofErr w:type="spellEnd"/>
      <w:r>
        <w:t>, berriz, 128,46 milioiko aurrezki garbi positiboa.</w:t>
      </w:r>
    </w:p>
    <w:p w14:paraId="3EA14CC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t xml:space="preserve">Finantza-zorra ia ez da aldatu. Haren zenbatekoa 2.867,73 milioi da, eta diru-sarrera arrunten % 54 hartzen du; </w:t>
      </w:r>
      <w:proofErr w:type="spellStart"/>
      <w:r>
        <w:t>2021ean</w:t>
      </w:r>
      <w:proofErr w:type="spellEnd"/>
      <w:r>
        <w:t xml:space="preserve"> % 60 hartu zuen. </w:t>
      </w:r>
    </w:p>
    <w:p w14:paraId="4D0C6F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4472"/>
        </w:tabs>
        <w:ind w:left="0" w:firstLine="289"/>
        <w:rPr>
          <w:rFonts w:cs="Arial"/>
        </w:rPr>
      </w:pPr>
      <w:r>
        <w:t>Gastu orokorretarako diruzaintza-gerakinak gehikuntza nabarmena izan zuen, % </w:t>
      </w:r>
      <w:proofErr w:type="spellStart"/>
      <w:r>
        <w:t>321ekoa</w:t>
      </w:r>
      <w:proofErr w:type="spellEnd"/>
      <w:r>
        <w:t xml:space="preserve">, 86,68 milioi handitu baitzen, batez ere ekitaldiaren itxieran diruzaintzan izandako gehikuntzari esker (399,29 milioi, hau da % 124). Nabarmentzekoa da </w:t>
      </w:r>
      <w:proofErr w:type="spellStart"/>
      <w:r>
        <w:t>2022ko</w:t>
      </w:r>
      <w:proofErr w:type="spellEnd"/>
      <w:r>
        <w:t xml:space="preserve"> abenduaren </w:t>
      </w:r>
      <w:proofErr w:type="spellStart"/>
      <w:r>
        <w:t>30ean</w:t>
      </w:r>
      <w:proofErr w:type="spellEnd"/>
      <w:r>
        <w:t xml:space="preserve"> Estatuak 657 milioiko diru-sarrera egin zuela Hitzarmen Ekonomikoaren likidazioagatik. </w:t>
      </w:r>
    </w:p>
    <w:p w14:paraId="710D14FE" w14:textId="77777777" w:rsidR="00614DC4" w:rsidRDefault="00614DC4" w:rsidP="00401AFD">
      <w:pPr>
        <w:numPr>
          <w:ilvl w:val="0"/>
          <w:numId w:val="10"/>
        </w:numPr>
        <w:tabs>
          <w:tab w:val="num" w:pos="300"/>
          <w:tab w:val="num" w:pos="360"/>
          <w:tab w:val="left" w:pos="480"/>
          <w:tab w:val="num" w:pos="600"/>
          <w:tab w:val="num" w:pos="720"/>
          <w:tab w:val="num" w:pos="1320"/>
          <w:tab w:val="num" w:pos="2062"/>
          <w:tab w:val="num" w:pos="4472"/>
        </w:tabs>
        <w:spacing w:before="120" w:after="240"/>
        <w:ind w:left="0" w:firstLine="289"/>
        <w:rPr>
          <w:rFonts w:cs="Arial"/>
          <w:spacing w:val="6"/>
          <w:sz w:val="26"/>
          <w:szCs w:val="24"/>
        </w:rPr>
      </w:pPr>
      <w:r>
        <w:rPr>
          <w:sz w:val="26"/>
        </w:rPr>
        <w:t>Zorraren aldearen aurrekontu-bilakaera (hitzartutako zorra ken amortizatutako zorra) honako hau izan da 2013-2022 bitartean, milioitan:</w:t>
      </w:r>
    </w:p>
    <w:tbl>
      <w:tblPr>
        <w:tblW w:w="4950" w:type="pct"/>
        <w:jc w:val="center"/>
        <w:tblCellMar>
          <w:left w:w="70" w:type="dxa"/>
          <w:right w:w="70" w:type="dxa"/>
        </w:tblCellMar>
        <w:tblLook w:val="04A0" w:firstRow="1" w:lastRow="0" w:firstColumn="1" w:lastColumn="0" w:noHBand="0" w:noVBand="1"/>
      </w:tblPr>
      <w:tblGrid>
        <w:gridCol w:w="1502"/>
        <w:gridCol w:w="699"/>
        <w:gridCol w:w="696"/>
        <w:gridCol w:w="692"/>
        <w:gridCol w:w="696"/>
        <w:gridCol w:w="692"/>
        <w:gridCol w:w="779"/>
        <w:gridCol w:w="751"/>
        <w:gridCol w:w="696"/>
        <w:gridCol w:w="749"/>
        <w:gridCol w:w="749"/>
      </w:tblGrid>
      <w:tr w:rsidR="00614DC4" w14:paraId="3DB436BF" w14:textId="77777777" w:rsidTr="00EB306E">
        <w:trPr>
          <w:trHeight w:val="255"/>
          <w:jc w:val="center"/>
        </w:trPr>
        <w:tc>
          <w:tcPr>
            <w:tcW w:w="811" w:type="pct"/>
            <w:tcBorders>
              <w:top w:val="single" w:sz="4" w:space="0" w:color="auto"/>
              <w:left w:val="nil"/>
              <w:bottom w:val="single" w:sz="4" w:space="0" w:color="auto"/>
              <w:right w:val="nil"/>
            </w:tcBorders>
            <w:shd w:val="clear" w:color="auto" w:fill="8DB3E2"/>
            <w:noWrap/>
            <w:vAlign w:val="center"/>
          </w:tcPr>
          <w:p w14:paraId="1DEB5B39" w14:textId="77777777" w:rsidR="00614DC4"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6"/>
                <w:szCs w:val="16"/>
              </w:rPr>
            </w:pPr>
          </w:p>
        </w:tc>
        <w:tc>
          <w:tcPr>
            <w:tcW w:w="407" w:type="pct"/>
            <w:tcBorders>
              <w:top w:val="single" w:sz="4" w:space="0" w:color="auto"/>
              <w:left w:val="nil"/>
              <w:bottom w:val="single" w:sz="4" w:space="0" w:color="auto"/>
              <w:right w:val="nil"/>
            </w:tcBorders>
            <w:shd w:val="clear" w:color="auto" w:fill="8DB3E2"/>
            <w:noWrap/>
            <w:vAlign w:val="center"/>
            <w:hideMark/>
          </w:tcPr>
          <w:p w14:paraId="6917526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2013</w:t>
            </w:r>
          </w:p>
        </w:tc>
        <w:tc>
          <w:tcPr>
            <w:tcW w:w="405" w:type="pct"/>
            <w:tcBorders>
              <w:top w:val="single" w:sz="4" w:space="0" w:color="auto"/>
              <w:left w:val="nil"/>
              <w:bottom w:val="single" w:sz="4" w:space="0" w:color="auto"/>
              <w:right w:val="nil"/>
            </w:tcBorders>
            <w:shd w:val="clear" w:color="auto" w:fill="8DB3E2"/>
            <w:vAlign w:val="center"/>
            <w:hideMark/>
          </w:tcPr>
          <w:p w14:paraId="3EC20CB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2014</w:t>
            </w:r>
          </w:p>
        </w:tc>
        <w:tc>
          <w:tcPr>
            <w:tcW w:w="403" w:type="pct"/>
            <w:tcBorders>
              <w:top w:val="single" w:sz="4" w:space="0" w:color="auto"/>
              <w:left w:val="nil"/>
              <w:bottom w:val="single" w:sz="4" w:space="0" w:color="auto"/>
              <w:right w:val="nil"/>
            </w:tcBorders>
            <w:shd w:val="clear" w:color="auto" w:fill="8DB3E2"/>
            <w:vAlign w:val="center"/>
            <w:hideMark/>
          </w:tcPr>
          <w:p w14:paraId="356DCE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2015</w:t>
            </w:r>
          </w:p>
        </w:tc>
        <w:tc>
          <w:tcPr>
            <w:tcW w:w="405" w:type="pct"/>
            <w:tcBorders>
              <w:top w:val="single" w:sz="4" w:space="0" w:color="auto"/>
              <w:left w:val="nil"/>
              <w:bottom w:val="single" w:sz="4" w:space="0" w:color="auto"/>
              <w:right w:val="nil"/>
            </w:tcBorders>
            <w:shd w:val="clear" w:color="auto" w:fill="8DB3E2"/>
            <w:vAlign w:val="center"/>
            <w:hideMark/>
          </w:tcPr>
          <w:p w14:paraId="508963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2016</w:t>
            </w:r>
          </w:p>
        </w:tc>
        <w:tc>
          <w:tcPr>
            <w:tcW w:w="403" w:type="pct"/>
            <w:tcBorders>
              <w:top w:val="single" w:sz="4" w:space="0" w:color="auto"/>
              <w:left w:val="nil"/>
              <w:bottom w:val="single" w:sz="4" w:space="0" w:color="auto"/>
              <w:right w:val="nil"/>
            </w:tcBorders>
            <w:shd w:val="clear" w:color="auto" w:fill="8DB3E2"/>
            <w:vAlign w:val="center"/>
            <w:hideMark/>
          </w:tcPr>
          <w:p w14:paraId="41C31EE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2017</w:t>
            </w:r>
          </w:p>
        </w:tc>
        <w:tc>
          <w:tcPr>
            <w:tcW w:w="453" w:type="pct"/>
            <w:tcBorders>
              <w:top w:val="single" w:sz="4" w:space="0" w:color="auto"/>
              <w:left w:val="nil"/>
              <w:bottom w:val="single" w:sz="4" w:space="0" w:color="auto"/>
              <w:right w:val="nil"/>
            </w:tcBorders>
            <w:shd w:val="clear" w:color="auto" w:fill="8DB3E2"/>
            <w:vAlign w:val="center"/>
            <w:hideMark/>
          </w:tcPr>
          <w:p w14:paraId="758538F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2018</w:t>
            </w:r>
          </w:p>
        </w:tc>
        <w:tc>
          <w:tcPr>
            <w:tcW w:w="437" w:type="pct"/>
            <w:tcBorders>
              <w:top w:val="single" w:sz="4" w:space="0" w:color="auto"/>
              <w:left w:val="nil"/>
              <w:bottom w:val="single" w:sz="4" w:space="0" w:color="auto"/>
              <w:right w:val="nil"/>
            </w:tcBorders>
            <w:shd w:val="clear" w:color="auto" w:fill="8DB3E2"/>
            <w:vAlign w:val="center"/>
            <w:hideMark/>
          </w:tcPr>
          <w:p w14:paraId="12E74CA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2019</w:t>
            </w:r>
          </w:p>
        </w:tc>
        <w:tc>
          <w:tcPr>
            <w:tcW w:w="405" w:type="pct"/>
            <w:tcBorders>
              <w:top w:val="single" w:sz="4" w:space="0" w:color="auto"/>
              <w:left w:val="nil"/>
              <w:bottom w:val="single" w:sz="4" w:space="0" w:color="auto"/>
              <w:right w:val="nil"/>
            </w:tcBorders>
            <w:shd w:val="clear" w:color="auto" w:fill="8DB3E2"/>
            <w:vAlign w:val="center"/>
            <w:hideMark/>
          </w:tcPr>
          <w:p w14:paraId="4E744B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2020</w:t>
            </w:r>
          </w:p>
        </w:tc>
        <w:tc>
          <w:tcPr>
            <w:tcW w:w="435" w:type="pct"/>
            <w:tcBorders>
              <w:top w:val="single" w:sz="4" w:space="0" w:color="auto"/>
              <w:left w:val="nil"/>
              <w:bottom w:val="single" w:sz="4" w:space="0" w:color="auto"/>
              <w:right w:val="nil"/>
            </w:tcBorders>
            <w:shd w:val="clear" w:color="auto" w:fill="8DB3E2"/>
            <w:vAlign w:val="center"/>
            <w:hideMark/>
          </w:tcPr>
          <w:p w14:paraId="5E92ACB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2021</w:t>
            </w:r>
          </w:p>
        </w:tc>
        <w:tc>
          <w:tcPr>
            <w:tcW w:w="435" w:type="pct"/>
            <w:tcBorders>
              <w:top w:val="single" w:sz="4" w:space="0" w:color="auto"/>
              <w:left w:val="nil"/>
              <w:bottom w:val="single" w:sz="4" w:space="0" w:color="auto"/>
              <w:right w:val="nil"/>
            </w:tcBorders>
            <w:shd w:val="clear" w:color="auto" w:fill="8DB3E2"/>
            <w:vAlign w:val="center"/>
            <w:hideMark/>
          </w:tcPr>
          <w:p w14:paraId="3BF83FC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2022</w:t>
            </w:r>
          </w:p>
        </w:tc>
      </w:tr>
      <w:tr w:rsidR="00614DC4" w14:paraId="0796B823" w14:textId="77777777" w:rsidTr="00614DC4">
        <w:trPr>
          <w:trHeight w:val="198"/>
          <w:jc w:val="center"/>
        </w:trPr>
        <w:tc>
          <w:tcPr>
            <w:tcW w:w="811" w:type="pct"/>
            <w:tcBorders>
              <w:top w:val="single" w:sz="4" w:space="0" w:color="auto"/>
              <w:left w:val="nil"/>
              <w:bottom w:val="single" w:sz="2" w:space="0" w:color="auto"/>
              <w:right w:val="nil"/>
            </w:tcBorders>
            <w:noWrap/>
            <w:vAlign w:val="center"/>
            <w:hideMark/>
          </w:tcPr>
          <w:p w14:paraId="45A51BB9" w14:textId="77777777" w:rsidR="00614DC4" w:rsidRDefault="00614DC4">
            <w:pPr>
              <w:spacing w:after="0"/>
              <w:ind w:right="-47" w:firstLine="0"/>
              <w:jc w:val="left"/>
              <w:rPr>
                <w:rFonts w:ascii="Arial Narrow" w:hAnsi="Arial Narrow" w:cs="Arial"/>
                <w:sz w:val="18"/>
                <w:szCs w:val="18"/>
              </w:rPr>
            </w:pPr>
            <w:r>
              <w:rPr>
                <w:rFonts w:ascii="Arial Narrow" w:hAnsi="Arial Narrow"/>
                <w:sz w:val="18"/>
              </w:rPr>
              <w:t>Hitzartutako zorra</w:t>
            </w:r>
          </w:p>
        </w:tc>
        <w:tc>
          <w:tcPr>
            <w:tcW w:w="407" w:type="pct"/>
            <w:tcBorders>
              <w:top w:val="single" w:sz="4" w:space="0" w:color="auto"/>
              <w:left w:val="nil"/>
              <w:bottom w:val="single" w:sz="2" w:space="0" w:color="auto"/>
              <w:right w:val="nil"/>
            </w:tcBorders>
            <w:noWrap/>
            <w:vAlign w:val="center"/>
            <w:hideMark/>
          </w:tcPr>
          <w:p w14:paraId="6A2555FB" w14:textId="77777777" w:rsidR="00614DC4" w:rsidRDefault="00614DC4">
            <w:pPr>
              <w:spacing w:after="0"/>
              <w:ind w:firstLine="0"/>
              <w:jc w:val="right"/>
              <w:rPr>
                <w:rFonts w:ascii="Arial Narrow" w:hAnsi="Arial Narrow" w:cs="Arial"/>
                <w:sz w:val="18"/>
                <w:szCs w:val="18"/>
              </w:rPr>
            </w:pPr>
            <w:r>
              <w:rPr>
                <w:rFonts w:ascii="Arial Narrow" w:hAnsi="Arial Narrow"/>
                <w:sz w:val="18"/>
              </w:rPr>
              <w:t>463,66</w:t>
            </w:r>
          </w:p>
        </w:tc>
        <w:tc>
          <w:tcPr>
            <w:tcW w:w="405" w:type="pct"/>
            <w:tcBorders>
              <w:top w:val="single" w:sz="4" w:space="0" w:color="auto"/>
              <w:left w:val="nil"/>
              <w:bottom w:val="single" w:sz="2" w:space="0" w:color="auto"/>
              <w:right w:val="nil"/>
            </w:tcBorders>
            <w:vAlign w:val="center"/>
            <w:hideMark/>
          </w:tcPr>
          <w:p w14:paraId="35606CDB" w14:textId="77777777" w:rsidR="00614DC4" w:rsidRDefault="00614DC4">
            <w:pPr>
              <w:spacing w:after="0"/>
              <w:ind w:firstLine="0"/>
              <w:jc w:val="right"/>
              <w:rPr>
                <w:rFonts w:ascii="Arial Narrow" w:hAnsi="Arial Narrow" w:cs="Arial"/>
                <w:sz w:val="18"/>
                <w:szCs w:val="18"/>
              </w:rPr>
            </w:pPr>
            <w:r>
              <w:rPr>
                <w:rFonts w:ascii="Arial Narrow" w:hAnsi="Arial Narrow"/>
                <w:sz w:val="18"/>
              </w:rPr>
              <w:t>492,58</w:t>
            </w:r>
          </w:p>
        </w:tc>
        <w:tc>
          <w:tcPr>
            <w:tcW w:w="403" w:type="pct"/>
            <w:tcBorders>
              <w:top w:val="single" w:sz="4" w:space="0" w:color="auto"/>
              <w:left w:val="nil"/>
              <w:bottom w:val="single" w:sz="2" w:space="0" w:color="auto"/>
              <w:right w:val="nil"/>
            </w:tcBorders>
            <w:vAlign w:val="center"/>
            <w:hideMark/>
          </w:tcPr>
          <w:p w14:paraId="4F3CCBE6" w14:textId="77777777" w:rsidR="00614DC4" w:rsidRDefault="00614DC4">
            <w:pPr>
              <w:spacing w:after="0"/>
              <w:ind w:firstLine="0"/>
              <w:jc w:val="right"/>
              <w:rPr>
                <w:rFonts w:ascii="Arial Narrow" w:hAnsi="Arial Narrow" w:cs="Arial"/>
                <w:sz w:val="18"/>
                <w:szCs w:val="18"/>
              </w:rPr>
            </w:pPr>
            <w:r>
              <w:rPr>
                <w:rFonts w:ascii="Arial Narrow" w:hAnsi="Arial Narrow"/>
                <w:sz w:val="18"/>
              </w:rPr>
              <w:t>446,94</w:t>
            </w:r>
          </w:p>
        </w:tc>
        <w:tc>
          <w:tcPr>
            <w:tcW w:w="405" w:type="pct"/>
            <w:tcBorders>
              <w:top w:val="single" w:sz="4" w:space="0" w:color="auto"/>
              <w:left w:val="nil"/>
              <w:bottom w:val="single" w:sz="2" w:space="0" w:color="auto"/>
              <w:right w:val="nil"/>
            </w:tcBorders>
            <w:vAlign w:val="center"/>
            <w:hideMark/>
          </w:tcPr>
          <w:p w14:paraId="6A671530" w14:textId="77777777" w:rsidR="00614DC4" w:rsidRDefault="00614DC4">
            <w:pPr>
              <w:spacing w:after="0"/>
              <w:ind w:firstLine="0"/>
              <w:jc w:val="right"/>
              <w:rPr>
                <w:rFonts w:ascii="Arial Narrow" w:hAnsi="Arial Narrow" w:cs="Arial"/>
                <w:sz w:val="18"/>
                <w:szCs w:val="18"/>
              </w:rPr>
            </w:pPr>
            <w:r>
              <w:rPr>
                <w:rFonts w:ascii="Arial Narrow" w:hAnsi="Arial Narrow"/>
                <w:sz w:val="18"/>
              </w:rPr>
              <w:t>579,70</w:t>
            </w:r>
          </w:p>
        </w:tc>
        <w:tc>
          <w:tcPr>
            <w:tcW w:w="403" w:type="pct"/>
            <w:tcBorders>
              <w:top w:val="single" w:sz="4" w:space="0" w:color="auto"/>
              <w:left w:val="nil"/>
              <w:bottom w:val="single" w:sz="2" w:space="0" w:color="auto"/>
              <w:right w:val="nil"/>
            </w:tcBorders>
            <w:vAlign w:val="center"/>
            <w:hideMark/>
          </w:tcPr>
          <w:p w14:paraId="0FA4BC17" w14:textId="77777777" w:rsidR="00614DC4" w:rsidRDefault="00614DC4">
            <w:pPr>
              <w:spacing w:after="0"/>
              <w:ind w:firstLine="0"/>
              <w:jc w:val="right"/>
              <w:rPr>
                <w:rFonts w:ascii="Arial Narrow" w:hAnsi="Arial Narrow" w:cs="Arial"/>
                <w:sz w:val="18"/>
                <w:szCs w:val="18"/>
              </w:rPr>
            </w:pPr>
            <w:r>
              <w:rPr>
                <w:rFonts w:ascii="Arial Narrow" w:hAnsi="Arial Narrow"/>
                <w:sz w:val="18"/>
              </w:rPr>
              <w:t>498,01</w:t>
            </w:r>
          </w:p>
        </w:tc>
        <w:tc>
          <w:tcPr>
            <w:tcW w:w="453" w:type="pct"/>
            <w:tcBorders>
              <w:top w:val="single" w:sz="4" w:space="0" w:color="auto"/>
              <w:left w:val="nil"/>
              <w:bottom w:val="single" w:sz="2" w:space="0" w:color="auto"/>
              <w:right w:val="nil"/>
            </w:tcBorders>
            <w:vAlign w:val="center"/>
            <w:hideMark/>
          </w:tcPr>
          <w:p w14:paraId="3DD0762D" w14:textId="77777777" w:rsidR="00614DC4" w:rsidRDefault="00614DC4">
            <w:pPr>
              <w:spacing w:after="0"/>
              <w:ind w:firstLine="0"/>
              <w:jc w:val="right"/>
              <w:rPr>
                <w:rFonts w:ascii="Arial Narrow" w:hAnsi="Arial Narrow" w:cs="Arial"/>
                <w:sz w:val="18"/>
                <w:szCs w:val="18"/>
              </w:rPr>
            </w:pPr>
            <w:r>
              <w:rPr>
                <w:rFonts w:ascii="Arial Narrow" w:hAnsi="Arial Narrow"/>
                <w:sz w:val="18"/>
              </w:rPr>
              <w:t>208,06</w:t>
            </w:r>
          </w:p>
        </w:tc>
        <w:tc>
          <w:tcPr>
            <w:tcW w:w="437" w:type="pct"/>
            <w:tcBorders>
              <w:top w:val="single" w:sz="4" w:space="0" w:color="auto"/>
              <w:left w:val="nil"/>
              <w:bottom w:val="single" w:sz="2" w:space="0" w:color="auto"/>
              <w:right w:val="nil"/>
            </w:tcBorders>
            <w:vAlign w:val="center"/>
            <w:hideMark/>
          </w:tcPr>
          <w:p w14:paraId="0152828E" w14:textId="77777777" w:rsidR="00614DC4" w:rsidRDefault="00614DC4">
            <w:pPr>
              <w:spacing w:after="0"/>
              <w:ind w:firstLine="0"/>
              <w:jc w:val="right"/>
              <w:rPr>
                <w:rFonts w:ascii="Arial Narrow" w:hAnsi="Arial Narrow" w:cs="Arial"/>
                <w:sz w:val="18"/>
                <w:szCs w:val="18"/>
              </w:rPr>
            </w:pPr>
            <w:r>
              <w:rPr>
                <w:rFonts w:ascii="Arial Narrow" w:hAnsi="Arial Narrow"/>
                <w:sz w:val="18"/>
              </w:rPr>
              <w:t>214,46</w:t>
            </w:r>
          </w:p>
        </w:tc>
        <w:tc>
          <w:tcPr>
            <w:tcW w:w="405" w:type="pct"/>
            <w:tcBorders>
              <w:top w:val="single" w:sz="4" w:space="0" w:color="auto"/>
              <w:left w:val="nil"/>
              <w:bottom w:val="single" w:sz="2" w:space="0" w:color="auto"/>
              <w:right w:val="nil"/>
            </w:tcBorders>
            <w:vAlign w:val="center"/>
            <w:hideMark/>
          </w:tcPr>
          <w:p w14:paraId="55672BC5" w14:textId="77777777" w:rsidR="00614DC4" w:rsidRDefault="00614DC4">
            <w:pPr>
              <w:spacing w:after="0"/>
              <w:ind w:firstLine="0"/>
              <w:jc w:val="right"/>
              <w:rPr>
                <w:rFonts w:ascii="Arial Narrow" w:hAnsi="Arial Narrow" w:cs="Arial"/>
                <w:sz w:val="18"/>
                <w:szCs w:val="18"/>
              </w:rPr>
            </w:pPr>
            <w:r>
              <w:rPr>
                <w:rFonts w:ascii="Arial Narrow" w:hAnsi="Arial Narrow"/>
                <w:sz w:val="18"/>
              </w:rPr>
              <w:t>648,37</w:t>
            </w:r>
          </w:p>
        </w:tc>
        <w:tc>
          <w:tcPr>
            <w:tcW w:w="435" w:type="pct"/>
            <w:tcBorders>
              <w:top w:val="single" w:sz="4" w:space="0" w:color="auto"/>
              <w:left w:val="nil"/>
              <w:bottom w:val="single" w:sz="2" w:space="0" w:color="auto"/>
              <w:right w:val="nil"/>
            </w:tcBorders>
            <w:vAlign w:val="center"/>
            <w:hideMark/>
          </w:tcPr>
          <w:p w14:paraId="72070885" w14:textId="77777777" w:rsidR="00614DC4" w:rsidRDefault="00614DC4">
            <w:pPr>
              <w:spacing w:after="0"/>
              <w:ind w:firstLine="0"/>
              <w:jc w:val="right"/>
              <w:rPr>
                <w:rFonts w:ascii="Arial Narrow" w:hAnsi="Arial Narrow" w:cs="Arial"/>
                <w:sz w:val="18"/>
                <w:szCs w:val="18"/>
              </w:rPr>
            </w:pPr>
            <w:r>
              <w:rPr>
                <w:rFonts w:ascii="Arial Narrow" w:hAnsi="Arial Narrow"/>
                <w:sz w:val="18"/>
              </w:rPr>
              <w:t>149,44</w:t>
            </w:r>
          </w:p>
        </w:tc>
        <w:tc>
          <w:tcPr>
            <w:tcW w:w="435" w:type="pct"/>
            <w:tcBorders>
              <w:top w:val="single" w:sz="4" w:space="0" w:color="auto"/>
              <w:left w:val="nil"/>
              <w:bottom w:val="single" w:sz="2" w:space="0" w:color="auto"/>
              <w:right w:val="nil"/>
            </w:tcBorders>
            <w:vAlign w:val="center"/>
            <w:hideMark/>
          </w:tcPr>
          <w:p w14:paraId="12DEC776" w14:textId="77777777" w:rsidR="00614DC4" w:rsidRDefault="00614DC4">
            <w:pPr>
              <w:spacing w:after="0"/>
              <w:ind w:firstLine="0"/>
              <w:jc w:val="right"/>
              <w:rPr>
                <w:rFonts w:ascii="Arial Narrow" w:hAnsi="Arial Narrow" w:cs="Arial"/>
                <w:sz w:val="18"/>
                <w:szCs w:val="18"/>
              </w:rPr>
            </w:pPr>
            <w:r>
              <w:rPr>
                <w:rFonts w:ascii="Arial Narrow" w:hAnsi="Arial Narrow"/>
                <w:sz w:val="18"/>
              </w:rPr>
              <w:t>406,19</w:t>
            </w:r>
          </w:p>
        </w:tc>
      </w:tr>
      <w:tr w:rsidR="00614DC4" w14:paraId="6685E46A" w14:textId="77777777" w:rsidTr="00EB306E">
        <w:trPr>
          <w:trHeight w:val="198"/>
          <w:jc w:val="center"/>
        </w:trPr>
        <w:tc>
          <w:tcPr>
            <w:tcW w:w="811" w:type="pct"/>
            <w:tcBorders>
              <w:top w:val="single" w:sz="2" w:space="0" w:color="auto"/>
              <w:left w:val="nil"/>
              <w:bottom w:val="single" w:sz="4" w:space="0" w:color="auto"/>
              <w:right w:val="nil"/>
            </w:tcBorders>
            <w:noWrap/>
            <w:vAlign w:val="center"/>
            <w:hideMark/>
          </w:tcPr>
          <w:p w14:paraId="3C22C805" w14:textId="77777777" w:rsidR="00614DC4" w:rsidRDefault="00614DC4">
            <w:pPr>
              <w:spacing w:after="0"/>
              <w:ind w:right="-47" w:firstLine="0"/>
              <w:jc w:val="left"/>
              <w:rPr>
                <w:rFonts w:ascii="Arial Narrow" w:hAnsi="Arial Narrow" w:cs="Arial"/>
                <w:sz w:val="18"/>
                <w:szCs w:val="18"/>
              </w:rPr>
            </w:pPr>
            <w:r>
              <w:rPr>
                <w:rFonts w:ascii="Arial Narrow" w:hAnsi="Arial Narrow"/>
                <w:sz w:val="18"/>
              </w:rPr>
              <w:t>Amortizatutako zorra</w:t>
            </w:r>
          </w:p>
        </w:tc>
        <w:tc>
          <w:tcPr>
            <w:tcW w:w="407" w:type="pct"/>
            <w:tcBorders>
              <w:top w:val="single" w:sz="2" w:space="0" w:color="auto"/>
              <w:left w:val="nil"/>
              <w:bottom w:val="single" w:sz="4" w:space="0" w:color="auto"/>
              <w:right w:val="nil"/>
            </w:tcBorders>
            <w:noWrap/>
            <w:vAlign w:val="center"/>
            <w:hideMark/>
          </w:tcPr>
          <w:p w14:paraId="1D602F3A" w14:textId="77777777" w:rsidR="00614DC4" w:rsidRDefault="00614DC4">
            <w:pPr>
              <w:spacing w:after="0"/>
              <w:ind w:firstLine="0"/>
              <w:jc w:val="right"/>
              <w:rPr>
                <w:rFonts w:ascii="Arial Narrow" w:hAnsi="Arial Narrow" w:cs="Arial"/>
                <w:sz w:val="18"/>
                <w:szCs w:val="18"/>
              </w:rPr>
            </w:pPr>
            <w:r>
              <w:rPr>
                <w:rFonts w:ascii="Arial Narrow" w:hAnsi="Arial Narrow"/>
                <w:sz w:val="18"/>
              </w:rPr>
              <w:t>193,21</w:t>
            </w:r>
          </w:p>
        </w:tc>
        <w:tc>
          <w:tcPr>
            <w:tcW w:w="405" w:type="pct"/>
            <w:tcBorders>
              <w:top w:val="single" w:sz="2" w:space="0" w:color="auto"/>
              <w:left w:val="nil"/>
              <w:bottom w:val="single" w:sz="4" w:space="0" w:color="auto"/>
              <w:right w:val="nil"/>
            </w:tcBorders>
            <w:vAlign w:val="center"/>
            <w:hideMark/>
          </w:tcPr>
          <w:p w14:paraId="0E007B85" w14:textId="77777777" w:rsidR="00614DC4" w:rsidRDefault="00614DC4">
            <w:pPr>
              <w:spacing w:after="0"/>
              <w:ind w:firstLine="0"/>
              <w:jc w:val="right"/>
              <w:rPr>
                <w:rFonts w:ascii="Arial Narrow" w:hAnsi="Arial Narrow" w:cs="Arial"/>
                <w:sz w:val="18"/>
                <w:szCs w:val="18"/>
              </w:rPr>
            </w:pPr>
            <w:r>
              <w:rPr>
                <w:rFonts w:ascii="Arial Narrow" w:hAnsi="Arial Narrow"/>
                <w:sz w:val="18"/>
              </w:rPr>
              <w:t>296,53</w:t>
            </w:r>
          </w:p>
        </w:tc>
        <w:tc>
          <w:tcPr>
            <w:tcW w:w="403" w:type="pct"/>
            <w:tcBorders>
              <w:top w:val="single" w:sz="2" w:space="0" w:color="auto"/>
              <w:left w:val="nil"/>
              <w:bottom w:val="single" w:sz="4" w:space="0" w:color="auto"/>
              <w:right w:val="nil"/>
            </w:tcBorders>
            <w:vAlign w:val="center"/>
            <w:hideMark/>
          </w:tcPr>
          <w:p w14:paraId="438F60AD" w14:textId="77777777" w:rsidR="00614DC4" w:rsidRDefault="00614DC4">
            <w:pPr>
              <w:spacing w:after="0"/>
              <w:ind w:firstLine="0"/>
              <w:jc w:val="right"/>
              <w:rPr>
                <w:rFonts w:ascii="Arial Narrow" w:hAnsi="Arial Narrow" w:cs="Arial"/>
                <w:sz w:val="18"/>
                <w:szCs w:val="18"/>
              </w:rPr>
            </w:pPr>
            <w:r>
              <w:rPr>
                <w:rFonts w:ascii="Arial Narrow" w:hAnsi="Arial Narrow"/>
                <w:sz w:val="18"/>
              </w:rPr>
              <w:t>307,23</w:t>
            </w:r>
          </w:p>
        </w:tc>
        <w:tc>
          <w:tcPr>
            <w:tcW w:w="405" w:type="pct"/>
            <w:tcBorders>
              <w:top w:val="single" w:sz="2" w:space="0" w:color="auto"/>
              <w:left w:val="nil"/>
              <w:bottom w:val="single" w:sz="4" w:space="0" w:color="auto"/>
              <w:right w:val="nil"/>
            </w:tcBorders>
            <w:vAlign w:val="center"/>
            <w:hideMark/>
          </w:tcPr>
          <w:p w14:paraId="6E7CB200" w14:textId="77777777" w:rsidR="00614DC4" w:rsidRDefault="00614DC4">
            <w:pPr>
              <w:spacing w:after="0"/>
              <w:ind w:firstLine="0"/>
              <w:jc w:val="right"/>
              <w:rPr>
                <w:rFonts w:ascii="Arial Narrow" w:hAnsi="Arial Narrow" w:cs="Arial"/>
                <w:sz w:val="18"/>
                <w:szCs w:val="18"/>
              </w:rPr>
            </w:pPr>
            <w:r>
              <w:rPr>
                <w:rFonts w:ascii="Arial Narrow" w:hAnsi="Arial Narrow"/>
                <w:sz w:val="18"/>
              </w:rPr>
              <w:t>416,08</w:t>
            </w:r>
          </w:p>
        </w:tc>
        <w:tc>
          <w:tcPr>
            <w:tcW w:w="403" w:type="pct"/>
            <w:tcBorders>
              <w:top w:val="single" w:sz="2" w:space="0" w:color="auto"/>
              <w:left w:val="nil"/>
              <w:bottom w:val="single" w:sz="4" w:space="0" w:color="auto"/>
              <w:right w:val="nil"/>
            </w:tcBorders>
            <w:vAlign w:val="center"/>
            <w:hideMark/>
          </w:tcPr>
          <w:p w14:paraId="40C58C15" w14:textId="77777777" w:rsidR="00614DC4" w:rsidRDefault="00614DC4">
            <w:pPr>
              <w:spacing w:after="0"/>
              <w:ind w:firstLine="0"/>
              <w:jc w:val="right"/>
              <w:rPr>
                <w:rFonts w:ascii="Arial Narrow" w:hAnsi="Arial Narrow" w:cs="Arial"/>
                <w:sz w:val="18"/>
                <w:szCs w:val="18"/>
              </w:rPr>
            </w:pPr>
            <w:r>
              <w:rPr>
                <w:rFonts w:ascii="Arial Narrow" w:hAnsi="Arial Narrow"/>
                <w:sz w:val="18"/>
              </w:rPr>
              <w:t>293,93</w:t>
            </w:r>
          </w:p>
        </w:tc>
        <w:tc>
          <w:tcPr>
            <w:tcW w:w="453" w:type="pct"/>
            <w:tcBorders>
              <w:top w:val="single" w:sz="2" w:space="0" w:color="auto"/>
              <w:left w:val="nil"/>
              <w:bottom w:val="single" w:sz="4" w:space="0" w:color="auto"/>
              <w:right w:val="nil"/>
            </w:tcBorders>
            <w:vAlign w:val="center"/>
            <w:hideMark/>
          </w:tcPr>
          <w:p w14:paraId="759BD2A0" w14:textId="77777777" w:rsidR="00614DC4" w:rsidRDefault="00614DC4">
            <w:pPr>
              <w:spacing w:after="0"/>
              <w:ind w:firstLine="0"/>
              <w:jc w:val="right"/>
              <w:rPr>
                <w:rFonts w:ascii="Arial Narrow" w:hAnsi="Arial Narrow" w:cs="Arial"/>
                <w:sz w:val="18"/>
                <w:szCs w:val="18"/>
              </w:rPr>
            </w:pPr>
            <w:r>
              <w:rPr>
                <w:rFonts w:ascii="Arial Narrow" w:hAnsi="Arial Narrow"/>
                <w:sz w:val="18"/>
              </w:rPr>
              <w:t>373,15</w:t>
            </w:r>
          </w:p>
        </w:tc>
        <w:tc>
          <w:tcPr>
            <w:tcW w:w="437" w:type="pct"/>
            <w:tcBorders>
              <w:top w:val="single" w:sz="2" w:space="0" w:color="auto"/>
              <w:left w:val="nil"/>
              <w:bottom w:val="single" w:sz="4" w:space="0" w:color="auto"/>
              <w:right w:val="nil"/>
            </w:tcBorders>
            <w:vAlign w:val="center"/>
            <w:hideMark/>
          </w:tcPr>
          <w:p w14:paraId="75EC2B86" w14:textId="77777777" w:rsidR="00614DC4" w:rsidRDefault="00614DC4">
            <w:pPr>
              <w:spacing w:after="0"/>
              <w:ind w:firstLine="0"/>
              <w:jc w:val="right"/>
              <w:rPr>
                <w:rFonts w:ascii="Arial Narrow" w:hAnsi="Arial Narrow" w:cs="Arial"/>
                <w:sz w:val="18"/>
                <w:szCs w:val="18"/>
              </w:rPr>
            </w:pPr>
            <w:r>
              <w:rPr>
                <w:rFonts w:ascii="Arial Narrow" w:hAnsi="Arial Narrow"/>
                <w:sz w:val="18"/>
              </w:rPr>
              <w:t>336,99</w:t>
            </w:r>
          </w:p>
        </w:tc>
        <w:tc>
          <w:tcPr>
            <w:tcW w:w="405" w:type="pct"/>
            <w:tcBorders>
              <w:top w:val="single" w:sz="2" w:space="0" w:color="auto"/>
              <w:left w:val="nil"/>
              <w:bottom w:val="single" w:sz="4" w:space="0" w:color="auto"/>
              <w:right w:val="nil"/>
            </w:tcBorders>
            <w:vAlign w:val="center"/>
            <w:hideMark/>
          </w:tcPr>
          <w:p w14:paraId="004EA700" w14:textId="77777777" w:rsidR="00614DC4" w:rsidRDefault="00614DC4">
            <w:pPr>
              <w:spacing w:after="0"/>
              <w:ind w:firstLine="0"/>
              <w:jc w:val="right"/>
              <w:rPr>
                <w:rFonts w:ascii="Arial Narrow" w:hAnsi="Arial Narrow" w:cs="Arial"/>
                <w:sz w:val="18"/>
                <w:szCs w:val="18"/>
              </w:rPr>
            </w:pPr>
            <w:r>
              <w:rPr>
                <w:rFonts w:ascii="Arial Narrow" w:hAnsi="Arial Narrow"/>
                <w:sz w:val="18"/>
              </w:rPr>
              <w:t>289,94</w:t>
            </w:r>
          </w:p>
        </w:tc>
        <w:tc>
          <w:tcPr>
            <w:tcW w:w="435" w:type="pct"/>
            <w:tcBorders>
              <w:top w:val="single" w:sz="2" w:space="0" w:color="auto"/>
              <w:left w:val="nil"/>
              <w:bottom w:val="single" w:sz="4" w:space="0" w:color="auto"/>
              <w:right w:val="nil"/>
            </w:tcBorders>
            <w:vAlign w:val="center"/>
            <w:hideMark/>
          </w:tcPr>
          <w:p w14:paraId="64694D17" w14:textId="77777777" w:rsidR="00614DC4" w:rsidRDefault="00614DC4">
            <w:pPr>
              <w:spacing w:after="0"/>
              <w:ind w:firstLine="0"/>
              <w:jc w:val="right"/>
              <w:rPr>
                <w:rFonts w:ascii="Arial Narrow" w:hAnsi="Arial Narrow" w:cs="Arial"/>
                <w:sz w:val="18"/>
                <w:szCs w:val="18"/>
              </w:rPr>
            </w:pPr>
            <w:r>
              <w:rPr>
                <w:rFonts w:ascii="Arial Narrow" w:hAnsi="Arial Narrow"/>
                <w:sz w:val="18"/>
              </w:rPr>
              <w:t>606,62</w:t>
            </w:r>
          </w:p>
        </w:tc>
        <w:tc>
          <w:tcPr>
            <w:tcW w:w="435" w:type="pct"/>
            <w:tcBorders>
              <w:top w:val="single" w:sz="2" w:space="0" w:color="auto"/>
              <w:left w:val="nil"/>
              <w:bottom w:val="single" w:sz="4" w:space="0" w:color="auto"/>
              <w:right w:val="nil"/>
            </w:tcBorders>
            <w:vAlign w:val="center"/>
            <w:hideMark/>
          </w:tcPr>
          <w:p w14:paraId="36BF5E00" w14:textId="77777777" w:rsidR="00614DC4" w:rsidRDefault="00614DC4">
            <w:pPr>
              <w:spacing w:after="0"/>
              <w:ind w:firstLine="0"/>
              <w:jc w:val="right"/>
              <w:rPr>
                <w:rFonts w:ascii="Arial Narrow" w:hAnsi="Arial Narrow" w:cs="Arial"/>
                <w:sz w:val="18"/>
                <w:szCs w:val="18"/>
              </w:rPr>
            </w:pPr>
            <w:r>
              <w:rPr>
                <w:rFonts w:ascii="Arial Narrow" w:hAnsi="Arial Narrow"/>
                <w:sz w:val="18"/>
              </w:rPr>
              <w:t>381,43</w:t>
            </w:r>
          </w:p>
        </w:tc>
      </w:tr>
      <w:tr w:rsidR="00614DC4" w14:paraId="63FCDA06" w14:textId="77777777" w:rsidTr="00EB306E">
        <w:trPr>
          <w:trHeight w:val="255"/>
          <w:jc w:val="center"/>
        </w:trPr>
        <w:tc>
          <w:tcPr>
            <w:tcW w:w="811" w:type="pct"/>
            <w:tcBorders>
              <w:top w:val="single" w:sz="4" w:space="0" w:color="auto"/>
              <w:left w:val="nil"/>
              <w:bottom w:val="single" w:sz="4" w:space="0" w:color="auto"/>
              <w:right w:val="nil"/>
            </w:tcBorders>
            <w:shd w:val="clear" w:color="auto" w:fill="8DB3E2" w:themeFill="text2" w:themeFillTint="66"/>
            <w:noWrap/>
            <w:vAlign w:val="center"/>
            <w:hideMark/>
          </w:tcPr>
          <w:p w14:paraId="39989C1C" w14:textId="77777777" w:rsidR="00614DC4" w:rsidRDefault="00614DC4">
            <w:pPr>
              <w:keepLines/>
              <w:tabs>
                <w:tab w:val="right" w:pos="2835"/>
                <w:tab w:val="right" w:pos="3969"/>
                <w:tab w:val="right" w:pos="5103"/>
                <w:tab w:val="right" w:pos="6237"/>
                <w:tab w:val="right" w:pos="7371"/>
              </w:tabs>
              <w:spacing w:after="0"/>
              <w:ind w:right="-47" w:firstLine="0"/>
              <w:jc w:val="left"/>
              <w:rPr>
                <w:rFonts w:ascii="Arial" w:hAnsi="Arial" w:cs="Arial"/>
                <w:spacing w:val="6"/>
                <w:sz w:val="16"/>
                <w:szCs w:val="16"/>
                <w:highlight w:val="yellow"/>
              </w:rPr>
            </w:pPr>
            <w:r>
              <w:rPr>
                <w:rFonts w:ascii="Arial" w:hAnsi="Arial"/>
                <w:sz w:val="16"/>
              </w:rPr>
              <w:t>Zorraren aldea</w:t>
            </w:r>
          </w:p>
        </w:tc>
        <w:tc>
          <w:tcPr>
            <w:tcW w:w="407" w:type="pct"/>
            <w:tcBorders>
              <w:top w:val="single" w:sz="4" w:space="0" w:color="auto"/>
              <w:left w:val="nil"/>
              <w:bottom w:val="single" w:sz="4" w:space="0" w:color="auto"/>
              <w:right w:val="nil"/>
            </w:tcBorders>
            <w:shd w:val="clear" w:color="auto" w:fill="8DB3E2" w:themeFill="text2" w:themeFillTint="66"/>
            <w:noWrap/>
            <w:vAlign w:val="center"/>
            <w:hideMark/>
          </w:tcPr>
          <w:p w14:paraId="2EA9C3B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270,45</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41C5889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196,05</w:t>
            </w:r>
          </w:p>
        </w:tc>
        <w:tc>
          <w:tcPr>
            <w:tcW w:w="403" w:type="pct"/>
            <w:tcBorders>
              <w:top w:val="single" w:sz="4" w:space="0" w:color="auto"/>
              <w:left w:val="nil"/>
              <w:bottom w:val="single" w:sz="4" w:space="0" w:color="auto"/>
              <w:right w:val="nil"/>
            </w:tcBorders>
            <w:shd w:val="clear" w:color="auto" w:fill="8DB3E2" w:themeFill="text2" w:themeFillTint="66"/>
            <w:vAlign w:val="center"/>
            <w:hideMark/>
          </w:tcPr>
          <w:p w14:paraId="5215C52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139,71</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283A0B4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163,62</w:t>
            </w:r>
          </w:p>
        </w:tc>
        <w:tc>
          <w:tcPr>
            <w:tcW w:w="403" w:type="pct"/>
            <w:tcBorders>
              <w:top w:val="single" w:sz="4" w:space="0" w:color="auto"/>
              <w:left w:val="nil"/>
              <w:bottom w:val="single" w:sz="4" w:space="0" w:color="auto"/>
              <w:right w:val="nil"/>
            </w:tcBorders>
            <w:shd w:val="clear" w:color="auto" w:fill="8DB3E2" w:themeFill="text2" w:themeFillTint="66"/>
            <w:vAlign w:val="center"/>
            <w:hideMark/>
          </w:tcPr>
          <w:p w14:paraId="55CFFB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204,08</w:t>
            </w:r>
          </w:p>
        </w:tc>
        <w:tc>
          <w:tcPr>
            <w:tcW w:w="453" w:type="pct"/>
            <w:tcBorders>
              <w:top w:val="single" w:sz="4" w:space="0" w:color="auto"/>
              <w:left w:val="nil"/>
              <w:bottom w:val="single" w:sz="4" w:space="0" w:color="auto"/>
              <w:right w:val="nil"/>
            </w:tcBorders>
            <w:shd w:val="clear" w:color="auto" w:fill="8DB3E2" w:themeFill="text2" w:themeFillTint="66"/>
            <w:vAlign w:val="center"/>
            <w:hideMark/>
          </w:tcPr>
          <w:p w14:paraId="26F8493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-165,09</w:t>
            </w:r>
          </w:p>
        </w:tc>
        <w:tc>
          <w:tcPr>
            <w:tcW w:w="437" w:type="pct"/>
            <w:tcBorders>
              <w:top w:val="single" w:sz="4" w:space="0" w:color="auto"/>
              <w:left w:val="nil"/>
              <w:bottom w:val="single" w:sz="4" w:space="0" w:color="auto"/>
              <w:right w:val="nil"/>
            </w:tcBorders>
            <w:shd w:val="clear" w:color="auto" w:fill="8DB3E2" w:themeFill="text2" w:themeFillTint="66"/>
            <w:vAlign w:val="center"/>
            <w:hideMark/>
          </w:tcPr>
          <w:p w14:paraId="1E1C88A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-122,53</w:t>
            </w:r>
          </w:p>
        </w:tc>
        <w:tc>
          <w:tcPr>
            <w:tcW w:w="405" w:type="pct"/>
            <w:tcBorders>
              <w:top w:val="single" w:sz="4" w:space="0" w:color="auto"/>
              <w:left w:val="nil"/>
              <w:bottom w:val="single" w:sz="4" w:space="0" w:color="auto"/>
              <w:right w:val="nil"/>
            </w:tcBorders>
            <w:shd w:val="clear" w:color="auto" w:fill="8DB3E2" w:themeFill="text2" w:themeFillTint="66"/>
            <w:vAlign w:val="center"/>
            <w:hideMark/>
          </w:tcPr>
          <w:p w14:paraId="47B292A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358,43</w:t>
            </w:r>
          </w:p>
        </w:tc>
        <w:tc>
          <w:tcPr>
            <w:tcW w:w="435" w:type="pct"/>
            <w:tcBorders>
              <w:top w:val="single" w:sz="4" w:space="0" w:color="auto"/>
              <w:left w:val="nil"/>
              <w:bottom w:val="single" w:sz="4" w:space="0" w:color="auto"/>
              <w:right w:val="nil"/>
            </w:tcBorders>
            <w:shd w:val="clear" w:color="auto" w:fill="8DB3E2" w:themeFill="text2" w:themeFillTint="66"/>
            <w:vAlign w:val="center"/>
            <w:hideMark/>
          </w:tcPr>
          <w:p w14:paraId="28B10EC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-457,18</w:t>
            </w:r>
          </w:p>
        </w:tc>
        <w:tc>
          <w:tcPr>
            <w:tcW w:w="435" w:type="pct"/>
            <w:tcBorders>
              <w:top w:val="single" w:sz="4" w:space="0" w:color="auto"/>
              <w:left w:val="nil"/>
              <w:bottom w:val="single" w:sz="4" w:space="0" w:color="auto"/>
              <w:right w:val="nil"/>
            </w:tcBorders>
            <w:shd w:val="clear" w:color="auto" w:fill="8DB3E2" w:themeFill="text2" w:themeFillTint="66"/>
            <w:vAlign w:val="center"/>
            <w:hideMark/>
          </w:tcPr>
          <w:p w14:paraId="2B90904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24,76</w:t>
            </w:r>
          </w:p>
        </w:tc>
      </w:tr>
    </w:tbl>
    <w:p w14:paraId="76450246" w14:textId="77777777" w:rsidR="00614DC4" w:rsidRDefault="00614DC4" w:rsidP="00614DC4">
      <w:pPr>
        <w:pStyle w:val="texto"/>
        <w:spacing w:before="240"/>
      </w:pPr>
      <w:r>
        <w:t xml:space="preserve">Zor garbiaren zenbatekoa murriztuz joan zen </w:t>
      </w:r>
      <w:proofErr w:type="spellStart"/>
      <w:r>
        <w:t>2013az</w:t>
      </w:r>
      <w:proofErr w:type="spellEnd"/>
      <w:r>
        <w:t xml:space="preserve"> geroztik, eta </w:t>
      </w:r>
      <w:proofErr w:type="spellStart"/>
      <w:r>
        <w:t>2016an</w:t>
      </w:r>
      <w:proofErr w:type="spellEnd"/>
      <w:r>
        <w:t xml:space="preserve"> eta </w:t>
      </w:r>
      <w:proofErr w:type="spellStart"/>
      <w:r>
        <w:t>2017an</w:t>
      </w:r>
      <w:proofErr w:type="spellEnd"/>
      <w:r>
        <w:t xml:space="preserve"> gora egin zuen; balio negatiboak izan zituen </w:t>
      </w:r>
      <w:proofErr w:type="spellStart"/>
      <w:r>
        <w:t>2018an</w:t>
      </w:r>
      <w:proofErr w:type="spellEnd"/>
      <w:r>
        <w:t xml:space="preserve"> eta </w:t>
      </w:r>
      <w:proofErr w:type="spellStart"/>
      <w:r>
        <w:t>2019an</w:t>
      </w:r>
      <w:proofErr w:type="spellEnd"/>
      <w:r>
        <w:t xml:space="preserve">. Hala ere, </w:t>
      </w:r>
      <w:proofErr w:type="spellStart"/>
      <w:r>
        <w:t>2020an</w:t>
      </w:r>
      <w:proofErr w:type="spellEnd"/>
      <w:r>
        <w:t xml:space="preserve"> lortu zuen baliorik handiena, 358,43 milioi. </w:t>
      </w:r>
      <w:proofErr w:type="spellStart"/>
      <w:r>
        <w:t>2021ean</w:t>
      </w:r>
      <w:proofErr w:type="spellEnd"/>
      <w:r>
        <w:t xml:space="preserve"> joera aldatu egin zen </w:t>
      </w:r>
      <w:proofErr w:type="spellStart"/>
      <w:r>
        <w:t>2020koaren</w:t>
      </w:r>
      <w:proofErr w:type="spellEnd"/>
      <w:r>
        <w:t xml:space="preserve"> aldean; zorpetze garbia berriz ere negatiboa izan zen, amortizazio aurreratu handi bat egin zelako, eta balio positibora itzuli da </w:t>
      </w:r>
      <w:proofErr w:type="spellStart"/>
      <w:r>
        <w:t>2022an</w:t>
      </w:r>
      <w:proofErr w:type="spellEnd"/>
      <w:r>
        <w:t xml:space="preserve">; izan ere, ekitaldi horretan, zor publikoa jaulkitzeaz gain, 282 milioiko maileguak hitzartu dira banku entitateekin. </w:t>
      </w:r>
    </w:p>
    <w:p w14:paraId="50753F6D" w14:textId="77777777" w:rsidR="00614DC4" w:rsidRDefault="00614DC4" w:rsidP="00614DC4">
      <w:pPr>
        <w:pStyle w:val="texto"/>
      </w:pPr>
      <w:r>
        <w:t>Ganbera honen aurreko txostenetan adierazi dugun bezala, hitzartutako eta amortizatutako zorraren zenbateko horiek nabarmen baldintzatzen dituzte zorra amortizatzeko egutegiak eta interes tasen aldaketak, txosten honen 5.12 atalean jaso ditugunak.</w:t>
      </w:r>
    </w:p>
    <w:p w14:paraId="3D0F062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Etorkizuneko ekitaldietarako hitzemandako aurrekontu-gastuak 3.889,52 milioi eurokoak dira, eta horietatik % 74 zorraren finantza-zamari dagozkio. </w:t>
      </w:r>
      <w:proofErr w:type="spellStart"/>
      <w:r>
        <w:t>2021eko</w:t>
      </w:r>
      <w:proofErr w:type="spellEnd"/>
      <w:r>
        <w:t xml:space="preserve"> datuen aldean, gastu horiek % 5 igo dira. </w:t>
      </w:r>
    </w:p>
    <w:p w14:paraId="046BB993" w14:textId="77777777" w:rsidR="00F56FAF" w:rsidRDefault="00F56FAF">
      <w:pPr>
        <w:spacing w:after="0"/>
        <w:ind w:firstLine="0"/>
        <w:jc w:val="left"/>
        <w:rPr>
          <w:spacing w:val="6"/>
          <w:sz w:val="26"/>
          <w:szCs w:val="24"/>
        </w:rPr>
      </w:pPr>
      <w:r>
        <w:br w:type="page"/>
      </w:r>
    </w:p>
    <w:p w14:paraId="33BAE0BE" w14:textId="77777777" w:rsidR="00614DC4" w:rsidRDefault="00614DC4" w:rsidP="00614DC4">
      <w:pPr>
        <w:pStyle w:val="texto"/>
        <w:spacing w:after="120"/>
      </w:pPr>
      <w:r>
        <w:lastRenderedPageBreak/>
        <w:t>Hona kapituluz kapituluko eta urtez urteko xehetasunak:</w:t>
      </w:r>
    </w:p>
    <w:p w14:paraId="234CB689" w14:textId="77777777" w:rsidR="00614DC4" w:rsidRPr="001E6763" w:rsidRDefault="00461507" w:rsidP="00461507">
      <w:pPr>
        <w:pStyle w:val="texto"/>
        <w:spacing w:after="120"/>
        <w:ind w:left="7371"/>
        <w:rPr>
          <w:rFonts w:ascii="Arial" w:hAnsi="Arial" w:cs="Arial"/>
          <w:sz w:val="17"/>
          <w:szCs w:val="17"/>
        </w:rPr>
      </w:pPr>
      <w:r>
        <w:rPr>
          <w:rFonts w:ascii="Arial" w:hAnsi="Arial"/>
          <w:sz w:val="17"/>
        </w:rPr>
        <w:t xml:space="preserve">     </w:t>
      </w:r>
      <w:r>
        <w:rPr>
          <w:rFonts w:ascii="Arial" w:hAnsi="Arial"/>
          <w:color w:val="000000"/>
          <w:sz w:val="17"/>
        </w:rPr>
        <w:t>(milakotan)</w:t>
      </w:r>
    </w:p>
    <w:tbl>
      <w:tblPr>
        <w:tblW w:w="0" w:type="dxa"/>
        <w:tblInd w:w="-142" w:type="dxa"/>
        <w:tblLayout w:type="fixed"/>
        <w:tblCellMar>
          <w:left w:w="70" w:type="dxa"/>
          <w:right w:w="70" w:type="dxa"/>
        </w:tblCellMar>
        <w:tblLook w:val="04A0" w:firstRow="1" w:lastRow="0" w:firstColumn="1" w:lastColumn="0" w:noHBand="0" w:noVBand="1"/>
      </w:tblPr>
      <w:tblGrid>
        <w:gridCol w:w="2942"/>
        <w:gridCol w:w="840"/>
        <w:gridCol w:w="840"/>
        <w:gridCol w:w="840"/>
        <w:gridCol w:w="1343"/>
        <w:gridCol w:w="1134"/>
        <w:gridCol w:w="992"/>
      </w:tblGrid>
      <w:tr w:rsidR="00614DC4" w14:paraId="73CEB581" w14:textId="77777777" w:rsidTr="00192962">
        <w:trPr>
          <w:trHeight w:val="225"/>
        </w:trPr>
        <w:tc>
          <w:tcPr>
            <w:tcW w:w="2942" w:type="dxa"/>
            <w:tcBorders>
              <w:top w:val="single" w:sz="4" w:space="0" w:color="auto"/>
              <w:left w:val="nil"/>
              <w:bottom w:val="single" w:sz="4" w:space="0" w:color="auto"/>
              <w:right w:val="nil"/>
            </w:tcBorders>
            <w:shd w:val="clear" w:color="auto" w:fill="8DB3E2"/>
            <w:noWrap/>
            <w:vAlign w:val="center"/>
            <w:hideMark/>
          </w:tcPr>
          <w:p w14:paraId="5103739F"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Kapitulua</w:t>
            </w:r>
          </w:p>
        </w:tc>
        <w:tc>
          <w:tcPr>
            <w:tcW w:w="840" w:type="dxa"/>
            <w:tcBorders>
              <w:top w:val="single" w:sz="4" w:space="0" w:color="auto"/>
              <w:left w:val="nil"/>
              <w:bottom w:val="single" w:sz="4" w:space="0" w:color="auto"/>
              <w:right w:val="nil"/>
            </w:tcBorders>
            <w:shd w:val="clear" w:color="auto" w:fill="8DB3E2"/>
            <w:noWrap/>
            <w:vAlign w:val="center"/>
            <w:hideMark/>
          </w:tcPr>
          <w:p w14:paraId="0C776A0A"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2023</w:t>
            </w:r>
          </w:p>
        </w:tc>
        <w:tc>
          <w:tcPr>
            <w:tcW w:w="840" w:type="dxa"/>
            <w:tcBorders>
              <w:top w:val="single" w:sz="4" w:space="0" w:color="auto"/>
              <w:left w:val="nil"/>
              <w:bottom w:val="single" w:sz="4" w:space="0" w:color="auto"/>
              <w:right w:val="nil"/>
            </w:tcBorders>
            <w:shd w:val="clear" w:color="auto" w:fill="8DB3E2"/>
            <w:noWrap/>
            <w:vAlign w:val="center"/>
            <w:hideMark/>
          </w:tcPr>
          <w:p w14:paraId="5C2BBBDA"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2024</w:t>
            </w:r>
          </w:p>
        </w:tc>
        <w:tc>
          <w:tcPr>
            <w:tcW w:w="840" w:type="dxa"/>
            <w:tcBorders>
              <w:top w:val="single" w:sz="4" w:space="0" w:color="auto"/>
              <w:left w:val="nil"/>
              <w:bottom w:val="single" w:sz="4" w:space="0" w:color="auto"/>
              <w:right w:val="nil"/>
            </w:tcBorders>
            <w:shd w:val="clear" w:color="auto" w:fill="8DB3E2"/>
            <w:noWrap/>
            <w:vAlign w:val="center"/>
            <w:hideMark/>
          </w:tcPr>
          <w:p w14:paraId="14D27935"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2025</w:t>
            </w:r>
          </w:p>
        </w:tc>
        <w:tc>
          <w:tcPr>
            <w:tcW w:w="1343" w:type="dxa"/>
            <w:tcBorders>
              <w:top w:val="single" w:sz="4" w:space="0" w:color="auto"/>
              <w:left w:val="nil"/>
              <w:bottom w:val="single" w:sz="4" w:space="0" w:color="auto"/>
              <w:right w:val="nil"/>
            </w:tcBorders>
            <w:shd w:val="clear" w:color="auto" w:fill="8DB3E2"/>
            <w:noWrap/>
            <w:vAlign w:val="center"/>
            <w:hideMark/>
          </w:tcPr>
          <w:p w14:paraId="6980A604"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Gainerako urteak</w:t>
            </w:r>
          </w:p>
        </w:tc>
        <w:tc>
          <w:tcPr>
            <w:tcW w:w="1134" w:type="dxa"/>
            <w:tcBorders>
              <w:top w:val="single" w:sz="4" w:space="0" w:color="auto"/>
              <w:left w:val="nil"/>
              <w:bottom w:val="single" w:sz="4" w:space="0" w:color="auto"/>
              <w:right w:val="nil"/>
            </w:tcBorders>
            <w:shd w:val="clear" w:color="auto" w:fill="8DB3E2"/>
            <w:vAlign w:val="center"/>
            <w:hideMark/>
          </w:tcPr>
          <w:p w14:paraId="076DD766"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Guztira</w:t>
            </w:r>
          </w:p>
        </w:tc>
        <w:tc>
          <w:tcPr>
            <w:tcW w:w="992" w:type="dxa"/>
            <w:tcBorders>
              <w:top w:val="single" w:sz="4" w:space="0" w:color="auto"/>
              <w:left w:val="nil"/>
              <w:bottom w:val="single" w:sz="4" w:space="0" w:color="auto"/>
              <w:right w:val="nil"/>
            </w:tcBorders>
            <w:shd w:val="clear" w:color="auto" w:fill="8DB3E2"/>
            <w:noWrap/>
            <w:vAlign w:val="center"/>
            <w:hideMark/>
          </w:tcPr>
          <w:p w14:paraId="1BED25C5" w14:textId="77777777" w:rsidR="00614DC4" w:rsidRDefault="00614DC4">
            <w:pPr>
              <w:spacing w:after="0"/>
              <w:ind w:firstLine="0"/>
              <w:jc w:val="right"/>
              <w:rPr>
                <w:rFonts w:ascii="Arial" w:hAnsi="Arial" w:cs="Arial"/>
                <w:color w:val="000000"/>
                <w:sz w:val="18"/>
                <w:szCs w:val="18"/>
              </w:rPr>
            </w:pPr>
            <w:proofErr w:type="spellStart"/>
            <w:r>
              <w:rPr>
                <w:rFonts w:ascii="Arial" w:hAnsi="Arial"/>
                <w:color w:val="000000"/>
                <w:sz w:val="18"/>
              </w:rPr>
              <w:t>Guzt</w:t>
            </w:r>
            <w:proofErr w:type="spellEnd"/>
            <w:r>
              <w:rPr>
                <w:rFonts w:ascii="Arial" w:hAnsi="Arial"/>
                <w:color w:val="000000"/>
                <w:sz w:val="18"/>
              </w:rPr>
              <w:t>/g (%)</w:t>
            </w:r>
          </w:p>
        </w:tc>
      </w:tr>
      <w:tr w:rsidR="00614DC4" w14:paraId="1FECF470" w14:textId="77777777" w:rsidTr="00192962">
        <w:trPr>
          <w:trHeight w:val="225"/>
        </w:trPr>
        <w:tc>
          <w:tcPr>
            <w:tcW w:w="2942" w:type="dxa"/>
            <w:tcBorders>
              <w:top w:val="single" w:sz="4" w:space="0" w:color="auto"/>
              <w:left w:val="nil"/>
              <w:bottom w:val="single" w:sz="2" w:space="0" w:color="auto"/>
              <w:right w:val="nil"/>
            </w:tcBorders>
            <w:noWrap/>
            <w:vAlign w:val="center"/>
            <w:hideMark/>
          </w:tcPr>
          <w:p w14:paraId="5C1605E1" w14:textId="77777777" w:rsidR="00614DC4" w:rsidRDefault="00614DC4">
            <w:pPr>
              <w:spacing w:after="0"/>
              <w:ind w:firstLine="0"/>
              <w:jc w:val="left"/>
              <w:rPr>
                <w:rFonts w:ascii="Arial Narrow" w:hAnsi="Arial Narrow"/>
                <w:color w:val="000000"/>
              </w:rPr>
            </w:pPr>
            <w:r>
              <w:rPr>
                <w:rFonts w:ascii="Arial Narrow" w:hAnsi="Arial Narrow"/>
                <w:color w:val="000000"/>
              </w:rPr>
              <w:t>1 Langile-gastuak</w:t>
            </w:r>
          </w:p>
        </w:tc>
        <w:tc>
          <w:tcPr>
            <w:tcW w:w="840" w:type="dxa"/>
            <w:tcBorders>
              <w:top w:val="single" w:sz="4" w:space="0" w:color="auto"/>
              <w:left w:val="nil"/>
              <w:bottom w:val="single" w:sz="2" w:space="0" w:color="auto"/>
              <w:right w:val="nil"/>
            </w:tcBorders>
            <w:noWrap/>
            <w:vAlign w:val="center"/>
            <w:hideMark/>
          </w:tcPr>
          <w:p w14:paraId="53EC77DB" w14:textId="77777777" w:rsidR="00614DC4" w:rsidRDefault="00614DC4">
            <w:pPr>
              <w:spacing w:after="0"/>
              <w:ind w:firstLine="0"/>
              <w:jc w:val="right"/>
              <w:rPr>
                <w:rFonts w:ascii="Arial Narrow" w:hAnsi="Arial Narrow"/>
                <w:color w:val="000000"/>
              </w:rPr>
            </w:pPr>
            <w:r>
              <w:rPr>
                <w:rFonts w:ascii="Arial Narrow" w:hAnsi="Arial Narrow"/>
                <w:color w:val="000000"/>
              </w:rPr>
              <w:t>2.673</w:t>
            </w:r>
          </w:p>
        </w:tc>
        <w:tc>
          <w:tcPr>
            <w:tcW w:w="840" w:type="dxa"/>
            <w:tcBorders>
              <w:top w:val="single" w:sz="4" w:space="0" w:color="auto"/>
              <w:left w:val="nil"/>
              <w:bottom w:val="single" w:sz="2" w:space="0" w:color="auto"/>
              <w:right w:val="nil"/>
            </w:tcBorders>
            <w:noWrap/>
            <w:vAlign w:val="center"/>
            <w:hideMark/>
          </w:tcPr>
          <w:p w14:paraId="31BEF4B6" w14:textId="77777777" w:rsidR="00614DC4" w:rsidRDefault="00614DC4">
            <w:pPr>
              <w:spacing w:after="0"/>
              <w:ind w:firstLine="0"/>
              <w:jc w:val="right"/>
              <w:rPr>
                <w:rFonts w:ascii="Arial Narrow" w:hAnsi="Arial Narrow"/>
                <w:color w:val="000000"/>
              </w:rPr>
            </w:pPr>
            <w:r>
              <w:rPr>
                <w:rFonts w:ascii="Arial Narrow" w:hAnsi="Arial Narrow"/>
                <w:color w:val="000000"/>
              </w:rPr>
              <w:t>2.673</w:t>
            </w:r>
          </w:p>
        </w:tc>
        <w:tc>
          <w:tcPr>
            <w:tcW w:w="840" w:type="dxa"/>
            <w:tcBorders>
              <w:top w:val="single" w:sz="4" w:space="0" w:color="auto"/>
              <w:left w:val="nil"/>
              <w:bottom w:val="single" w:sz="2" w:space="0" w:color="auto"/>
              <w:right w:val="nil"/>
            </w:tcBorders>
            <w:noWrap/>
            <w:vAlign w:val="center"/>
            <w:hideMark/>
          </w:tcPr>
          <w:p w14:paraId="05BEB007" w14:textId="77777777" w:rsidR="00614DC4" w:rsidRDefault="00614DC4">
            <w:pPr>
              <w:spacing w:after="0"/>
              <w:ind w:firstLine="0"/>
              <w:jc w:val="right"/>
              <w:rPr>
                <w:rFonts w:ascii="Arial Narrow" w:hAnsi="Arial Narrow"/>
                <w:color w:val="000000"/>
              </w:rPr>
            </w:pPr>
            <w:r>
              <w:rPr>
                <w:rFonts w:ascii="Arial Narrow" w:hAnsi="Arial Narrow"/>
                <w:color w:val="000000"/>
              </w:rPr>
              <w:t>0</w:t>
            </w:r>
          </w:p>
        </w:tc>
        <w:tc>
          <w:tcPr>
            <w:tcW w:w="1343" w:type="dxa"/>
            <w:tcBorders>
              <w:top w:val="single" w:sz="4" w:space="0" w:color="auto"/>
              <w:left w:val="nil"/>
              <w:bottom w:val="single" w:sz="2" w:space="0" w:color="auto"/>
              <w:right w:val="nil"/>
            </w:tcBorders>
            <w:noWrap/>
            <w:vAlign w:val="center"/>
            <w:hideMark/>
          </w:tcPr>
          <w:p w14:paraId="7F73C213" w14:textId="77777777" w:rsidR="00614DC4" w:rsidRDefault="00614DC4">
            <w:pPr>
              <w:spacing w:after="0"/>
              <w:ind w:firstLine="0"/>
              <w:jc w:val="right"/>
              <w:rPr>
                <w:rFonts w:ascii="Arial Narrow" w:hAnsi="Arial Narrow"/>
                <w:color w:val="000000"/>
              </w:rPr>
            </w:pPr>
            <w:r>
              <w:rPr>
                <w:rFonts w:ascii="Arial Narrow" w:hAnsi="Arial Narrow"/>
                <w:color w:val="000000"/>
              </w:rPr>
              <w:t>0</w:t>
            </w:r>
          </w:p>
        </w:tc>
        <w:tc>
          <w:tcPr>
            <w:tcW w:w="1134" w:type="dxa"/>
            <w:tcBorders>
              <w:top w:val="single" w:sz="4" w:space="0" w:color="auto"/>
              <w:left w:val="nil"/>
              <w:bottom w:val="single" w:sz="2" w:space="0" w:color="auto"/>
              <w:right w:val="nil"/>
            </w:tcBorders>
            <w:noWrap/>
            <w:vAlign w:val="center"/>
            <w:hideMark/>
          </w:tcPr>
          <w:p w14:paraId="16E94253" w14:textId="77777777" w:rsidR="00614DC4" w:rsidRDefault="00614DC4">
            <w:pPr>
              <w:spacing w:after="0"/>
              <w:ind w:firstLine="0"/>
              <w:jc w:val="right"/>
              <w:rPr>
                <w:rFonts w:ascii="Arial Narrow" w:hAnsi="Arial Narrow"/>
                <w:color w:val="000000"/>
              </w:rPr>
            </w:pPr>
            <w:r>
              <w:rPr>
                <w:rFonts w:ascii="Arial Narrow" w:hAnsi="Arial Narrow"/>
                <w:color w:val="000000"/>
              </w:rPr>
              <w:t>5.346</w:t>
            </w:r>
          </w:p>
        </w:tc>
        <w:tc>
          <w:tcPr>
            <w:tcW w:w="992" w:type="dxa"/>
            <w:tcBorders>
              <w:top w:val="single" w:sz="4" w:space="0" w:color="auto"/>
              <w:left w:val="nil"/>
              <w:bottom w:val="single" w:sz="2" w:space="0" w:color="auto"/>
              <w:right w:val="nil"/>
            </w:tcBorders>
            <w:noWrap/>
            <w:vAlign w:val="center"/>
            <w:hideMark/>
          </w:tcPr>
          <w:p w14:paraId="0DA22187" w14:textId="77777777" w:rsidR="00614DC4" w:rsidRDefault="00614DC4">
            <w:pPr>
              <w:spacing w:after="0"/>
              <w:ind w:firstLine="0"/>
              <w:jc w:val="right"/>
              <w:rPr>
                <w:rFonts w:ascii="Arial Narrow" w:hAnsi="Arial Narrow"/>
                <w:color w:val="000000"/>
              </w:rPr>
            </w:pPr>
            <w:r>
              <w:rPr>
                <w:rFonts w:ascii="Arial Narrow" w:hAnsi="Arial Narrow"/>
                <w:color w:val="000000"/>
              </w:rPr>
              <w:t>0</w:t>
            </w:r>
          </w:p>
        </w:tc>
      </w:tr>
      <w:tr w:rsidR="00614DC4" w14:paraId="3EC78D6B" w14:textId="77777777" w:rsidTr="00192962">
        <w:trPr>
          <w:trHeight w:val="225"/>
        </w:trPr>
        <w:tc>
          <w:tcPr>
            <w:tcW w:w="2942" w:type="dxa"/>
            <w:tcBorders>
              <w:top w:val="single" w:sz="2" w:space="0" w:color="auto"/>
              <w:left w:val="nil"/>
              <w:bottom w:val="single" w:sz="2" w:space="0" w:color="auto"/>
              <w:right w:val="nil"/>
            </w:tcBorders>
            <w:noWrap/>
            <w:vAlign w:val="center"/>
            <w:hideMark/>
          </w:tcPr>
          <w:p w14:paraId="606A2F99" w14:textId="77777777" w:rsidR="00614DC4" w:rsidRDefault="00614DC4">
            <w:pPr>
              <w:spacing w:after="0"/>
              <w:ind w:firstLine="0"/>
              <w:jc w:val="left"/>
              <w:rPr>
                <w:rFonts w:ascii="Arial Narrow" w:hAnsi="Arial Narrow"/>
                <w:color w:val="000000"/>
              </w:rPr>
            </w:pPr>
            <w:r>
              <w:rPr>
                <w:rFonts w:ascii="Arial Narrow" w:hAnsi="Arial Narrow"/>
                <w:color w:val="000000"/>
              </w:rPr>
              <w:t>2 Ondasun eta zerbitzuetako gastu arruntak</w:t>
            </w:r>
          </w:p>
        </w:tc>
        <w:tc>
          <w:tcPr>
            <w:tcW w:w="840" w:type="dxa"/>
            <w:tcBorders>
              <w:top w:val="single" w:sz="2" w:space="0" w:color="auto"/>
              <w:left w:val="nil"/>
              <w:bottom w:val="single" w:sz="2" w:space="0" w:color="auto"/>
              <w:right w:val="nil"/>
            </w:tcBorders>
            <w:noWrap/>
            <w:vAlign w:val="center"/>
            <w:hideMark/>
          </w:tcPr>
          <w:p w14:paraId="64B0E249" w14:textId="77777777" w:rsidR="00614DC4" w:rsidRDefault="00614DC4">
            <w:pPr>
              <w:spacing w:after="0"/>
              <w:ind w:firstLine="0"/>
              <w:jc w:val="right"/>
              <w:rPr>
                <w:rFonts w:ascii="Arial Narrow" w:hAnsi="Arial Narrow"/>
                <w:color w:val="000000"/>
              </w:rPr>
            </w:pPr>
            <w:r>
              <w:rPr>
                <w:rFonts w:ascii="Arial Narrow" w:hAnsi="Arial Narrow"/>
                <w:color w:val="000000"/>
              </w:rPr>
              <w:t>206.008</w:t>
            </w:r>
          </w:p>
        </w:tc>
        <w:tc>
          <w:tcPr>
            <w:tcW w:w="840" w:type="dxa"/>
            <w:tcBorders>
              <w:top w:val="single" w:sz="2" w:space="0" w:color="auto"/>
              <w:left w:val="nil"/>
              <w:bottom w:val="single" w:sz="2" w:space="0" w:color="auto"/>
              <w:right w:val="nil"/>
            </w:tcBorders>
            <w:noWrap/>
            <w:vAlign w:val="center"/>
            <w:hideMark/>
          </w:tcPr>
          <w:p w14:paraId="70E60553" w14:textId="77777777" w:rsidR="00614DC4" w:rsidRDefault="00614DC4">
            <w:pPr>
              <w:spacing w:after="0"/>
              <w:ind w:firstLine="0"/>
              <w:jc w:val="right"/>
              <w:rPr>
                <w:rFonts w:ascii="Arial Narrow" w:hAnsi="Arial Narrow"/>
                <w:color w:val="000000"/>
              </w:rPr>
            </w:pPr>
            <w:r>
              <w:rPr>
                <w:rFonts w:ascii="Arial Narrow" w:hAnsi="Arial Narrow"/>
                <w:color w:val="000000"/>
              </w:rPr>
              <w:t>47.373</w:t>
            </w:r>
          </w:p>
        </w:tc>
        <w:tc>
          <w:tcPr>
            <w:tcW w:w="840" w:type="dxa"/>
            <w:tcBorders>
              <w:top w:val="single" w:sz="2" w:space="0" w:color="auto"/>
              <w:left w:val="nil"/>
              <w:bottom w:val="single" w:sz="2" w:space="0" w:color="auto"/>
              <w:right w:val="nil"/>
            </w:tcBorders>
            <w:noWrap/>
            <w:vAlign w:val="center"/>
            <w:hideMark/>
          </w:tcPr>
          <w:p w14:paraId="43673631" w14:textId="77777777" w:rsidR="00614DC4" w:rsidRDefault="00614DC4">
            <w:pPr>
              <w:spacing w:after="0"/>
              <w:ind w:firstLine="0"/>
              <w:jc w:val="right"/>
              <w:rPr>
                <w:rFonts w:ascii="Arial Narrow" w:hAnsi="Arial Narrow"/>
                <w:color w:val="000000"/>
              </w:rPr>
            </w:pPr>
            <w:r>
              <w:rPr>
                <w:rFonts w:ascii="Arial Narrow" w:hAnsi="Arial Narrow"/>
                <w:color w:val="000000"/>
              </w:rPr>
              <w:t>12.365</w:t>
            </w:r>
          </w:p>
        </w:tc>
        <w:tc>
          <w:tcPr>
            <w:tcW w:w="1343" w:type="dxa"/>
            <w:tcBorders>
              <w:top w:val="single" w:sz="2" w:space="0" w:color="auto"/>
              <w:left w:val="nil"/>
              <w:bottom w:val="single" w:sz="2" w:space="0" w:color="auto"/>
              <w:right w:val="nil"/>
            </w:tcBorders>
            <w:noWrap/>
            <w:vAlign w:val="center"/>
            <w:hideMark/>
          </w:tcPr>
          <w:p w14:paraId="6996C526" w14:textId="77777777" w:rsidR="00614DC4" w:rsidRDefault="00614DC4">
            <w:pPr>
              <w:spacing w:after="0"/>
              <w:ind w:firstLine="0"/>
              <w:jc w:val="right"/>
              <w:rPr>
                <w:rFonts w:ascii="Arial Narrow" w:hAnsi="Arial Narrow"/>
                <w:color w:val="000000"/>
              </w:rPr>
            </w:pPr>
            <w:r>
              <w:rPr>
                <w:rFonts w:ascii="Arial Narrow" w:hAnsi="Arial Narrow"/>
                <w:color w:val="000000"/>
              </w:rPr>
              <w:t>10.623</w:t>
            </w:r>
          </w:p>
        </w:tc>
        <w:tc>
          <w:tcPr>
            <w:tcW w:w="1134" w:type="dxa"/>
            <w:tcBorders>
              <w:top w:val="single" w:sz="2" w:space="0" w:color="auto"/>
              <w:left w:val="nil"/>
              <w:bottom w:val="single" w:sz="2" w:space="0" w:color="auto"/>
              <w:right w:val="nil"/>
            </w:tcBorders>
            <w:noWrap/>
            <w:vAlign w:val="center"/>
            <w:hideMark/>
          </w:tcPr>
          <w:p w14:paraId="58162A5B" w14:textId="77777777" w:rsidR="00614DC4" w:rsidRDefault="00614DC4">
            <w:pPr>
              <w:spacing w:after="0"/>
              <w:ind w:firstLine="0"/>
              <w:jc w:val="right"/>
              <w:rPr>
                <w:rFonts w:ascii="Arial Narrow" w:hAnsi="Arial Narrow"/>
                <w:color w:val="000000"/>
              </w:rPr>
            </w:pPr>
            <w:r>
              <w:rPr>
                <w:rFonts w:ascii="Arial Narrow" w:hAnsi="Arial Narrow"/>
                <w:color w:val="000000"/>
              </w:rPr>
              <w:t>276.369</w:t>
            </w:r>
          </w:p>
        </w:tc>
        <w:tc>
          <w:tcPr>
            <w:tcW w:w="992" w:type="dxa"/>
            <w:tcBorders>
              <w:top w:val="single" w:sz="2" w:space="0" w:color="auto"/>
              <w:left w:val="nil"/>
              <w:bottom w:val="single" w:sz="2" w:space="0" w:color="auto"/>
              <w:right w:val="nil"/>
            </w:tcBorders>
            <w:noWrap/>
            <w:vAlign w:val="center"/>
            <w:hideMark/>
          </w:tcPr>
          <w:p w14:paraId="6563BFF2" w14:textId="77777777" w:rsidR="00614DC4" w:rsidRDefault="00614DC4">
            <w:pPr>
              <w:spacing w:after="0"/>
              <w:ind w:firstLine="0"/>
              <w:jc w:val="right"/>
              <w:rPr>
                <w:rFonts w:ascii="Arial Narrow" w:hAnsi="Arial Narrow"/>
                <w:color w:val="000000"/>
              </w:rPr>
            </w:pPr>
            <w:r>
              <w:rPr>
                <w:rFonts w:ascii="Arial Narrow" w:hAnsi="Arial Narrow"/>
                <w:color w:val="000000"/>
              </w:rPr>
              <w:t>7</w:t>
            </w:r>
          </w:p>
        </w:tc>
      </w:tr>
      <w:tr w:rsidR="00614DC4" w14:paraId="759249A2"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88907EF" w14:textId="77777777" w:rsidR="00614DC4" w:rsidRDefault="00614DC4">
            <w:pPr>
              <w:spacing w:after="0"/>
              <w:ind w:firstLine="0"/>
              <w:jc w:val="left"/>
              <w:rPr>
                <w:rFonts w:ascii="Arial Narrow" w:hAnsi="Arial Narrow"/>
                <w:color w:val="000000"/>
              </w:rPr>
            </w:pPr>
            <w:r>
              <w:rPr>
                <w:rFonts w:ascii="Arial Narrow" w:hAnsi="Arial Narrow"/>
                <w:color w:val="000000"/>
              </w:rPr>
              <w:t>3 Finantza-gastuak</w:t>
            </w:r>
          </w:p>
        </w:tc>
        <w:tc>
          <w:tcPr>
            <w:tcW w:w="840" w:type="dxa"/>
            <w:tcBorders>
              <w:top w:val="single" w:sz="2" w:space="0" w:color="auto"/>
              <w:left w:val="nil"/>
              <w:bottom w:val="single" w:sz="2" w:space="0" w:color="auto"/>
              <w:right w:val="nil"/>
            </w:tcBorders>
            <w:noWrap/>
            <w:vAlign w:val="center"/>
            <w:hideMark/>
          </w:tcPr>
          <w:p w14:paraId="0C0208EF" w14:textId="77777777" w:rsidR="00614DC4" w:rsidRDefault="00614DC4">
            <w:pPr>
              <w:spacing w:after="0"/>
              <w:ind w:firstLine="0"/>
              <w:jc w:val="right"/>
              <w:rPr>
                <w:rFonts w:ascii="Arial Narrow" w:hAnsi="Arial Narrow"/>
                <w:color w:val="000000"/>
              </w:rPr>
            </w:pPr>
            <w:r>
              <w:rPr>
                <w:rFonts w:ascii="Arial Narrow" w:hAnsi="Arial Narrow"/>
                <w:color w:val="000000"/>
              </w:rPr>
              <w:t>36.010</w:t>
            </w:r>
          </w:p>
        </w:tc>
        <w:tc>
          <w:tcPr>
            <w:tcW w:w="840" w:type="dxa"/>
            <w:tcBorders>
              <w:top w:val="single" w:sz="2" w:space="0" w:color="auto"/>
              <w:left w:val="nil"/>
              <w:bottom w:val="single" w:sz="2" w:space="0" w:color="auto"/>
              <w:right w:val="nil"/>
            </w:tcBorders>
            <w:noWrap/>
            <w:vAlign w:val="center"/>
            <w:hideMark/>
          </w:tcPr>
          <w:p w14:paraId="451D79A3" w14:textId="77777777" w:rsidR="00614DC4" w:rsidRDefault="00614DC4">
            <w:pPr>
              <w:spacing w:after="0"/>
              <w:ind w:firstLine="0"/>
              <w:jc w:val="right"/>
              <w:rPr>
                <w:rFonts w:ascii="Arial Narrow" w:hAnsi="Arial Narrow"/>
                <w:color w:val="000000"/>
              </w:rPr>
            </w:pPr>
            <w:r>
              <w:rPr>
                <w:rFonts w:ascii="Arial Narrow" w:hAnsi="Arial Narrow"/>
                <w:color w:val="000000"/>
              </w:rPr>
              <w:t>33.311</w:t>
            </w:r>
          </w:p>
        </w:tc>
        <w:tc>
          <w:tcPr>
            <w:tcW w:w="840" w:type="dxa"/>
            <w:tcBorders>
              <w:top w:val="single" w:sz="2" w:space="0" w:color="auto"/>
              <w:left w:val="nil"/>
              <w:bottom w:val="single" w:sz="2" w:space="0" w:color="auto"/>
              <w:right w:val="nil"/>
            </w:tcBorders>
            <w:noWrap/>
            <w:vAlign w:val="center"/>
            <w:hideMark/>
          </w:tcPr>
          <w:p w14:paraId="16D040A1" w14:textId="77777777" w:rsidR="00614DC4" w:rsidRDefault="00614DC4">
            <w:pPr>
              <w:spacing w:after="0"/>
              <w:ind w:firstLine="0"/>
              <w:jc w:val="right"/>
              <w:rPr>
                <w:rFonts w:ascii="Arial Narrow" w:hAnsi="Arial Narrow"/>
                <w:color w:val="000000"/>
              </w:rPr>
            </w:pPr>
            <w:r>
              <w:rPr>
                <w:rFonts w:ascii="Arial Narrow" w:hAnsi="Arial Narrow"/>
                <w:color w:val="000000"/>
              </w:rPr>
              <w:t>26.284</w:t>
            </w:r>
          </w:p>
        </w:tc>
        <w:tc>
          <w:tcPr>
            <w:tcW w:w="1343" w:type="dxa"/>
            <w:tcBorders>
              <w:top w:val="single" w:sz="2" w:space="0" w:color="auto"/>
              <w:left w:val="nil"/>
              <w:bottom w:val="single" w:sz="2" w:space="0" w:color="auto"/>
              <w:right w:val="nil"/>
            </w:tcBorders>
            <w:noWrap/>
            <w:vAlign w:val="center"/>
            <w:hideMark/>
          </w:tcPr>
          <w:p w14:paraId="4E4C0EDE" w14:textId="77777777" w:rsidR="00614DC4" w:rsidRDefault="00614DC4">
            <w:pPr>
              <w:spacing w:after="0"/>
              <w:ind w:firstLine="0"/>
              <w:jc w:val="right"/>
              <w:rPr>
                <w:rFonts w:ascii="Arial Narrow" w:hAnsi="Arial Narrow"/>
                <w:color w:val="000000"/>
              </w:rPr>
            </w:pPr>
            <w:r>
              <w:rPr>
                <w:rFonts w:ascii="Arial Narrow" w:hAnsi="Arial Narrow"/>
                <w:color w:val="000000"/>
              </w:rPr>
              <w:t>171.784</w:t>
            </w:r>
          </w:p>
        </w:tc>
        <w:tc>
          <w:tcPr>
            <w:tcW w:w="1134" w:type="dxa"/>
            <w:tcBorders>
              <w:top w:val="single" w:sz="2" w:space="0" w:color="auto"/>
              <w:left w:val="nil"/>
              <w:bottom w:val="single" w:sz="2" w:space="0" w:color="auto"/>
              <w:right w:val="nil"/>
            </w:tcBorders>
            <w:noWrap/>
            <w:vAlign w:val="center"/>
            <w:hideMark/>
          </w:tcPr>
          <w:p w14:paraId="56E34532" w14:textId="77777777" w:rsidR="00614DC4" w:rsidRDefault="00614DC4">
            <w:pPr>
              <w:spacing w:after="0"/>
              <w:ind w:firstLine="0"/>
              <w:jc w:val="right"/>
              <w:rPr>
                <w:rFonts w:ascii="Arial Narrow" w:hAnsi="Arial Narrow"/>
                <w:color w:val="000000"/>
              </w:rPr>
            </w:pPr>
            <w:r>
              <w:rPr>
                <w:rFonts w:ascii="Arial Narrow" w:hAnsi="Arial Narrow"/>
                <w:color w:val="000000"/>
              </w:rPr>
              <w:t>267.388</w:t>
            </w:r>
          </w:p>
        </w:tc>
        <w:tc>
          <w:tcPr>
            <w:tcW w:w="992" w:type="dxa"/>
            <w:tcBorders>
              <w:top w:val="single" w:sz="2" w:space="0" w:color="auto"/>
              <w:left w:val="nil"/>
              <w:bottom w:val="single" w:sz="2" w:space="0" w:color="auto"/>
              <w:right w:val="nil"/>
            </w:tcBorders>
            <w:noWrap/>
            <w:vAlign w:val="center"/>
            <w:hideMark/>
          </w:tcPr>
          <w:p w14:paraId="67E2743D" w14:textId="77777777" w:rsidR="00614DC4" w:rsidRDefault="00614DC4">
            <w:pPr>
              <w:spacing w:after="0"/>
              <w:ind w:firstLine="0"/>
              <w:jc w:val="right"/>
              <w:rPr>
                <w:rFonts w:ascii="Arial Narrow" w:hAnsi="Arial Narrow"/>
                <w:color w:val="000000"/>
              </w:rPr>
            </w:pPr>
            <w:r>
              <w:rPr>
                <w:rFonts w:ascii="Arial Narrow" w:hAnsi="Arial Narrow"/>
                <w:color w:val="000000"/>
              </w:rPr>
              <w:t>7</w:t>
            </w:r>
          </w:p>
        </w:tc>
      </w:tr>
      <w:tr w:rsidR="00614DC4" w14:paraId="50ADC1A1"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81FC743" w14:textId="77777777" w:rsidR="00614DC4" w:rsidRDefault="00614DC4">
            <w:pPr>
              <w:spacing w:after="0"/>
              <w:ind w:firstLine="0"/>
              <w:jc w:val="left"/>
              <w:rPr>
                <w:rFonts w:ascii="Arial Narrow" w:hAnsi="Arial Narrow"/>
                <w:color w:val="000000"/>
              </w:rPr>
            </w:pPr>
            <w:r>
              <w:rPr>
                <w:rFonts w:ascii="Arial Narrow" w:hAnsi="Arial Narrow"/>
                <w:color w:val="000000"/>
              </w:rPr>
              <w:t>4 Transferentzia arruntak</w:t>
            </w:r>
          </w:p>
        </w:tc>
        <w:tc>
          <w:tcPr>
            <w:tcW w:w="840" w:type="dxa"/>
            <w:tcBorders>
              <w:top w:val="single" w:sz="2" w:space="0" w:color="auto"/>
              <w:left w:val="nil"/>
              <w:bottom w:val="single" w:sz="2" w:space="0" w:color="auto"/>
              <w:right w:val="nil"/>
            </w:tcBorders>
            <w:noWrap/>
            <w:vAlign w:val="center"/>
            <w:hideMark/>
          </w:tcPr>
          <w:p w14:paraId="462C0F1C" w14:textId="77777777" w:rsidR="00614DC4" w:rsidRDefault="00614DC4">
            <w:pPr>
              <w:spacing w:after="0"/>
              <w:ind w:firstLine="0"/>
              <w:jc w:val="right"/>
              <w:rPr>
                <w:rFonts w:ascii="Arial Narrow" w:hAnsi="Arial Narrow"/>
                <w:color w:val="000000"/>
              </w:rPr>
            </w:pPr>
            <w:r>
              <w:rPr>
                <w:rFonts w:ascii="Arial Narrow" w:hAnsi="Arial Narrow"/>
                <w:color w:val="000000"/>
              </w:rPr>
              <w:t>65.115</w:t>
            </w:r>
          </w:p>
        </w:tc>
        <w:tc>
          <w:tcPr>
            <w:tcW w:w="840" w:type="dxa"/>
            <w:tcBorders>
              <w:top w:val="single" w:sz="2" w:space="0" w:color="auto"/>
              <w:left w:val="nil"/>
              <w:bottom w:val="single" w:sz="2" w:space="0" w:color="auto"/>
              <w:right w:val="nil"/>
            </w:tcBorders>
            <w:noWrap/>
            <w:vAlign w:val="center"/>
            <w:hideMark/>
          </w:tcPr>
          <w:p w14:paraId="234C80BC" w14:textId="77777777" w:rsidR="00614DC4" w:rsidRDefault="00614DC4">
            <w:pPr>
              <w:spacing w:after="0"/>
              <w:ind w:firstLine="0"/>
              <w:jc w:val="right"/>
              <w:rPr>
                <w:rFonts w:ascii="Arial Narrow" w:hAnsi="Arial Narrow"/>
                <w:color w:val="000000"/>
              </w:rPr>
            </w:pPr>
            <w:r>
              <w:rPr>
                <w:rFonts w:ascii="Arial Narrow" w:hAnsi="Arial Narrow"/>
                <w:color w:val="000000"/>
              </w:rPr>
              <w:t>6.577</w:t>
            </w:r>
          </w:p>
        </w:tc>
        <w:tc>
          <w:tcPr>
            <w:tcW w:w="840" w:type="dxa"/>
            <w:tcBorders>
              <w:top w:val="single" w:sz="2" w:space="0" w:color="auto"/>
              <w:left w:val="nil"/>
              <w:bottom w:val="single" w:sz="2" w:space="0" w:color="auto"/>
              <w:right w:val="nil"/>
            </w:tcBorders>
            <w:noWrap/>
            <w:vAlign w:val="center"/>
            <w:hideMark/>
          </w:tcPr>
          <w:p w14:paraId="48F384C9" w14:textId="77777777" w:rsidR="00614DC4" w:rsidRDefault="00614DC4">
            <w:pPr>
              <w:spacing w:after="0"/>
              <w:ind w:firstLine="0"/>
              <w:jc w:val="right"/>
              <w:rPr>
                <w:rFonts w:ascii="Arial Narrow" w:hAnsi="Arial Narrow"/>
                <w:color w:val="000000"/>
              </w:rPr>
            </w:pPr>
            <w:r>
              <w:rPr>
                <w:rFonts w:ascii="Arial Narrow" w:hAnsi="Arial Narrow"/>
                <w:color w:val="000000"/>
              </w:rPr>
              <w:t>1.500</w:t>
            </w:r>
          </w:p>
        </w:tc>
        <w:tc>
          <w:tcPr>
            <w:tcW w:w="1343" w:type="dxa"/>
            <w:tcBorders>
              <w:top w:val="single" w:sz="2" w:space="0" w:color="auto"/>
              <w:left w:val="nil"/>
              <w:bottom w:val="single" w:sz="2" w:space="0" w:color="auto"/>
              <w:right w:val="nil"/>
            </w:tcBorders>
            <w:noWrap/>
            <w:vAlign w:val="center"/>
            <w:hideMark/>
          </w:tcPr>
          <w:p w14:paraId="413A00B7" w14:textId="77777777" w:rsidR="00614DC4" w:rsidRDefault="00614DC4">
            <w:pPr>
              <w:spacing w:after="0"/>
              <w:ind w:firstLine="0"/>
              <w:jc w:val="right"/>
              <w:rPr>
                <w:rFonts w:ascii="Arial Narrow" w:hAnsi="Arial Narrow"/>
                <w:color w:val="000000"/>
              </w:rPr>
            </w:pPr>
            <w:r>
              <w:rPr>
                <w:rFonts w:ascii="Arial Narrow" w:hAnsi="Arial Narrow"/>
                <w:color w:val="000000"/>
              </w:rPr>
              <w:t>855</w:t>
            </w:r>
          </w:p>
        </w:tc>
        <w:tc>
          <w:tcPr>
            <w:tcW w:w="1134" w:type="dxa"/>
            <w:tcBorders>
              <w:top w:val="single" w:sz="2" w:space="0" w:color="auto"/>
              <w:left w:val="nil"/>
              <w:bottom w:val="single" w:sz="2" w:space="0" w:color="auto"/>
              <w:right w:val="nil"/>
            </w:tcBorders>
            <w:noWrap/>
            <w:vAlign w:val="center"/>
            <w:hideMark/>
          </w:tcPr>
          <w:p w14:paraId="693A4352" w14:textId="77777777" w:rsidR="00614DC4" w:rsidRDefault="00614DC4">
            <w:pPr>
              <w:spacing w:after="0"/>
              <w:ind w:firstLine="0"/>
              <w:jc w:val="right"/>
              <w:rPr>
                <w:rFonts w:ascii="Arial Narrow" w:hAnsi="Arial Narrow"/>
                <w:color w:val="000000"/>
              </w:rPr>
            </w:pPr>
            <w:r>
              <w:rPr>
                <w:rFonts w:ascii="Arial Narrow" w:hAnsi="Arial Narrow"/>
                <w:color w:val="000000"/>
              </w:rPr>
              <w:t>74.047</w:t>
            </w:r>
          </w:p>
        </w:tc>
        <w:tc>
          <w:tcPr>
            <w:tcW w:w="992" w:type="dxa"/>
            <w:tcBorders>
              <w:top w:val="single" w:sz="2" w:space="0" w:color="auto"/>
              <w:left w:val="nil"/>
              <w:bottom w:val="single" w:sz="2" w:space="0" w:color="auto"/>
              <w:right w:val="nil"/>
            </w:tcBorders>
            <w:noWrap/>
            <w:vAlign w:val="center"/>
            <w:hideMark/>
          </w:tcPr>
          <w:p w14:paraId="7B358EA1" w14:textId="77777777" w:rsidR="00614DC4" w:rsidRDefault="00614DC4">
            <w:pPr>
              <w:spacing w:after="0"/>
              <w:ind w:firstLine="0"/>
              <w:jc w:val="right"/>
              <w:rPr>
                <w:rFonts w:ascii="Arial Narrow" w:hAnsi="Arial Narrow"/>
                <w:color w:val="000000"/>
              </w:rPr>
            </w:pPr>
            <w:r>
              <w:rPr>
                <w:rFonts w:ascii="Arial Narrow" w:hAnsi="Arial Narrow"/>
                <w:color w:val="000000"/>
              </w:rPr>
              <w:t>2</w:t>
            </w:r>
          </w:p>
        </w:tc>
      </w:tr>
      <w:tr w:rsidR="00614DC4" w14:paraId="4E4A2709"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34EA232B" w14:textId="77777777" w:rsidR="00614DC4" w:rsidRDefault="00614DC4">
            <w:pPr>
              <w:spacing w:after="0"/>
              <w:ind w:firstLine="0"/>
              <w:jc w:val="left"/>
              <w:rPr>
                <w:rFonts w:ascii="Arial Narrow" w:hAnsi="Arial Narrow"/>
                <w:color w:val="000000"/>
              </w:rPr>
            </w:pPr>
            <w:r>
              <w:rPr>
                <w:rFonts w:ascii="Arial Narrow" w:hAnsi="Arial Narrow"/>
                <w:color w:val="000000"/>
              </w:rPr>
              <w:t>6 Inbertsio errealak</w:t>
            </w:r>
          </w:p>
        </w:tc>
        <w:tc>
          <w:tcPr>
            <w:tcW w:w="840" w:type="dxa"/>
            <w:tcBorders>
              <w:top w:val="single" w:sz="2" w:space="0" w:color="auto"/>
              <w:left w:val="nil"/>
              <w:bottom w:val="single" w:sz="2" w:space="0" w:color="auto"/>
              <w:right w:val="nil"/>
            </w:tcBorders>
            <w:noWrap/>
            <w:vAlign w:val="center"/>
            <w:hideMark/>
          </w:tcPr>
          <w:p w14:paraId="1553EEC2" w14:textId="77777777" w:rsidR="00614DC4" w:rsidRDefault="00614DC4">
            <w:pPr>
              <w:spacing w:after="0"/>
              <w:ind w:firstLine="0"/>
              <w:jc w:val="right"/>
              <w:rPr>
                <w:rFonts w:ascii="Arial Narrow" w:hAnsi="Arial Narrow"/>
                <w:color w:val="000000"/>
              </w:rPr>
            </w:pPr>
            <w:r>
              <w:rPr>
                <w:rFonts w:ascii="Arial Narrow" w:hAnsi="Arial Narrow"/>
                <w:color w:val="000000"/>
              </w:rPr>
              <w:t>138.570</w:t>
            </w:r>
          </w:p>
        </w:tc>
        <w:tc>
          <w:tcPr>
            <w:tcW w:w="840" w:type="dxa"/>
            <w:tcBorders>
              <w:top w:val="single" w:sz="2" w:space="0" w:color="auto"/>
              <w:left w:val="nil"/>
              <w:bottom w:val="single" w:sz="2" w:space="0" w:color="auto"/>
              <w:right w:val="nil"/>
            </w:tcBorders>
            <w:noWrap/>
            <w:vAlign w:val="center"/>
            <w:hideMark/>
          </w:tcPr>
          <w:p w14:paraId="4FFB3C8D" w14:textId="77777777" w:rsidR="00614DC4" w:rsidRDefault="00614DC4">
            <w:pPr>
              <w:spacing w:after="0"/>
              <w:ind w:firstLine="0"/>
              <w:jc w:val="right"/>
              <w:rPr>
                <w:rFonts w:ascii="Arial Narrow" w:hAnsi="Arial Narrow"/>
                <w:color w:val="000000"/>
              </w:rPr>
            </w:pPr>
            <w:r>
              <w:rPr>
                <w:rFonts w:ascii="Arial Narrow" w:hAnsi="Arial Narrow"/>
                <w:color w:val="000000"/>
              </w:rPr>
              <w:t>28.295</w:t>
            </w:r>
          </w:p>
        </w:tc>
        <w:tc>
          <w:tcPr>
            <w:tcW w:w="840" w:type="dxa"/>
            <w:tcBorders>
              <w:top w:val="single" w:sz="2" w:space="0" w:color="auto"/>
              <w:left w:val="nil"/>
              <w:bottom w:val="single" w:sz="2" w:space="0" w:color="auto"/>
              <w:right w:val="nil"/>
            </w:tcBorders>
            <w:noWrap/>
            <w:vAlign w:val="center"/>
            <w:hideMark/>
          </w:tcPr>
          <w:p w14:paraId="744ED046" w14:textId="77777777" w:rsidR="00614DC4" w:rsidRDefault="00614DC4">
            <w:pPr>
              <w:spacing w:after="0"/>
              <w:ind w:firstLine="0"/>
              <w:jc w:val="right"/>
              <w:rPr>
                <w:rFonts w:ascii="Arial Narrow" w:hAnsi="Arial Narrow"/>
                <w:color w:val="000000"/>
              </w:rPr>
            </w:pPr>
            <w:r>
              <w:rPr>
                <w:rFonts w:ascii="Arial Narrow" w:hAnsi="Arial Narrow"/>
                <w:color w:val="000000"/>
              </w:rPr>
              <w:t>19.232</w:t>
            </w:r>
          </w:p>
        </w:tc>
        <w:tc>
          <w:tcPr>
            <w:tcW w:w="1343" w:type="dxa"/>
            <w:tcBorders>
              <w:top w:val="single" w:sz="2" w:space="0" w:color="auto"/>
              <w:left w:val="nil"/>
              <w:bottom w:val="single" w:sz="2" w:space="0" w:color="auto"/>
              <w:right w:val="nil"/>
            </w:tcBorders>
            <w:noWrap/>
            <w:vAlign w:val="center"/>
            <w:hideMark/>
          </w:tcPr>
          <w:p w14:paraId="0E991295" w14:textId="77777777" w:rsidR="00614DC4" w:rsidRDefault="00614DC4">
            <w:pPr>
              <w:spacing w:after="0"/>
              <w:ind w:firstLine="0"/>
              <w:jc w:val="right"/>
              <w:rPr>
                <w:rFonts w:ascii="Arial Narrow" w:hAnsi="Arial Narrow"/>
                <w:color w:val="000000"/>
              </w:rPr>
            </w:pPr>
            <w:r>
              <w:rPr>
                <w:rFonts w:ascii="Arial Narrow" w:hAnsi="Arial Narrow"/>
                <w:color w:val="000000"/>
              </w:rPr>
              <w:t>7.667</w:t>
            </w:r>
          </w:p>
        </w:tc>
        <w:tc>
          <w:tcPr>
            <w:tcW w:w="1134" w:type="dxa"/>
            <w:tcBorders>
              <w:top w:val="single" w:sz="2" w:space="0" w:color="auto"/>
              <w:left w:val="nil"/>
              <w:bottom w:val="single" w:sz="2" w:space="0" w:color="auto"/>
              <w:right w:val="nil"/>
            </w:tcBorders>
            <w:noWrap/>
            <w:vAlign w:val="center"/>
            <w:hideMark/>
          </w:tcPr>
          <w:p w14:paraId="216A8911" w14:textId="77777777" w:rsidR="00614DC4" w:rsidRDefault="00614DC4">
            <w:pPr>
              <w:spacing w:after="0"/>
              <w:ind w:firstLine="0"/>
              <w:jc w:val="right"/>
              <w:rPr>
                <w:rFonts w:ascii="Arial Narrow" w:hAnsi="Arial Narrow"/>
                <w:color w:val="000000"/>
              </w:rPr>
            </w:pPr>
            <w:r>
              <w:rPr>
                <w:rFonts w:ascii="Arial Narrow" w:hAnsi="Arial Narrow"/>
                <w:color w:val="000000"/>
              </w:rPr>
              <w:t>193.764</w:t>
            </w:r>
          </w:p>
        </w:tc>
        <w:tc>
          <w:tcPr>
            <w:tcW w:w="992" w:type="dxa"/>
            <w:tcBorders>
              <w:top w:val="single" w:sz="2" w:space="0" w:color="auto"/>
              <w:left w:val="nil"/>
              <w:bottom w:val="single" w:sz="2" w:space="0" w:color="auto"/>
              <w:right w:val="nil"/>
            </w:tcBorders>
            <w:noWrap/>
            <w:vAlign w:val="center"/>
            <w:hideMark/>
          </w:tcPr>
          <w:p w14:paraId="0F1907BA" w14:textId="77777777" w:rsidR="00614DC4" w:rsidRDefault="00614DC4">
            <w:pPr>
              <w:spacing w:after="0"/>
              <w:ind w:firstLine="0"/>
              <w:jc w:val="right"/>
              <w:rPr>
                <w:rFonts w:ascii="Arial Narrow" w:hAnsi="Arial Narrow"/>
                <w:color w:val="000000"/>
              </w:rPr>
            </w:pPr>
            <w:r>
              <w:rPr>
                <w:rFonts w:ascii="Arial Narrow" w:hAnsi="Arial Narrow"/>
                <w:color w:val="000000"/>
              </w:rPr>
              <w:t>5</w:t>
            </w:r>
          </w:p>
        </w:tc>
      </w:tr>
      <w:tr w:rsidR="00614DC4" w14:paraId="05B981B7"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0DC87484" w14:textId="77777777" w:rsidR="00614DC4" w:rsidRDefault="00614DC4">
            <w:pPr>
              <w:spacing w:after="0"/>
              <w:ind w:firstLine="0"/>
              <w:jc w:val="left"/>
              <w:rPr>
                <w:rFonts w:ascii="Arial Narrow" w:hAnsi="Arial Narrow"/>
                <w:color w:val="000000"/>
              </w:rPr>
            </w:pPr>
            <w:r>
              <w:rPr>
                <w:rFonts w:ascii="Arial Narrow" w:hAnsi="Arial Narrow"/>
                <w:color w:val="000000"/>
              </w:rPr>
              <w:t>7 Kapital transferentziak</w:t>
            </w:r>
          </w:p>
        </w:tc>
        <w:tc>
          <w:tcPr>
            <w:tcW w:w="840" w:type="dxa"/>
            <w:tcBorders>
              <w:top w:val="single" w:sz="2" w:space="0" w:color="auto"/>
              <w:left w:val="nil"/>
              <w:bottom w:val="single" w:sz="2" w:space="0" w:color="auto"/>
              <w:right w:val="nil"/>
            </w:tcBorders>
            <w:noWrap/>
            <w:vAlign w:val="center"/>
            <w:hideMark/>
          </w:tcPr>
          <w:p w14:paraId="5E2AA32C" w14:textId="77777777" w:rsidR="00614DC4" w:rsidRDefault="00614DC4">
            <w:pPr>
              <w:spacing w:after="0"/>
              <w:ind w:firstLine="0"/>
              <w:jc w:val="right"/>
              <w:rPr>
                <w:rFonts w:ascii="Arial Narrow" w:hAnsi="Arial Narrow"/>
                <w:color w:val="000000"/>
              </w:rPr>
            </w:pPr>
            <w:r>
              <w:rPr>
                <w:rFonts w:ascii="Arial Narrow" w:hAnsi="Arial Narrow"/>
                <w:color w:val="000000"/>
              </w:rPr>
              <w:t>138.322</w:t>
            </w:r>
          </w:p>
        </w:tc>
        <w:tc>
          <w:tcPr>
            <w:tcW w:w="840" w:type="dxa"/>
            <w:tcBorders>
              <w:top w:val="single" w:sz="2" w:space="0" w:color="auto"/>
              <w:left w:val="nil"/>
              <w:bottom w:val="single" w:sz="2" w:space="0" w:color="auto"/>
              <w:right w:val="nil"/>
            </w:tcBorders>
            <w:noWrap/>
            <w:vAlign w:val="center"/>
            <w:hideMark/>
          </w:tcPr>
          <w:p w14:paraId="24C2CA2B" w14:textId="77777777" w:rsidR="00614DC4" w:rsidRDefault="00614DC4">
            <w:pPr>
              <w:spacing w:after="0"/>
              <w:ind w:firstLine="0"/>
              <w:jc w:val="right"/>
              <w:rPr>
                <w:rFonts w:ascii="Arial Narrow" w:hAnsi="Arial Narrow"/>
                <w:color w:val="000000"/>
              </w:rPr>
            </w:pPr>
            <w:r>
              <w:rPr>
                <w:rFonts w:ascii="Arial Narrow" w:hAnsi="Arial Narrow"/>
                <w:color w:val="000000"/>
              </w:rPr>
              <w:t>74.530</w:t>
            </w:r>
          </w:p>
        </w:tc>
        <w:tc>
          <w:tcPr>
            <w:tcW w:w="840" w:type="dxa"/>
            <w:tcBorders>
              <w:top w:val="single" w:sz="2" w:space="0" w:color="auto"/>
              <w:left w:val="nil"/>
              <w:bottom w:val="single" w:sz="2" w:space="0" w:color="auto"/>
              <w:right w:val="nil"/>
            </w:tcBorders>
            <w:noWrap/>
            <w:vAlign w:val="center"/>
            <w:hideMark/>
          </w:tcPr>
          <w:p w14:paraId="5FD29EC6" w14:textId="77777777" w:rsidR="00614DC4" w:rsidRDefault="00614DC4">
            <w:pPr>
              <w:spacing w:after="0"/>
              <w:ind w:firstLine="0"/>
              <w:jc w:val="right"/>
              <w:rPr>
                <w:rFonts w:ascii="Arial Narrow" w:hAnsi="Arial Narrow"/>
                <w:color w:val="000000"/>
              </w:rPr>
            </w:pPr>
            <w:r>
              <w:rPr>
                <w:rFonts w:ascii="Arial Narrow" w:hAnsi="Arial Narrow"/>
                <w:color w:val="000000"/>
              </w:rPr>
              <w:t>11.174</w:t>
            </w:r>
          </w:p>
        </w:tc>
        <w:tc>
          <w:tcPr>
            <w:tcW w:w="1343" w:type="dxa"/>
            <w:tcBorders>
              <w:top w:val="single" w:sz="2" w:space="0" w:color="auto"/>
              <w:left w:val="nil"/>
              <w:bottom w:val="single" w:sz="2" w:space="0" w:color="auto"/>
              <w:right w:val="nil"/>
            </w:tcBorders>
            <w:noWrap/>
            <w:vAlign w:val="center"/>
            <w:hideMark/>
          </w:tcPr>
          <w:p w14:paraId="2E21F2E3" w14:textId="77777777" w:rsidR="00614DC4" w:rsidRDefault="00614DC4">
            <w:pPr>
              <w:spacing w:after="0"/>
              <w:ind w:firstLine="0"/>
              <w:jc w:val="right"/>
              <w:rPr>
                <w:rFonts w:ascii="Arial Narrow" w:hAnsi="Arial Narrow"/>
                <w:color w:val="000000"/>
              </w:rPr>
            </w:pPr>
            <w:r>
              <w:rPr>
                <w:rFonts w:ascii="Arial Narrow" w:hAnsi="Arial Narrow"/>
                <w:color w:val="000000"/>
              </w:rPr>
              <w:t>255</w:t>
            </w:r>
          </w:p>
        </w:tc>
        <w:tc>
          <w:tcPr>
            <w:tcW w:w="1134" w:type="dxa"/>
            <w:tcBorders>
              <w:top w:val="single" w:sz="2" w:space="0" w:color="auto"/>
              <w:left w:val="nil"/>
              <w:bottom w:val="single" w:sz="2" w:space="0" w:color="auto"/>
              <w:right w:val="nil"/>
            </w:tcBorders>
            <w:noWrap/>
            <w:vAlign w:val="center"/>
            <w:hideMark/>
          </w:tcPr>
          <w:p w14:paraId="676FC9F3" w14:textId="77777777" w:rsidR="00614DC4" w:rsidRDefault="00614DC4">
            <w:pPr>
              <w:spacing w:after="0"/>
              <w:ind w:firstLine="0"/>
              <w:jc w:val="right"/>
              <w:rPr>
                <w:rFonts w:ascii="Arial Narrow" w:hAnsi="Arial Narrow"/>
                <w:color w:val="000000"/>
              </w:rPr>
            </w:pPr>
            <w:r>
              <w:rPr>
                <w:rFonts w:ascii="Arial Narrow" w:hAnsi="Arial Narrow"/>
                <w:color w:val="000000"/>
              </w:rPr>
              <w:t>224.281</w:t>
            </w:r>
          </w:p>
        </w:tc>
        <w:tc>
          <w:tcPr>
            <w:tcW w:w="992" w:type="dxa"/>
            <w:tcBorders>
              <w:top w:val="single" w:sz="2" w:space="0" w:color="auto"/>
              <w:left w:val="nil"/>
              <w:bottom w:val="single" w:sz="2" w:space="0" w:color="auto"/>
              <w:right w:val="nil"/>
            </w:tcBorders>
            <w:noWrap/>
            <w:vAlign w:val="center"/>
            <w:hideMark/>
          </w:tcPr>
          <w:p w14:paraId="46A3672A" w14:textId="77777777" w:rsidR="00614DC4" w:rsidRDefault="00614DC4">
            <w:pPr>
              <w:spacing w:after="0"/>
              <w:ind w:firstLine="0"/>
              <w:jc w:val="right"/>
              <w:rPr>
                <w:rFonts w:ascii="Arial Narrow" w:hAnsi="Arial Narrow"/>
                <w:color w:val="000000"/>
              </w:rPr>
            </w:pPr>
            <w:r>
              <w:rPr>
                <w:rFonts w:ascii="Arial Narrow" w:hAnsi="Arial Narrow"/>
                <w:color w:val="000000"/>
              </w:rPr>
              <w:t>6</w:t>
            </w:r>
          </w:p>
        </w:tc>
      </w:tr>
      <w:tr w:rsidR="00614DC4" w14:paraId="735B02E8" w14:textId="77777777" w:rsidTr="00401AFD">
        <w:trPr>
          <w:trHeight w:val="225"/>
        </w:trPr>
        <w:tc>
          <w:tcPr>
            <w:tcW w:w="2942" w:type="dxa"/>
            <w:tcBorders>
              <w:top w:val="single" w:sz="2" w:space="0" w:color="auto"/>
              <w:left w:val="nil"/>
              <w:bottom w:val="single" w:sz="2" w:space="0" w:color="auto"/>
              <w:right w:val="nil"/>
            </w:tcBorders>
            <w:noWrap/>
            <w:vAlign w:val="center"/>
            <w:hideMark/>
          </w:tcPr>
          <w:p w14:paraId="38B1F996" w14:textId="77777777" w:rsidR="00614DC4" w:rsidRDefault="00614DC4">
            <w:pPr>
              <w:spacing w:after="0"/>
              <w:ind w:firstLine="0"/>
              <w:jc w:val="left"/>
              <w:rPr>
                <w:rFonts w:ascii="Arial Narrow" w:hAnsi="Arial Narrow"/>
                <w:color w:val="000000"/>
              </w:rPr>
            </w:pPr>
            <w:r>
              <w:rPr>
                <w:rFonts w:ascii="Arial Narrow" w:hAnsi="Arial Narrow"/>
                <w:color w:val="000000"/>
              </w:rPr>
              <w:t>8 Finantza-aktiboak</w:t>
            </w:r>
          </w:p>
        </w:tc>
        <w:tc>
          <w:tcPr>
            <w:tcW w:w="840" w:type="dxa"/>
            <w:tcBorders>
              <w:top w:val="single" w:sz="2" w:space="0" w:color="auto"/>
              <w:left w:val="nil"/>
              <w:bottom w:val="single" w:sz="2" w:space="0" w:color="auto"/>
              <w:right w:val="nil"/>
            </w:tcBorders>
            <w:noWrap/>
            <w:vAlign w:val="center"/>
            <w:hideMark/>
          </w:tcPr>
          <w:p w14:paraId="1EC0BA7F" w14:textId="77777777" w:rsidR="00614DC4" w:rsidRDefault="00614DC4">
            <w:pPr>
              <w:spacing w:after="0"/>
              <w:ind w:firstLine="0"/>
              <w:jc w:val="right"/>
              <w:rPr>
                <w:rFonts w:ascii="Arial Narrow" w:hAnsi="Arial Narrow"/>
                <w:color w:val="000000"/>
              </w:rPr>
            </w:pPr>
            <w:r>
              <w:rPr>
                <w:rFonts w:ascii="Arial Narrow" w:hAnsi="Arial Narrow"/>
                <w:color w:val="000000"/>
              </w:rPr>
              <w:t>2.850</w:t>
            </w:r>
          </w:p>
        </w:tc>
        <w:tc>
          <w:tcPr>
            <w:tcW w:w="840" w:type="dxa"/>
            <w:tcBorders>
              <w:top w:val="single" w:sz="2" w:space="0" w:color="auto"/>
              <w:left w:val="nil"/>
              <w:bottom w:val="single" w:sz="2" w:space="0" w:color="auto"/>
              <w:right w:val="nil"/>
            </w:tcBorders>
            <w:noWrap/>
            <w:vAlign w:val="center"/>
            <w:hideMark/>
          </w:tcPr>
          <w:p w14:paraId="62BF6D28" w14:textId="77777777" w:rsidR="00614DC4" w:rsidRDefault="00614DC4">
            <w:pPr>
              <w:spacing w:after="0"/>
              <w:ind w:firstLine="0"/>
              <w:jc w:val="right"/>
              <w:rPr>
                <w:rFonts w:ascii="Arial Narrow" w:hAnsi="Arial Narrow"/>
                <w:color w:val="000000"/>
              </w:rPr>
            </w:pPr>
            <w:r>
              <w:rPr>
                <w:rFonts w:ascii="Arial Narrow" w:hAnsi="Arial Narrow"/>
                <w:color w:val="000000"/>
              </w:rPr>
              <w:t>2.850</w:t>
            </w:r>
          </w:p>
        </w:tc>
        <w:tc>
          <w:tcPr>
            <w:tcW w:w="840" w:type="dxa"/>
            <w:tcBorders>
              <w:top w:val="single" w:sz="2" w:space="0" w:color="auto"/>
              <w:left w:val="nil"/>
              <w:bottom w:val="single" w:sz="2" w:space="0" w:color="auto"/>
              <w:right w:val="nil"/>
            </w:tcBorders>
            <w:noWrap/>
            <w:vAlign w:val="center"/>
            <w:hideMark/>
          </w:tcPr>
          <w:p w14:paraId="64CB7B42" w14:textId="77777777" w:rsidR="00614DC4" w:rsidRDefault="00614DC4">
            <w:pPr>
              <w:spacing w:after="0"/>
              <w:ind w:firstLine="0"/>
              <w:jc w:val="right"/>
              <w:rPr>
                <w:rFonts w:ascii="Arial Narrow" w:hAnsi="Arial Narrow"/>
                <w:color w:val="000000"/>
              </w:rPr>
            </w:pPr>
            <w:r>
              <w:rPr>
                <w:rFonts w:ascii="Arial Narrow" w:hAnsi="Arial Narrow"/>
                <w:color w:val="000000"/>
              </w:rPr>
              <w:t>2.350</w:t>
            </w:r>
          </w:p>
        </w:tc>
        <w:tc>
          <w:tcPr>
            <w:tcW w:w="1343" w:type="dxa"/>
            <w:tcBorders>
              <w:top w:val="single" w:sz="2" w:space="0" w:color="auto"/>
              <w:left w:val="nil"/>
              <w:bottom w:val="single" w:sz="2" w:space="0" w:color="auto"/>
              <w:right w:val="nil"/>
            </w:tcBorders>
            <w:noWrap/>
            <w:vAlign w:val="center"/>
            <w:hideMark/>
          </w:tcPr>
          <w:p w14:paraId="6D448A1C" w14:textId="77777777" w:rsidR="00614DC4" w:rsidRDefault="00614DC4">
            <w:pPr>
              <w:spacing w:after="0"/>
              <w:ind w:firstLine="0"/>
              <w:jc w:val="right"/>
              <w:rPr>
                <w:rFonts w:ascii="Arial Narrow" w:hAnsi="Arial Narrow"/>
                <w:color w:val="000000"/>
              </w:rPr>
            </w:pPr>
            <w:r>
              <w:rPr>
                <w:rFonts w:ascii="Arial Narrow" w:hAnsi="Arial Narrow"/>
                <w:color w:val="000000"/>
              </w:rPr>
              <w:t>1.350</w:t>
            </w:r>
          </w:p>
        </w:tc>
        <w:tc>
          <w:tcPr>
            <w:tcW w:w="1134" w:type="dxa"/>
            <w:tcBorders>
              <w:top w:val="single" w:sz="2" w:space="0" w:color="auto"/>
              <w:left w:val="nil"/>
              <w:bottom w:val="single" w:sz="2" w:space="0" w:color="auto"/>
              <w:right w:val="nil"/>
            </w:tcBorders>
            <w:noWrap/>
            <w:vAlign w:val="center"/>
            <w:hideMark/>
          </w:tcPr>
          <w:p w14:paraId="79734D07" w14:textId="77777777" w:rsidR="00614DC4" w:rsidRDefault="00614DC4">
            <w:pPr>
              <w:spacing w:after="0"/>
              <w:ind w:firstLine="0"/>
              <w:jc w:val="right"/>
              <w:rPr>
                <w:rFonts w:ascii="Arial Narrow" w:hAnsi="Arial Narrow"/>
                <w:color w:val="000000"/>
              </w:rPr>
            </w:pPr>
            <w:r>
              <w:rPr>
                <w:rFonts w:ascii="Arial Narrow" w:hAnsi="Arial Narrow"/>
                <w:color w:val="000000"/>
              </w:rPr>
              <w:t>9.400</w:t>
            </w:r>
          </w:p>
        </w:tc>
        <w:tc>
          <w:tcPr>
            <w:tcW w:w="992" w:type="dxa"/>
            <w:tcBorders>
              <w:top w:val="single" w:sz="2" w:space="0" w:color="auto"/>
              <w:left w:val="nil"/>
              <w:bottom w:val="single" w:sz="2" w:space="0" w:color="auto"/>
              <w:right w:val="nil"/>
            </w:tcBorders>
            <w:noWrap/>
            <w:vAlign w:val="center"/>
            <w:hideMark/>
          </w:tcPr>
          <w:p w14:paraId="575F054B" w14:textId="77777777" w:rsidR="00614DC4" w:rsidRDefault="00614DC4">
            <w:pPr>
              <w:spacing w:after="0"/>
              <w:ind w:firstLine="0"/>
              <w:jc w:val="right"/>
              <w:rPr>
                <w:rFonts w:ascii="Arial Narrow" w:hAnsi="Arial Narrow"/>
                <w:color w:val="000000"/>
              </w:rPr>
            </w:pPr>
            <w:r>
              <w:rPr>
                <w:rFonts w:ascii="Arial Narrow" w:hAnsi="Arial Narrow"/>
                <w:color w:val="000000"/>
              </w:rPr>
              <w:t>0</w:t>
            </w:r>
          </w:p>
        </w:tc>
      </w:tr>
      <w:tr w:rsidR="00614DC4" w14:paraId="199B85C2" w14:textId="77777777" w:rsidTr="00401AFD">
        <w:trPr>
          <w:trHeight w:val="225"/>
        </w:trPr>
        <w:tc>
          <w:tcPr>
            <w:tcW w:w="2942" w:type="dxa"/>
            <w:tcBorders>
              <w:top w:val="single" w:sz="2" w:space="0" w:color="auto"/>
              <w:left w:val="nil"/>
              <w:bottom w:val="single" w:sz="4" w:space="0" w:color="auto"/>
              <w:right w:val="nil"/>
            </w:tcBorders>
            <w:noWrap/>
            <w:vAlign w:val="center"/>
            <w:hideMark/>
          </w:tcPr>
          <w:p w14:paraId="058B775F" w14:textId="77777777" w:rsidR="00614DC4" w:rsidRDefault="00614DC4">
            <w:pPr>
              <w:spacing w:after="0"/>
              <w:ind w:firstLine="0"/>
              <w:jc w:val="left"/>
              <w:rPr>
                <w:rFonts w:ascii="Arial Narrow" w:hAnsi="Arial Narrow"/>
                <w:color w:val="000000"/>
              </w:rPr>
            </w:pPr>
            <w:r>
              <w:rPr>
                <w:rFonts w:ascii="Arial Narrow" w:hAnsi="Arial Narrow"/>
                <w:color w:val="000000"/>
              </w:rPr>
              <w:t>9 Finantza-pasiboak</w:t>
            </w:r>
          </w:p>
        </w:tc>
        <w:tc>
          <w:tcPr>
            <w:tcW w:w="840" w:type="dxa"/>
            <w:tcBorders>
              <w:top w:val="single" w:sz="2" w:space="0" w:color="auto"/>
              <w:left w:val="nil"/>
              <w:bottom w:val="single" w:sz="4" w:space="0" w:color="auto"/>
              <w:right w:val="nil"/>
            </w:tcBorders>
            <w:noWrap/>
            <w:vAlign w:val="center"/>
            <w:hideMark/>
          </w:tcPr>
          <w:p w14:paraId="526F1901" w14:textId="77777777" w:rsidR="00614DC4" w:rsidRDefault="00614DC4">
            <w:pPr>
              <w:spacing w:after="0"/>
              <w:ind w:firstLine="0"/>
              <w:jc w:val="right"/>
              <w:rPr>
                <w:rFonts w:ascii="Arial Narrow" w:hAnsi="Arial Narrow"/>
                <w:color w:val="000000"/>
              </w:rPr>
            </w:pPr>
            <w:r>
              <w:rPr>
                <w:rFonts w:ascii="Arial Narrow" w:hAnsi="Arial Narrow"/>
                <w:color w:val="000000"/>
              </w:rPr>
              <w:t>224.215</w:t>
            </w:r>
          </w:p>
        </w:tc>
        <w:tc>
          <w:tcPr>
            <w:tcW w:w="840" w:type="dxa"/>
            <w:tcBorders>
              <w:top w:val="single" w:sz="2" w:space="0" w:color="auto"/>
              <w:left w:val="nil"/>
              <w:bottom w:val="single" w:sz="4" w:space="0" w:color="auto"/>
              <w:right w:val="nil"/>
            </w:tcBorders>
            <w:noWrap/>
            <w:vAlign w:val="center"/>
            <w:hideMark/>
          </w:tcPr>
          <w:p w14:paraId="0B1F1CA0" w14:textId="77777777" w:rsidR="00614DC4" w:rsidRDefault="00614DC4">
            <w:pPr>
              <w:spacing w:after="0"/>
              <w:ind w:firstLine="0"/>
              <w:jc w:val="right"/>
              <w:rPr>
                <w:rFonts w:ascii="Arial Narrow" w:hAnsi="Arial Narrow"/>
                <w:color w:val="000000"/>
              </w:rPr>
            </w:pPr>
            <w:r>
              <w:rPr>
                <w:rFonts w:ascii="Arial Narrow" w:hAnsi="Arial Narrow"/>
                <w:color w:val="000000"/>
              </w:rPr>
              <w:t>234.529</w:t>
            </w:r>
          </w:p>
        </w:tc>
        <w:tc>
          <w:tcPr>
            <w:tcW w:w="840" w:type="dxa"/>
            <w:tcBorders>
              <w:top w:val="single" w:sz="2" w:space="0" w:color="auto"/>
              <w:left w:val="nil"/>
              <w:bottom w:val="single" w:sz="4" w:space="0" w:color="auto"/>
              <w:right w:val="nil"/>
            </w:tcBorders>
            <w:noWrap/>
            <w:vAlign w:val="center"/>
            <w:hideMark/>
          </w:tcPr>
          <w:p w14:paraId="4399D0C2" w14:textId="77777777" w:rsidR="00614DC4" w:rsidRDefault="00614DC4">
            <w:pPr>
              <w:spacing w:after="0"/>
              <w:ind w:firstLine="0"/>
              <w:jc w:val="right"/>
              <w:rPr>
                <w:rFonts w:ascii="Arial Narrow" w:hAnsi="Arial Narrow"/>
                <w:color w:val="000000"/>
              </w:rPr>
            </w:pPr>
            <w:r>
              <w:rPr>
                <w:rFonts w:ascii="Arial Narrow" w:hAnsi="Arial Narrow"/>
                <w:color w:val="000000"/>
              </w:rPr>
              <w:t>261.340</w:t>
            </w:r>
          </w:p>
        </w:tc>
        <w:tc>
          <w:tcPr>
            <w:tcW w:w="1343" w:type="dxa"/>
            <w:tcBorders>
              <w:top w:val="single" w:sz="2" w:space="0" w:color="auto"/>
              <w:left w:val="nil"/>
              <w:bottom w:val="single" w:sz="4" w:space="0" w:color="auto"/>
              <w:right w:val="nil"/>
            </w:tcBorders>
            <w:noWrap/>
            <w:vAlign w:val="center"/>
            <w:hideMark/>
          </w:tcPr>
          <w:p w14:paraId="7EEA89E0" w14:textId="77777777" w:rsidR="00614DC4" w:rsidRDefault="00614DC4">
            <w:pPr>
              <w:spacing w:after="0"/>
              <w:ind w:firstLine="0"/>
              <w:jc w:val="right"/>
              <w:rPr>
                <w:rFonts w:ascii="Arial Narrow" w:hAnsi="Arial Narrow"/>
                <w:color w:val="000000"/>
              </w:rPr>
            </w:pPr>
            <w:r>
              <w:rPr>
                <w:rFonts w:ascii="Arial Narrow" w:hAnsi="Arial Narrow"/>
                <w:color w:val="000000"/>
              </w:rPr>
              <w:t>2.118.840</w:t>
            </w:r>
          </w:p>
        </w:tc>
        <w:tc>
          <w:tcPr>
            <w:tcW w:w="1134" w:type="dxa"/>
            <w:tcBorders>
              <w:top w:val="single" w:sz="2" w:space="0" w:color="auto"/>
              <w:left w:val="nil"/>
              <w:bottom w:val="single" w:sz="4" w:space="0" w:color="auto"/>
              <w:right w:val="nil"/>
            </w:tcBorders>
            <w:noWrap/>
            <w:vAlign w:val="center"/>
            <w:hideMark/>
          </w:tcPr>
          <w:p w14:paraId="06B849B2" w14:textId="77777777" w:rsidR="00614DC4" w:rsidRDefault="00614DC4">
            <w:pPr>
              <w:spacing w:after="0"/>
              <w:ind w:firstLine="0"/>
              <w:jc w:val="right"/>
              <w:rPr>
                <w:rFonts w:ascii="Arial Narrow" w:hAnsi="Arial Narrow"/>
                <w:color w:val="000000"/>
              </w:rPr>
            </w:pPr>
            <w:r>
              <w:rPr>
                <w:rFonts w:ascii="Arial Narrow" w:hAnsi="Arial Narrow"/>
                <w:color w:val="000000"/>
              </w:rPr>
              <w:t>2.838.923</w:t>
            </w:r>
          </w:p>
        </w:tc>
        <w:tc>
          <w:tcPr>
            <w:tcW w:w="992" w:type="dxa"/>
            <w:tcBorders>
              <w:top w:val="single" w:sz="2" w:space="0" w:color="auto"/>
              <w:left w:val="nil"/>
              <w:bottom w:val="single" w:sz="4" w:space="0" w:color="auto"/>
              <w:right w:val="nil"/>
            </w:tcBorders>
            <w:noWrap/>
            <w:vAlign w:val="center"/>
            <w:hideMark/>
          </w:tcPr>
          <w:p w14:paraId="66EFD3C1" w14:textId="77777777" w:rsidR="00614DC4" w:rsidRDefault="00614DC4">
            <w:pPr>
              <w:spacing w:after="0"/>
              <w:ind w:firstLine="0"/>
              <w:jc w:val="right"/>
              <w:rPr>
                <w:rFonts w:ascii="Arial Narrow" w:hAnsi="Arial Narrow"/>
                <w:color w:val="000000"/>
              </w:rPr>
            </w:pPr>
            <w:r>
              <w:rPr>
                <w:rFonts w:ascii="Arial Narrow" w:hAnsi="Arial Narrow"/>
                <w:color w:val="000000"/>
              </w:rPr>
              <w:t>73</w:t>
            </w:r>
          </w:p>
        </w:tc>
      </w:tr>
      <w:tr w:rsidR="00614DC4" w14:paraId="19A948F6" w14:textId="77777777" w:rsidTr="00401AFD">
        <w:trPr>
          <w:trHeight w:val="225"/>
        </w:trPr>
        <w:tc>
          <w:tcPr>
            <w:tcW w:w="2942" w:type="dxa"/>
            <w:tcBorders>
              <w:top w:val="single" w:sz="4" w:space="0" w:color="auto"/>
              <w:left w:val="nil"/>
              <w:bottom w:val="single" w:sz="4" w:space="0" w:color="auto"/>
              <w:right w:val="nil"/>
            </w:tcBorders>
            <w:shd w:val="clear" w:color="auto" w:fill="95B3D7"/>
            <w:noWrap/>
            <w:vAlign w:val="center"/>
            <w:hideMark/>
          </w:tcPr>
          <w:p w14:paraId="7E671381" w14:textId="77777777" w:rsidR="00614DC4" w:rsidRDefault="00614DC4">
            <w:pPr>
              <w:spacing w:after="0"/>
              <w:ind w:firstLine="0"/>
              <w:jc w:val="left"/>
              <w:rPr>
                <w:rFonts w:ascii="Arial" w:hAnsi="Arial" w:cs="Arial"/>
                <w:color w:val="000000"/>
                <w:sz w:val="18"/>
                <w:szCs w:val="18"/>
              </w:rPr>
            </w:pPr>
            <w:r>
              <w:rPr>
                <w:rFonts w:ascii="Arial" w:hAnsi="Arial"/>
                <w:color w:val="000000"/>
                <w:sz w:val="18"/>
              </w:rPr>
              <w:t>Etorkizuneko ekitaldietako gastuak, guztira</w:t>
            </w:r>
          </w:p>
        </w:tc>
        <w:tc>
          <w:tcPr>
            <w:tcW w:w="840" w:type="dxa"/>
            <w:tcBorders>
              <w:top w:val="single" w:sz="4" w:space="0" w:color="auto"/>
              <w:left w:val="nil"/>
              <w:bottom w:val="single" w:sz="4" w:space="0" w:color="auto"/>
              <w:right w:val="nil"/>
            </w:tcBorders>
            <w:shd w:val="clear" w:color="auto" w:fill="95B3D7"/>
            <w:noWrap/>
            <w:vAlign w:val="center"/>
            <w:hideMark/>
          </w:tcPr>
          <w:p w14:paraId="53642643"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813.763</w:t>
            </w:r>
          </w:p>
        </w:tc>
        <w:tc>
          <w:tcPr>
            <w:tcW w:w="840" w:type="dxa"/>
            <w:tcBorders>
              <w:top w:val="single" w:sz="4" w:space="0" w:color="auto"/>
              <w:left w:val="nil"/>
              <w:bottom w:val="single" w:sz="4" w:space="0" w:color="auto"/>
              <w:right w:val="nil"/>
            </w:tcBorders>
            <w:shd w:val="clear" w:color="auto" w:fill="95B3D7"/>
            <w:noWrap/>
            <w:vAlign w:val="center"/>
            <w:hideMark/>
          </w:tcPr>
          <w:p w14:paraId="441CAF7B"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430.136</w:t>
            </w:r>
          </w:p>
        </w:tc>
        <w:tc>
          <w:tcPr>
            <w:tcW w:w="840" w:type="dxa"/>
            <w:tcBorders>
              <w:top w:val="single" w:sz="4" w:space="0" w:color="auto"/>
              <w:left w:val="nil"/>
              <w:bottom w:val="single" w:sz="4" w:space="0" w:color="auto"/>
              <w:right w:val="nil"/>
            </w:tcBorders>
            <w:shd w:val="clear" w:color="auto" w:fill="95B3D7"/>
            <w:noWrap/>
            <w:vAlign w:val="center"/>
            <w:hideMark/>
          </w:tcPr>
          <w:p w14:paraId="1B84E50B"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334.245</w:t>
            </w:r>
          </w:p>
        </w:tc>
        <w:tc>
          <w:tcPr>
            <w:tcW w:w="1343" w:type="dxa"/>
            <w:tcBorders>
              <w:top w:val="single" w:sz="4" w:space="0" w:color="auto"/>
              <w:left w:val="nil"/>
              <w:bottom w:val="single" w:sz="4" w:space="0" w:color="auto"/>
              <w:right w:val="nil"/>
            </w:tcBorders>
            <w:shd w:val="clear" w:color="auto" w:fill="95B3D7"/>
            <w:noWrap/>
            <w:vAlign w:val="center"/>
            <w:hideMark/>
          </w:tcPr>
          <w:p w14:paraId="545384ED"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2.311.375</w:t>
            </w:r>
          </w:p>
        </w:tc>
        <w:tc>
          <w:tcPr>
            <w:tcW w:w="1134" w:type="dxa"/>
            <w:tcBorders>
              <w:top w:val="single" w:sz="4" w:space="0" w:color="auto"/>
              <w:left w:val="nil"/>
              <w:bottom w:val="single" w:sz="4" w:space="0" w:color="auto"/>
              <w:right w:val="nil"/>
            </w:tcBorders>
            <w:shd w:val="clear" w:color="auto" w:fill="95B3D7"/>
            <w:noWrap/>
            <w:vAlign w:val="center"/>
            <w:hideMark/>
          </w:tcPr>
          <w:p w14:paraId="231F5F33"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3.889.519</w:t>
            </w:r>
          </w:p>
        </w:tc>
        <w:tc>
          <w:tcPr>
            <w:tcW w:w="992" w:type="dxa"/>
            <w:tcBorders>
              <w:top w:val="single" w:sz="4" w:space="0" w:color="auto"/>
              <w:left w:val="nil"/>
              <w:bottom w:val="single" w:sz="4" w:space="0" w:color="auto"/>
              <w:right w:val="nil"/>
            </w:tcBorders>
            <w:shd w:val="clear" w:color="auto" w:fill="95B3D7"/>
            <w:noWrap/>
            <w:vAlign w:val="center"/>
            <w:hideMark/>
          </w:tcPr>
          <w:p w14:paraId="0593FEF9"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100</w:t>
            </w:r>
          </w:p>
        </w:tc>
      </w:tr>
      <w:tr w:rsidR="00614DC4" w14:paraId="3E89AA41" w14:textId="77777777" w:rsidTr="00401AFD">
        <w:trPr>
          <w:trHeight w:val="225"/>
        </w:trPr>
        <w:tc>
          <w:tcPr>
            <w:tcW w:w="2942" w:type="dxa"/>
            <w:tcBorders>
              <w:top w:val="single" w:sz="4" w:space="0" w:color="auto"/>
              <w:left w:val="nil"/>
              <w:bottom w:val="single" w:sz="4" w:space="0" w:color="auto"/>
              <w:right w:val="nil"/>
            </w:tcBorders>
            <w:noWrap/>
            <w:vAlign w:val="center"/>
            <w:hideMark/>
          </w:tcPr>
          <w:p w14:paraId="0E60C92E" w14:textId="77777777" w:rsidR="00614DC4" w:rsidRDefault="00614DC4">
            <w:pPr>
              <w:spacing w:after="0"/>
              <w:ind w:firstLine="0"/>
              <w:jc w:val="left"/>
              <w:rPr>
                <w:rFonts w:ascii="Arial Narrow" w:hAnsi="Arial Narrow"/>
                <w:i/>
                <w:iCs/>
                <w:color w:val="000000"/>
                <w:sz w:val="18"/>
                <w:szCs w:val="18"/>
              </w:rPr>
            </w:pPr>
            <w:r>
              <w:rPr>
                <w:rFonts w:ascii="Arial Narrow" w:hAnsi="Arial Narrow"/>
                <w:i/>
                <w:color w:val="000000"/>
                <w:sz w:val="18"/>
              </w:rPr>
              <w:t>Ehunekoa/urtea</w:t>
            </w:r>
          </w:p>
        </w:tc>
        <w:tc>
          <w:tcPr>
            <w:tcW w:w="840" w:type="dxa"/>
            <w:tcBorders>
              <w:top w:val="single" w:sz="4" w:space="0" w:color="auto"/>
              <w:left w:val="nil"/>
              <w:bottom w:val="single" w:sz="4" w:space="0" w:color="auto"/>
              <w:right w:val="nil"/>
            </w:tcBorders>
            <w:noWrap/>
            <w:vAlign w:val="center"/>
            <w:hideMark/>
          </w:tcPr>
          <w:p w14:paraId="3212ABF3"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21</w:t>
            </w:r>
          </w:p>
        </w:tc>
        <w:tc>
          <w:tcPr>
            <w:tcW w:w="840" w:type="dxa"/>
            <w:tcBorders>
              <w:top w:val="single" w:sz="4" w:space="0" w:color="auto"/>
              <w:left w:val="nil"/>
              <w:bottom w:val="single" w:sz="4" w:space="0" w:color="auto"/>
              <w:right w:val="nil"/>
            </w:tcBorders>
            <w:noWrap/>
            <w:vAlign w:val="center"/>
            <w:hideMark/>
          </w:tcPr>
          <w:p w14:paraId="115B52A3"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11</w:t>
            </w:r>
          </w:p>
        </w:tc>
        <w:tc>
          <w:tcPr>
            <w:tcW w:w="840" w:type="dxa"/>
            <w:tcBorders>
              <w:top w:val="single" w:sz="4" w:space="0" w:color="auto"/>
              <w:left w:val="nil"/>
              <w:bottom w:val="single" w:sz="4" w:space="0" w:color="auto"/>
              <w:right w:val="nil"/>
            </w:tcBorders>
            <w:noWrap/>
            <w:vAlign w:val="center"/>
            <w:hideMark/>
          </w:tcPr>
          <w:p w14:paraId="777DE405"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9</w:t>
            </w:r>
          </w:p>
        </w:tc>
        <w:tc>
          <w:tcPr>
            <w:tcW w:w="1343" w:type="dxa"/>
            <w:tcBorders>
              <w:top w:val="single" w:sz="4" w:space="0" w:color="auto"/>
              <w:left w:val="nil"/>
              <w:bottom w:val="single" w:sz="4" w:space="0" w:color="auto"/>
              <w:right w:val="nil"/>
            </w:tcBorders>
            <w:noWrap/>
            <w:vAlign w:val="center"/>
            <w:hideMark/>
          </w:tcPr>
          <w:p w14:paraId="33A1857C"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59</w:t>
            </w:r>
          </w:p>
        </w:tc>
        <w:tc>
          <w:tcPr>
            <w:tcW w:w="1134" w:type="dxa"/>
            <w:tcBorders>
              <w:top w:val="single" w:sz="4" w:space="0" w:color="auto"/>
              <w:left w:val="nil"/>
              <w:bottom w:val="single" w:sz="4" w:space="0" w:color="auto"/>
              <w:right w:val="nil"/>
            </w:tcBorders>
            <w:noWrap/>
            <w:vAlign w:val="center"/>
            <w:hideMark/>
          </w:tcPr>
          <w:p w14:paraId="568AAEA7"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100</w:t>
            </w:r>
          </w:p>
        </w:tc>
        <w:tc>
          <w:tcPr>
            <w:tcW w:w="992" w:type="dxa"/>
            <w:tcBorders>
              <w:top w:val="single" w:sz="4" w:space="0" w:color="auto"/>
              <w:left w:val="nil"/>
              <w:bottom w:val="single" w:sz="4" w:space="0" w:color="auto"/>
              <w:right w:val="nil"/>
            </w:tcBorders>
            <w:noWrap/>
            <w:vAlign w:val="center"/>
            <w:hideMark/>
          </w:tcPr>
          <w:p w14:paraId="215B16E2" w14:textId="77777777" w:rsidR="00614DC4" w:rsidRDefault="00614DC4">
            <w:pPr>
              <w:spacing w:after="0"/>
              <w:ind w:firstLine="0"/>
              <w:jc w:val="right"/>
              <w:rPr>
                <w:rFonts w:ascii="Arial Narrow" w:hAnsi="Arial Narrow"/>
                <w:i/>
                <w:iCs/>
                <w:color w:val="000000"/>
                <w:sz w:val="18"/>
                <w:szCs w:val="18"/>
              </w:rPr>
            </w:pPr>
            <w:r>
              <w:rPr>
                <w:rFonts w:ascii="Arial Narrow" w:hAnsi="Arial Narrow"/>
                <w:i/>
                <w:color w:val="000000"/>
                <w:sz w:val="18"/>
              </w:rPr>
              <w:t> </w:t>
            </w:r>
          </w:p>
        </w:tc>
      </w:tr>
    </w:tbl>
    <w:p w14:paraId="42554466" w14:textId="77777777" w:rsidR="00614DC4" w:rsidRDefault="00614DC4" w:rsidP="00614DC4">
      <w:pPr>
        <w:pStyle w:val="texto"/>
        <w:spacing w:before="240"/>
      </w:pPr>
      <w:r>
        <w:t>Aurreko gastuek ez dituzte jasotzen ez funtzionarioen montepioen betebehar aktuarialak, ez itzaleko bidesarietatik datozen gastuak, ez eta interes aldakorra duten maileguengatik zenbatetsitako interesak ere.</w:t>
      </w:r>
    </w:p>
    <w:p w14:paraId="5C2DCD27" w14:textId="77777777" w:rsidR="00614DC4" w:rsidRDefault="00614DC4" w:rsidP="00614DC4">
      <w:pPr>
        <w:pStyle w:val="texto"/>
      </w:pPr>
      <w:r>
        <w:t>Horri buruz, nabarmendu behar dugu oroitidazkian itzaleko bidesarietatik heldu diren eta aurreikus daitezkeen ordainketa-fluxuekin lotutako informazioa jaso dela, etorkizuneko gastu-konpromisoetan jaso gabe baitaude, haien zenbatekoa zein den ezin delako jakin. Aurreikuspen horiek oroitidazkiaren kontingentzien atalean jaso dira; honako hauek dira:</w:t>
      </w:r>
    </w:p>
    <w:tbl>
      <w:tblPr>
        <w:tblW w:w="5000" w:type="pct"/>
        <w:tblLayout w:type="fixed"/>
        <w:tblCellMar>
          <w:left w:w="70" w:type="dxa"/>
          <w:right w:w="70" w:type="dxa"/>
        </w:tblCellMar>
        <w:tblLook w:val="04A0" w:firstRow="1" w:lastRow="0" w:firstColumn="1" w:lastColumn="0" w:noHBand="0" w:noVBand="1"/>
      </w:tblPr>
      <w:tblGrid>
        <w:gridCol w:w="8789"/>
      </w:tblGrid>
      <w:tr w:rsidR="00614DC4" w14:paraId="5B9291E3" w14:textId="77777777" w:rsidTr="00EB306E">
        <w:trPr>
          <w:trHeight w:val="198"/>
        </w:trPr>
        <w:tc>
          <w:tcPr>
            <w:tcW w:w="8789" w:type="dxa"/>
            <w:noWrap/>
            <w:vAlign w:val="center"/>
          </w:tcPr>
          <w:p w14:paraId="642431AC" w14:textId="77777777" w:rsidR="00614DC4" w:rsidRDefault="00614DC4">
            <w:pPr>
              <w:keepLines/>
              <w:tabs>
                <w:tab w:val="right" w:pos="2835"/>
                <w:tab w:val="right" w:pos="3969"/>
                <w:tab w:val="right" w:pos="5103"/>
                <w:tab w:val="right" w:pos="6237"/>
                <w:tab w:val="right" w:pos="7371"/>
              </w:tabs>
              <w:spacing w:after="0"/>
              <w:ind w:right="-70" w:firstLine="0"/>
              <w:jc w:val="right"/>
              <w:rPr>
                <w:rFonts w:ascii="Arial Narrow" w:hAnsi="Arial Narrow" w:cs="Arial"/>
                <w:spacing w:val="6"/>
                <w:szCs w:val="17"/>
              </w:rPr>
            </w:pPr>
          </w:p>
        </w:tc>
      </w:tr>
    </w:tbl>
    <w:tbl>
      <w:tblPr>
        <w:tblStyle w:val="Tablaconcuadrcula"/>
        <w:tblpPr w:leftFromText="141" w:rightFromText="141" w:bottomFromText="140" w:vertAnchor="text" w:tblpXSpec="center" w:tblpY="1"/>
        <w:tblOverlap w:val="never"/>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408"/>
        <w:gridCol w:w="998"/>
        <w:gridCol w:w="998"/>
        <w:gridCol w:w="1202"/>
        <w:gridCol w:w="1175"/>
      </w:tblGrid>
      <w:tr w:rsidR="00614DC4" w14:paraId="171164B1" w14:textId="77777777" w:rsidTr="00F56FAF">
        <w:trPr>
          <w:trHeight w:hRule="exact" w:val="255"/>
        </w:trPr>
        <w:tc>
          <w:tcPr>
            <w:tcW w:w="1744" w:type="pct"/>
            <w:tcBorders>
              <w:top w:val="single" w:sz="4" w:space="0" w:color="auto"/>
              <w:left w:val="nil"/>
              <w:bottom w:val="single" w:sz="2" w:space="0" w:color="auto"/>
              <w:right w:val="nil"/>
            </w:tcBorders>
            <w:shd w:val="clear" w:color="auto" w:fill="95B3D7" w:themeFill="accent1" w:themeFillTint="99"/>
            <w:vAlign w:val="center"/>
            <w:hideMark/>
          </w:tcPr>
          <w:p w14:paraId="20F39BB7"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w:hAnsi="Arial" w:cs="Arial"/>
                <w:spacing w:val="6"/>
                <w:sz w:val="18"/>
                <w:szCs w:val="18"/>
              </w:rPr>
            </w:pPr>
            <w:r>
              <w:rPr>
                <w:rFonts w:ascii="Arial" w:hAnsi="Arial"/>
                <w:sz w:val="18"/>
              </w:rPr>
              <w:t>Azpiegitura</w:t>
            </w:r>
          </w:p>
        </w:tc>
        <w:tc>
          <w:tcPr>
            <w:tcW w:w="793" w:type="pct"/>
            <w:tcBorders>
              <w:top w:val="single" w:sz="4" w:space="0" w:color="auto"/>
              <w:left w:val="nil"/>
              <w:bottom w:val="single" w:sz="2" w:space="0" w:color="auto"/>
              <w:right w:val="nil"/>
            </w:tcBorders>
            <w:shd w:val="clear" w:color="auto" w:fill="95B3D7" w:themeFill="accent1" w:themeFillTint="99"/>
            <w:vAlign w:val="center"/>
            <w:hideMark/>
          </w:tcPr>
          <w:p w14:paraId="3CA984B0"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2023</w:t>
            </w:r>
          </w:p>
        </w:tc>
        <w:tc>
          <w:tcPr>
            <w:tcW w:w="562" w:type="pct"/>
            <w:tcBorders>
              <w:top w:val="single" w:sz="4" w:space="0" w:color="auto"/>
              <w:left w:val="nil"/>
              <w:bottom w:val="single" w:sz="2" w:space="0" w:color="auto"/>
              <w:right w:val="nil"/>
            </w:tcBorders>
            <w:shd w:val="clear" w:color="auto" w:fill="95B3D7" w:themeFill="accent1" w:themeFillTint="99"/>
            <w:vAlign w:val="center"/>
            <w:hideMark/>
          </w:tcPr>
          <w:p w14:paraId="4E54192C"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2024</w:t>
            </w:r>
          </w:p>
        </w:tc>
        <w:tc>
          <w:tcPr>
            <w:tcW w:w="562" w:type="pct"/>
            <w:tcBorders>
              <w:top w:val="single" w:sz="4" w:space="0" w:color="auto"/>
              <w:left w:val="nil"/>
              <w:bottom w:val="single" w:sz="2" w:space="0" w:color="auto"/>
              <w:right w:val="nil"/>
            </w:tcBorders>
            <w:shd w:val="clear" w:color="auto" w:fill="95B3D7" w:themeFill="accent1" w:themeFillTint="99"/>
            <w:vAlign w:val="center"/>
            <w:hideMark/>
          </w:tcPr>
          <w:p w14:paraId="0B568088" w14:textId="77777777" w:rsidR="00614DC4" w:rsidRDefault="00614DC4">
            <w:pPr>
              <w:tabs>
                <w:tab w:val="center" w:pos="2835"/>
                <w:tab w:val="center" w:pos="3969"/>
                <w:tab w:val="num" w:pos="4920"/>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2025</w:t>
            </w:r>
          </w:p>
        </w:tc>
        <w:tc>
          <w:tcPr>
            <w:tcW w:w="677" w:type="pct"/>
            <w:tcBorders>
              <w:top w:val="single" w:sz="4" w:space="0" w:color="auto"/>
              <w:left w:val="nil"/>
              <w:bottom w:val="single" w:sz="2" w:space="0" w:color="auto"/>
              <w:right w:val="nil"/>
            </w:tcBorders>
            <w:shd w:val="clear" w:color="auto" w:fill="95B3D7" w:themeFill="accent1" w:themeFillTint="99"/>
            <w:vAlign w:val="center"/>
            <w:hideMark/>
          </w:tcPr>
          <w:p w14:paraId="108DA931" w14:textId="77777777" w:rsidR="00614DC4" w:rsidRDefault="00614DC4">
            <w:pPr>
              <w:tabs>
                <w:tab w:val="center" w:pos="2835"/>
                <w:tab w:val="center" w:pos="3969"/>
                <w:tab w:val="num" w:pos="4920"/>
                <w:tab w:val="center" w:pos="5103"/>
                <w:tab w:val="center" w:pos="6237"/>
                <w:tab w:val="center" w:pos="7371"/>
              </w:tabs>
              <w:spacing w:after="0"/>
              <w:ind w:left="-94" w:firstLine="0"/>
              <w:jc w:val="right"/>
              <w:rPr>
                <w:rFonts w:ascii="Arial" w:hAnsi="Arial" w:cs="Arial"/>
                <w:spacing w:val="6"/>
                <w:sz w:val="18"/>
                <w:szCs w:val="18"/>
              </w:rPr>
            </w:pPr>
            <w:r>
              <w:rPr>
                <w:rFonts w:ascii="Arial" w:hAnsi="Arial"/>
                <w:sz w:val="18"/>
              </w:rPr>
              <w:t>Gainerako urteak</w:t>
            </w:r>
          </w:p>
        </w:tc>
        <w:tc>
          <w:tcPr>
            <w:tcW w:w="661" w:type="pct"/>
            <w:tcBorders>
              <w:top w:val="single" w:sz="4" w:space="0" w:color="auto"/>
              <w:left w:val="nil"/>
              <w:bottom w:val="single" w:sz="2" w:space="0" w:color="auto"/>
              <w:right w:val="nil"/>
            </w:tcBorders>
            <w:shd w:val="clear" w:color="auto" w:fill="95B3D7" w:themeFill="accent1" w:themeFillTint="99"/>
            <w:vAlign w:val="center"/>
            <w:hideMark/>
          </w:tcPr>
          <w:p w14:paraId="25A070BA" w14:textId="77777777" w:rsidR="00614DC4" w:rsidRDefault="00614DC4">
            <w:pPr>
              <w:tabs>
                <w:tab w:val="center" w:pos="2835"/>
                <w:tab w:val="center" w:pos="3969"/>
                <w:tab w:val="num" w:pos="4920"/>
                <w:tab w:val="center" w:pos="5103"/>
                <w:tab w:val="center" w:pos="6237"/>
                <w:tab w:val="center" w:pos="7371"/>
              </w:tabs>
              <w:spacing w:after="0"/>
              <w:ind w:left="-107" w:firstLine="0"/>
              <w:jc w:val="right"/>
              <w:rPr>
                <w:rFonts w:ascii="Arial" w:hAnsi="Arial" w:cs="Arial"/>
                <w:spacing w:val="6"/>
                <w:sz w:val="18"/>
                <w:szCs w:val="18"/>
              </w:rPr>
            </w:pPr>
            <w:r>
              <w:rPr>
                <w:rFonts w:ascii="Arial" w:hAnsi="Arial"/>
                <w:sz w:val="18"/>
              </w:rPr>
              <w:t>Guztira</w:t>
            </w:r>
          </w:p>
        </w:tc>
      </w:tr>
      <w:tr w:rsidR="00614DC4" w14:paraId="2A89AC04" w14:textId="77777777" w:rsidTr="00F56FAF">
        <w:trPr>
          <w:trHeight w:val="198"/>
        </w:trPr>
        <w:tc>
          <w:tcPr>
            <w:tcW w:w="1744" w:type="pct"/>
            <w:tcBorders>
              <w:top w:val="single" w:sz="2" w:space="0" w:color="auto"/>
              <w:left w:val="nil"/>
              <w:bottom w:val="single" w:sz="2" w:space="0" w:color="auto"/>
              <w:right w:val="nil"/>
            </w:tcBorders>
            <w:vAlign w:val="center"/>
            <w:hideMark/>
          </w:tcPr>
          <w:p w14:paraId="11509AF8"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rPr>
              <w:t>Nafarroako Ubidea, 1. fasea</w:t>
            </w:r>
          </w:p>
        </w:tc>
        <w:tc>
          <w:tcPr>
            <w:tcW w:w="793" w:type="pct"/>
            <w:tcBorders>
              <w:top w:val="single" w:sz="2" w:space="0" w:color="auto"/>
              <w:left w:val="nil"/>
              <w:bottom w:val="single" w:sz="2" w:space="0" w:color="auto"/>
              <w:right w:val="nil"/>
            </w:tcBorders>
            <w:vAlign w:val="center"/>
            <w:hideMark/>
          </w:tcPr>
          <w:p w14:paraId="5C55C634" w14:textId="77777777" w:rsidR="00614DC4" w:rsidRDefault="00614DC4">
            <w:pPr>
              <w:spacing w:after="0"/>
              <w:ind w:firstLine="0"/>
              <w:jc w:val="right"/>
              <w:rPr>
                <w:rFonts w:ascii="Arial Narrow" w:hAnsi="Arial Narrow" w:cs="Arial"/>
                <w:szCs w:val="19"/>
              </w:rPr>
            </w:pPr>
            <w:r>
              <w:rPr>
                <w:rFonts w:ascii="Arial Narrow" w:hAnsi="Arial Narrow"/>
              </w:rPr>
              <w:t>18.692</w:t>
            </w:r>
          </w:p>
        </w:tc>
        <w:tc>
          <w:tcPr>
            <w:tcW w:w="562" w:type="pct"/>
            <w:tcBorders>
              <w:top w:val="single" w:sz="2" w:space="0" w:color="auto"/>
              <w:left w:val="nil"/>
              <w:bottom w:val="single" w:sz="2" w:space="0" w:color="auto"/>
              <w:right w:val="nil"/>
            </w:tcBorders>
            <w:vAlign w:val="center"/>
            <w:hideMark/>
          </w:tcPr>
          <w:p w14:paraId="61A195E0" w14:textId="77777777" w:rsidR="00614DC4" w:rsidRDefault="00614DC4">
            <w:pPr>
              <w:spacing w:after="0"/>
              <w:ind w:firstLine="0"/>
              <w:jc w:val="right"/>
              <w:rPr>
                <w:rFonts w:ascii="Arial Narrow" w:hAnsi="Arial Narrow" w:cs="Arial"/>
                <w:szCs w:val="19"/>
              </w:rPr>
            </w:pPr>
            <w:r>
              <w:rPr>
                <w:rFonts w:ascii="Arial Narrow" w:hAnsi="Arial Narrow"/>
              </w:rPr>
              <w:t>19.207</w:t>
            </w:r>
          </w:p>
        </w:tc>
        <w:tc>
          <w:tcPr>
            <w:tcW w:w="562" w:type="pct"/>
            <w:tcBorders>
              <w:top w:val="single" w:sz="2" w:space="0" w:color="auto"/>
              <w:left w:val="nil"/>
              <w:bottom w:val="single" w:sz="2" w:space="0" w:color="auto"/>
              <w:right w:val="nil"/>
            </w:tcBorders>
            <w:vAlign w:val="center"/>
            <w:hideMark/>
          </w:tcPr>
          <w:p w14:paraId="0EFF9C2D" w14:textId="77777777" w:rsidR="00614DC4" w:rsidRDefault="00614DC4">
            <w:pPr>
              <w:spacing w:after="0"/>
              <w:ind w:firstLine="0"/>
              <w:jc w:val="right"/>
              <w:rPr>
                <w:rFonts w:ascii="Arial Narrow" w:hAnsi="Arial Narrow" w:cs="Arial"/>
                <w:szCs w:val="19"/>
              </w:rPr>
            </w:pPr>
            <w:r>
              <w:rPr>
                <w:rFonts w:ascii="Arial Narrow" w:hAnsi="Arial Narrow"/>
              </w:rPr>
              <w:t>20.280</w:t>
            </w:r>
          </w:p>
        </w:tc>
        <w:tc>
          <w:tcPr>
            <w:tcW w:w="677" w:type="pct"/>
            <w:tcBorders>
              <w:top w:val="single" w:sz="2" w:space="0" w:color="auto"/>
              <w:left w:val="nil"/>
              <w:bottom w:val="single" w:sz="2" w:space="0" w:color="auto"/>
              <w:right w:val="nil"/>
            </w:tcBorders>
            <w:vAlign w:val="center"/>
            <w:hideMark/>
          </w:tcPr>
          <w:p w14:paraId="7F17301A" w14:textId="77777777" w:rsidR="00614DC4" w:rsidRDefault="00614DC4">
            <w:pPr>
              <w:spacing w:after="0"/>
              <w:ind w:firstLine="0"/>
              <w:jc w:val="right"/>
              <w:rPr>
                <w:rFonts w:ascii="Arial Narrow" w:hAnsi="Arial Narrow" w:cs="Arial"/>
                <w:szCs w:val="19"/>
              </w:rPr>
            </w:pPr>
            <w:r>
              <w:rPr>
                <w:rFonts w:ascii="Arial Narrow" w:hAnsi="Arial Narrow"/>
              </w:rPr>
              <w:t>218.099</w:t>
            </w:r>
          </w:p>
        </w:tc>
        <w:tc>
          <w:tcPr>
            <w:tcW w:w="661" w:type="pct"/>
            <w:tcBorders>
              <w:top w:val="single" w:sz="2" w:space="0" w:color="auto"/>
              <w:left w:val="nil"/>
              <w:bottom w:val="single" w:sz="2" w:space="0" w:color="auto"/>
              <w:right w:val="nil"/>
            </w:tcBorders>
            <w:vAlign w:val="center"/>
            <w:hideMark/>
          </w:tcPr>
          <w:p w14:paraId="379D59C5" w14:textId="77777777" w:rsidR="00614DC4" w:rsidRDefault="00614DC4">
            <w:pPr>
              <w:spacing w:after="0"/>
              <w:ind w:firstLine="0"/>
              <w:jc w:val="right"/>
              <w:rPr>
                <w:rFonts w:ascii="Arial Narrow" w:hAnsi="Arial Narrow" w:cs="Arial"/>
                <w:szCs w:val="19"/>
              </w:rPr>
            </w:pPr>
            <w:r>
              <w:rPr>
                <w:rFonts w:ascii="Arial Narrow" w:hAnsi="Arial Narrow"/>
              </w:rPr>
              <w:t>276.278</w:t>
            </w:r>
          </w:p>
        </w:tc>
      </w:tr>
      <w:tr w:rsidR="00614DC4" w14:paraId="61AD41EB" w14:textId="77777777" w:rsidTr="00F56FAF">
        <w:trPr>
          <w:trHeight w:val="198"/>
        </w:trPr>
        <w:tc>
          <w:tcPr>
            <w:tcW w:w="1744" w:type="pct"/>
            <w:tcBorders>
              <w:top w:val="single" w:sz="2" w:space="0" w:color="auto"/>
              <w:left w:val="nil"/>
              <w:bottom w:val="single" w:sz="2" w:space="0" w:color="auto"/>
              <w:right w:val="nil"/>
            </w:tcBorders>
            <w:vAlign w:val="center"/>
            <w:hideMark/>
          </w:tcPr>
          <w:p w14:paraId="7E98D9EF"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rPr>
              <w:t>Nafarroako Ubidearen zabalkuntza, 1. fasea</w:t>
            </w:r>
          </w:p>
        </w:tc>
        <w:tc>
          <w:tcPr>
            <w:tcW w:w="793" w:type="pct"/>
            <w:tcBorders>
              <w:top w:val="single" w:sz="2" w:space="0" w:color="auto"/>
              <w:left w:val="nil"/>
              <w:bottom w:val="single" w:sz="2" w:space="0" w:color="auto"/>
              <w:right w:val="nil"/>
            </w:tcBorders>
            <w:vAlign w:val="center"/>
            <w:hideMark/>
          </w:tcPr>
          <w:p w14:paraId="48EDA6C7" w14:textId="77777777" w:rsidR="00614DC4" w:rsidRDefault="00614DC4">
            <w:pPr>
              <w:spacing w:after="0"/>
              <w:ind w:firstLine="0"/>
              <w:jc w:val="right"/>
              <w:rPr>
                <w:rFonts w:ascii="Arial Narrow" w:hAnsi="Arial Narrow" w:cs="Arial"/>
                <w:szCs w:val="19"/>
              </w:rPr>
            </w:pPr>
            <w:r>
              <w:rPr>
                <w:rFonts w:ascii="Arial Narrow" w:hAnsi="Arial Narrow"/>
              </w:rPr>
              <w:t>10.406</w:t>
            </w:r>
          </w:p>
        </w:tc>
        <w:tc>
          <w:tcPr>
            <w:tcW w:w="562" w:type="pct"/>
            <w:tcBorders>
              <w:top w:val="single" w:sz="2" w:space="0" w:color="auto"/>
              <w:left w:val="nil"/>
              <w:bottom w:val="single" w:sz="2" w:space="0" w:color="auto"/>
              <w:right w:val="nil"/>
            </w:tcBorders>
            <w:vAlign w:val="center"/>
            <w:hideMark/>
          </w:tcPr>
          <w:p w14:paraId="6023EAFF" w14:textId="77777777" w:rsidR="00614DC4" w:rsidRDefault="00614DC4">
            <w:pPr>
              <w:spacing w:after="0"/>
              <w:ind w:firstLine="0"/>
              <w:jc w:val="right"/>
              <w:rPr>
                <w:rFonts w:ascii="Arial Narrow" w:hAnsi="Arial Narrow" w:cs="Arial"/>
                <w:szCs w:val="19"/>
              </w:rPr>
            </w:pPr>
            <w:r>
              <w:rPr>
                <w:rFonts w:ascii="Arial Narrow" w:hAnsi="Arial Narrow"/>
              </w:rPr>
              <w:t>16.851</w:t>
            </w:r>
          </w:p>
        </w:tc>
        <w:tc>
          <w:tcPr>
            <w:tcW w:w="562" w:type="pct"/>
            <w:tcBorders>
              <w:top w:val="single" w:sz="2" w:space="0" w:color="auto"/>
              <w:left w:val="nil"/>
              <w:bottom w:val="single" w:sz="2" w:space="0" w:color="auto"/>
              <w:right w:val="nil"/>
            </w:tcBorders>
            <w:vAlign w:val="center"/>
            <w:hideMark/>
          </w:tcPr>
          <w:p w14:paraId="5CFB1625" w14:textId="77777777" w:rsidR="00614DC4" w:rsidRDefault="00614DC4">
            <w:pPr>
              <w:spacing w:after="0"/>
              <w:ind w:firstLine="0"/>
              <w:jc w:val="right"/>
              <w:rPr>
                <w:rFonts w:ascii="Arial Narrow" w:hAnsi="Arial Narrow" w:cs="Arial"/>
                <w:szCs w:val="19"/>
              </w:rPr>
            </w:pPr>
            <w:r>
              <w:rPr>
                <w:rFonts w:ascii="Arial Narrow" w:hAnsi="Arial Narrow"/>
              </w:rPr>
              <w:t>17.309</w:t>
            </w:r>
          </w:p>
        </w:tc>
        <w:tc>
          <w:tcPr>
            <w:tcW w:w="677" w:type="pct"/>
            <w:tcBorders>
              <w:top w:val="single" w:sz="2" w:space="0" w:color="auto"/>
              <w:left w:val="nil"/>
              <w:bottom w:val="single" w:sz="2" w:space="0" w:color="auto"/>
              <w:right w:val="nil"/>
            </w:tcBorders>
            <w:vAlign w:val="center"/>
            <w:hideMark/>
          </w:tcPr>
          <w:p w14:paraId="278D7DA8" w14:textId="77777777" w:rsidR="00614DC4" w:rsidRDefault="00614DC4">
            <w:pPr>
              <w:spacing w:after="0"/>
              <w:ind w:firstLine="0"/>
              <w:jc w:val="right"/>
              <w:rPr>
                <w:rFonts w:ascii="Arial Narrow" w:hAnsi="Arial Narrow" w:cs="Arial"/>
                <w:szCs w:val="19"/>
              </w:rPr>
            </w:pPr>
            <w:r>
              <w:rPr>
                <w:rFonts w:ascii="Arial Narrow" w:hAnsi="Arial Narrow"/>
              </w:rPr>
              <w:t>411.010</w:t>
            </w:r>
          </w:p>
        </w:tc>
        <w:tc>
          <w:tcPr>
            <w:tcW w:w="661" w:type="pct"/>
            <w:tcBorders>
              <w:top w:val="single" w:sz="2" w:space="0" w:color="auto"/>
              <w:left w:val="nil"/>
              <w:bottom w:val="single" w:sz="2" w:space="0" w:color="auto"/>
              <w:right w:val="nil"/>
            </w:tcBorders>
            <w:vAlign w:val="center"/>
            <w:hideMark/>
          </w:tcPr>
          <w:p w14:paraId="7A1A654D" w14:textId="77777777" w:rsidR="00614DC4" w:rsidRDefault="00614DC4">
            <w:pPr>
              <w:spacing w:after="0"/>
              <w:ind w:firstLine="0"/>
              <w:jc w:val="right"/>
              <w:rPr>
                <w:rFonts w:ascii="Arial Narrow" w:hAnsi="Arial Narrow" w:cs="Arial"/>
                <w:szCs w:val="19"/>
              </w:rPr>
            </w:pPr>
            <w:r>
              <w:rPr>
                <w:rFonts w:ascii="Arial Narrow" w:hAnsi="Arial Narrow"/>
              </w:rPr>
              <w:t>455.576</w:t>
            </w:r>
          </w:p>
        </w:tc>
      </w:tr>
      <w:tr w:rsidR="00614DC4" w14:paraId="7C807654" w14:textId="77777777" w:rsidTr="00F56FAF">
        <w:trPr>
          <w:trHeight w:val="198"/>
        </w:trPr>
        <w:tc>
          <w:tcPr>
            <w:tcW w:w="1744" w:type="pct"/>
            <w:tcBorders>
              <w:top w:val="single" w:sz="2" w:space="0" w:color="auto"/>
              <w:left w:val="nil"/>
              <w:bottom w:val="single" w:sz="2" w:space="0" w:color="auto"/>
              <w:right w:val="nil"/>
            </w:tcBorders>
            <w:vAlign w:val="center"/>
            <w:hideMark/>
          </w:tcPr>
          <w:p w14:paraId="4EC6B374"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rPr>
              <w:t>Donejakue Bideko autobia</w:t>
            </w:r>
          </w:p>
        </w:tc>
        <w:tc>
          <w:tcPr>
            <w:tcW w:w="793" w:type="pct"/>
            <w:tcBorders>
              <w:top w:val="single" w:sz="2" w:space="0" w:color="auto"/>
              <w:left w:val="nil"/>
              <w:bottom w:val="single" w:sz="2" w:space="0" w:color="auto"/>
              <w:right w:val="nil"/>
            </w:tcBorders>
            <w:vAlign w:val="center"/>
            <w:hideMark/>
          </w:tcPr>
          <w:p w14:paraId="37DF563D" w14:textId="77777777" w:rsidR="00614DC4" w:rsidRDefault="00614DC4">
            <w:pPr>
              <w:spacing w:after="0"/>
              <w:ind w:firstLine="0"/>
              <w:jc w:val="right"/>
              <w:rPr>
                <w:rFonts w:ascii="Arial Narrow" w:hAnsi="Arial Narrow" w:cs="Arial"/>
                <w:szCs w:val="19"/>
              </w:rPr>
            </w:pPr>
            <w:r>
              <w:rPr>
                <w:rFonts w:ascii="Arial Narrow" w:hAnsi="Arial Narrow"/>
              </w:rPr>
              <w:t>56.553</w:t>
            </w:r>
          </w:p>
        </w:tc>
        <w:tc>
          <w:tcPr>
            <w:tcW w:w="562" w:type="pct"/>
            <w:tcBorders>
              <w:top w:val="single" w:sz="2" w:space="0" w:color="auto"/>
              <w:left w:val="nil"/>
              <w:bottom w:val="single" w:sz="2" w:space="0" w:color="auto"/>
              <w:right w:val="nil"/>
            </w:tcBorders>
            <w:vAlign w:val="center"/>
            <w:hideMark/>
          </w:tcPr>
          <w:p w14:paraId="0DFC279F" w14:textId="77777777" w:rsidR="00614DC4" w:rsidRDefault="00614DC4">
            <w:pPr>
              <w:spacing w:after="0"/>
              <w:ind w:firstLine="0"/>
              <w:jc w:val="right"/>
              <w:rPr>
                <w:rFonts w:ascii="Arial Narrow" w:hAnsi="Arial Narrow" w:cs="Arial"/>
                <w:szCs w:val="19"/>
              </w:rPr>
            </w:pPr>
            <w:r>
              <w:rPr>
                <w:rFonts w:ascii="Arial Narrow" w:hAnsi="Arial Narrow"/>
              </w:rPr>
              <w:t>63.634</w:t>
            </w:r>
          </w:p>
        </w:tc>
        <w:tc>
          <w:tcPr>
            <w:tcW w:w="562" w:type="pct"/>
            <w:tcBorders>
              <w:top w:val="single" w:sz="2" w:space="0" w:color="auto"/>
              <w:left w:val="nil"/>
              <w:bottom w:val="single" w:sz="2" w:space="0" w:color="auto"/>
              <w:right w:val="nil"/>
            </w:tcBorders>
            <w:vAlign w:val="center"/>
            <w:hideMark/>
          </w:tcPr>
          <w:p w14:paraId="1D88C0DA" w14:textId="77777777" w:rsidR="00614DC4" w:rsidRDefault="00614DC4">
            <w:pPr>
              <w:spacing w:after="0"/>
              <w:ind w:firstLine="0"/>
              <w:jc w:val="right"/>
              <w:rPr>
                <w:rFonts w:ascii="Arial Narrow" w:hAnsi="Arial Narrow" w:cs="Arial"/>
                <w:szCs w:val="19"/>
              </w:rPr>
            </w:pPr>
            <w:r>
              <w:rPr>
                <w:rFonts w:ascii="Arial Narrow" w:hAnsi="Arial Narrow"/>
              </w:rPr>
              <w:t>65.679</w:t>
            </w:r>
          </w:p>
        </w:tc>
        <w:tc>
          <w:tcPr>
            <w:tcW w:w="677" w:type="pct"/>
            <w:tcBorders>
              <w:top w:val="single" w:sz="2" w:space="0" w:color="auto"/>
              <w:left w:val="nil"/>
              <w:bottom w:val="single" w:sz="2" w:space="0" w:color="auto"/>
              <w:right w:val="nil"/>
            </w:tcBorders>
            <w:vAlign w:val="center"/>
            <w:hideMark/>
          </w:tcPr>
          <w:p w14:paraId="225B269E" w14:textId="77777777" w:rsidR="00614DC4" w:rsidRDefault="00614DC4">
            <w:pPr>
              <w:spacing w:after="0"/>
              <w:ind w:firstLine="0"/>
              <w:jc w:val="right"/>
              <w:rPr>
                <w:rFonts w:ascii="Arial Narrow" w:hAnsi="Arial Narrow" w:cs="Arial"/>
                <w:szCs w:val="19"/>
              </w:rPr>
            </w:pPr>
            <w:r>
              <w:rPr>
                <w:rFonts w:ascii="Arial Narrow" w:hAnsi="Arial Narrow"/>
              </w:rPr>
              <w:t>137.768</w:t>
            </w:r>
          </w:p>
        </w:tc>
        <w:tc>
          <w:tcPr>
            <w:tcW w:w="661" w:type="pct"/>
            <w:tcBorders>
              <w:top w:val="single" w:sz="2" w:space="0" w:color="auto"/>
              <w:left w:val="nil"/>
              <w:bottom w:val="single" w:sz="2" w:space="0" w:color="auto"/>
              <w:right w:val="nil"/>
            </w:tcBorders>
            <w:vAlign w:val="center"/>
            <w:hideMark/>
          </w:tcPr>
          <w:p w14:paraId="1DE53073" w14:textId="77777777" w:rsidR="00614DC4" w:rsidRDefault="00614DC4">
            <w:pPr>
              <w:spacing w:after="0"/>
              <w:ind w:firstLine="0"/>
              <w:jc w:val="right"/>
              <w:rPr>
                <w:rFonts w:ascii="Arial Narrow" w:hAnsi="Arial Narrow" w:cs="Arial"/>
                <w:szCs w:val="19"/>
              </w:rPr>
            </w:pPr>
            <w:r>
              <w:rPr>
                <w:rFonts w:ascii="Arial Narrow" w:hAnsi="Arial Narrow"/>
              </w:rPr>
              <w:t>323.634</w:t>
            </w:r>
          </w:p>
        </w:tc>
      </w:tr>
      <w:tr w:rsidR="00614DC4" w14:paraId="17059EDF" w14:textId="77777777" w:rsidTr="00F56FAF">
        <w:trPr>
          <w:trHeight w:val="198"/>
        </w:trPr>
        <w:tc>
          <w:tcPr>
            <w:tcW w:w="1744" w:type="pct"/>
            <w:tcBorders>
              <w:top w:val="single" w:sz="2" w:space="0" w:color="auto"/>
              <w:left w:val="nil"/>
              <w:bottom w:val="single" w:sz="4" w:space="0" w:color="auto"/>
              <w:right w:val="nil"/>
            </w:tcBorders>
            <w:vAlign w:val="center"/>
            <w:hideMark/>
          </w:tcPr>
          <w:p w14:paraId="67486A73" w14:textId="77777777" w:rsidR="00614DC4" w:rsidRDefault="00614DC4">
            <w:pPr>
              <w:tabs>
                <w:tab w:val="center" w:pos="2835"/>
                <w:tab w:val="center" w:pos="3969"/>
                <w:tab w:val="num" w:pos="4920"/>
                <w:tab w:val="center" w:pos="5103"/>
                <w:tab w:val="center" w:pos="6237"/>
                <w:tab w:val="center" w:pos="7371"/>
              </w:tabs>
              <w:spacing w:after="0"/>
              <w:ind w:left="-42" w:firstLine="0"/>
              <w:jc w:val="left"/>
              <w:rPr>
                <w:rFonts w:ascii="Arial Narrow" w:hAnsi="Arial Narrow"/>
                <w:spacing w:val="6"/>
              </w:rPr>
            </w:pPr>
            <w:r>
              <w:rPr>
                <w:rFonts w:ascii="Arial Narrow" w:hAnsi="Arial Narrow"/>
              </w:rPr>
              <w:t>Pirinioetako autobia</w:t>
            </w:r>
          </w:p>
        </w:tc>
        <w:tc>
          <w:tcPr>
            <w:tcW w:w="793" w:type="pct"/>
            <w:tcBorders>
              <w:top w:val="single" w:sz="2" w:space="0" w:color="auto"/>
              <w:left w:val="nil"/>
              <w:bottom w:val="single" w:sz="4" w:space="0" w:color="auto"/>
              <w:right w:val="nil"/>
            </w:tcBorders>
            <w:vAlign w:val="center"/>
            <w:hideMark/>
          </w:tcPr>
          <w:p w14:paraId="6028BA62" w14:textId="77777777" w:rsidR="00614DC4" w:rsidRDefault="00614DC4">
            <w:pPr>
              <w:spacing w:after="0"/>
              <w:ind w:firstLine="0"/>
              <w:jc w:val="right"/>
              <w:rPr>
                <w:rFonts w:ascii="Arial Narrow" w:hAnsi="Arial Narrow" w:cs="Arial"/>
                <w:szCs w:val="19"/>
              </w:rPr>
            </w:pPr>
            <w:r>
              <w:rPr>
                <w:rFonts w:ascii="Arial Narrow" w:hAnsi="Arial Narrow"/>
              </w:rPr>
              <w:t>21.088</w:t>
            </w:r>
          </w:p>
        </w:tc>
        <w:tc>
          <w:tcPr>
            <w:tcW w:w="562" w:type="pct"/>
            <w:tcBorders>
              <w:top w:val="single" w:sz="2" w:space="0" w:color="auto"/>
              <w:left w:val="nil"/>
              <w:bottom w:val="single" w:sz="4" w:space="0" w:color="auto"/>
              <w:right w:val="nil"/>
            </w:tcBorders>
            <w:vAlign w:val="center"/>
            <w:hideMark/>
          </w:tcPr>
          <w:p w14:paraId="15831E11" w14:textId="77777777" w:rsidR="00614DC4" w:rsidRDefault="00614DC4">
            <w:pPr>
              <w:spacing w:after="0"/>
              <w:ind w:firstLine="0"/>
              <w:jc w:val="right"/>
              <w:rPr>
                <w:rFonts w:ascii="Arial Narrow" w:hAnsi="Arial Narrow" w:cs="Arial"/>
                <w:szCs w:val="19"/>
              </w:rPr>
            </w:pPr>
            <w:r>
              <w:rPr>
                <w:rFonts w:ascii="Arial Narrow" w:hAnsi="Arial Narrow"/>
              </w:rPr>
              <w:t>24.947</w:t>
            </w:r>
          </w:p>
        </w:tc>
        <w:tc>
          <w:tcPr>
            <w:tcW w:w="562" w:type="pct"/>
            <w:tcBorders>
              <w:top w:val="single" w:sz="2" w:space="0" w:color="auto"/>
              <w:left w:val="nil"/>
              <w:bottom w:val="single" w:sz="4" w:space="0" w:color="auto"/>
              <w:right w:val="nil"/>
            </w:tcBorders>
            <w:vAlign w:val="center"/>
            <w:hideMark/>
          </w:tcPr>
          <w:p w14:paraId="62252B32" w14:textId="77777777" w:rsidR="00614DC4" w:rsidRDefault="00614DC4">
            <w:pPr>
              <w:spacing w:after="0"/>
              <w:ind w:firstLine="0"/>
              <w:jc w:val="right"/>
              <w:rPr>
                <w:rFonts w:ascii="Arial Narrow" w:hAnsi="Arial Narrow" w:cs="Arial"/>
                <w:szCs w:val="19"/>
              </w:rPr>
            </w:pPr>
            <w:r>
              <w:rPr>
                <w:rFonts w:ascii="Arial Narrow" w:hAnsi="Arial Narrow"/>
              </w:rPr>
              <w:t>25.836</w:t>
            </w:r>
          </w:p>
        </w:tc>
        <w:tc>
          <w:tcPr>
            <w:tcW w:w="677" w:type="pct"/>
            <w:tcBorders>
              <w:top w:val="single" w:sz="2" w:space="0" w:color="auto"/>
              <w:left w:val="nil"/>
              <w:bottom w:val="single" w:sz="2" w:space="0" w:color="auto"/>
              <w:right w:val="nil"/>
            </w:tcBorders>
            <w:vAlign w:val="center"/>
            <w:hideMark/>
          </w:tcPr>
          <w:p w14:paraId="46F6FFC5" w14:textId="77777777" w:rsidR="00614DC4" w:rsidRDefault="00614DC4">
            <w:pPr>
              <w:spacing w:after="0"/>
              <w:ind w:firstLine="0"/>
              <w:jc w:val="right"/>
              <w:rPr>
                <w:rFonts w:ascii="Arial Narrow" w:hAnsi="Arial Narrow" w:cs="Arial"/>
                <w:szCs w:val="19"/>
              </w:rPr>
            </w:pPr>
            <w:r>
              <w:rPr>
                <w:rFonts w:ascii="Arial Narrow" w:hAnsi="Arial Narrow"/>
              </w:rPr>
              <w:t>458.053</w:t>
            </w:r>
          </w:p>
        </w:tc>
        <w:tc>
          <w:tcPr>
            <w:tcW w:w="661" w:type="pct"/>
            <w:tcBorders>
              <w:top w:val="single" w:sz="2" w:space="0" w:color="auto"/>
              <w:left w:val="nil"/>
              <w:bottom w:val="single" w:sz="2" w:space="0" w:color="auto"/>
              <w:right w:val="nil"/>
            </w:tcBorders>
            <w:vAlign w:val="center"/>
            <w:hideMark/>
          </w:tcPr>
          <w:p w14:paraId="0CBF03E8" w14:textId="77777777" w:rsidR="00614DC4" w:rsidRDefault="00614DC4">
            <w:pPr>
              <w:spacing w:after="0"/>
              <w:ind w:firstLine="0"/>
              <w:jc w:val="right"/>
              <w:rPr>
                <w:rFonts w:ascii="Arial Narrow" w:hAnsi="Arial Narrow" w:cs="Arial"/>
                <w:szCs w:val="19"/>
              </w:rPr>
            </w:pPr>
            <w:r>
              <w:rPr>
                <w:rFonts w:ascii="Arial Narrow" w:hAnsi="Arial Narrow"/>
              </w:rPr>
              <w:t>529.924</w:t>
            </w:r>
          </w:p>
        </w:tc>
      </w:tr>
      <w:tr w:rsidR="00614DC4" w14:paraId="74E94BFD" w14:textId="77777777" w:rsidTr="00F56FAF">
        <w:trPr>
          <w:trHeight w:hRule="exact" w:val="255"/>
        </w:trPr>
        <w:tc>
          <w:tcPr>
            <w:tcW w:w="1744" w:type="pct"/>
            <w:tcBorders>
              <w:top w:val="single" w:sz="4" w:space="0" w:color="auto"/>
              <w:left w:val="nil"/>
              <w:bottom w:val="single" w:sz="4" w:space="0" w:color="auto"/>
              <w:right w:val="nil"/>
            </w:tcBorders>
            <w:shd w:val="clear" w:color="auto" w:fill="95B3D7" w:themeFill="accent1" w:themeFillTint="99"/>
            <w:vAlign w:val="center"/>
            <w:hideMark/>
          </w:tcPr>
          <w:p w14:paraId="4DAC7E58"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Guztira</w:t>
            </w:r>
          </w:p>
        </w:tc>
        <w:tc>
          <w:tcPr>
            <w:tcW w:w="793" w:type="pct"/>
            <w:tcBorders>
              <w:top w:val="single" w:sz="4" w:space="0" w:color="auto"/>
              <w:left w:val="nil"/>
              <w:bottom w:val="single" w:sz="4" w:space="0" w:color="auto"/>
              <w:right w:val="nil"/>
            </w:tcBorders>
            <w:shd w:val="clear" w:color="auto" w:fill="95B3D7" w:themeFill="accent1" w:themeFillTint="99"/>
            <w:vAlign w:val="center"/>
            <w:hideMark/>
          </w:tcPr>
          <w:p w14:paraId="6D77CBA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106.739</w:t>
            </w:r>
          </w:p>
        </w:tc>
        <w:tc>
          <w:tcPr>
            <w:tcW w:w="562" w:type="pct"/>
            <w:tcBorders>
              <w:top w:val="single" w:sz="4" w:space="0" w:color="auto"/>
              <w:left w:val="nil"/>
              <w:bottom w:val="single" w:sz="4" w:space="0" w:color="auto"/>
              <w:right w:val="nil"/>
            </w:tcBorders>
            <w:shd w:val="clear" w:color="auto" w:fill="95B3D7" w:themeFill="accent1" w:themeFillTint="99"/>
            <w:vAlign w:val="center"/>
            <w:hideMark/>
          </w:tcPr>
          <w:p w14:paraId="27CDF0F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124.639</w:t>
            </w:r>
          </w:p>
        </w:tc>
        <w:tc>
          <w:tcPr>
            <w:tcW w:w="562" w:type="pct"/>
            <w:tcBorders>
              <w:top w:val="single" w:sz="4" w:space="0" w:color="auto"/>
              <w:left w:val="nil"/>
              <w:bottom w:val="single" w:sz="4" w:space="0" w:color="auto"/>
              <w:right w:val="nil"/>
            </w:tcBorders>
            <w:shd w:val="clear" w:color="auto" w:fill="95B3D7" w:themeFill="accent1" w:themeFillTint="99"/>
            <w:vAlign w:val="center"/>
            <w:hideMark/>
          </w:tcPr>
          <w:p w14:paraId="22A2C97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129.104</w:t>
            </w:r>
          </w:p>
        </w:tc>
        <w:tc>
          <w:tcPr>
            <w:tcW w:w="677" w:type="pct"/>
            <w:tcBorders>
              <w:top w:val="single" w:sz="2" w:space="0" w:color="auto"/>
              <w:left w:val="nil"/>
              <w:bottom w:val="single" w:sz="2" w:space="0" w:color="auto"/>
              <w:right w:val="nil"/>
            </w:tcBorders>
            <w:shd w:val="clear" w:color="auto" w:fill="95B3D7" w:themeFill="accent1" w:themeFillTint="99"/>
            <w:vAlign w:val="center"/>
            <w:hideMark/>
          </w:tcPr>
          <w:p w14:paraId="5A18A75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1.224.930</w:t>
            </w:r>
          </w:p>
        </w:tc>
        <w:tc>
          <w:tcPr>
            <w:tcW w:w="661" w:type="pct"/>
            <w:tcBorders>
              <w:top w:val="single" w:sz="2" w:space="0" w:color="auto"/>
              <w:left w:val="nil"/>
              <w:bottom w:val="single" w:sz="2" w:space="0" w:color="auto"/>
              <w:right w:val="nil"/>
            </w:tcBorders>
            <w:shd w:val="clear" w:color="auto" w:fill="95B3D7" w:themeFill="accent1" w:themeFillTint="99"/>
            <w:vAlign w:val="center"/>
            <w:hideMark/>
          </w:tcPr>
          <w:p w14:paraId="7ED9644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1.585.412</w:t>
            </w:r>
          </w:p>
        </w:tc>
      </w:tr>
      <w:tr w:rsidR="00614DC4" w14:paraId="046D369A" w14:textId="77777777" w:rsidTr="00EB306E">
        <w:trPr>
          <w:trHeight w:val="198"/>
        </w:trPr>
        <w:tc>
          <w:tcPr>
            <w:tcW w:w="5000" w:type="pct"/>
            <w:gridSpan w:val="6"/>
            <w:tcBorders>
              <w:top w:val="single" w:sz="2" w:space="0" w:color="auto"/>
              <w:left w:val="nil"/>
              <w:bottom w:val="nil"/>
              <w:right w:val="nil"/>
            </w:tcBorders>
            <w:vAlign w:val="center"/>
            <w:hideMark/>
          </w:tcPr>
          <w:p w14:paraId="35151256" w14:textId="77777777" w:rsidR="00614DC4" w:rsidRPr="00EB306E" w:rsidRDefault="00614DC4" w:rsidP="00401AFD">
            <w:pPr>
              <w:spacing w:before="60" w:after="120"/>
              <w:ind w:firstLine="0"/>
              <w:jc w:val="left"/>
              <w:rPr>
                <w:rFonts w:ascii="Arial" w:hAnsi="Arial" w:cs="Arial"/>
                <w:sz w:val="16"/>
                <w:szCs w:val="16"/>
              </w:rPr>
            </w:pPr>
            <w:r>
              <w:rPr>
                <w:rFonts w:ascii="Arial" w:hAnsi="Arial"/>
                <w:sz w:val="16"/>
              </w:rPr>
              <w:t xml:space="preserve">Iturria: </w:t>
            </w:r>
            <w:proofErr w:type="spellStart"/>
            <w:r>
              <w:rPr>
                <w:rFonts w:ascii="Arial" w:hAnsi="Arial"/>
                <w:sz w:val="16"/>
              </w:rPr>
              <w:t>NFKAko</w:t>
            </w:r>
            <w:proofErr w:type="spellEnd"/>
            <w:r>
              <w:rPr>
                <w:rFonts w:ascii="Arial" w:hAnsi="Arial"/>
                <w:sz w:val="16"/>
              </w:rPr>
              <w:t xml:space="preserve"> urteko kontuen oroitidazkia.</w:t>
            </w:r>
          </w:p>
        </w:tc>
      </w:tr>
    </w:tbl>
    <w:p w14:paraId="6CD45EC0" w14:textId="77777777" w:rsidR="00F56FAF" w:rsidRPr="00E71FCB" w:rsidRDefault="00F56FAF" w:rsidP="00E71FCB">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0"/>
        <w:ind w:left="0" w:firstLine="289"/>
      </w:pPr>
      <w:r>
        <w:t xml:space="preserve">Nolanahi ere, aurrean egindako azterketa osatzeko, eta </w:t>
      </w:r>
      <w:proofErr w:type="spellStart"/>
      <w:r>
        <w:t>2020ko</w:t>
      </w:r>
      <w:proofErr w:type="spellEnd"/>
      <w:r>
        <w:t xml:space="preserve"> eta </w:t>
      </w:r>
      <w:proofErr w:type="spellStart"/>
      <w:r>
        <w:t>2021eko</w:t>
      </w:r>
      <w:proofErr w:type="spellEnd"/>
      <w:r>
        <w:t xml:space="preserve"> ekitaldiak bereziak izan zirenez COVID-19aren pandemiak sortutako egoeraren ondorioz, egokitzat jo da alderaketa egitea pandemia-egoera horren aurreko ekitaldia ere kontuan hartuta. Datuak honako hauek dira: </w:t>
      </w:r>
    </w:p>
    <w:p w14:paraId="2A43DD6B" w14:textId="77777777" w:rsidR="00E71FCB" w:rsidRPr="001E6763" w:rsidRDefault="00E71FCB" w:rsidP="00E71FCB">
      <w:pPr>
        <w:pStyle w:val="texto"/>
        <w:tabs>
          <w:tab w:val="clear" w:pos="2835"/>
          <w:tab w:val="clear" w:pos="3969"/>
          <w:tab w:val="left" w:pos="480"/>
          <w:tab w:val="num" w:pos="600"/>
          <w:tab w:val="num" w:pos="720"/>
          <w:tab w:val="num" w:pos="1320"/>
          <w:tab w:val="num" w:pos="4472"/>
        </w:tabs>
        <w:spacing w:after="120"/>
        <w:ind w:left="7371"/>
        <w:rPr>
          <w:rFonts w:ascii="Arial" w:hAnsi="Arial" w:cs="Arial"/>
          <w:sz w:val="17"/>
          <w:szCs w:val="17"/>
        </w:rPr>
      </w:pPr>
      <w:r>
        <w:rPr>
          <w:rFonts w:ascii="Arial" w:hAnsi="Arial"/>
          <w:sz w:val="17"/>
        </w:rPr>
        <w:t xml:space="preserve">      (milakotan)</w:t>
      </w:r>
    </w:p>
    <w:tbl>
      <w:tblPr>
        <w:tblW w:w="8789" w:type="dxa"/>
        <w:tblCellMar>
          <w:left w:w="70" w:type="dxa"/>
          <w:right w:w="70" w:type="dxa"/>
        </w:tblCellMar>
        <w:tblLook w:val="04A0" w:firstRow="1" w:lastRow="0" w:firstColumn="1" w:lastColumn="0" w:noHBand="0" w:noVBand="1"/>
      </w:tblPr>
      <w:tblGrid>
        <w:gridCol w:w="4086"/>
        <w:gridCol w:w="876"/>
        <w:gridCol w:w="870"/>
        <w:gridCol w:w="953"/>
        <w:gridCol w:w="870"/>
        <w:gridCol w:w="1134"/>
      </w:tblGrid>
      <w:tr w:rsidR="00F56FAF" w14:paraId="6E86897E" w14:textId="77777777" w:rsidTr="00964C51">
        <w:trPr>
          <w:trHeight w:val="255"/>
        </w:trPr>
        <w:tc>
          <w:tcPr>
            <w:tcW w:w="4086" w:type="dxa"/>
            <w:tcBorders>
              <w:top w:val="single" w:sz="4" w:space="0" w:color="auto"/>
              <w:left w:val="nil"/>
              <w:bottom w:val="single" w:sz="4" w:space="0" w:color="auto"/>
              <w:right w:val="nil"/>
            </w:tcBorders>
            <w:shd w:val="clear" w:color="auto" w:fill="8DB3E2"/>
            <w:noWrap/>
            <w:vAlign w:val="center"/>
            <w:hideMark/>
          </w:tcPr>
          <w:p w14:paraId="08921A7B" w14:textId="77777777" w:rsidR="00F56FAF" w:rsidRDefault="00F56FAF" w:rsidP="00964C51">
            <w:pPr>
              <w:spacing w:after="0"/>
              <w:ind w:firstLine="0"/>
              <w:jc w:val="left"/>
              <w:rPr>
                <w:rFonts w:ascii="Arial" w:hAnsi="Arial" w:cs="Arial"/>
                <w:color w:val="000000"/>
                <w:sz w:val="18"/>
                <w:szCs w:val="18"/>
              </w:rPr>
            </w:pPr>
            <w:r>
              <w:rPr>
                <w:rFonts w:ascii="Arial" w:hAnsi="Arial"/>
                <w:color w:val="000000"/>
                <w:sz w:val="18"/>
              </w:rPr>
              <w:t>Adierazleak</w:t>
            </w:r>
          </w:p>
        </w:tc>
        <w:tc>
          <w:tcPr>
            <w:tcW w:w="876" w:type="dxa"/>
            <w:tcBorders>
              <w:top w:val="single" w:sz="4" w:space="0" w:color="auto"/>
              <w:left w:val="nil"/>
              <w:bottom w:val="single" w:sz="4" w:space="0" w:color="auto"/>
              <w:right w:val="nil"/>
            </w:tcBorders>
            <w:shd w:val="clear" w:color="auto" w:fill="8DB3E2"/>
            <w:noWrap/>
            <w:vAlign w:val="center"/>
            <w:hideMark/>
          </w:tcPr>
          <w:p w14:paraId="680E9488" w14:textId="77777777" w:rsidR="00F56FAF" w:rsidRDefault="00F56FAF" w:rsidP="00964C51">
            <w:pPr>
              <w:spacing w:after="0"/>
              <w:ind w:firstLine="0"/>
              <w:jc w:val="right"/>
              <w:rPr>
                <w:rFonts w:ascii="Arial" w:hAnsi="Arial" w:cs="Arial"/>
                <w:color w:val="000000"/>
                <w:sz w:val="18"/>
                <w:szCs w:val="18"/>
              </w:rPr>
            </w:pPr>
            <w:r>
              <w:rPr>
                <w:rFonts w:ascii="Arial" w:hAnsi="Arial"/>
                <w:color w:val="000000"/>
                <w:sz w:val="18"/>
              </w:rPr>
              <w:t>2019</w:t>
            </w:r>
          </w:p>
        </w:tc>
        <w:tc>
          <w:tcPr>
            <w:tcW w:w="870" w:type="dxa"/>
            <w:tcBorders>
              <w:top w:val="single" w:sz="4" w:space="0" w:color="auto"/>
              <w:left w:val="nil"/>
              <w:bottom w:val="single" w:sz="4" w:space="0" w:color="auto"/>
              <w:right w:val="nil"/>
            </w:tcBorders>
            <w:shd w:val="clear" w:color="auto" w:fill="8DB3E2"/>
            <w:noWrap/>
            <w:vAlign w:val="center"/>
            <w:hideMark/>
          </w:tcPr>
          <w:p w14:paraId="126519EC" w14:textId="77777777" w:rsidR="00F56FAF" w:rsidRDefault="00F56FAF" w:rsidP="00964C51">
            <w:pPr>
              <w:spacing w:after="0"/>
              <w:ind w:firstLine="0"/>
              <w:jc w:val="right"/>
              <w:rPr>
                <w:rFonts w:ascii="Arial" w:hAnsi="Arial" w:cs="Arial"/>
                <w:color w:val="000000"/>
                <w:sz w:val="18"/>
                <w:szCs w:val="18"/>
              </w:rPr>
            </w:pPr>
            <w:r>
              <w:rPr>
                <w:rFonts w:ascii="Arial" w:hAnsi="Arial"/>
                <w:color w:val="000000"/>
                <w:sz w:val="18"/>
              </w:rPr>
              <w:t>2020</w:t>
            </w:r>
          </w:p>
        </w:tc>
        <w:tc>
          <w:tcPr>
            <w:tcW w:w="953" w:type="dxa"/>
            <w:tcBorders>
              <w:top w:val="single" w:sz="4" w:space="0" w:color="auto"/>
              <w:left w:val="nil"/>
              <w:bottom w:val="single" w:sz="4" w:space="0" w:color="auto"/>
              <w:right w:val="nil"/>
            </w:tcBorders>
            <w:shd w:val="clear" w:color="auto" w:fill="8DB3E2"/>
            <w:vAlign w:val="center"/>
            <w:hideMark/>
          </w:tcPr>
          <w:p w14:paraId="4BA03785" w14:textId="77777777" w:rsidR="00F56FAF" w:rsidRDefault="00F56FAF" w:rsidP="00964C51">
            <w:pPr>
              <w:spacing w:after="0"/>
              <w:ind w:firstLine="0"/>
              <w:jc w:val="right"/>
              <w:rPr>
                <w:rFonts w:ascii="Arial" w:hAnsi="Arial" w:cs="Arial"/>
                <w:color w:val="000000"/>
                <w:sz w:val="18"/>
                <w:szCs w:val="18"/>
              </w:rPr>
            </w:pPr>
            <w:r>
              <w:rPr>
                <w:rFonts w:ascii="Arial" w:hAnsi="Arial"/>
                <w:color w:val="000000"/>
                <w:sz w:val="18"/>
              </w:rPr>
              <w:t>2021</w:t>
            </w:r>
          </w:p>
        </w:tc>
        <w:tc>
          <w:tcPr>
            <w:tcW w:w="870" w:type="dxa"/>
            <w:tcBorders>
              <w:top w:val="single" w:sz="4" w:space="0" w:color="auto"/>
              <w:left w:val="nil"/>
              <w:bottom w:val="single" w:sz="4" w:space="0" w:color="auto"/>
              <w:right w:val="nil"/>
            </w:tcBorders>
            <w:shd w:val="clear" w:color="auto" w:fill="8DB3E2"/>
            <w:noWrap/>
            <w:vAlign w:val="center"/>
            <w:hideMark/>
          </w:tcPr>
          <w:p w14:paraId="5C7EB96A" w14:textId="77777777" w:rsidR="00F56FAF" w:rsidRDefault="00F56FAF" w:rsidP="00964C51">
            <w:pPr>
              <w:spacing w:after="0"/>
              <w:ind w:firstLine="0"/>
              <w:jc w:val="right"/>
              <w:rPr>
                <w:rFonts w:ascii="Arial" w:hAnsi="Arial" w:cs="Arial"/>
                <w:color w:val="000000"/>
                <w:sz w:val="18"/>
                <w:szCs w:val="18"/>
              </w:rPr>
            </w:pPr>
            <w:r>
              <w:rPr>
                <w:rFonts w:ascii="Arial" w:hAnsi="Arial"/>
                <w:color w:val="000000"/>
                <w:sz w:val="18"/>
              </w:rPr>
              <w:t>2022</w:t>
            </w:r>
          </w:p>
        </w:tc>
        <w:tc>
          <w:tcPr>
            <w:tcW w:w="1134" w:type="dxa"/>
            <w:tcBorders>
              <w:top w:val="single" w:sz="4" w:space="0" w:color="auto"/>
              <w:left w:val="nil"/>
              <w:bottom w:val="single" w:sz="4" w:space="0" w:color="auto"/>
              <w:right w:val="nil"/>
            </w:tcBorders>
            <w:shd w:val="clear" w:color="auto" w:fill="8DB3E2"/>
            <w:noWrap/>
            <w:vAlign w:val="center"/>
            <w:hideMark/>
          </w:tcPr>
          <w:p w14:paraId="049BF805" w14:textId="77777777" w:rsidR="00F56FAF" w:rsidRDefault="00F56FAF" w:rsidP="00964C51">
            <w:pPr>
              <w:spacing w:after="0"/>
              <w:ind w:firstLine="0"/>
              <w:jc w:val="right"/>
              <w:rPr>
                <w:rFonts w:ascii="Arial" w:hAnsi="Arial" w:cs="Arial"/>
                <w:color w:val="000000"/>
                <w:sz w:val="18"/>
                <w:szCs w:val="18"/>
              </w:rPr>
            </w:pPr>
            <w:r>
              <w:rPr>
                <w:rFonts w:ascii="Arial" w:hAnsi="Arial"/>
                <w:color w:val="000000"/>
                <w:sz w:val="18"/>
              </w:rPr>
              <w:t>2022/2019 aldea (%)</w:t>
            </w:r>
          </w:p>
        </w:tc>
      </w:tr>
      <w:tr w:rsidR="00F56FAF" w14:paraId="2662AFB3" w14:textId="77777777" w:rsidTr="00964C51">
        <w:trPr>
          <w:trHeight w:val="198"/>
        </w:trPr>
        <w:tc>
          <w:tcPr>
            <w:tcW w:w="4086" w:type="dxa"/>
            <w:tcBorders>
              <w:top w:val="single" w:sz="4" w:space="0" w:color="auto"/>
              <w:left w:val="nil"/>
              <w:bottom w:val="single" w:sz="2" w:space="0" w:color="auto"/>
              <w:right w:val="nil"/>
            </w:tcBorders>
            <w:noWrap/>
            <w:vAlign w:val="center"/>
            <w:hideMark/>
          </w:tcPr>
          <w:p w14:paraId="3A559106" w14:textId="77777777" w:rsidR="00F56FAF" w:rsidRDefault="00F56FAF" w:rsidP="00964C51">
            <w:pPr>
              <w:spacing w:after="0"/>
              <w:ind w:firstLine="0"/>
              <w:jc w:val="left"/>
              <w:rPr>
                <w:rFonts w:ascii="Arial Narrow" w:hAnsi="Arial Narrow" w:cs="Calibri"/>
                <w:color w:val="000000"/>
              </w:rPr>
            </w:pPr>
            <w:r>
              <w:rPr>
                <w:rFonts w:ascii="Arial Narrow" w:hAnsi="Arial Narrow"/>
                <w:color w:val="000000"/>
              </w:rPr>
              <w:t>Aurrekontu-saldo ez-finantzarioa</w:t>
            </w:r>
          </w:p>
        </w:tc>
        <w:tc>
          <w:tcPr>
            <w:tcW w:w="876" w:type="dxa"/>
            <w:tcBorders>
              <w:top w:val="single" w:sz="4" w:space="0" w:color="auto"/>
              <w:left w:val="nil"/>
              <w:bottom w:val="single" w:sz="2" w:space="0" w:color="auto"/>
              <w:right w:val="nil"/>
            </w:tcBorders>
            <w:vAlign w:val="center"/>
            <w:hideMark/>
          </w:tcPr>
          <w:p w14:paraId="7FA95C88"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150.863</w:t>
            </w:r>
          </w:p>
        </w:tc>
        <w:tc>
          <w:tcPr>
            <w:tcW w:w="870" w:type="dxa"/>
            <w:tcBorders>
              <w:top w:val="single" w:sz="4" w:space="0" w:color="auto"/>
              <w:left w:val="nil"/>
              <w:bottom w:val="single" w:sz="2" w:space="0" w:color="auto"/>
              <w:right w:val="nil"/>
            </w:tcBorders>
            <w:vAlign w:val="center"/>
            <w:hideMark/>
          </w:tcPr>
          <w:p w14:paraId="1F4FC6F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-203.016</w:t>
            </w:r>
          </w:p>
        </w:tc>
        <w:tc>
          <w:tcPr>
            <w:tcW w:w="953" w:type="dxa"/>
            <w:tcBorders>
              <w:top w:val="single" w:sz="4" w:space="0" w:color="auto"/>
              <w:left w:val="nil"/>
              <w:bottom w:val="single" w:sz="2" w:space="0" w:color="auto"/>
              <w:right w:val="nil"/>
            </w:tcBorders>
            <w:vAlign w:val="center"/>
            <w:hideMark/>
          </w:tcPr>
          <w:p w14:paraId="528FD70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468.645</w:t>
            </w:r>
          </w:p>
        </w:tc>
        <w:tc>
          <w:tcPr>
            <w:tcW w:w="870" w:type="dxa"/>
            <w:tcBorders>
              <w:top w:val="single" w:sz="4" w:space="0" w:color="auto"/>
              <w:left w:val="nil"/>
              <w:bottom w:val="single" w:sz="2" w:space="0" w:color="auto"/>
              <w:right w:val="nil"/>
            </w:tcBorders>
            <w:noWrap/>
            <w:vAlign w:val="center"/>
            <w:hideMark/>
          </w:tcPr>
          <w:p w14:paraId="733817D4"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303.857</w:t>
            </w:r>
          </w:p>
        </w:tc>
        <w:tc>
          <w:tcPr>
            <w:tcW w:w="1134" w:type="dxa"/>
            <w:tcBorders>
              <w:top w:val="single" w:sz="4" w:space="0" w:color="auto"/>
              <w:left w:val="nil"/>
              <w:bottom w:val="single" w:sz="2" w:space="0" w:color="auto"/>
              <w:right w:val="nil"/>
            </w:tcBorders>
            <w:vAlign w:val="center"/>
            <w:hideMark/>
          </w:tcPr>
          <w:p w14:paraId="49F71162"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101</w:t>
            </w:r>
          </w:p>
        </w:tc>
      </w:tr>
      <w:tr w:rsidR="00F56FAF" w14:paraId="64533898" w14:textId="77777777" w:rsidTr="00964C51">
        <w:trPr>
          <w:trHeight w:val="120"/>
        </w:trPr>
        <w:tc>
          <w:tcPr>
            <w:tcW w:w="4086" w:type="dxa"/>
            <w:tcBorders>
              <w:top w:val="single" w:sz="2" w:space="0" w:color="auto"/>
              <w:left w:val="nil"/>
              <w:bottom w:val="single" w:sz="2" w:space="0" w:color="auto"/>
              <w:right w:val="nil"/>
            </w:tcBorders>
            <w:noWrap/>
            <w:vAlign w:val="center"/>
            <w:hideMark/>
          </w:tcPr>
          <w:p w14:paraId="32FB2A5D" w14:textId="77777777" w:rsidR="00F56FAF" w:rsidRDefault="00F56FAF" w:rsidP="00964C51">
            <w:pPr>
              <w:spacing w:after="0"/>
              <w:ind w:firstLine="0"/>
              <w:jc w:val="left"/>
              <w:rPr>
                <w:rFonts w:ascii="Arial Narrow" w:hAnsi="Arial Narrow" w:cs="Calibri"/>
                <w:color w:val="000000"/>
              </w:rPr>
            </w:pPr>
            <w:r>
              <w:rPr>
                <w:rFonts w:ascii="Arial Narrow" w:hAnsi="Arial Narrow"/>
                <w:color w:val="000000"/>
              </w:rPr>
              <w:t>Aurrezki gordina</w:t>
            </w:r>
          </w:p>
        </w:tc>
        <w:tc>
          <w:tcPr>
            <w:tcW w:w="876" w:type="dxa"/>
            <w:tcBorders>
              <w:top w:val="single" w:sz="2" w:space="0" w:color="auto"/>
              <w:left w:val="nil"/>
              <w:bottom w:val="single" w:sz="2" w:space="0" w:color="auto"/>
              <w:right w:val="nil"/>
            </w:tcBorders>
            <w:vAlign w:val="center"/>
            <w:hideMark/>
          </w:tcPr>
          <w:p w14:paraId="6894FE6F"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496.971</w:t>
            </w:r>
          </w:p>
        </w:tc>
        <w:tc>
          <w:tcPr>
            <w:tcW w:w="870" w:type="dxa"/>
            <w:tcBorders>
              <w:top w:val="single" w:sz="2" w:space="0" w:color="auto"/>
              <w:left w:val="nil"/>
              <w:bottom w:val="single" w:sz="2" w:space="0" w:color="auto"/>
              <w:right w:val="nil"/>
            </w:tcBorders>
            <w:vAlign w:val="center"/>
            <w:hideMark/>
          </w:tcPr>
          <w:p w14:paraId="36F1E18F"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152.785</w:t>
            </w:r>
          </w:p>
        </w:tc>
        <w:tc>
          <w:tcPr>
            <w:tcW w:w="953" w:type="dxa"/>
            <w:tcBorders>
              <w:top w:val="single" w:sz="2" w:space="0" w:color="auto"/>
              <w:left w:val="nil"/>
              <w:bottom w:val="single" w:sz="2" w:space="0" w:color="auto"/>
              <w:right w:val="nil"/>
            </w:tcBorders>
            <w:vAlign w:val="center"/>
            <w:hideMark/>
          </w:tcPr>
          <w:p w14:paraId="786700BD"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666.714</w:t>
            </w:r>
          </w:p>
        </w:tc>
        <w:tc>
          <w:tcPr>
            <w:tcW w:w="870" w:type="dxa"/>
            <w:tcBorders>
              <w:top w:val="single" w:sz="2" w:space="0" w:color="auto"/>
              <w:left w:val="nil"/>
              <w:bottom w:val="single" w:sz="2" w:space="0" w:color="auto"/>
              <w:right w:val="nil"/>
            </w:tcBorders>
            <w:noWrap/>
            <w:vAlign w:val="center"/>
            <w:hideMark/>
          </w:tcPr>
          <w:p w14:paraId="2294520A"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553.565</w:t>
            </w:r>
          </w:p>
        </w:tc>
        <w:tc>
          <w:tcPr>
            <w:tcW w:w="1134" w:type="dxa"/>
            <w:tcBorders>
              <w:top w:val="single" w:sz="2" w:space="0" w:color="auto"/>
              <w:left w:val="nil"/>
              <w:bottom w:val="single" w:sz="2" w:space="0" w:color="auto"/>
              <w:right w:val="nil"/>
            </w:tcBorders>
            <w:vAlign w:val="center"/>
            <w:hideMark/>
          </w:tcPr>
          <w:p w14:paraId="2F1C1B62"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11</w:t>
            </w:r>
          </w:p>
        </w:tc>
      </w:tr>
      <w:tr w:rsidR="00F56FAF" w14:paraId="018E193B" w14:textId="77777777" w:rsidTr="00964C51">
        <w:trPr>
          <w:trHeight w:val="152"/>
        </w:trPr>
        <w:tc>
          <w:tcPr>
            <w:tcW w:w="4086" w:type="dxa"/>
            <w:tcBorders>
              <w:top w:val="single" w:sz="2" w:space="0" w:color="auto"/>
              <w:left w:val="nil"/>
              <w:bottom w:val="single" w:sz="2" w:space="0" w:color="auto"/>
              <w:right w:val="nil"/>
            </w:tcBorders>
            <w:noWrap/>
            <w:vAlign w:val="center"/>
            <w:hideMark/>
          </w:tcPr>
          <w:p w14:paraId="67AF0FAF" w14:textId="77777777" w:rsidR="00F56FAF" w:rsidRDefault="00F56FAF" w:rsidP="00964C51">
            <w:pPr>
              <w:spacing w:after="0"/>
              <w:ind w:firstLine="0"/>
              <w:jc w:val="left"/>
              <w:rPr>
                <w:rFonts w:ascii="Arial Narrow" w:hAnsi="Arial Narrow" w:cs="Calibri"/>
                <w:color w:val="000000"/>
              </w:rPr>
            </w:pPr>
            <w:r>
              <w:rPr>
                <w:rFonts w:ascii="Arial Narrow" w:hAnsi="Arial Narrow"/>
                <w:color w:val="000000"/>
              </w:rPr>
              <w:t>Finantza-zama (3. eta 9. kapituluak)</w:t>
            </w:r>
          </w:p>
        </w:tc>
        <w:tc>
          <w:tcPr>
            <w:tcW w:w="876" w:type="dxa"/>
            <w:tcBorders>
              <w:top w:val="single" w:sz="2" w:space="0" w:color="auto"/>
              <w:left w:val="nil"/>
              <w:bottom w:val="single" w:sz="2" w:space="0" w:color="auto"/>
              <w:right w:val="nil"/>
            </w:tcBorders>
            <w:vAlign w:val="center"/>
            <w:hideMark/>
          </w:tcPr>
          <w:p w14:paraId="41F99F1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412.051</w:t>
            </w:r>
          </w:p>
        </w:tc>
        <w:tc>
          <w:tcPr>
            <w:tcW w:w="870" w:type="dxa"/>
            <w:tcBorders>
              <w:top w:val="single" w:sz="2" w:space="0" w:color="auto"/>
              <w:left w:val="nil"/>
              <w:bottom w:val="single" w:sz="2" w:space="0" w:color="auto"/>
              <w:right w:val="nil"/>
            </w:tcBorders>
            <w:vAlign w:val="center"/>
            <w:hideMark/>
          </w:tcPr>
          <w:p w14:paraId="205817A2"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355.070</w:t>
            </w:r>
          </w:p>
        </w:tc>
        <w:tc>
          <w:tcPr>
            <w:tcW w:w="953" w:type="dxa"/>
            <w:tcBorders>
              <w:top w:val="single" w:sz="2" w:space="0" w:color="auto"/>
              <w:left w:val="nil"/>
              <w:bottom w:val="single" w:sz="2" w:space="0" w:color="auto"/>
              <w:right w:val="nil"/>
            </w:tcBorders>
            <w:vAlign w:val="center"/>
            <w:hideMark/>
          </w:tcPr>
          <w:p w14:paraId="6E8F6E20"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681.369</w:t>
            </w:r>
          </w:p>
        </w:tc>
        <w:tc>
          <w:tcPr>
            <w:tcW w:w="870" w:type="dxa"/>
            <w:tcBorders>
              <w:top w:val="single" w:sz="2" w:space="0" w:color="auto"/>
              <w:left w:val="nil"/>
              <w:bottom w:val="single" w:sz="2" w:space="0" w:color="auto"/>
              <w:right w:val="nil"/>
            </w:tcBorders>
            <w:noWrap/>
            <w:vAlign w:val="center"/>
            <w:hideMark/>
          </w:tcPr>
          <w:p w14:paraId="0F80BE62"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425.108</w:t>
            </w:r>
          </w:p>
        </w:tc>
        <w:tc>
          <w:tcPr>
            <w:tcW w:w="1134" w:type="dxa"/>
            <w:tcBorders>
              <w:top w:val="single" w:sz="2" w:space="0" w:color="auto"/>
              <w:left w:val="nil"/>
              <w:bottom w:val="single" w:sz="2" w:space="0" w:color="auto"/>
              <w:right w:val="nil"/>
            </w:tcBorders>
            <w:vAlign w:val="center"/>
            <w:hideMark/>
          </w:tcPr>
          <w:p w14:paraId="591479B6"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3</w:t>
            </w:r>
          </w:p>
        </w:tc>
      </w:tr>
      <w:tr w:rsidR="00F56FAF" w14:paraId="3DC658FC" w14:textId="77777777" w:rsidTr="00964C51">
        <w:trPr>
          <w:trHeight w:val="184"/>
        </w:trPr>
        <w:tc>
          <w:tcPr>
            <w:tcW w:w="4086" w:type="dxa"/>
            <w:tcBorders>
              <w:top w:val="single" w:sz="2" w:space="0" w:color="auto"/>
              <w:left w:val="nil"/>
              <w:bottom w:val="single" w:sz="2" w:space="0" w:color="auto"/>
              <w:right w:val="nil"/>
            </w:tcBorders>
            <w:noWrap/>
            <w:vAlign w:val="center"/>
            <w:hideMark/>
          </w:tcPr>
          <w:p w14:paraId="436AA54E" w14:textId="77777777" w:rsidR="00F56FAF" w:rsidRDefault="00F56FAF" w:rsidP="00964C51">
            <w:pPr>
              <w:spacing w:after="0"/>
              <w:ind w:firstLine="0"/>
              <w:jc w:val="left"/>
              <w:rPr>
                <w:rFonts w:ascii="Arial Narrow" w:hAnsi="Arial Narrow" w:cs="Calibri"/>
                <w:color w:val="000000"/>
              </w:rPr>
            </w:pPr>
            <w:r>
              <w:rPr>
                <w:rFonts w:ascii="Arial Narrow" w:hAnsi="Arial Narrow"/>
                <w:color w:val="000000"/>
              </w:rPr>
              <w:t xml:space="preserve">Aurrezki garbia </w:t>
            </w:r>
          </w:p>
        </w:tc>
        <w:tc>
          <w:tcPr>
            <w:tcW w:w="876" w:type="dxa"/>
            <w:tcBorders>
              <w:top w:val="single" w:sz="2" w:space="0" w:color="auto"/>
              <w:left w:val="nil"/>
              <w:bottom w:val="single" w:sz="2" w:space="0" w:color="auto"/>
              <w:right w:val="nil"/>
            </w:tcBorders>
            <w:vAlign w:val="center"/>
            <w:hideMark/>
          </w:tcPr>
          <w:p w14:paraId="6D54760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84.920</w:t>
            </w:r>
          </w:p>
        </w:tc>
        <w:tc>
          <w:tcPr>
            <w:tcW w:w="870" w:type="dxa"/>
            <w:tcBorders>
              <w:top w:val="single" w:sz="2" w:space="0" w:color="auto"/>
              <w:left w:val="nil"/>
              <w:bottom w:val="single" w:sz="2" w:space="0" w:color="auto"/>
              <w:right w:val="nil"/>
            </w:tcBorders>
            <w:vAlign w:val="center"/>
            <w:hideMark/>
          </w:tcPr>
          <w:p w14:paraId="5C3FF368"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-202.286</w:t>
            </w:r>
          </w:p>
        </w:tc>
        <w:tc>
          <w:tcPr>
            <w:tcW w:w="953" w:type="dxa"/>
            <w:tcBorders>
              <w:top w:val="single" w:sz="2" w:space="0" w:color="auto"/>
              <w:left w:val="nil"/>
              <w:bottom w:val="single" w:sz="2" w:space="0" w:color="auto"/>
              <w:right w:val="nil"/>
            </w:tcBorders>
            <w:vAlign w:val="center"/>
            <w:hideMark/>
          </w:tcPr>
          <w:p w14:paraId="1C69BE1E"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-14.655</w:t>
            </w:r>
          </w:p>
        </w:tc>
        <w:tc>
          <w:tcPr>
            <w:tcW w:w="870" w:type="dxa"/>
            <w:tcBorders>
              <w:top w:val="single" w:sz="2" w:space="0" w:color="auto"/>
              <w:left w:val="nil"/>
              <w:bottom w:val="single" w:sz="2" w:space="0" w:color="auto"/>
              <w:right w:val="nil"/>
            </w:tcBorders>
            <w:noWrap/>
            <w:vAlign w:val="center"/>
            <w:hideMark/>
          </w:tcPr>
          <w:p w14:paraId="1FAF368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128.457</w:t>
            </w:r>
          </w:p>
        </w:tc>
        <w:tc>
          <w:tcPr>
            <w:tcW w:w="1134" w:type="dxa"/>
            <w:tcBorders>
              <w:top w:val="single" w:sz="2" w:space="0" w:color="auto"/>
              <w:left w:val="nil"/>
              <w:bottom w:val="single" w:sz="2" w:space="0" w:color="auto"/>
              <w:right w:val="nil"/>
            </w:tcBorders>
            <w:vAlign w:val="center"/>
            <w:hideMark/>
          </w:tcPr>
          <w:p w14:paraId="1FCAAFC8"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51</w:t>
            </w:r>
          </w:p>
        </w:tc>
      </w:tr>
      <w:tr w:rsidR="00F56FAF" w14:paraId="2D9D6630" w14:textId="77777777" w:rsidTr="00964C51">
        <w:trPr>
          <w:trHeight w:val="88"/>
        </w:trPr>
        <w:tc>
          <w:tcPr>
            <w:tcW w:w="4086" w:type="dxa"/>
            <w:tcBorders>
              <w:top w:val="single" w:sz="2" w:space="0" w:color="auto"/>
              <w:left w:val="nil"/>
              <w:bottom w:val="single" w:sz="4" w:space="0" w:color="auto"/>
              <w:right w:val="nil"/>
            </w:tcBorders>
            <w:noWrap/>
            <w:vAlign w:val="center"/>
            <w:hideMark/>
          </w:tcPr>
          <w:p w14:paraId="7D508067" w14:textId="77777777" w:rsidR="00F56FAF" w:rsidRDefault="00F56FAF" w:rsidP="00964C51">
            <w:pPr>
              <w:spacing w:after="0"/>
              <w:ind w:firstLine="0"/>
              <w:jc w:val="left"/>
              <w:rPr>
                <w:rFonts w:ascii="Arial Narrow" w:hAnsi="Arial Narrow" w:cs="Calibri"/>
                <w:color w:val="000000"/>
              </w:rPr>
            </w:pPr>
            <w:r>
              <w:rPr>
                <w:rFonts w:ascii="Arial Narrow" w:hAnsi="Arial Narrow"/>
                <w:color w:val="000000"/>
              </w:rPr>
              <w:t>Finantza-zorra*</w:t>
            </w:r>
          </w:p>
        </w:tc>
        <w:tc>
          <w:tcPr>
            <w:tcW w:w="876" w:type="dxa"/>
            <w:tcBorders>
              <w:top w:val="single" w:sz="2" w:space="0" w:color="auto"/>
              <w:left w:val="nil"/>
              <w:bottom w:val="single" w:sz="4" w:space="0" w:color="auto"/>
              <w:right w:val="nil"/>
            </w:tcBorders>
            <w:vAlign w:val="center"/>
            <w:hideMark/>
          </w:tcPr>
          <w:p w14:paraId="145AECDA"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2.961.088</w:t>
            </w:r>
          </w:p>
        </w:tc>
        <w:tc>
          <w:tcPr>
            <w:tcW w:w="870" w:type="dxa"/>
            <w:tcBorders>
              <w:top w:val="single" w:sz="2" w:space="0" w:color="auto"/>
              <w:left w:val="nil"/>
              <w:bottom w:val="single" w:sz="4" w:space="0" w:color="auto"/>
              <w:right w:val="nil"/>
            </w:tcBorders>
            <w:vAlign w:val="center"/>
            <w:hideMark/>
          </w:tcPr>
          <w:p w14:paraId="7F3D1D5D"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3.310.603</w:t>
            </w:r>
          </w:p>
        </w:tc>
        <w:tc>
          <w:tcPr>
            <w:tcW w:w="953" w:type="dxa"/>
            <w:tcBorders>
              <w:top w:val="single" w:sz="2" w:space="0" w:color="auto"/>
              <w:left w:val="nil"/>
              <w:bottom w:val="single" w:sz="4" w:space="0" w:color="auto"/>
              <w:right w:val="nil"/>
            </w:tcBorders>
            <w:vAlign w:val="center"/>
            <w:hideMark/>
          </w:tcPr>
          <w:p w14:paraId="669C8580"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2.847.893</w:t>
            </w:r>
          </w:p>
        </w:tc>
        <w:tc>
          <w:tcPr>
            <w:tcW w:w="870" w:type="dxa"/>
            <w:tcBorders>
              <w:top w:val="single" w:sz="2" w:space="0" w:color="auto"/>
              <w:left w:val="nil"/>
              <w:bottom w:val="single" w:sz="4" w:space="0" w:color="auto"/>
              <w:right w:val="nil"/>
            </w:tcBorders>
            <w:noWrap/>
            <w:vAlign w:val="center"/>
            <w:hideMark/>
          </w:tcPr>
          <w:p w14:paraId="1DBA5E23"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2.867.732</w:t>
            </w:r>
          </w:p>
        </w:tc>
        <w:tc>
          <w:tcPr>
            <w:tcW w:w="1134" w:type="dxa"/>
            <w:tcBorders>
              <w:top w:val="single" w:sz="2" w:space="0" w:color="auto"/>
              <w:left w:val="nil"/>
              <w:bottom w:val="single" w:sz="4" w:space="0" w:color="auto"/>
              <w:right w:val="nil"/>
            </w:tcBorders>
            <w:vAlign w:val="center"/>
            <w:hideMark/>
          </w:tcPr>
          <w:p w14:paraId="11BA2801" w14:textId="77777777" w:rsidR="00F56FAF" w:rsidRDefault="00F56FAF" w:rsidP="00964C51">
            <w:pPr>
              <w:spacing w:after="0"/>
              <w:ind w:firstLine="0"/>
              <w:jc w:val="right"/>
              <w:rPr>
                <w:rFonts w:ascii="Arial Narrow" w:hAnsi="Arial Narrow" w:cs="Calibri"/>
                <w:color w:val="000000"/>
              </w:rPr>
            </w:pPr>
            <w:r>
              <w:rPr>
                <w:rFonts w:ascii="Arial Narrow" w:hAnsi="Arial Narrow"/>
                <w:color w:val="000000"/>
              </w:rPr>
              <w:t>-3</w:t>
            </w:r>
          </w:p>
        </w:tc>
      </w:tr>
      <w:tr w:rsidR="00F56FAF" w:rsidRPr="008E1ED9" w14:paraId="0517BA96" w14:textId="77777777" w:rsidTr="00964C51">
        <w:trPr>
          <w:trHeight w:val="255"/>
        </w:trPr>
        <w:tc>
          <w:tcPr>
            <w:tcW w:w="4086" w:type="dxa"/>
            <w:tcBorders>
              <w:top w:val="single" w:sz="4" w:space="0" w:color="auto"/>
              <w:left w:val="nil"/>
              <w:bottom w:val="single" w:sz="4" w:space="0" w:color="auto"/>
              <w:right w:val="nil"/>
            </w:tcBorders>
            <w:noWrap/>
            <w:vAlign w:val="center"/>
            <w:hideMark/>
          </w:tcPr>
          <w:p w14:paraId="0A65FF48" w14:textId="77777777" w:rsidR="00F56FAF" w:rsidRPr="008E1ED9" w:rsidRDefault="00F56FAF" w:rsidP="00964C51">
            <w:pPr>
              <w:spacing w:after="0"/>
              <w:ind w:firstLine="0"/>
              <w:jc w:val="left"/>
              <w:rPr>
                <w:rFonts w:ascii="Arial" w:hAnsi="Arial" w:cs="Arial"/>
                <w:color w:val="000000"/>
                <w:sz w:val="18"/>
                <w:szCs w:val="18"/>
              </w:rPr>
            </w:pPr>
            <w:r>
              <w:rPr>
                <w:rFonts w:ascii="Arial" w:hAnsi="Arial"/>
                <w:color w:val="000000"/>
                <w:sz w:val="18"/>
              </w:rPr>
              <w:t>Zorraren ehunekoa diru-sarrera arrunten gainean</w:t>
            </w:r>
          </w:p>
        </w:tc>
        <w:tc>
          <w:tcPr>
            <w:tcW w:w="876" w:type="dxa"/>
            <w:tcBorders>
              <w:top w:val="single" w:sz="4" w:space="0" w:color="auto"/>
              <w:left w:val="nil"/>
              <w:bottom w:val="single" w:sz="4" w:space="0" w:color="auto"/>
              <w:right w:val="nil"/>
            </w:tcBorders>
            <w:vAlign w:val="center"/>
            <w:hideMark/>
          </w:tcPr>
          <w:p w14:paraId="05FF1758" w14:textId="77777777" w:rsidR="00F56FAF" w:rsidRPr="008E1ED9" w:rsidRDefault="00F56FAF" w:rsidP="00964C51">
            <w:pPr>
              <w:spacing w:after="0"/>
              <w:ind w:firstLine="0"/>
              <w:jc w:val="right"/>
              <w:rPr>
                <w:rFonts w:ascii="Arial" w:hAnsi="Arial" w:cs="Arial"/>
                <w:color w:val="000000"/>
                <w:sz w:val="18"/>
                <w:szCs w:val="18"/>
              </w:rPr>
            </w:pPr>
            <w:r>
              <w:rPr>
                <w:rFonts w:ascii="Arial" w:hAnsi="Arial"/>
                <w:color w:val="000000"/>
                <w:sz w:val="18"/>
              </w:rPr>
              <w:t>71</w:t>
            </w:r>
          </w:p>
        </w:tc>
        <w:tc>
          <w:tcPr>
            <w:tcW w:w="870" w:type="dxa"/>
            <w:tcBorders>
              <w:top w:val="single" w:sz="4" w:space="0" w:color="auto"/>
              <w:left w:val="nil"/>
              <w:bottom w:val="single" w:sz="4" w:space="0" w:color="auto"/>
              <w:right w:val="nil"/>
            </w:tcBorders>
            <w:vAlign w:val="center"/>
            <w:hideMark/>
          </w:tcPr>
          <w:p w14:paraId="262F4890" w14:textId="77777777" w:rsidR="00F56FAF" w:rsidRPr="008E1ED9" w:rsidRDefault="00F56FAF" w:rsidP="00964C51">
            <w:pPr>
              <w:spacing w:after="0"/>
              <w:ind w:firstLine="0"/>
              <w:jc w:val="right"/>
              <w:rPr>
                <w:rFonts w:ascii="Arial" w:hAnsi="Arial" w:cs="Arial"/>
                <w:color w:val="000000"/>
                <w:sz w:val="18"/>
                <w:szCs w:val="18"/>
              </w:rPr>
            </w:pPr>
            <w:r>
              <w:rPr>
                <w:rFonts w:ascii="Arial" w:hAnsi="Arial"/>
                <w:color w:val="000000"/>
                <w:sz w:val="18"/>
              </w:rPr>
              <w:t>82</w:t>
            </w:r>
          </w:p>
        </w:tc>
        <w:tc>
          <w:tcPr>
            <w:tcW w:w="953" w:type="dxa"/>
            <w:tcBorders>
              <w:top w:val="single" w:sz="4" w:space="0" w:color="auto"/>
              <w:left w:val="nil"/>
              <w:bottom w:val="single" w:sz="4" w:space="0" w:color="auto"/>
              <w:right w:val="nil"/>
            </w:tcBorders>
            <w:vAlign w:val="center"/>
            <w:hideMark/>
          </w:tcPr>
          <w:p w14:paraId="7EFF7BA0" w14:textId="77777777" w:rsidR="00F56FAF" w:rsidRPr="008E1ED9" w:rsidRDefault="00F56FAF" w:rsidP="00964C51">
            <w:pPr>
              <w:spacing w:after="0"/>
              <w:ind w:firstLine="0"/>
              <w:jc w:val="right"/>
              <w:rPr>
                <w:rFonts w:ascii="Arial" w:hAnsi="Arial" w:cs="Arial"/>
                <w:color w:val="000000"/>
                <w:sz w:val="18"/>
                <w:szCs w:val="18"/>
              </w:rPr>
            </w:pPr>
            <w:r>
              <w:rPr>
                <w:rFonts w:ascii="Arial" w:hAnsi="Arial"/>
                <w:color w:val="000000"/>
                <w:sz w:val="18"/>
              </w:rPr>
              <w:t>60</w:t>
            </w:r>
          </w:p>
        </w:tc>
        <w:tc>
          <w:tcPr>
            <w:tcW w:w="870" w:type="dxa"/>
            <w:tcBorders>
              <w:top w:val="single" w:sz="4" w:space="0" w:color="auto"/>
              <w:left w:val="nil"/>
              <w:bottom w:val="single" w:sz="4" w:space="0" w:color="auto"/>
              <w:right w:val="nil"/>
            </w:tcBorders>
            <w:noWrap/>
            <w:vAlign w:val="center"/>
            <w:hideMark/>
          </w:tcPr>
          <w:p w14:paraId="2A36959F" w14:textId="77777777" w:rsidR="00F56FAF" w:rsidRPr="008E1ED9" w:rsidRDefault="00F56FAF" w:rsidP="00964C51">
            <w:pPr>
              <w:spacing w:after="0"/>
              <w:ind w:firstLine="0"/>
              <w:jc w:val="right"/>
              <w:rPr>
                <w:rFonts w:ascii="Arial" w:hAnsi="Arial" w:cs="Arial"/>
                <w:color w:val="000000"/>
                <w:sz w:val="18"/>
                <w:szCs w:val="18"/>
              </w:rPr>
            </w:pPr>
            <w:r>
              <w:rPr>
                <w:rFonts w:ascii="Arial" w:hAnsi="Arial"/>
                <w:color w:val="000000"/>
                <w:sz w:val="18"/>
              </w:rPr>
              <w:t>54</w:t>
            </w:r>
          </w:p>
        </w:tc>
        <w:tc>
          <w:tcPr>
            <w:tcW w:w="1134" w:type="dxa"/>
            <w:tcBorders>
              <w:top w:val="single" w:sz="4" w:space="0" w:color="auto"/>
              <w:left w:val="nil"/>
              <w:bottom w:val="single" w:sz="4" w:space="0" w:color="auto"/>
              <w:right w:val="nil"/>
            </w:tcBorders>
            <w:vAlign w:val="center"/>
            <w:hideMark/>
          </w:tcPr>
          <w:p w14:paraId="0B16CF34" w14:textId="77777777" w:rsidR="00F56FAF" w:rsidRPr="008E1ED9" w:rsidRDefault="00F56FAF" w:rsidP="00964C51">
            <w:pPr>
              <w:spacing w:after="0"/>
              <w:ind w:firstLine="0"/>
              <w:jc w:val="right"/>
              <w:rPr>
                <w:rFonts w:ascii="Arial" w:hAnsi="Arial" w:cs="Arial"/>
                <w:color w:val="000000"/>
                <w:sz w:val="18"/>
                <w:szCs w:val="18"/>
              </w:rPr>
            </w:pPr>
            <w:r>
              <w:rPr>
                <w:rFonts w:ascii="Arial" w:hAnsi="Arial"/>
                <w:color w:val="000000"/>
                <w:sz w:val="18"/>
              </w:rPr>
              <w:t>-24</w:t>
            </w:r>
          </w:p>
        </w:tc>
      </w:tr>
    </w:tbl>
    <w:p w14:paraId="7A5DC4E9" w14:textId="77777777" w:rsidR="00F56FAF" w:rsidRPr="00401AFD" w:rsidRDefault="00F56FAF" w:rsidP="00F56FAF">
      <w:pPr>
        <w:pStyle w:val="texto"/>
        <w:tabs>
          <w:tab w:val="clear" w:pos="2835"/>
          <w:tab w:val="clear" w:pos="3969"/>
          <w:tab w:val="left" w:pos="480"/>
          <w:tab w:val="num" w:pos="600"/>
          <w:tab w:val="num" w:pos="720"/>
          <w:tab w:val="num" w:pos="1320"/>
          <w:tab w:val="num" w:pos="1948"/>
          <w:tab w:val="num" w:pos="4472"/>
        </w:tabs>
        <w:spacing w:before="60"/>
        <w:ind w:firstLine="0"/>
        <w:rPr>
          <w:rFonts w:cs="Arial"/>
          <w:sz w:val="16"/>
          <w:szCs w:val="16"/>
        </w:rPr>
      </w:pPr>
      <w:r>
        <w:rPr>
          <w:rFonts w:ascii="Arial" w:hAnsi="Arial"/>
          <w:sz w:val="16"/>
        </w:rPr>
        <w:lastRenderedPageBreak/>
        <w:t>*Kostu amortizatukoa</w:t>
      </w:r>
    </w:p>
    <w:p w14:paraId="7A58163A" w14:textId="77777777" w:rsidR="00614DC4" w:rsidRDefault="00614DC4" w:rsidP="00614DC4">
      <w:pPr>
        <w:pStyle w:val="texto"/>
        <w:spacing w:before="240"/>
      </w:pPr>
      <w:r>
        <w:rPr>
          <w:b/>
        </w:rPr>
        <w:t>Laburbilduz</w:t>
      </w:r>
      <w:r>
        <w:t xml:space="preserve">, pandemiak sortutako egoeragatik administrazio publiko guztiek izan zuten suspertze prozesua bukatu ondoren, </w:t>
      </w:r>
      <w:proofErr w:type="spellStart"/>
      <w:r>
        <w:t>NFKAren</w:t>
      </w:r>
      <w:proofErr w:type="spellEnd"/>
      <w:r>
        <w:t xml:space="preserve"> eta haren erakunde autonomoen egoera ekonomiko-finantzarioak adierazle nagusien hobekuntza nabarmena agertzen du aztertutako epealdian.  </w:t>
      </w:r>
    </w:p>
    <w:p w14:paraId="2059AB61" w14:textId="77777777" w:rsidR="00614DC4" w:rsidRDefault="00614DC4" w:rsidP="00614DC4">
      <w:pPr>
        <w:pStyle w:val="atitulo2"/>
        <w:spacing w:before="240" w:after="120"/>
        <w:rPr>
          <w:bCs w:val="0"/>
          <w:iCs w:val="0"/>
          <w:color w:val="auto"/>
        </w:rPr>
      </w:pPr>
      <w:bookmarkStart w:id="106" w:name="_Toc146471245"/>
      <w:bookmarkStart w:id="107" w:name="_Toc52267369"/>
      <w:bookmarkStart w:id="108" w:name="_Toc525907440"/>
      <w:bookmarkStart w:id="109" w:name="_Toc494270384"/>
      <w:bookmarkStart w:id="110" w:name="_Toc463350250"/>
      <w:bookmarkStart w:id="111" w:name="_Toc155180999"/>
      <w:r>
        <w:rPr>
          <w:color w:val="auto"/>
        </w:rPr>
        <w:t>5.3. Aurrekontu-egonkortasunaren eta finantza-iraunkortasunaren printzipioak</w:t>
      </w:r>
      <w:bookmarkEnd w:id="106"/>
      <w:bookmarkEnd w:id="107"/>
      <w:bookmarkEnd w:id="108"/>
      <w:bookmarkEnd w:id="109"/>
      <w:bookmarkEnd w:id="110"/>
      <w:bookmarkEnd w:id="111"/>
    </w:p>
    <w:p w14:paraId="2B1068E7" w14:textId="77777777" w:rsidR="00614DC4" w:rsidRDefault="00614DC4" w:rsidP="00614DC4">
      <w:pPr>
        <w:pStyle w:val="texto"/>
        <w:tabs>
          <w:tab w:val="left" w:pos="480"/>
          <w:tab w:val="num" w:pos="600"/>
        </w:tabs>
        <w:spacing w:before="120"/>
        <w:ind w:firstLine="289"/>
      </w:pPr>
      <w:r>
        <w:t xml:space="preserve">COVID-19ak eragindako krisiaren ondorioz, eten egin zen 2020-2021 urteetarako egonkortasunari, zorrari eta gastu-arauari buruzko zerga-arauak betetzea, eta gero etenaldia </w:t>
      </w:r>
      <w:proofErr w:type="spellStart"/>
      <w:r>
        <w:t>2023ra</w:t>
      </w:r>
      <w:proofErr w:type="spellEnd"/>
      <w:r>
        <w:t xml:space="preserve"> arte luzatu da. </w:t>
      </w:r>
    </w:p>
    <w:p w14:paraId="2F953664" w14:textId="77777777" w:rsidR="00614DC4" w:rsidRDefault="00614DC4" w:rsidP="00614DC4">
      <w:pPr>
        <w:pStyle w:val="texto"/>
        <w:tabs>
          <w:tab w:val="left" w:pos="480"/>
          <w:tab w:val="num" w:pos="600"/>
        </w:tabs>
        <w:spacing w:before="120"/>
      </w:pPr>
      <w:proofErr w:type="spellStart"/>
      <w:r>
        <w:t>2022ko</w:t>
      </w:r>
      <w:proofErr w:type="spellEnd"/>
      <w:r>
        <w:t xml:space="preserve"> kontu orokorren oroitidazkiak dakarrenez, Estatuaren eta Nafarroako Foru Komunitatearen arteko Hitzarmen Ekonomikoa Koordinatzeko Batzordeak erabaki zuen, </w:t>
      </w:r>
      <w:proofErr w:type="spellStart"/>
      <w:r>
        <w:t>2021eko</w:t>
      </w:r>
      <w:proofErr w:type="spellEnd"/>
      <w:r>
        <w:t xml:space="preserve"> abenduaren </w:t>
      </w:r>
      <w:proofErr w:type="spellStart"/>
      <w:r>
        <w:t>20an</w:t>
      </w:r>
      <w:proofErr w:type="spellEnd"/>
      <w:r>
        <w:t>, berrestea Ogasuneko eta Funtzio Publikoko Ministerioko Ogasuneko Estatu Idazkaritzaren eta Ekonomia eta Ogasuneko kontseilariaren artean defizitaren eta zor publikoaren erreferentziazko tasei buruz sinatutako akordioa. Honako hauek dira:</w:t>
      </w:r>
    </w:p>
    <w:p w14:paraId="0A547751"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pPr>
      <w:r>
        <w:t>% </w:t>
      </w:r>
      <w:proofErr w:type="spellStart"/>
      <w:r>
        <w:t>0,9ko</w:t>
      </w:r>
      <w:proofErr w:type="spellEnd"/>
      <w:r>
        <w:t xml:space="preserve"> defizita </w:t>
      </w:r>
      <w:proofErr w:type="spellStart"/>
      <w:r>
        <w:t>2022rako</w:t>
      </w:r>
      <w:proofErr w:type="spellEnd"/>
      <w:r>
        <w:t xml:space="preserve">. </w:t>
      </w:r>
      <w:proofErr w:type="spellStart"/>
      <w:r>
        <w:t>2022ko</w:t>
      </w:r>
      <w:proofErr w:type="spellEnd"/>
      <w:r>
        <w:t xml:space="preserve"> kontu orokorren oroitidazkiaren arabera, ez dago defizitik eta superabita % </w:t>
      </w:r>
      <w:proofErr w:type="spellStart"/>
      <w:r>
        <w:t>1,35ekoa</w:t>
      </w:r>
      <w:proofErr w:type="spellEnd"/>
      <w:r>
        <w:t xml:space="preserve"> da. Beraz, adostutakoa betetzen ari da. </w:t>
      </w:r>
    </w:p>
    <w:p w14:paraId="657221DC"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pPr>
      <w:proofErr w:type="spellStart"/>
      <w:r>
        <w:t>BPGaren</w:t>
      </w:r>
      <w:proofErr w:type="spellEnd"/>
      <w:r>
        <w:t xml:space="preserve"> % </w:t>
      </w:r>
      <w:proofErr w:type="spellStart"/>
      <w:r>
        <w:t>16,7ko</w:t>
      </w:r>
      <w:proofErr w:type="spellEnd"/>
      <w:r>
        <w:t xml:space="preserve"> zor publikoa </w:t>
      </w:r>
      <w:proofErr w:type="spellStart"/>
      <w:r>
        <w:t>2022rako</w:t>
      </w:r>
      <w:proofErr w:type="spellEnd"/>
      <w:r>
        <w:t xml:space="preserve">. Zor publikoa, </w:t>
      </w:r>
      <w:proofErr w:type="spellStart"/>
      <w:r>
        <w:t>2022ko</w:t>
      </w:r>
      <w:proofErr w:type="spellEnd"/>
      <w:r>
        <w:t xml:space="preserve"> kontu orokorren oroitidazkiaren arabera, </w:t>
      </w:r>
      <w:proofErr w:type="spellStart"/>
      <w:r>
        <w:t>BPGaren</w:t>
      </w:r>
      <w:proofErr w:type="spellEnd"/>
      <w:r>
        <w:t xml:space="preserve"> % </w:t>
      </w:r>
      <w:proofErr w:type="spellStart"/>
      <w:r>
        <w:t>14,1ekoa</w:t>
      </w:r>
      <w:proofErr w:type="spellEnd"/>
      <w:r>
        <w:t xml:space="preserve"> da, eta, beraz, adostutakoa betetzen ari da. </w:t>
      </w:r>
    </w:p>
    <w:p w14:paraId="6689E10B" w14:textId="77777777" w:rsidR="00614DC4" w:rsidRPr="00F321BA" w:rsidRDefault="00614DC4" w:rsidP="00614DC4">
      <w:pPr>
        <w:pStyle w:val="texto"/>
        <w:numPr>
          <w:ilvl w:val="0"/>
          <w:numId w:val="16"/>
        </w:numPr>
        <w:tabs>
          <w:tab w:val="clear" w:pos="360"/>
          <w:tab w:val="num" w:pos="300"/>
          <w:tab w:val="left" w:pos="480"/>
          <w:tab w:val="num" w:pos="600"/>
        </w:tabs>
        <w:spacing w:before="120"/>
        <w:ind w:firstLine="289"/>
      </w:pPr>
      <w:r>
        <w:t xml:space="preserve">Gastu-arauaren kasuan, ez zen ezer arautu, hura ondorerik gabe geratu baitzen, Kongresuaren Osoko Bilkurak etetea onetsi eta gero. Nolanahi ere, </w:t>
      </w:r>
      <w:proofErr w:type="spellStart"/>
      <w:r>
        <w:t>2022ko</w:t>
      </w:r>
      <w:proofErr w:type="spellEnd"/>
      <w:r>
        <w:t xml:space="preserve"> kontu orokorren oroitidazkiak dio gastua % 7,8 handitu zela, helburua bete zen ala ez baloratzeari ekin gabe.</w:t>
      </w:r>
    </w:p>
    <w:p w14:paraId="528B40F5" w14:textId="77777777" w:rsidR="00614DC4" w:rsidRDefault="00614DC4" w:rsidP="00614DC4">
      <w:pPr>
        <w:pStyle w:val="texto"/>
        <w:tabs>
          <w:tab w:val="left" w:pos="480"/>
          <w:tab w:val="num" w:pos="600"/>
        </w:tabs>
        <w:spacing w:before="120"/>
      </w:pPr>
      <w:r>
        <w:t xml:space="preserve">Foru Komunitateko Administrazio Publikoaren sektoreak, zeina kontabilitate nazionaleko terminoetan (KSE 2010) mugatuta baitago, </w:t>
      </w:r>
      <w:proofErr w:type="spellStart"/>
      <w:r>
        <w:t>2022an</w:t>
      </w:r>
      <w:proofErr w:type="spellEnd"/>
      <w:r>
        <w:t xml:space="preserve"> finantza-iraunkortasunaren printzipioaren araberako eskakizun hauek bakarrik bete behar zituen:</w:t>
      </w:r>
    </w:p>
    <w:p w14:paraId="4347C84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Merkataritza-zorraren iraunkortasuna: hornitzaileei ordaintzeko batez besteko aldiaren adierazleak ez du gainditu behar berankortasunari buruzko araudian finkatutako ordainketarako gehieneko epea. Araudi hori Merkataritza-eragiketetarako berankortasunaren aurkako neurriak ezartzen dituen abenduaren </w:t>
      </w:r>
      <w:proofErr w:type="spellStart"/>
      <w:r>
        <w:t>29ko</w:t>
      </w:r>
      <w:proofErr w:type="spellEnd"/>
      <w:r>
        <w:t xml:space="preserve"> 3/2004 Legeak ezarri zuen. Oro har, epe hori 30 egunekoa da.</w:t>
      </w:r>
    </w:p>
    <w:p w14:paraId="33DC0EE3" w14:textId="77777777" w:rsidR="00EB306E" w:rsidRDefault="00EB306E">
      <w:pPr>
        <w:spacing w:after="0"/>
        <w:ind w:firstLine="0"/>
        <w:jc w:val="left"/>
        <w:rPr>
          <w:spacing w:val="6"/>
          <w:sz w:val="26"/>
          <w:szCs w:val="24"/>
        </w:rPr>
      </w:pPr>
      <w:r>
        <w:br w:type="page"/>
      </w:r>
    </w:p>
    <w:p w14:paraId="1C33D6EF" w14:textId="77777777" w:rsidR="00614DC4" w:rsidRDefault="00614DC4" w:rsidP="00401AFD">
      <w:pPr>
        <w:pStyle w:val="texto"/>
        <w:spacing w:before="240" w:after="240"/>
      </w:pPr>
      <w:r>
        <w:lastRenderedPageBreak/>
        <w:t>Horri dagokionez, Nafarroako Gobernuak hilero argitaratzen du adierazlearen balioa Administrazio Publikoaren sektorearen ordaintzeko batez besteko epeari dagokionez. Honako hauek dira datuak:</w:t>
      </w:r>
    </w:p>
    <w:tbl>
      <w:tblPr>
        <w:tblW w:w="5000" w:type="pct"/>
        <w:jc w:val="center"/>
        <w:tblLook w:val="01E0" w:firstRow="1" w:lastRow="1" w:firstColumn="1" w:lastColumn="1" w:noHBand="0" w:noVBand="0"/>
      </w:tblPr>
      <w:tblGrid>
        <w:gridCol w:w="5929"/>
        <w:gridCol w:w="2860"/>
      </w:tblGrid>
      <w:tr w:rsidR="00614DC4" w14:paraId="717D21A3" w14:textId="77777777" w:rsidTr="00EB306E">
        <w:trPr>
          <w:trHeight w:val="255"/>
          <w:jc w:val="center"/>
        </w:trPr>
        <w:tc>
          <w:tcPr>
            <w:tcW w:w="3373" w:type="pct"/>
            <w:tcBorders>
              <w:top w:val="single" w:sz="4" w:space="0" w:color="auto"/>
              <w:left w:val="nil"/>
              <w:bottom w:val="single" w:sz="4" w:space="0" w:color="auto"/>
              <w:right w:val="nil"/>
            </w:tcBorders>
            <w:shd w:val="clear" w:color="auto" w:fill="8DB3E2"/>
            <w:vAlign w:val="center"/>
            <w:hideMark/>
          </w:tcPr>
          <w:p w14:paraId="0BC958B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2022</w:t>
            </w:r>
          </w:p>
        </w:tc>
        <w:tc>
          <w:tcPr>
            <w:tcW w:w="1627" w:type="pct"/>
            <w:tcBorders>
              <w:top w:val="single" w:sz="4" w:space="0" w:color="auto"/>
              <w:left w:val="nil"/>
              <w:bottom w:val="single" w:sz="4" w:space="0" w:color="auto"/>
              <w:right w:val="nil"/>
            </w:tcBorders>
            <w:shd w:val="clear" w:color="auto" w:fill="8DB3E2"/>
            <w:vAlign w:val="center"/>
            <w:hideMark/>
          </w:tcPr>
          <w:p w14:paraId="465CCEF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Ordaintzeko batez besteko aldia (egunetan)</w:t>
            </w:r>
          </w:p>
        </w:tc>
      </w:tr>
      <w:tr w:rsidR="00614DC4" w14:paraId="4027E730" w14:textId="77777777" w:rsidTr="00E71FCB">
        <w:trPr>
          <w:trHeight w:val="198"/>
          <w:jc w:val="center"/>
        </w:trPr>
        <w:tc>
          <w:tcPr>
            <w:tcW w:w="3373" w:type="pct"/>
            <w:tcBorders>
              <w:top w:val="single" w:sz="4" w:space="0" w:color="auto"/>
              <w:left w:val="nil"/>
              <w:bottom w:val="single" w:sz="2" w:space="0" w:color="auto"/>
              <w:right w:val="nil"/>
            </w:tcBorders>
            <w:vAlign w:val="center"/>
            <w:hideMark/>
          </w:tcPr>
          <w:p w14:paraId="68805BBB"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Urtarrila</w:t>
            </w:r>
          </w:p>
        </w:tc>
        <w:tc>
          <w:tcPr>
            <w:tcW w:w="1627" w:type="pct"/>
            <w:tcBorders>
              <w:top w:val="single" w:sz="4" w:space="0" w:color="auto"/>
              <w:left w:val="nil"/>
              <w:bottom w:val="single" w:sz="2" w:space="0" w:color="auto"/>
              <w:right w:val="nil"/>
            </w:tcBorders>
            <w:vAlign w:val="center"/>
            <w:hideMark/>
          </w:tcPr>
          <w:p w14:paraId="1F4BF5F8"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23,50</w:t>
            </w:r>
          </w:p>
        </w:tc>
      </w:tr>
      <w:tr w:rsidR="00614DC4" w14:paraId="0274ABC6"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5DCE9D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Otsaila</w:t>
            </w:r>
          </w:p>
        </w:tc>
        <w:tc>
          <w:tcPr>
            <w:tcW w:w="1627" w:type="pct"/>
            <w:tcBorders>
              <w:top w:val="single" w:sz="2" w:space="0" w:color="auto"/>
              <w:left w:val="nil"/>
              <w:bottom w:val="single" w:sz="2" w:space="0" w:color="auto"/>
              <w:right w:val="nil"/>
            </w:tcBorders>
            <w:vAlign w:val="center"/>
            <w:hideMark/>
          </w:tcPr>
          <w:p w14:paraId="1703A8F0"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25,85</w:t>
            </w:r>
          </w:p>
        </w:tc>
      </w:tr>
      <w:tr w:rsidR="00614DC4" w14:paraId="18BACD46"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0EE815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Martxoa</w:t>
            </w:r>
          </w:p>
        </w:tc>
        <w:tc>
          <w:tcPr>
            <w:tcW w:w="1627" w:type="pct"/>
            <w:tcBorders>
              <w:top w:val="single" w:sz="2" w:space="0" w:color="auto"/>
              <w:left w:val="nil"/>
              <w:bottom w:val="single" w:sz="2" w:space="0" w:color="auto"/>
              <w:right w:val="nil"/>
            </w:tcBorders>
            <w:vAlign w:val="center"/>
            <w:hideMark/>
          </w:tcPr>
          <w:p w14:paraId="68E44869"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24,72</w:t>
            </w:r>
          </w:p>
        </w:tc>
      </w:tr>
      <w:tr w:rsidR="00614DC4" w14:paraId="3DC3BAE3"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5161A3D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Apirila</w:t>
            </w:r>
          </w:p>
        </w:tc>
        <w:tc>
          <w:tcPr>
            <w:tcW w:w="1627" w:type="pct"/>
            <w:tcBorders>
              <w:top w:val="single" w:sz="2" w:space="0" w:color="auto"/>
              <w:left w:val="nil"/>
              <w:bottom w:val="single" w:sz="2" w:space="0" w:color="auto"/>
              <w:right w:val="nil"/>
            </w:tcBorders>
            <w:vAlign w:val="center"/>
            <w:hideMark/>
          </w:tcPr>
          <w:p w14:paraId="29D7256E"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27,20</w:t>
            </w:r>
          </w:p>
        </w:tc>
      </w:tr>
      <w:tr w:rsidR="00614DC4" w14:paraId="68E1755D"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18E56CB6"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Maiatza</w:t>
            </w:r>
          </w:p>
        </w:tc>
        <w:tc>
          <w:tcPr>
            <w:tcW w:w="1627" w:type="pct"/>
            <w:tcBorders>
              <w:top w:val="single" w:sz="2" w:space="0" w:color="auto"/>
              <w:left w:val="nil"/>
              <w:bottom w:val="single" w:sz="2" w:space="0" w:color="auto"/>
              <w:right w:val="nil"/>
            </w:tcBorders>
            <w:vAlign w:val="center"/>
            <w:hideMark/>
          </w:tcPr>
          <w:p w14:paraId="34883837"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26,39</w:t>
            </w:r>
          </w:p>
        </w:tc>
      </w:tr>
      <w:tr w:rsidR="00614DC4" w14:paraId="7815A9B4"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2C60536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Ekaina</w:t>
            </w:r>
          </w:p>
        </w:tc>
        <w:tc>
          <w:tcPr>
            <w:tcW w:w="1627" w:type="pct"/>
            <w:tcBorders>
              <w:top w:val="single" w:sz="2" w:space="0" w:color="auto"/>
              <w:left w:val="nil"/>
              <w:bottom w:val="single" w:sz="2" w:space="0" w:color="auto"/>
              <w:right w:val="nil"/>
            </w:tcBorders>
            <w:vAlign w:val="center"/>
            <w:hideMark/>
          </w:tcPr>
          <w:p w14:paraId="066BFEAB"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22,51</w:t>
            </w:r>
          </w:p>
        </w:tc>
      </w:tr>
      <w:tr w:rsidR="00614DC4" w14:paraId="18CDFF22"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721C5872"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Uztaila</w:t>
            </w:r>
          </w:p>
        </w:tc>
        <w:tc>
          <w:tcPr>
            <w:tcW w:w="1627" w:type="pct"/>
            <w:tcBorders>
              <w:top w:val="single" w:sz="2" w:space="0" w:color="auto"/>
              <w:left w:val="nil"/>
              <w:bottom w:val="single" w:sz="2" w:space="0" w:color="auto"/>
              <w:right w:val="nil"/>
            </w:tcBorders>
            <w:vAlign w:val="center"/>
            <w:hideMark/>
          </w:tcPr>
          <w:p w14:paraId="447A0992"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28,63</w:t>
            </w:r>
          </w:p>
        </w:tc>
      </w:tr>
      <w:tr w:rsidR="00614DC4" w14:paraId="1392E0F8"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31C16DB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Abuztua</w:t>
            </w:r>
          </w:p>
        </w:tc>
        <w:tc>
          <w:tcPr>
            <w:tcW w:w="1627" w:type="pct"/>
            <w:tcBorders>
              <w:top w:val="single" w:sz="2" w:space="0" w:color="auto"/>
              <w:left w:val="nil"/>
              <w:bottom w:val="single" w:sz="2" w:space="0" w:color="auto"/>
              <w:right w:val="nil"/>
            </w:tcBorders>
            <w:vAlign w:val="center"/>
            <w:hideMark/>
          </w:tcPr>
          <w:p w14:paraId="649A6EA0"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29,51</w:t>
            </w:r>
          </w:p>
        </w:tc>
      </w:tr>
      <w:tr w:rsidR="00614DC4" w14:paraId="64ED53AC"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04CD52B4"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Iraila</w:t>
            </w:r>
          </w:p>
        </w:tc>
        <w:tc>
          <w:tcPr>
            <w:tcW w:w="1627" w:type="pct"/>
            <w:tcBorders>
              <w:top w:val="single" w:sz="2" w:space="0" w:color="auto"/>
              <w:left w:val="nil"/>
              <w:bottom w:val="single" w:sz="2" w:space="0" w:color="auto"/>
              <w:right w:val="nil"/>
            </w:tcBorders>
            <w:vAlign w:val="center"/>
            <w:hideMark/>
          </w:tcPr>
          <w:p w14:paraId="53EA773D"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25,14</w:t>
            </w:r>
          </w:p>
        </w:tc>
      </w:tr>
      <w:tr w:rsidR="00614DC4" w14:paraId="3476E0DC"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7FAFD8A1"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Urria</w:t>
            </w:r>
          </w:p>
        </w:tc>
        <w:tc>
          <w:tcPr>
            <w:tcW w:w="1627" w:type="pct"/>
            <w:tcBorders>
              <w:top w:val="single" w:sz="2" w:space="0" w:color="auto"/>
              <w:left w:val="nil"/>
              <w:bottom w:val="single" w:sz="2" w:space="0" w:color="auto"/>
              <w:right w:val="nil"/>
            </w:tcBorders>
            <w:vAlign w:val="center"/>
            <w:hideMark/>
          </w:tcPr>
          <w:p w14:paraId="18168EF4"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24,21</w:t>
            </w:r>
          </w:p>
        </w:tc>
      </w:tr>
      <w:tr w:rsidR="00614DC4" w14:paraId="0E752070" w14:textId="77777777" w:rsidTr="00192962">
        <w:trPr>
          <w:trHeight w:val="198"/>
          <w:jc w:val="center"/>
        </w:trPr>
        <w:tc>
          <w:tcPr>
            <w:tcW w:w="3373" w:type="pct"/>
            <w:tcBorders>
              <w:top w:val="single" w:sz="2" w:space="0" w:color="auto"/>
              <w:left w:val="nil"/>
              <w:bottom w:val="single" w:sz="2" w:space="0" w:color="auto"/>
              <w:right w:val="nil"/>
            </w:tcBorders>
            <w:vAlign w:val="center"/>
            <w:hideMark/>
          </w:tcPr>
          <w:p w14:paraId="4F9D36EE" w14:textId="77777777" w:rsidR="00614DC4" w:rsidRDefault="00614DC4" w:rsidP="00EB306E">
            <w:pPr>
              <w:keepLines/>
              <w:tabs>
                <w:tab w:val="right" w:pos="2835"/>
                <w:tab w:val="right" w:pos="3969"/>
                <w:tab w:val="right" w:pos="5103"/>
                <w:tab w:val="right" w:pos="6237"/>
                <w:tab w:val="right" w:pos="7371"/>
              </w:tabs>
              <w:spacing w:after="0"/>
              <w:ind w:firstLine="0"/>
              <w:contextualSpacing/>
              <w:jc w:val="left"/>
              <w:rPr>
                <w:rFonts w:ascii="Arial Narrow" w:hAnsi="Arial Narrow"/>
                <w:spacing w:val="6"/>
              </w:rPr>
            </w:pPr>
            <w:r>
              <w:rPr>
                <w:rFonts w:ascii="Arial Narrow" w:hAnsi="Arial Narrow"/>
              </w:rPr>
              <w:t>Azaroa</w:t>
            </w:r>
          </w:p>
        </w:tc>
        <w:tc>
          <w:tcPr>
            <w:tcW w:w="1627" w:type="pct"/>
            <w:tcBorders>
              <w:top w:val="single" w:sz="2" w:space="0" w:color="auto"/>
              <w:left w:val="nil"/>
              <w:bottom w:val="single" w:sz="2" w:space="0" w:color="auto"/>
              <w:right w:val="nil"/>
            </w:tcBorders>
            <w:vAlign w:val="center"/>
            <w:hideMark/>
          </w:tcPr>
          <w:p w14:paraId="5D512E96" w14:textId="77777777" w:rsidR="00614DC4" w:rsidRDefault="00614DC4" w:rsidP="00EB306E">
            <w:pPr>
              <w:tabs>
                <w:tab w:val="center" w:pos="2835"/>
                <w:tab w:val="center" w:pos="3969"/>
                <w:tab w:val="num" w:pos="4920"/>
                <w:tab w:val="center" w:pos="5103"/>
                <w:tab w:val="center" w:pos="6237"/>
                <w:tab w:val="center" w:pos="7371"/>
              </w:tabs>
              <w:spacing w:after="0"/>
              <w:ind w:left="-94" w:firstLine="0"/>
              <w:jc w:val="right"/>
              <w:rPr>
                <w:rFonts w:ascii="Arial Narrow" w:hAnsi="Arial Narrow"/>
                <w:spacing w:val="6"/>
              </w:rPr>
            </w:pPr>
            <w:r>
              <w:rPr>
                <w:rFonts w:ascii="Arial Narrow" w:hAnsi="Arial Narrow"/>
              </w:rPr>
              <w:t>21,77</w:t>
            </w:r>
          </w:p>
        </w:tc>
      </w:tr>
      <w:tr w:rsidR="00614DC4" w14:paraId="5B884313" w14:textId="77777777" w:rsidTr="00E71FCB">
        <w:trPr>
          <w:trHeight w:val="198"/>
          <w:jc w:val="center"/>
        </w:trPr>
        <w:tc>
          <w:tcPr>
            <w:tcW w:w="3373" w:type="pct"/>
            <w:tcBorders>
              <w:top w:val="single" w:sz="2" w:space="0" w:color="auto"/>
              <w:left w:val="nil"/>
              <w:bottom w:val="single" w:sz="2" w:space="0" w:color="auto"/>
              <w:right w:val="nil"/>
            </w:tcBorders>
            <w:vAlign w:val="center"/>
            <w:hideMark/>
          </w:tcPr>
          <w:p w14:paraId="3E6A2A66" w14:textId="77777777" w:rsidR="00614DC4" w:rsidRDefault="00614DC4">
            <w:pPr>
              <w:keepLines/>
              <w:tabs>
                <w:tab w:val="right" w:pos="2835"/>
                <w:tab w:val="right" w:pos="3969"/>
                <w:tab w:val="right" w:pos="5103"/>
                <w:tab w:val="right" w:pos="6237"/>
                <w:tab w:val="right" w:pos="7371"/>
              </w:tabs>
              <w:spacing w:after="0"/>
              <w:ind w:firstLine="0"/>
              <w:contextualSpacing/>
              <w:jc w:val="left"/>
              <w:rPr>
                <w:rFonts w:ascii="Arial" w:hAnsi="Arial" w:cs="Arial"/>
                <w:spacing w:val="6"/>
                <w:sz w:val="18"/>
              </w:rPr>
            </w:pPr>
            <w:r>
              <w:rPr>
                <w:rFonts w:ascii="Arial" w:hAnsi="Arial"/>
                <w:sz w:val="18"/>
              </w:rPr>
              <w:t>Abendua</w:t>
            </w:r>
          </w:p>
        </w:tc>
        <w:tc>
          <w:tcPr>
            <w:tcW w:w="1627" w:type="pct"/>
            <w:tcBorders>
              <w:top w:val="single" w:sz="2" w:space="0" w:color="auto"/>
              <w:left w:val="nil"/>
              <w:bottom w:val="single" w:sz="2" w:space="0" w:color="auto"/>
              <w:right w:val="nil"/>
            </w:tcBorders>
            <w:vAlign w:val="center"/>
            <w:hideMark/>
          </w:tcPr>
          <w:p w14:paraId="09E9705D" w14:textId="77777777" w:rsidR="00614DC4" w:rsidRDefault="00614DC4">
            <w:pPr>
              <w:tabs>
                <w:tab w:val="center" w:pos="2835"/>
                <w:tab w:val="center" w:pos="3969"/>
                <w:tab w:val="num" w:pos="4920"/>
                <w:tab w:val="center" w:pos="5103"/>
                <w:tab w:val="center" w:pos="6237"/>
                <w:tab w:val="center" w:pos="7371"/>
              </w:tabs>
              <w:spacing w:after="0"/>
              <w:ind w:left="-94" w:firstLine="0"/>
              <w:jc w:val="right"/>
              <w:rPr>
                <w:rFonts w:ascii="Arial" w:hAnsi="Arial" w:cs="Arial"/>
                <w:spacing w:val="6"/>
                <w:sz w:val="18"/>
              </w:rPr>
            </w:pPr>
            <w:r>
              <w:rPr>
                <w:rFonts w:ascii="Arial" w:hAnsi="Arial"/>
                <w:sz w:val="18"/>
              </w:rPr>
              <w:t>21,85</w:t>
            </w:r>
          </w:p>
        </w:tc>
      </w:tr>
    </w:tbl>
    <w:p w14:paraId="15821EF3" w14:textId="77777777" w:rsidR="00614DC4" w:rsidRDefault="00614DC4" w:rsidP="00614DC4">
      <w:pPr>
        <w:spacing w:before="60" w:after="0"/>
        <w:ind w:firstLine="0"/>
        <w:jc w:val="left"/>
        <w:rPr>
          <w:rFonts w:ascii="Arial" w:hAnsi="Arial" w:cs="Arial"/>
          <w:sz w:val="16"/>
          <w:szCs w:val="16"/>
        </w:rPr>
      </w:pPr>
      <w:r>
        <w:rPr>
          <w:rFonts w:ascii="Arial" w:hAnsi="Arial"/>
          <w:sz w:val="16"/>
        </w:rPr>
        <w:t>Iturria: Nafarroako Gobernua.</w:t>
      </w:r>
    </w:p>
    <w:p w14:paraId="3BEA0B19" w14:textId="77777777" w:rsidR="00614DC4" w:rsidRDefault="00614DC4" w:rsidP="00614DC4">
      <w:pPr>
        <w:pStyle w:val="texto"/>
        <w:spacing w:before="240"/>
      </w:pPr>
      <w:r>
        <w:t xml:space="preserve">Foru Komunitateko Administrazio Publikoaren sektoreak </w:t>
      </w:r>
      <w:proofErr w:type="spellStart"/>
      <w:r>
        <w:t>2022an</w:t>
      </w:r>
      <w:proofErr w:type="spellEnd"/>
      <w:r>
        <w:t xml:space="preserve"> merkataritza-zorraren iraunkortasunaren printzipioa bete zuen, araudian ezarritako epea hilabete bakar batean ere gainditu gabe; egiaztatu dugu ez dela atzerapen esanguratsurik izan hornitzaileei egindako ordainketetan, berandutze-interesengatik gastuak eragin dituenik. </w:t>
      </w:r>
    </w:p>
    <w:p w14:paraId="1CB8881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Zuhurtzia finantzarioa, edo finantza-eragiketek arriskua eta kostua ahal den guztian gutxitzeko bete beharreko baldintzen multzoa; honako honetan gauzatzen da:</w:t>
      </w:r>
    </w:p>
    <w:p w14:paraId="6E4A85B1" w14:textId="77777777" w:rsidR="00614DC4" w:rsidRDefault="00614DC4" w:rsidP="00614DC4">
      <w:pPr>
        <w:pStyle w:val="texto"/>
        <w:numPr>
          <w:ilvl w:val="0"/>
          <w:numId w:val="17"/>
        </w:numPr>
        <w:tabs>
          <w:tab w:val="left" w:pos="708"/>
        </w:tabs>
        <w:spacing w:before="140"/>
        <w:ind w:left="0" w:firstLine="284"/>
        <w:rPr>
          <w:rFonts w:cs="Arial"/>
        </w:rPr>
      </w:pPr>
      <w:r>
        <w:t xml:space="preserve">Finantza-pasiboak edo zorpetzea. Zorpetze-eragiketen gehieneko guztizko kostuak, komisioak eta bestelako gastuak barne, ezin izanen du gainditu Estatuaren finantzaketaren kostua eragiketaren epe ertainean, diferentzial jakin batzuk gehituta, Altxorraren eta Finantza Politikaren Idazkaritza Nagusiaren </w:t>
      </w:r>
      <w:proofErr w:type="spellStart"/>
      <w:r>
        <w:t>2015eko</w:t>
      </w:r>
      <w:proofErr w:type="spellEnd"/>
      <w:r>
        <w:t xml:space="preserve"> uztailaren </w:t>
      </w:r>
      <w:proofErr w:type="spellStart"/>
      <w:r>
        <w:t>31ko</w:t>
      </w:r>
      <w:proofErr w:type="spellEnd"/>
      <w:r>
        <w:t xml:space="preserve"> eta </w:t>
      </w:r>
      <w:proofErr w:type="spellStart"/>
      <w:r>
        <w:t>2017ko</w:t>
      </w:r>
      <w:proofErr w:type="spellEnd"/>
      <w:r>
        <w:t xml:space="preserve"> uztailaren </w:t>
      </w:r>
      <w:proofErr w:type="spellStart"/>
      <w:r>
        <w:t>4ko</w:t>
      </w:r>
      <w:proofErr w:type="spellEnd"/>
      <w:r>
        <w:t xml:space="preserve"> ebazpenei jarraituz.</w:t>
      </w:r>
    </w:p>
    <w:p w14:paraId="3BF7CA3E" w14:textId="77777777" w:rsidR="00614DC4" w:rsidRDefault="00614DC4" w:rsidP="00614DC4">
      <w:pPr>
        <w:pStyle w:val="texto"/>
        <w:tabs>
          <w:tab w:val="left" w:pos="708"/>
        </w:tabs>
        <w:spacing w:before="140"/>
        <w:rPr>
          <w:rFonts w:cs="Arial"/>
        </w:rPr>
      </w:pPr>
      <w:r>
        <w:t xml:space="preserve">Egiaztatu dugu baldintza hori betetzen dela </w:t>
      </w:r>
      <w:proofErr w:type="spellStart"/>
      <w:r>
        <w:t>2022an</w:t>
      </w:r>
      <w:proofErr w:type="spellEnd"/>
      <w:r>
        <w:t xml:space="preserve"> gauzatu diren zorpetze-eragiketetan.</w:t>
      </w:r>
    </w:p>
    <w:p w14:paraId="2C167894" w14:textId="77777777" w:rsidR="00614DC4" w:rsidRDefault="00614DC4" w:rsidP="00614DC4">
      <w:pPr>
        <w:pStyle w:val="texto"/>
        <w:numPr>
          <w:ilvl w:val="0"/>
          <w:numId w:val="17"/>
        </w:numPr>
        <w:tabs>
          <w:tab w:val="left" w:pos="708"/>
        </w:tabs>
        <w:spacing w:before="140"/>
        <w:ind w:left="0" w:firstLine="284"/>
        <w:rPr>
          <w:rFonts w:cs="Arial"/>
        </w:rPr>
      </w:pPr>
      <w:r>
        <w:t xml:space="preserve">Abalak, </w:t>
      </w:r>
      <w:proofErr w:type="spellStart"/>
      <w:r>
        <w:t>berrabalak</w:t>
      </w:r>
      <w:proofErr w:type="spellEnd"/>
      <w:r>
        <w:t xml:space="preserve"> edo bestelako berme publikoak. Maila Autonomikoa eta Tokikoa Koordinatzeko Zuzendaritza Nagusiaren </w:t>
      </w:r>
      <w:proofErr w:type="spellStart"/>
      <w:r>
        <w:t>2015eko</w:t>
      </w:r>
      <w:proofErr w:type="spellEnd"/>
      <w:r>
        <w:t xml:space="preserve"> irailaren </w:t>
      </w:r>
      <w:proofErr w:type="spellStart"/>
      <w:r>
        <w:t>9ko</w:t>
      </w:r>
      <w:proofErr w:type="spellEnd"/>
      <w:r>
        <w:t xml:space="preserve"> Ebazpenari jarraituz, bi muga ezartzen dira </w:t>
      </w:r>
      <w:proofErr w:type="spellStart"/>
      <w:r>
        <w:t>KSEren</w:t>
      </w:r>
      <w:proofErr w:type="spellEnd"/>
      <w:r>
        <w:t xml:space="preserve"> arabera bateratze-perimetroa osatzen ez duten entitateei abalak emateko: alde batetik, muga orokor bat, zeinaren arabera abenduaren </w:t>
      </w:r>
      <w:proofErr w:type="spellStart"/>
      <w:r>
        <w:t>31n</w:t>
      </w:r>
      <w:proofErr w:type="spellEnd"/>
      <w:r>
        <w:t xml:space="preserve"> abalen eta emandako gainerako bermeen zenbatekoak gehi hurrengo ekitaldirako aurreikusitako baimenek ezin izanen baitute gainditu Nafarroaren </w:t>
      </w:r>
      <w:proofErr w:type="spellStart"/>
      <w:r>
        <w:t>BPGaren</w:t>
      </w:r>
      <w:proofErr w:type="spellEnd"/>
      <w:r>
        <w:t xml:space="preserve"> % 1,5; bestetik, banakako muga bat, zeinaren arabera emandako abal edo berme batek ezin izanen baitu gainditu 25 milioiko edo Nafarroaren </w:t>
      </w:r>
      <w:proofErr w:type="spellStart"/>
      <w:r>
        <w:t>BPGaren</w:t>
      </w:r>
      <w:proofErr w:type="spellEnd"/>
      <w:r>
        <w:t xml:space="preserve"> % </w:t>
      </w:r>
      <w:proofErr w:type="spellStart"/>
      <w:r>
        <w:t>0,1eko</w:t>
      </w:r>
      <w:proofErr w:type="spellEnd"/>
      <w:r>
        <w:t xml:space="preserve"> muga.</w:t>
      </w:r>
    </w:p>
    <w:p w14:paraId="751C8740" w14:textId="77777777" w:rsidR="00614DC4" w:rsidRDefault="00614DC4" w:rsidP="00614DC4">
      <w:pPr>
        <w:pStyle w:val="texto"/>
        <w:tabs>
          <w:tab w:val="left" w:pos="708"/>
        </w:tabs>
        <w:spacing w:before="140"/>
        <w:rPr>
          <w:rFonts w:cs="Arial"/>
        </w:rPr>
      </w:pPr>
      <w:r>
        <w:lastRenderedPageBreak/>
        <w:t xml:space="preserve">Ondorio horietarako, Foru Komunitateak, </w:t>
      </w:r>
      <w:proofErr w:type="spellStart"/>
      <w:r>
        <w:t>2022ko</w:t>
      </w:r>
      <w:proofErr w:type="spellEnd"/>
      <w:r>
        <w:t xml:space="preserve"> abenduaren </w:t>
      </w:r>
      <w:proofErr w:type="spellStart"/>
      <w:r>
        <w:t>31n</w:t>
      </w:r>
      <w:proofErr w:type="spellEnd"/>
      <w:r>
        <w:t xml:space="preserve">, abalei eta beste berme batzuei dagokienez, 135 milioiko bolumena du. Abal eta berme horiek Administrazio Publikoaren sektoretik kanpoko pertsona fisiko eta/edo juridikoei eman zaizkie –sektore hori KSE 2010 sistemaren arabera definituta–; halaber, </w:t>
      </w:r>
      <w:proofErr w:type="spellStart"/>
      <w:r>
        <w:t>2023rako</w:t>
      </w:r>
      <w:proofErr w:type="spellEnd"/>
      <w:r>
        <w:t xml:space="preserve"> Nafarroako Aurrekontu Orokorrei buruzko Foru Legeak 88 milioiko abalak emateko aurreikuspenak jaso ditu. </w:t>
      </w:r>
    </w:p>
    <w:p w14:paraId="627D9902" w14:textId="77777777" w:rsidR="00614DC4" w:rsidRDefault="00614DC4" w:rsidP="00614DC4">
      <w:pPr>
        <w:pStyle w:val="texto"/>
        <w:tabs>
          <w:tab w:val="left" w:pos="708"/>
        </w:tabs>
        <w:spacing w:before="140"/>
        <w:rPr>
          <w:rFonts w:cs="Arial"/>
        </w:rPr>
      </w:pPr>
      <w:r>
        <w:t xml:space="preserve">Horrenbestez, </w:t>
      </w:r>
      <w:proofErr w:type="spellStart"/>
      <w:r>
        <w:t>2022an</w:t>
      </w:r>
      <w:proofErr w:type="spellEnd"/>
      <w:r>
        <w:t xml:space="preserve"> emandako eta </w:t>
      </w:r>
      <w:proofErr w:type="spellStart"/>
      <w:r>
        <w:t>2023rako</w:t>
      </w:r>
      <w:proofErr w:type="spellEnd"/>
      <w:r>
        <w:t xml:space="preserve"> aurreikusitako abalen zenbatekoa 214 milioikoa da, eta zenbateko horrek Nafarroaren </w:t>
      </w:r>
      <w:proofErr w:type="spellStart"/>
      <w:r>
        <w:t>BPGaren</w:t>
      </w:r>
      <w:proofErr w:type="spellEnd"/>
      <w:r>
        <w:t xml:space="preserve"> % 1 egiten du. Portzentajea legeriak aipatzen duen % </w:t>
      </w:r>
      <w:proofErr w:type="spellStart"/>
      <w:r>
        <w:t>1,5eko</w:t>
      </w:r>
      <w:proofErr w:type="spellEnd"/>
      <w:r>
        <w:t xml:space="preserve"> mugatik behera dago; hortaz, arau hori bete egin da.</w:t>
      </w:r>
    </w:p>
    <w:p w14:paraId="0763DE30" w14:textId="77777777" w:rsidR="00614DC4" w:rsidRDefault="00614DC4" w:rsidP="00614DC4">
      <w:pPr>
        <w:pStyle w:val="texto"/>
        <w:tabs>
          <w:tab w:val="left" w:pos="708"/>
        </w:tabs>
        <w:spacing w:before="140"/>
        <w:rPr>
          <w:rFonts w:cs="Arial"/>
        </w:rPr>
      </w:pPr>
      <w:r>
        <w:t xml:space="preserve">Bestalde, ez dago jasota inongo hirugarrenek banakako zenbatekoetan abalik edo beste bermerik jaso duenik 25 milioiko edo Nafarroaren </w:t>
      </w:r>
      <w:proofErr w:type="spellStart"/>
      <w:r>
        <w:t>BPGaren</w:t>
      </w:r>
      <w:proofErr w:type="spellEnd"/>
      <w:r>
        <w:t xml:space="preserve"> ehuneko </w:t>
      </w:r>
      <w:proofErr w:type="spellStart"/>
      <w:r>
        <w:t>0,1eko</w:t>
      </w:r>
      <w:proofErr w:type="spellEnd"/>
      <w:r>
        <w:t xml:space="preserve"> mugatik gora.</w:t>
      </w:r>
    </w:p>
    <w:p w14:paraId="1D4F7F9A" w14:textId="77777777" w:rsidR="00614DC4" w:rsidRDefault="00614DC4" w:rsidP="00614DC4">
      <w:pPr>
        <w:pStyle w:val="texto"/>
        <w:numPr>
          <w:ilvl w:val="0"/>
          <w:numId w:val="17"/>
        </w:numPr>
        <w:tabs>
          <w:tab w:val="left" w:pos="708"/>
        </w:tabs>
        <w:spacing w:before="140"/>
        <w:ind w:left="0" w:firstLine="284"/>
        <w:rPr>
          <w:rFonts w:cs="Arial"/>
        </w:rPr>
      </w:pPr>
      <w:r>
        <w:t xml:space="preserve">Finantza-aktiboak. Aipatutako irailaren </w:t>
      </w:r>
      <w:proofErr w:type="spellStart"/>
      <w:r>
        <w:t>9ko</w:t>
      </w:r>
      <w:proofErr w:type="spellEnd"/>
      <w:r>
        <w:t xml:space="preserve"> Ebazpenaren arabera, eta zor publikoaren helburua betetzen ez duten autonomia erkidegoei zuzenduta, azken horiek ezin izanen dute finantza-aktiboen alde garbi positiborik izan ez-betetzearen hurrengo aurrekontu-ekitaldiaren itxieran. Nafarroak </w:t>
      </w:r>
      <w:proofErr w:type="spellStart"/>
      <w:r>
        <w:t>2021ean</w:t>
      </w:r>
      <w:proofErr w:type="spellEnd"/>
      <w:r>
        <w:t xml:space="preserve"> helburu hori bete zuenez, betebehar hori ezin zaio aplikatu </w:t>
      </w:r>
      <w:proofErr w:type="spellStart"/>
      <w:r>
        <w:t>2022ko</w:t>
      </w:r>
      <w:proofErr w:type="spellEnd"/>
      <w:r>
        <w:t xml:space="preserve"> ekitaldiari.</w:t>
      </w:r>
    </w:p>
    <w:p w14:paraId="0DDEF836" w14:textId="77777777" w:rsidR="00614DC4" w:rsidRDefault="00614DC4" w:rsidP="00614DC4">
      <w:pPr>
        <w:pStyle w:val="texto"/>
        <w:spacing w:after="240"/>
      </w:pPr>
      <w:r>
        <w:t xml:space="preserve">Laburbilduz, Foru Komunitateko Administrazio Publikoaren sektoreak, </w:t>
      </w:r>
      <w:proofErr w:type="spellStart"/>
      <w:r>
        <w:t>2022ko</w:t>
      </w:r>
      <w:proofErr w:type="spellEnd"/>
      <w:r>
        <w:t xml:space="preserve"> ekitaldian, Hitzarmena Koordinatzeko Batzordean ezarritako erreferentziazko parametroak bete ditu, baita finantza-iraunkortasunaren printzipioari buruz indarrean dauden eskakizunak ere. </w:t>
      </w:r>
    </w:p>
    <w:p w14:paraId="3DE4EB1C" w14:textId="77777777" w:rsidR="00614DC4" w:rsidRDefault="00614DC4" w:rsidP="00614DC4">
      <w:pPr>
        <w:pStyle w:val="atitulo2"/>
        <w:spacing w:before="240" w:after="120"/>
      </w:pPr>
      <w:bookmarkStart w:id="112" w:name="_Toc146471246"/>
      <w:bookmarkStart w:id="113" w:name="_Toc52267371"/>
      <w:bookmarkStart w:id="114" w:name="_Toc525907442"/>
      <w:bookmarkStart w:id="115" w:name="_Toc494270386"/>
      <w:bookmarkStart w:id="116" w:name="_Toc155181000"/>
      <w:r>
        <w:t>5.4. Langile-gastuak</w:t>
      </w:r>
      <w:bookmarkEnd w:id="112"/>
      <w:bookmarkEnd w:id="113"/>
      <w:bookmarkEnd w:id="114"/>
      <w:bookmarkEnd w:id="115"/>
      <w:bookmarkEnd w:id="116"/>
    </w:p>
    <w:p w14:paraId="121C738E" w14:textId="77777777" w:rsidR="00614DC4" w:rsidRDefault="00614DC4" w:rsidP="00614DC4">
      <w:pPr>
        <w:pStyle w:val="texto"/>
      </w:pPr>
      <w:proofErr w:type="spellStart"/>
      <w:r>
        <w:t>2022an</w:t>
      </w:r>
      <w:proofErr w:type="spellEnd"/>
      <w:r>
        <w:t>, langile-gastuak 1.609,61 milioi eurokoak izan dira, gastu guztien % 29, hain zuzen. Langile-gastuen % 43 Osasun Departamentuari dagokio; % 32, Hezkuntza Departamentuari; eta % 14, Lehendakaritzako, Funtzio Publikoko, Barneko eta Justiziako Departamentuari.</w:t>
      </w:r>
    </w:p>
    <w:p w14:paraId="6889D504" w14:textId="77777777" w:rsidR="00614DC4" w:rsidRDefault="00614DC4" w:rsidP="00614DC4">
      <w:pPr>
        <w:pStyle w:val="texto"/>
        <w:spacing w:after="120"/>
      </w:pPr>
      <w:r>
        <w:t xml:space="preserve">Hauxe da aurrekontuko artikuluen araberako banaketa: </w:t>
      </w:r>
    </w:p>
    <w:p w14:paraId="0ABDF0C5" w14:textId="77777777" w:rsidR="00614DC4" w:rsidRDefault="00614DC4" w:rsidP="00614DC4">
      <w:pPr>
        <w:keepLines/>
        <w:tabs>
          <w:tab w:val="right" w:pos="7371"/>
        </w:tabs>
        <w:spacing w:after="0"/>
        <w:ind w:firstLine="0"/>
        <w:jc w:val="right"/>
        <w:rPr>
          <w:rFonts w:ascii="Arial Narrow" w:hAnsi="Arial Narrow" w:cs="Arial"/>
          <w:spacing w:val="6"/>
          <w:szCs w:val="17"/>
        </w:rPr>
      </w:pPr>
      <w:r>
        <w:rPr>
          <w:rFonts w:ascii="Arial Narrow" w:hAnsi="Arial Narrow"/>
        </w:rPr>
        <w:t xml:space="preserve"> </w:t>
      </w:r>
      <w:r>
        <w:rPr>
          <w:rFonts w:ascii="Arial" w:hAnsi="Arial"/>
          <w:sz w:val="17"/>
        </w:rPr>
        <w:t>(milakotan</w:t>
      </w:r>
      <w:r>
        <w:rPr>
          <w:rFonts w:ascii="Arial Narrow" w:hAnsi="Arial Narrow"/>
        </w:rPr>
        <w:t>)</w:t>
      </w:r>
    </w:p>
    <w:tbl>
      <w:tblPr>
        <w:tblW w:w="5008" w:type="pct"/>
        <w:jc w:val="center"/>
        <w:tblCellMar>
          <w:left w:w="70" w:type="dxa"/>
          <w:right w:w="70" w:type="dxa"/>
        </w:tblCellMar>
        <w:tblLook w:val="04A0" w:firstRow="1" w:lastRow="0" w:firstColumn="1" w:lastColumn="0" w:noHBand="0" w:noVBand="1"/>
      </w:tblPr>
      <w:tblGrid>
        <w:gridCol w:w="3262"/>
        <w:gridCol w:w="2125"/>
        <w:gridCol w:w="2126"/>
        <w:gridCol w:w="1290"/>
      </w:tblGrid>
      <w:tr w:rsidR="00614DC4" w:rsidRPr="00EB306E" w14:paraId="6784AAC4" w14:textId="77777777" w:rsidTr="00192962">
        <w:trPr>
          <w:trHeight w:val="255"/>
          <w:jc w:val="center"/>
        </w:trPr>
        <w:tc>
          <w:tcPr>
            <w:tcW w:w="3262" w:type="dxa"/>
            <w:tcBorders>
              <w:top w:val="single" w:sz="4" w:space="0" w:color="auto"/>
              <w:left w:val="nil"/>
              <w:bottom w:val="single" w:sz="2" w:space="0" w:color="auto"/>
              <w:right w:val="nil"/>
            </w:tcBorders>
            <w:shd w:val="clear" w:color="auto" w:fill="95B3D7" w:themeFill="accent1" w:themeFillTint="99"/>
            <w:noWrap/>
            <w:vAlign w:val="center"/>
            <w:hideMark/>
          </w:tcPr>
          <w:p w14:paraId="33CA61C6" w14:textId="77777777" w:rsidR="00614DC4" w:rsidRPr="00EB306E"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Aurrekontuko artikulua</w:t>
            </w:r>
          </w:p>
        </w:tc>
        <w:tc>
          <w:tcPr>
            <w:tcW w:w="2125" w:type="dxa"/>
            <w:tcBorders>
              <w:top w:val="single" w:sz="4" w:space="0" w:color="auto"/>
              <w:left w:val="nil"/>
              <w:bottom w:val="single" w:sz="2" w:space="0" w:color="auto"/>
              <w:right w:val="nil"/>
            </w:tcBorders>
            <w:shd w:val="clear" w:color="auto" w:fill="95B3D7" w:themeFill="accent1" w:themeFillTint="99"/>
            <w:vAlign w:val="center"/>
            <w:hideMark/>
          </w:tcPr>
          <w:p w14:paraId="7615C936"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Aitortutako betebehar </w:t>
            </w:r>
          </w:p>
          <w:p w14:paraId="3CD5061E"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garbiak, 2021</w:t>
            </w:r>
          </w:p>
        </w:tc>
        <w:tc>
          <w:tcPr>
            <w:tcW w:w="2126" w:type="dxa"/>
            <w:tcBorders>
              <w:top w:val="single" w:sz="4" w:space="0" w:color="auto"/>
              <w:left w:val="nil"/>
              <w:bottom w:val="single" w:sz="2" w:space="0" w:color="auto"/>
              <w:right w:val="nil"/>
            </w:tcBorders>
            <w:shd w:val="clear" w:color="auto" w:fill="95B3D7" w:themeFill="accent1" w:themeFillTint="99"/>
            <w:vAlign w:val="center"/>
            <w:hideMark/>
          </w:tcPr>
          <w:p w14:paraId="53587D25"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Aitortutako betebehar </w:t>
            </w:r>
          </w:p>
          <w:p w14:paraId="04C5E2E4"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garbiak, 2022</w:t>
            </w:r>
          </w:p>
        </w:tc>
        <w:tc>
          <w:tcPr>
            <w:tcW w:w="1290" w:type="dxa"/>
            <w:tcBorders>
              <w:top w:val="single" w:sz="4" w:space="0" w:color="auto"/>
              <w:left w:val="nil"/>
              <w:bottom w:val="single" w:sz="2" w:space="0" w:color="auto"/>
              <w:right w:val="nil"/>
            </w:tcBorders>
            <w:shd w:val="clear" w:color="auto" w:fill="95B3D7" w:themeFill="accent1" w:themeFillTint="99"/>
            <w:noWrap/>
            <w:vAlign w:val="center"/>
            <w:hideMark/>
          </w:tcPr>
          <w:p w14:paraId="369DEE44"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2022/2021</w:t>
            </w:r>
          </w:p>
          <w:p w14:paraId="63CA6B56" w14:textId="77777777" w:rsidR="00614DC4" w:rsidRPr="00EB306E"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aldea (%)</w:t>
            </w:r>
          </w:p>
        </w:tc>
      </w:tr>
      <w:tr w:rsidR="00614DC4" w14:paraId="6F511A1B"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679809F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Goi kargudunak</w:t>
            </w:r>
          </w:p>
        </w:tc>
        <w:tc>
          <w:tcPr>
            <w:tcW w:w="2125" w:type="dxa"/>
            <w:tcBorders>
              <w:top w:val="single" w:sz="2" w:space="0" w:color="auto"/>
              <w:left w:val="nil"/>
              <w:bottom w:val="single" w:sz="2" w:space="0" w:color="auto"/>
              <w:right w:val="nil"/>
            </w:tcBorders>
            <w:vAlign w:val="center"/>
            <w:hideMark/>
          </w:tcPr>
          <w:p w14:paraId="4EC2ACE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4.949</w:t>
            </w:r>
          </w:p>
        </w:tc>
        <w:tc>
          <w:tcPr>
            <w:tcW w:w="2126" w:type="dxa"/>
            <w:tcBorders>
              <w:top w:val="single" w:sz="2" w:space="0" w:color="auto"/>
              <w:left w:val="nil"/>
              <w:bottom w:val="single" w:sz="2" w:space="0" w:color="auto"/>
              <w:right w:val="nil"/>
            </w:tcBorders>
            <w:vAlign w:val="center"/>
            <w:hideMark/>
          </w:tcPr>
          <w:p w14:paraId="1D7117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4.877</w:t>
            </w:r>
          </w:p>
        </w:tc>
        <w:tc>
          <w:tcPr>
            <w:tcW w:w="1290" w:type="dxa"/>
            <w:tcBorders>
              <w:top w:val="single" w:sz="2" w:space="0" w:color="auto"/>
              <w:left w:val="nil"/>
              <w:bottom w:val="single" w:sz="2" w:space="0" w:color="auto"/>
              <w:right w:val="nil"/>
            </w:tcBorders>
            <w:noWrap/>
            <w:vAlign w:val="center"/>
            <w:hideMark/>
          </w:tcPr>
          <w:p w14:paraId="16A9132B" w14:textId="77777777" w:rsidR="00614DC4" w:rsidRDefault="00614DC4">
            <w:pPr>
              <w:spacing w:after="0"/>
              <w:ind w:firstLine="0"/>
              <w:jc w:val="right"/>
              <w:rPr>
                <w:rFonts w:ascii="Arial Narrow" w:hAnsi="Arial Narrow" w:cs="Calibri"/>
                <w:color w:val="000000"/>
              </w:rPr>
            </w:pPr>
            <w:r>
              <w:rPr>
                <w:rFonts w:ascii="Arial Narrow" w:hAnsi="Arial Narrow"/>
                <w:color w:val="000000"/>
              </w:rPr>
              <w:t>-1</w:t>
            </w:r>
          </w:p>
        </w:tc>
      </w:tr>
      <w:tr w:rsidR="00614DC4" w14:paraId="6843B3DB"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15637493" w14:textId="77777777" w:rsidR="00614DC4" w:rsidRDefault="00614DC4">
            <w:pPr>
              <w:keepLines/>
              <w:tabs>
                <w:tab w:val="right" w:pos="319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Behin-behineko langileak</w:t>
            </w:r>
          </w:p>
        </w:tc>
        <w:tc>
          <w:tcPr>
            <w:tcW w:w="2125" w:type="dxa"/>
            <w:tcBorders>
              <w:top w:val="single" w:sz="2" w:space="0" w:color="auto"/>
              <w:left w:val="nil"/>
              <w:bottom w:val="single" w:sz="2" w:space="0" w:color="auto"/>
              <w:right w:val="nil"/>
            </w:tcBorders>
            <w:vAlign w:val="center"/>
            <w:hideMark/>
          </w:tcPr>
          <w:p w14:paraId="237BDB2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3.268</w:t>
            </w:r>
          </w:p>
        </w:tc>
        <w:tc>
          <w:tcPr>
            <w:tcW w:w="2126" w:type="dxa"/>
            <w:tcBorders>
              <w:top w:val="single" w:sz="2" w:space="0" w:color="auto"/>
              <w:left w:val="nil"/>
              <w:bottom w:val="single" w:sz="2" w:space="0" w:color="auto"/>
              <w:right w:val="nil"/>
            </w:tcBorders>
            <w:vAlign w:val="center"/>
            <w:hideMark/>
          </w:tcPr>
          <w:p w14:paraId="619275E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3.538</w:t>
            </w:r>
          </w:p>
        </w:tc>
        <w:tc>
          <w:tcPr>
            <w:tcW w:w="1290" w:type="dxa"/>
            <w:tcBorders>
              <w:top w:val="single" w:sz="2" w:space="0" w:color="auto"/>
              <w:left w:val="nil"/>
              <w:bottom w:val="single" w:sz="2" w:space="0" w:color="auto"/>
              <w:right w:val="nil"/>
            </w:tcBorders>
            <w:noWrap/>
            <w:vAlign w:val="center"/>
            <w:hideMark/>
          </w:tcPr>
          <w:p w14:paraId="4AC0FA00" w14:textId="77777777" w:rsidR="00614DC4" w:rsidRDefault="00614DC4">
            <w:pPr>
              <w:spacing w:after="0"/>
              <w:ind w:firstLine="0"/>
              <w:jc w:val="right"/>
              <w:rPr>
                <w:rFonts w:ascii="Arial Narrow" w:hAnsi="Arial Narrow" w:cs="Calibri"/>
                <w:color w:val="000000"/>
              </w:rPr>
            </w:pPr>
            <w:r>
              <w:rPr>
                <w:rFonts w:ascii="Arial Narrow" w:hAnsi="Arial Narrow"/>
                <w:color w:val="000000"/>
              </w:rPr>
              <w:t>8</w:t>
            </w:r>
          </w:p>
        </w:tc>
      </w:tr>
      <w:tr w:rsidR="00614DC4" w14:paraId="3C13E60A"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0857BA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Lanpostuko ordainsariak</w:t>
            </w:r>
          </w:p>
        </w:tc>
        <w:tc>
          <w:tcPr>
            <w:tcW w:w="2125" w:type="dxa"/>
            <w:tcBorders>
              <w:top w:val="single" w:sz="2" w:space="0" w:color="auto"/>
              <w:left w:val="nil"/>
              <w:bottom w:val="single" w:sz="2" w:space="0" w:color="auto"/>
              <w:right w:val="nil"/>
            </w:tcBorders>
            <w:vAlign w:val="center"/>
            <w:hideMark/>
          </w:tcPr>
          <w:p w14:paraId="28AB75F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942.117</w:t>
            </w:r>
          </w:p>
        </w:tc>
        <w:tc>
          <w:tcPr>
            <w:tcW w:w="2126" w:type="dxa"/>
            <w:tcBorders>
              <w:top w:val="single" w:sz="2" w:space="0" w:color="auto"/>
              <w:left w:val="nil"/>
              <w:bottom w:val="single" w:sz="2" w:space="0" w:color="auto"/>
              <w:right w:val="nil"/>
            </w:tcBorders>
            <w:vAlign w:val="center"/>
            <w:hideMark/>
          </w:tcPr>
          <w:p w14:paraId="54DA147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978.922</w:t>
            </w:r>
          </w:p>
        </w:tc>
        <w:tc>
          <w:tcPr>
            <w:tcW w:w="1290" w:type="dxa"/>
            <w:tcBorders>
              <w:top w:val="single" w:sz="2" w:space="0" w:color="auto"/>
              <w:left w:val="nil"/>
              <w:bottom w:val="single" w:sz="2" w:space="0" w:color="auto"/>
              <w:right w:val="nil"/>
            </w:tcBorders>
            <w:noWrap/>
            <w:vAlign w:val="center"/>
            <w:hideMark/>
          </w:tcPr>
          <w:p w14:paraId="4D511EB5" w14:textId="77777777" w:rsidR="00614DC4" w:rsidRDefault="00614DC4">
            <w:pPr>
              <w:spacing w:after="0"/>
              <w:ind w:firstLine="0"/>
              <w:jc w:val="right"/>
              <w:rPr>
                <w:rFonts w:ascii="Arial Narrow" w:hAnsi="Arial Narrow" w:cs="Calibri"/>
                <w:color w:val="000000"/>
              </w:rPr>
            </w:pPr>
            <w:r>
              <w:rPr>
                <w:rFonts w:ascii="Arial Narrow" w:hAnsi="Arial Narrow"/>
                <w:color w:val="000000"/>
              </w:rPr>
              <w:t>4</w:t>
            </w:r>
          </w:p>
        </w:tc>
      </w:tr>
      <w:tr w:rsidR="00614DC4" w14:paraId="77A00EAD"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626CD0C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Langileen ordainsariak</w:t>
            </w:r>
          </w:p>
        </w:tc>
        <w:tc>
          <w:tcPr>
            <w:tcW w:w="2125" w:type="dxa"/>
            <w:tcBorders>
              <w:top w:val="single" w:sz="2" w:space="0" w:color="auto"/>
              <w:left w:val="nil"/>
              <w:bottom w:val="single" w:sz="2" w:space="0" w:color="auto"/>
              <w:right w:val="nil"/>
            </w:tcBorders>
            <w:vAlign w:val="center"/>
            <w:hideMark/>
          </w:tcPr>
          <w:p w14:paraId="0391E5D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149.946</w:t>
            </w:r>
          </w:p>
        </w:tc>
        <w:tc>
          <w:tcPr>
            <w:tcW w:w="2126" w:type="dxa"/>
            <w:tcBorders>
              <w:top w:val="single" w:sz="2" w:space="0" w:color="auto"/>
              <w:left w:val="nil"/>
              <w:bottom w:val="single" w:sz="2" w:space="0" w:color="auto"/>
              <w:right w:val="nil"/>
            </w:tcBorders>
            <w:vAlign w:val="center"/>
            <w:hideMark/>
          </w:tcPr>
          <w:p w14:paraId="0F2A4B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158.226</w:t>
            </w:r>
          </w:p>
        </w:tc>
        <w:tc>
          <w:tcPr>
            <w:tcW w:w="1290" w:type="dxa"/>
            <w:tcBorders>
              <w:top w:val="single" w:sz="2" w:space="0" w:color="auto"/>
              <w:left w:val="nil"/>
              <w:bottom w:val="single" w:sz="2" w:space="0" w:color="auto"/>
              <w:right w:val="nil"/>
            </w:tcBorders>
            <w:noWrap/>
            <w:vAlign w:val="center"/>
            <w:hideMark/>
          </w:tcPr>
          <w:p w14:paraId="648C5B86" w14:textId="77777777" w:rsidR="00614DC4" w:rsidRDefault="00614DC4">
            <w:pPr>
              <w:spacing w:after="0"/>
              <w:ind w:firstLine="0"/>
              <w:jc w:val="right"/>
              <w:rPr>
                <w:rFonts w:ascii="Arial Narrow" w:hAnsi="Arial Narrow" w:cs="Calibri"/>
                <w:color w:val="000000"/>
              </w:rPr>
            </w:pPr>
            <w:r>
              <w:rPr>
                <w:rFonts w:ascii="Arial Narrow" w:hAnsi="Arial Narrow"/>
                <w:color w:val="000000"/>
              </w:rPr>
              <w:t>6</w:t>
            </w:r>
          </w:p>
        </w:tc>
      </w:tr>
      <w:tr w:rsidR="00614DC4" w14:paraId="76D37EE9"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525FEB5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Kuota, prestazio eta gastu sozialak</w:t>
            </w:r>
          </w:p>
        </w:tc>
        <w:tc>
          <w:tcPr>
            <w:tcW w:w="2125" w:type="dxa"/>
            <w:tcBorders>
              <w:top w:val="single" w:sz="2" w:space="0" w:color="auto"/>
              <w:left w:val="nil"/>
              <w:bottom w:val="single" w:sz="2" w:space="0" w:color="auto"/>
              <w:right w:val="nil"/>
            </w:tcBorders>
            <w:vAlign w:val="center"/>
            <w:hideMark/>
          </w:tcPr>
          <w:p w14:paraId="44D5845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355.922</w:t>
            </w:r>
          </w:p>
        </w:tc>
        <w:tc>
          <w:tcPr>
            <w:tcW w:w="2126" w:type="dxa"/>
            <w:tcBorders>
              <w:top w:val="single" w:sz="2" w:space="0" w:color="auto"/>
              <w:left w:val="nil"/>
              <w:bottom w:val="single" w:sz="2" w:space="0" w:color="auto"/>
              <w:right w:val="nil"/>
            </w:tcBorders>
            <w:vAlign w:val="center"/>
            <w:hideMark/>
          </w:tcPr>
          <w:p w14:paraId="4E42B58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370.817</w:t>
            </w:r>
          </w:p>
        </w:tc>
        <w:tc>
          <w:tcPr>
            <w:tcW w:w="1290" w:type="dxa"/>
            <w:tcBorders>
              <w:top w:val="single" w:sz="2" w:space="0" w:color="auto"/>
              <w:left w:val="nil"/>
              <w:bottom w:val="single" w:sz="2" w:space="0" w:color="auto"/>
              <w:right w:val="nil"/>
            </w:tcBorders>
            <w:noWrap/>
            <w:vAlign w:val="center"/>
            <w:hideMark/>
          </w:tcPr>
          <w:p w14:paraId="7039DCAB" w14:textId="77777777" w:rsidR="00614DC4" w:rsidRDefault="00614DC4">
            <w:pPr>
              <w:spacing w:after="0"/>
              <w:ind w:firstLine="0"/>
              <w:jc w:val="right"/>
              <w:rPr>
                <w:rFonts w:ascii="Arial Narrow" w:hAnsi="Arial Narrow" w:cs="Calibri"/>
                <w:color w:val="000000"/>
              </w:rPr>
            </w:pPr>
            <w:r>
              <w:rPr>
                <w:rFonts w:ascii="Arial Narrow" w:hAnsi="Arial Narrow"/>
                <w:color w:val="000000"/>
              </w:rPr>
              <w:t>4</w:t>
            </w:r>
          </w:p>
        </w:tc>
      </w:tr>
      <w:tr w:rsidR="00614DC4" w14:paraId="117759CC"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2AB894F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Ordainsari aldakorrak</w:t>
            </w:r>
          </w:p>
        </w:tc>
        <w:tc>
          <w:tcPr>
            <w:tcW w:w="2125" w:type="dxa"/>
            <w:tcBorders>
              <w:top w:val="single" w:sz="2" w:space="0" w:color="auto"/>
              <w:left w:val="nil"/>
              <w:bottom w:val="single" w:sz="2" w:space="0" w:color="auto"/>
              <w:right w:val="nil"/>
            </w:tcBorders>
            <w:vAlign w:val="center"/>
            <w:hideMark/>
          </w:tcPr>
          <w:p w14:paraId="0637F6B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82.184</w:t>
            </w:r>
          </w:p>
        </w:tc>
        <w:tc>
          <w:tcPr>
            <w:tcW w:w="2126" w:type="dxa"/>
            <w:tcBorders>
              <w:top w:val="single" w:sz="2" w:space="0" w:color="auto"/>
              <w:left w:val="nil"/>
              <w:bottom w:val="single" w:sz="2" w:space="0" w:color="auto"/>
              <w:right w:val="nil"/>
            </w:tcBorders>
            <w:vAlign w:val="center"/>
            <w:hideMark/>
          </w:tcPr>
          <w:p w14:paraId="2BFF9CC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84.574</w:t>
            </w:r>
          </w:p>
        </w:tc>
        <w:tc>
          <w:tcPr>
            <w:tcW w:w="1290" w:type="dxa"/>
            <w:tcBorders>
              <w:top w:val="single" w:sz="2" w:space="0" w:color="auto"/>
              <w:left w:val="nil"/>
              <w:bottom w:val="single" w:sz="2" w:space="0" w:color="auto"/>
              <w:right w:val="nil"/>
            </w:tcBorders>
            <w:noWrap/>
            <w:vAlign w:val="center"/>
            <w:hideMark/>
          </w:tcPr>
          <w:p w14:paraId="082F164E" w14:textId="77777777" w:rsidR="00614DC4" w:rsidRDefault="00614DC4">
            <w:pPr>
              <w:spacing w:after="0"/>
              <w:ind w:firstLine="0"/>
              <w:jc w:val="right"/>
              <w:rPr>
                <w:rFonts w:ascii="Arial Narrow" w:hAnsi="Arial Narrow" w:cs="Calibri"/>
                <w:color w:val="000000"/>
              </w:rPr>
            </w:pPr>
            <w:r>
              <w:rPr>
                <w:rFonts w:ascii="Arial Narrow" w:hAnsi="Arial Narrow"/>
                <w:color w:val="000000"/>
              </w:rPr>
              <w:t>3</w:t>
            </w:r>
          </w:p>
        </w:tc>
      </w:tr>
      <w:tr w:rsidR="00614DC4" w14:paraId="3D584B94" w14:textId="77777777" w:rsidTr="00401AFD">
        <w:trPr>
          <w:trHeight w:val="198"/>
          <w:jc w:val="center"/>
        </w:trPr>
        <w:tc>
          <w:tcPr>
            <w:tcW w:w="3262" w:type="dxa"/>
            <w:tcBorders>
              <w:top w:val="single" w:sz="2" w:space="0" w:color="auto"/>
              <w:left w:val="nil"/>
              <w:bottom w:val="single" w:sz="2" w:space="0" w:color="auto"/>
              <w:right w:val="nil"/>
            </w:tcBorders>
            <w:noWrap/>
            <w:vAlign w:val="center"/>
            <w:hideMark/>
          </w:tcPr>
          <w:p w14:paraId="2ABCA81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Beste ordainsari batzuk</w:t>
            </w:r>
          </w:p>
        </w:tc>
        <w:tc>
          <w:tcPr>
            <w:tcW w:w="2125" w:type="dxa"/>
            <w:tcBorders>
              <w:top w:val="single" w:sz="2" w:space="0" w:color="auto"/>
              <w:left w:val="nil"/>
              <w:bottom w:val="single" w:sz="2" w:space="0" w:color="auto"/>
              <w:right w:val="nil"/>
            </w:tcBorders>
            <w:vAlign w:val="center"/>
            <w:hideMark/>
          </w:tcPr>
          <w:p w14:paraId="2288A6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11.048</w:t>
            </w:r>
          </w:p>
        </w:tc>
        <w:tc>
          <w:tcPr>
            <w:tcW w:w="2126" w:type="dxa"/>
            <w:tcBorders>
              <w:top w:val="single" w:sz="2" w:space="0" w:color="auto"/>
              <w:left w:val="nil"/>
              <w:bottom w:val="single" w:sz="2" w:space="0" w:color="auto"/>
              <w:right w:val="nil"/>
            </w:tcBorders>
            <w:vAlign w:val="center"/>
            <w:hideMark/>
          </w:tcPr>
          <w:p w14:paraId="6F771EF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8.655</w:t>
            </w:r>
          </w:p>
        </w:tc>
        <w:tc>
          <w:tcPr>
            <w:tcW w:w="1290" w:type="dxa"/>
            <w:tcBorders>
              <w:top w:val="single" w:sz="2" w:space="0" w:color="auto"/>
              <w:left w:val="nil"/>
              <w:bottom w:val="single" w:sz="2" w:space="0" w:color="auto"/>
              <w:right w:val="nil"/>
            </w:tcBorders>
            <w:noWrap/>
            <w:vAlign w:val="center"/>
            <w:hideMark/>
          </w:tcPr>
          <w:p w14:paraId="47EBD507" w14:textId="77777777" w:rsidR="00614DC4" w:rsidRDefault="00614DC4">
            <w:pPr>
              <w:spacing w:after="0"/>
              <w:ind w:firstLine="0"/>
              <w:jc w:val="right"/>
              <w:rPr>
                <w:rFonts w:ascii="Arial Narrow" w:hAnsi="Arial Narrow" w:cs="Calibri"/>
                <w:color w:val="000000"/>
              </w:rPr>
            </w:pPr>
            <w:r>
              <w:rPr>
                <w:rFonts w:ascii="Arial Narrow" w:hAnsi="Arial Narrow"/>
                <w:color w:val="000000"/>
              </w:rPr>
              <w:t>-22</w:t>
            </w:r>
          </w:p>
        </w:tc>
      </w:tr>
      <w:tr w:rsidR="00614DC4" w14:paraId="27C5EF41" w14:textId="77777777" w:rsidTr="00401AFD">
        <w:trPr>
          <w:trHeight w:val="255"/>
          <w:jc w:val="center"/>
        </w:trPr>
        <w:tc>
          <w:tcPr>
            <w:tcW w:w="3262" w:type="dxa"/>
            <w:tcBorders>
              <w:top w:val="single" w:sz="2" w:space="0" w:color="auto"/>
              <w:left w:val="nil"/>
              <w:bottom w:val="single" w:sz="4" w:space="0" w:color="auto"/>
              <w:right w:val="nil"/>
            </w:tcBorders>
            <w:shd w:val="clear" w:color="auto" w:fill="8DB3E2"/>
            <w:noWrap/>
            <w:vAlign w:val="center"/>
            <w:hideMark/>
          </w:tcPr>
          <w:p w14:paraId="7F58450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 xml:space="preserve">Guztira </w:t>
            </w:r>
          </w:p>
        </w:tc>
        <w:tc>
          <w:tcPr>
            <w:tcW w:w="2125" w:type="dxa"/>
            <w:tcBorders>
              <w:top w:val="single" w:sz="2" w:space="0" w:color="auto"/>
              <w:left w:val="nil"/>
              <w:bottom w:val="single" w:sz="4" w:space="0" w:color="auto"/>
              <w:right w:val="nil"/>
            </w:tcBorders>
            <w:shd w:val="clear" w:color="auto" w:fill="8DB3E2"/>
            <w:vAlign w:val="center"/>
            <w:hideMark/>
          </w:tcPr>
          <w:p w14:paraId="785D1CB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1.549.434</w:t>
            </w:r>
          </w:p>
        </w:tc>
        <w:tc>
          <w:tcPr>
            <w:tcW w:w="2126" w:type="dxa"/>
            <w:tcBorders>
              <w:top w:val="single" w:sz="2" w:space="0" w:color="auto"/>
              <w:left w:val="nil"/>
              <w:bottom w:val="single" w:sz="4" w:space="0" w:color="auto"/>
              <w:right w:val="nil"/>
            </w:tcBorders>
            <w:shd w:val="clear" w:color="auto" w:fill="8DB3E2"/>
            <w:vAlign w:val="center"/>
            <w:hideMark/>
          </w:tcPr>
          <w:p w14:paraId="2722BBF2"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1.609.608</w:t>
            </w:r>
          </w:p>
        </w:tc>
        <w:tc>
          <w:tcPr>
            <w:tcW w:w="1290" w:type="dxa"/>
            <w:tcBorders>
              <w:top w:val="single" w:sz="2" w:space="0" w:color="auto"/>
              <w:left w:val="nil"/>
              <w:bottom w:val="single" w:sz="4" w:space="0" w:color="auto"/>
              <w:right w:val="nil"/>
            </w:tcBorders>
            <w:shd w:val="clear" w:color="auto" w:fill="8DB3E2"/>
            <w:noWrap/>
            <w:vAlign w:val="center"/>
            <w:hideMark/>
          </w:tcPr>
          <w:p w14:paraId="7A910050"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4</w:t>
            </w:r>
          </w:p>
        </w:tc>
      </w:tr>
    </w:tbl>
    <w:p w14:paraId="6F78638E" w14:textId="77777777" w:rsidR="00614DC4" w:rsidRDefault="00614DC4" w:rsidP="00614DC4">
      <w:pPr>
        <w:pStyle w:val="texto"/>
        <w:spacing w:before="240"/>
      </w:pPr>
      <w:r>
        <w:t>2021. urtearen aldean, langile-gastuak % 4 (60,17 milioi) igo ziren. Hauek dira alde horren arrazoi nagusiak:</w:t>
      </w:r>
    </w:p>
    <w:p w14:paraId="789041B5"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proofErr w:type="spellStart"/>
      <w:r>
        <w:lastRenderedPageBreak/>
        <w:t>2022an</w:t>
      </w:r>
      <w:proofErr w:type="spellEnd"/>
      <w:r>
        <w:t xml:space="preserve"> % </w:t>
      </w:r>
      <w:proofErr w:type="spellStart"/>
      <w:r>
        <w:t>3,5eko</w:t>
      </w:r>
      <w:proofErr w:type="spellEnd"/>
      <w:r>
        <w:t xml:space="preserve"> soldata igoera aplikatu zen</w:t>
      </w:r>
      <w:r>
        <w:rPr>
          <w:rStyle w:val="Refdenotaalpie"/>
        </w:rPr>
        <w:footnoteReference w:id="6"/>
      </w:r>
    </w:p>
    <w:p w14:paraId="5135B82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Langile finkoen ordainsarietan % </w:t>
      </w:r>
      <w:proofErr w:type="spellStart"/>
      <w:r>
        <w:t>8ko</w:t>
      </w:r>
      <w:proofErr w:type="spellEnd"/>
      <w:r>
        <w:t xml:space="preserve"> (37,04 milioiko) gehikuntza izan da, batetik goian aipatutako soldata igoera aplikatu delako eta bestetik langile finkoen kopurua handitu egin delako (15.695 langile </w:t>
      </w:r>
      <w:proofErr w:type="spellStart"/>
      <w:r>
        <w:t>2022an</w:t>
      </w:r>
      <w:proofErr w:type="spellEnd"/>
      <w:r>
        <w:t xml:space="preserve"> eta 14.935 langile </w:t>
      </w:r>
      <w:proofErr w:type="spellStart"/>
      <w:r>
        <w:t>2021ean</w:t>
      </w:r>
      <w:proofErr w:type="spellEnd"/>
      <w:r>
        <w:t>).</w:t>
      </w:r>
    </w:p>
    <w:p w14:paraId="14E6DD0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Ordezkapenetarako kontratatutako langileen gastuan % </w:t>
      </w:r>
      <w:proofErr w:type="spellStart"/>
      <w:r>
        <w:t>14ko</w:t>
      </w:r>
      <w:proofErr w:type="spellEnd"/>
      <w:r>
        <w:t xml:space="preserve"> (8,97 milioiko) igoera izan da.</w:t>
      </w:r>
    </w:p>
    <w:p w14:paraId="77BA311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Lanbide-karrerarengatiko ordainsarien % </w:t>
      </w:r>
      <w:proofErr w:type="spellStart"/>
      <w:r>
        <w:t>11ko</w:t>
      </w:r>
      <w:proofErr w:type="spellEnd"/>
      <w:r>
        <w:t xml:space="preserve"> (1,93 milioiko) gehikuntzaren zatirik handiena Osasun Departamentuari dagokio. </w:t>
      </w:r>
    </w:p>
    <w:p w14:paraId="3CFAB14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Funtzionarioen pentsioetan egindako gastua % 7 (6,85 milioi) handitu da, pentsioak % 8,5 igo direlako eta 136 pentsiodun gehiago izan direlako.  </w:t>
      </w:r>
    </w:p>
    <w:p w14:paraId="78709E60" w14:textId="77777777" w:rsidR="00614DC4" w:rsidRDefault="00614DC4" w:rsidP="00614DC4">
      <w:pPr>
        <w:spacing w:before="240" w:after="240"/>
        <w:ind w:firstLine="284"/>
        <w:jc w:val="left"/>
        <w:rPr>
          <w:rFonts w:ascii="Arial" w:hAnsi="Arial"/>
          <w:i/>
          <w:iCs/>
          <w:color w:val="000000"/>
          <w:spacing w:val="10"/>
          <w:kern w:val="28"/>
          <w:sz w:val="25"/>
          <w:szCs w:val="26"/>
        </w:rPr>
      </w:pPr>
      <w:r>
        <w:rPr>
          <w:rFonts w:ascii="Arial" w:hAnsi="Arial"/>
          <w:i/>
          <w:color w:val="000000"/>
          <w:sz w:val="25"/>
        </w:rPr>
        <w:t xml:space="preserve">Plantilla organikoa eta lan eskaintza publikoa </w:t>
      </w:r>
    </w:p>
    <w:p w14:paraId="1378CD0D" w14:textId="77777777" w:rsidR="00614DC4" w:rsidRDefault="00614DC4" w:rsidP="00614DC4">
      <w:pPr>
        <w:pStyle w:val="texto"/>
      </w:pPr>
      <w:proofErr w:type="spellStart"/>
      <w:r>
        <w:t>NFKAren</w:t>
      </w:r>
      <w:proofErr w:type="spellEnd"/>
      <w:r>
        <w:t xml:space="preserve"> eta haren erakunde autonomoen </w:t>
      </w:r>
      <w:proofErr w:type="spellStart"/>
      <w:r>
        <w:t>2022ko</w:t>
      </w:r>
      <w:proofErr w:type="spellEnd"/>
      <w:r>
        <w:t xml:space="preserve"> abenduaren </w:t>
      </w:r>
      <w:proofErr w:type="spellStart"/>
      <w:r>
        <w:t>31ko</w:t>
      </w:r>
      <w:proofErr w:type="spellEnd"/>
      <w:r>
        <w:t xml:space="preserve"> plantilla organikoa eta langile finkoen eta behin-behineko langileen zerrenda Lehendakaritzako, Funtzio Publikoko, Barneko eta Justiziako kontseilariaren maiatzaren </w:t>
      </w:r>
      <w:proofErr w:type="spellStart"/>
      <w:r>
        <w:t>3ko</w:t>
      </w:r>
      <w:proofErr w:type="spellEnd"/>
      <w:r>
        <w:t xml:space="preserve"> 94/2023 Foru Aginduaren bidez argitaratu ziren, </w:t>
      </w:r>
      <w:proofErr w:type="spellStart"/>
      <w:r>
        <w:t>2023ko</w:t>
      </w:r>
      <w:proofErr w:type="spellEnd"/>
      <w:r>
        <w:t xml:space="preserve"> ekainaren </w:t>
      </w:r>
      <w:proofErr w:type="spellStart"/>
      <w:r>
        <w:t>6ko</w:t>
      </w:r>
      <w:proofErr w:type="spellEnd"/>
      <w:r>
        <w:t xml:space="preserve"> NAOn. Ganbera honek, aurreko txostenetan behin eta berriz egin duen moduan, nabarmentzen du informazio hori atzerapenez argitaratu zela.</w:t>
      </w:r>
    </w:p>
    <w:p w14:paraId="1C5F2F16" w14:textId="77777777" w:rsidR="00614DC4" w:rsidRDefault="00614DC4" w:rsidP="00437F42">
      <w:pPr>
        <w:pStyle w:val="texto"/>
        <w:spacing w:after="240"/>
      </w:pPr>
      <w:proofErr w:type="spellStart"/>
      <w:r>
        <w:t>2022ko</w:t>
      </w:r>
      <w:proofErr w:type="spellEnd"/>
      <w:r>
        <w:t xml:space="preserve"> abenduaren </w:t>
      </w:r>
      <w:proofErr w:type="spellStart"/>
      <w:r>
        <w:t>31ko</w:t>
      </w:r>
      <w:proofErr w:type="spellEnd"/>
      <w:r>
        <w:t xml:space="preserve"> plantilla organikoko lanpostuak 25.860 ziren: </w:t>
      </w:r>
      <w:proofErr w:type="spellStart"/>
      <w:r>
        <w:t>2021ean</w:t>
      </w:r>
      <w:proofErr w:type="spellEnd"/>
      <w:r>
        <w:t xml:space="preserve"> baino 1.230 lanpostu gehiago. Honako hau da lanpostu beteen eta hutsen azalpena:</w:t>
      </w:r>
    </w:p>
    <w:tbl>
      <w:tblPr>
        <w:tblW w:w="5081" w:type="pct"/>
        <w:jc w:val="center"/>
        <w:tblLook w:val="01E0" w:firstRow="1" w:lastRow="1" w:firstColumn="1" w:lastColumn="1" w:noHBand="0" w:noVBand="0"/>
      </w:tblPr>
      <w:tblGrid>
        <w:gridCol w:w="1328"/>
        <w:gridCol w:w="936"/>
        <w:gridCol w:w="997"/>
        <w:gridCol w:w="847"/>
        <w:gridCol w:w="1088"/>
        <w:gridCol w:w="902"/>
        <w:gridCol w:w="1032"/>
        <w:gridCol w:w="806"/>
        <w:gridCol w:w="995"/>
      </w:tblGrid>
      <w:tr w:rsidR="00614DC4" w:rsidRPr="00437F42" w14:paraId="0124A4FA" w14:textId="77777777" w:rsidTr="00437F42">
        <w:trPr>
          <w:trHeight w:val="255"/>
          <w:jc w:val="center"/>
        </w:trPr>
        <w:tc>
          <w:tcPr>
            <w:tcW w:w="743" w:type="pct"/>
            <w:vMerge w:val="restart"/>
            <w:tcBorders>
              <w:top w:val="single" w:sz="4" w:space="0" w:color="auto"/>
              <w:left w:val="nil"/>
              <w:bottom w:val="single" w:sz="2" w:space="0" w:color="auto"/>
              <w:right w:val="nil"/>
            </w:tcBorders>
            <w:shd w:val="clear" w:color="auto" w:fill="8DB3E2"/>
            <w:vAlign w:val="center"/>
            <w:hideMark/>
          </w:tcPr>
          <w:p w14:paraId="0A9E1DC9" w14:textId="77777777" w:rsidR="00614DC4" w:rsidRPr="00437F42"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Lanpostuak</w:t>
            </w:r>
          </w:p>
        </w:tc>
        <w:tc>
          <w:tcPr>
            <w:tcW w:w="1082" w:type="pct"/>
            <w:gridSpan w:val="2"/>
            <w:tcBorders>
              <w:top w:val="single" w:sz="4" w:space="0" w:color="auto"/>
              <w:left w:val="nil"/>
              <w:bottom w:val="single" w:sz="2" w:space="0" w:color="auto"/>
              <w:right w:val="single" w:sz="2" w:space="0" w:color="auto"/>
            </w:tcBorders>
            <w:shd w:val="clear" w:color="auto" w:fill="8DB3E2"/>
            <w:vAlign w:val="center"/>
            <w:hideMark/>
          </w:tcPr>
          <w:p w14:paraId="6EE963BC" w14:textId="77777777" w:rsidR="00614DC4" w:rsidRPr="00437F42" w:rsidRDefault="00614DC4">
            <w:pPr>
              <w:keepLines/>
              <w:tabs>
                <w:tab w:val="right" w:pos="2835"/>
                <w:tab w:val="right" w:pos="3969"/>
                <w:tab w:val="right" w:pos="5103"/>
                <w:tab w:val="right" w:pos="6237"/>
                <w:tab w:val="right" w:pos="7371"/>
              </w:tabs>
              <w:spacing w:after="0"/>
              <w:ind w:right="-164" w:firstLine="0"/>
              <w:jc w:val="center"/>
              <w:rPr>
                <w:rFonts w:ascii="Arial" w:hAnsi="Arial" w:cs="Arial"/>
                <w:spacing w:val="6"/>
                <w:sz w:val="18"/>
                <w:szCs w:val="18"/>
              </w:rPr>
            </w:pPr>
            <w:r>
              <w:rPr>
                <w:rFonts w:ascii="Arial" w:hAnsi="Arial"/>
                <w:sz w:val="18"/>
              </w:rPr>
              <w:t>Administrazio Erroa</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0AA41A96"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Pr>
                <w:rFonts w:ascii="Arial" w:hAnsi="Arial"/>
                <w:sz w:val="18"/>
              </w:rPr>
              <w:t>Hezkuntza</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549CA690"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Pr>
                <w:rFonts w:ascii="Arial" w:hAnsi="Arial"/>
                <w:sz w:val="18"/>
              </w:rPr>
              <w:t>O-NOZ</w:t>
            </w:r>
          </w:p>
        </w:tc>
        <w:tc>
          <w:tcPr>
            <w:tcW w:w="1008" w:type="pct"/>
            <w:gridSpan w:val="2"/>
            <w:tcBorders>
              <w:top w:val="single" w:sz="4" w:space="0" w:color="auto"/>
              <w:left w:val="single" w:sz="2" w:space="0" w:color="auto"/>
              <w:bottom w:val="single" w:sz="2" w:space="0" w:color="auto"/>
              <w:right w:val="nil"/>
            </w:tcBorders>
            <w:shd w:val="clear" w:color="auto" w:fill="8DB3E2"/>
            <w:vAlign w:val="center"/>
            <w:hideMark/>
          </w:tcPr>
          <w:p w14:paraId="18AEB363" w14:textId="77777777" w:rsidR="00614DC4" w:rsidRPr="00437F42" w:rsidRDefault="00614DC4">
            <w:pPr>
              <w:keepLines/>
              <w:tabs>
                <w:tab w:val="right" w:pos="2835"/>
                <w:tab w:val="right" w:pos="3969"/>
                <w:tab w:val="right" w:pos="5103"/>
                <w:tab w:val="right" w:pos="6237"/>
                <w:tab w:val="right" w:pos="7371"/>
              </w:tabs>
              <w:spacing w:after="0"/>
              <w:ind w:firstLine="0"/>
              <w:jc w:val="center"/>
              <w:rPr>
                <w:rFonts w:ascii="Arial" w:hAnsi="Arial" w:cs="Arial"/>
                <w:spacing w:val="6"/>
                <w:sz w:val="18"/>
                <w:szCs w:val="18"/>
              </w:rPr>
            </w:pPr>
            <w:r>
              <w:rPr>
                <w:rFonts w:ascii="Arial" w:hAnsi="Arial"/>
                <w:sz w:val="18"/>
              </w:rPr>
              <w:t>Guztira</w:t>
            </w:r>
          </w:p>
        </w:tc>
      </w:tr>
      <w:tr w:rsidR="005C4790" w:rsidRPr="00437F42" w14:paraId="7B48C2F2" w14:textId="77777777" w:rsidTr="00E71FCB">
        <w:trPr>
          <w:trHeight w:val="255"/>
          <w:jc w:val="center"/>
        </w:trPr>
        <w:tc>
          <w:tcPr>
            <w:tcW w:w="0" w:type="auto"/>
            <w:vMerge/>
            <w:tcBorders>
              <w:top w:val="single" w:sz="4" w:space="0" w:color="auto"/>
              <w:left w:val="nil"/>
              <w:bottom w:val="single" w:sz="2" w:space="0" w:color="auto"/>
              <w:right w:val="nil"/>
            </w:tcBorders>
            <w:vAlign w:val="center"/>
            <w:hideMark/>
          </w:tcPr>
          <w:p w14:paraId="75D9AD49" w14:textId="77777777" w:rsidR="00614DC4" w:rsidRPr="00437F42" w:rsidRDefault="00614DC4">
            <w:pPr>
              <w:spacing w:after="0"/>
              <w:ind w:firstLine="0"/>
              <w:jc w:val="left"/>
              <w:rPr>
                <w:rFonts w:ascii="Arial" w:hAnsi="Arial" w:cs="Arial"/>
                <w:spacing w:val="6"/>
                <w:sz w:val="18"/>
                <w:szCs w:val="18"/>
              </w:rPr>
            </w:pPr>
          </w:p>
        </w:tc>
        <w:tc>
          <w:tcPr>
            <w:tcW w:w="524" w:type="pct"/>
            <w:tcBorders>
              <w:top w:val="single" w:sz="2" w:space="0" w:color="auto"/>
              <w:left w:val="nil"/>
              <w:bottom w:val="single" w:sz="2" w:space="0" w:color="auto"/>
              <w:right w:val="nil"/>
            </w:tcBorders>
            <w:shd w:val="clear" w:color="auto" w:fill="8DB3E2"/>
            <w:vAlign w:val="center"/>
            <w:hideMark/>
          </w:tcPr>
          <w:p w14:paraId="3AD9B8A4"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558" w:type="pct"/>
            <w:tcBorders>
              <w:top w:val="single" w:sz="2" w:space="0" w:color="auto"/>
              <w:left w:val="nil"/>
              <w:bottom w:val="single" w:sz="2" w:space="0" w:color="auto"/>
              <w:right w:val="single" w:sz="2" w:space="0" w:color="auto"/>
            </w:tcBorders>
            <w:shd w:val="clear" w:color="auto" w:fill="8DB3E2"/>
            <w:vAlign w:val="center"/>
            <w:hideMark/>
          </w:tcPr>
          <w:p w14:paraId="4D8D38FB"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2022</w:t>
            </w:r>
          </w:p>
        </w:tc>
        <w:tc>
          <w:tcPr>
            <w:tcW w:w="474" w:type="pct"/>
            <w:tcBorders>
              <w:top w:val="single" w:sz="2" w:space="0" w:color="auto"/>
              <w:left w:val="nil"/>
              <w:bottom w:val="single" w:sz="2" w:space="0" w:color="auto"/>
              <w:right w:val="nil"/>
            </w:tcBorders>
            <w:shd w:val="clear" w:color="auto" w:fill="8DB3E2"/>
            <w:vAlign w:val="center"/>
            <w:hideMark/>
          </w:tcPr>
          <w:p w14:paraId="3DCFC103"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609" w:type="pct"/>
            <w:tcBorders>
              <w:top w:val="single" w:sz="2" w:space="0" w:color="auto"/>
              <w:left w:val="nil"/>
              <w:bottom w:val="single" w:sz="2" w:space="0" w:color="auto"/>
              <w:right w:val="single" w:sz="2" w:space="0" w:color="auto"/>
            </w:tcBorders>
            <w:shd w:val="clear" w:color="auto" w:fill="8DB3E2"/>
            <w:vAlign w:val="center"/>
            <w:hideMark/>
          </w:tcPr>
          <w:p w14:paraId="662C6309"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2022</w:t>
            </w:r>
          </w:p>
        </w:tc>
        <w:tc>
          <w:tcPr>
            <w:tcW w:w="505" w:type="pct"/>
            <w:tcBorders>
              <w:top w:val="single" w:sz="2" w:space="0" w:color="auto"/>
              <w:left w:val="nil"/>
              <w:bottom w:val="single" w:sz="2" w:space="0" w:color="auto"/>
              <w:right w:val="nil"/>
            </w:tcBorders>
            <w:shd w:val="clear" w:color="auto" w:fill="8DB3E2"/>
            <w:vAlign w:val="center"/>
            <w:hideMark/>
          </w:tcPr>
          <w:p w14:paraId="4FE02D08"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578" w:type="pct"/>
            <w:tcBorders>
              <w:top w:val="single" w:sz="2" w:space="0" w:color="auto"/>
              <w:left w:val="nil"/>
              <w:bottom w:val="single" w:sz="2" w:space="0" w:color="auto"/>
              <w:right w:val="single" w:sz="2" w:space="0" w:color="auto"/>
            </w:tcBorders>
            <w:shd w:val="clear" w:color="auto" w:fill="8DB3E2"/>
            <w:vAlign w:val="center"/>
            <w:hideMark/>
          </w:tcPr>
          <w:p w14:paraId="662C60CC"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2022</w:t>
            </w:r>
          </w:p>
        </w:tc>
        <w:tc>
          <w:tcPr>
            <w:tcW w:w="451" w:type="pct"/>
            <w:tcBorders>
              <w:top w:val="single" w:sz="2" w:space="0" w:color="auto"/>
              <w:left w:val="nil"/>
              <w:bottom w:val="single" w:sz="2" w:space="0" w:color="auto"/>
              <w:right w:val="nil"/>
            </w:tcBorders>
            <w:shd w:val="clear" w:color="auto" w:fill="8DB3E2"/>
            <w:vAlign w:val="center"/>
            <w:hideMark/>
          </w:tcPr>
          <w:p w14:paraId="4F8A6A98" w14:textId="77777777" w:rsidR="00614DC4" w:rsidRPr="00437F42"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557" w:type="pct"/>
            <w:tcBorders>
              <w:top w:val="single" w:sz="2" w:space="0" w:color="auto"/>
              <w:left w:val="nil"/>
              <w:bottom w:val="single" w:sz="2" w:space="0" w:color="auto"/>
              <w:right w:val="single" w:sz="4" w:space="0" w:color="auto"/>
            </w:tcBorders>
            <w:shd w:val="clear" w:color="auto" w:fill="8DB3E2"/>
            <w:vAlign w:val="center"/>
            <w:hideMark/>
          </w:tcPr>
          <w:p w14:paraId="0C28260F" w14:textId="77777777" w:rsidR="00614DC4" w:rsidRPr="00437F42"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2022</w:t>
            </w:r>
          </w:p>
        </w:tc>
      </w:tr>
      <w:tr w:rsidR="00614DC4" w14:paraId="18E92E87" w14:textId="77777777" w:rsidTr="00AB17B3">
        <w:trPr>
          <w:trHeight w:val="198"/>
          <w:jc w:val="center"/>
        </w:trPr>
        <w:tc>
          <w:tcPr>
            <w:tcW w:w="743" w:type="pct"/>
            <w:tcBorders>
              <w:top w:val="single" w:sz="2" w:space="0" w:color="auto"/>
              <w:left w:val="nil"/>
              <w:bottom w:val="single" w:sz="2" w:space="0" w:color="auto"/>
              <w:right w:val="nil"/>
            </w:tcBorders>
            <w:vAlign w:val="center"/>
            <w:hideMark/>
          </w:tcPr>
          <w:p w14:paraId="316BB247"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Beteta</w:t>
            </w:r>
          </w:p>
        </w:tc>
        <w:tc>
          <w:tcPr>
            <w:tcW w:w="524" w:type="pct"/>
            <w:tcBorders>
              <w:top w:val="single" w:sz="2" w:space="0" w:color="auto"/>
              <w:left w:val="nil"/>
              <w:bottom w:val="single" w:sz="2" w:space="0" w:color="auto"/>
            </w:tcBorders>
            <w:vAlign w:val="center"/>
            <w:hideMark/>
          </w:tcPr>
          <w:p w14:paraId="0BA32B15"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rPr>
              <w:t>4.647</w:t>
            </w:r>
          </w:p>
        </w:tc>
        <w:tc>
          <w:tcPr>
            <w:tcW w:w="558" w:type="pct"/>
            <w:tcBorders>
              <w:top w:val="single" w:sz="2" w:space="0" w:color="auto"/>
              <w:left w:val="nil"/>
              <w:bottom w:val="single" w:sz="2" w:space="0" w:color="auto"/>
              <w:right w:val="single" w:sz="2" w:space="0" w:color="auto"/>
            </w:tcBorders>
            <w:vAlign w:val="center"/>
            <w:hideMark/>
          </w:tcPr>
          <w:p w14:paraId="0DB87D94"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rPr>
              <w:t>4.484</w:t>
            </w:r>
          </w:p>
        </w:tc>
        <w:tc>
          <w:tcPr>
            <w:tcW w:w="474" w:type="pct"/>
            <w:tcBorders>
              <w:top w:val="single" w:sz="2" w:space="0" w:color="auto"/>
              <w:left w:val="nil"/>
              <w:bottom w:val="single" w:sz="2" w:space="0" w:color="auto"/>
            </w:tcBorders>
            <w:vAlign w:val="center"/>
            <w:hideMark/>
          </w:tcPr>
          <w:p w14:paraId="79B64C0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5.872</w:t>
            </w:r>
          </w:p>
        </w:tc>
        <w:tc>
          <w:tcPr>
            <w:tcW w:w="609" w:type="pct"/>
            <w:tcBorders>
              <w:top w:val="single" w:sz="2" w:space="0" w:color="auto"/>
              <w:left w:val="nil"/>
              <w:bottom w:val="single" w:sz="2" w:space="0" w:color="auto"/>
              <w:right w:val="single" w:sz="2" w:space="0" w:color="auto"/>
            </w:tcBorders>
            <w:vAlign w:val="center"/>
            <w:hideMark/>
          </w:tcPr>
          <w:p w14:paraId="618FFB1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6.158</w:t>
            </w:r>
          </w:p>
        </w:tc>
        <w:tc>
          <w:tcPr>
            <w:tcW w:w="505" w:type="pct"/>
            <w:tcBorders>
              <w:top w:val="single" w:sz="2" w:space="0" w:color="auto"/>
              <w:left w:val="nil"/>
              <w:bottom w:val="single" w:sz="2" w:space="0" w:color="auto"/>
            </w:tcBorders>
            <w:vAlign w:val="center"/>
            <w:hideMark/>
          </w:tcPr>
          <w:p w14:paraId="6BA08B14" w14:textId="77777777" w:rsidR="00614DC4" w:rsidRDefault="00614DC4">
            <w:pPr>
              <w:spacing w:after="0"/>
              <w:ind w:firstLine="0"/>
              <w:jc w:val="right"/>
              <w:rPr>
                <w:rFonts w:ascii="Arial Narrow" w:hAnsi="Arial Narrow"/>
                <w:spacing w:val="6"/>
              </w:rPr>
            </w:pPr>
            <w:r>
              <w:rPr>
                <w:rFonts w:ascii="Arial Narrow" w:hAnsi="Arial Narrow"/>
              </w:rPr>
              <w:t>5.578</w:t>
            </w:r>
          </w:p>
        </w:tc>
        <w:tc>
          <w:tcPr>
            <w:tcW w:w="578" w:type="pct"/>
            <w:tcBorders>
              <w:top w:val="single" w:sz="2" w:space="0" w:color="auto"/>
              <w:left w:val="nil"/>
              <w:bottom w:val="single" w:sz="2" w:space="0" w:color="auto"/>
              <w:right w:val="single" w:sz="2" w:space="0" w:color="auto"/>
            </w:tcBorders>
            <w:vAlign w:val="center"/>
            <w:hideMark/>
          </w:tcPr>
          <w:p w14:paraId="0904636C" w14:textId="77777777" w:rsidR="00614DC4" w:rsidRDefault="00614DC4">
            <w:pPr>
              <w:spacing w:after="0"/>
              <w:ind w:firstLine="0"/>
              <w:jc w:val="right"/>
              <w:rPr>
                <w:rFonts w:ascii="Arial Narrow" w:hAnsi="Arial Narrow"/>
                <w:spacing w:val="6"/>
              </w:rPr>
            </w:pPr>
            <w:r>
              <w:rPr>
                <w:rFonts w:ascii="Arial Narrow" w:hAnsi="Arial Narrow"/>
              </w:rPr>
              <w:t>6.156</w:t>
            </w:r>
          </w:p>
        </w:tc>
        <w:tc>
          <w:tcPr>
            <w:tcW w:w="451" w:type="pct"/>
            <w:tcBorders>
              <w:top w:val="single" w:sz="2" w:space="0" w:color="auto"/>
              <w:left w:val="single" w:sz="2" w:space="0" w:color="auto"/>
              <w:bottom w:val="single" w:sz="2" w:space="0" w:color="auto"/>
              <w:right w:val="nil"/>
            </w:tcBorders>
            <w:vAlign w:val="center"/>
            <w:hideMark/>
          </w:tcPr>
          <w:p w14:paraId="0866E21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16.097</w:t>
            </w:r>
          </w:p>
        </w:tc>
        <w:tc>
          <w:tcPr>
            <w:tcW w:w="557" w:type="pct"/>
            <w:tcBorders>
              <w:top w:val="single" w:sz="2" w:space="0" w:color="auto"/>
              <w:left w:val="nil"/>
              <w:bottom w:val="single" w:sz="2" w:space="0" w:color="auto"/>
              <w:right w:val="nil"/>
            </w:tcBorders>
            <w:vAlign w:val="center"/>
            <w:hideMark/>
          </w:tcPr>
          <w:p w14:paraId="6DFCDE4D" w14:textId="77777777" w:rsidR="00614DC4" w:rsidRDefault="00614DC4">
            <w:pPr>
              <w:spacing w:after="0"/>
              <w:ind w:firstLine="0"/>
              <w:jc w:val="right"/>
              <w:rPr>
                <w:rFonts w:ascii="Arial Narrow" w:hAnsi="Arial Narrow"/>
                <w:spacing w:val="6"/>
              </w:rPr>
            </w:pPr>
            <w:r>
              <w:rPr>
                <w:rFonts w:ascii="Arial Narrow" w:hAnsi="Arial Narrow"/>
              </w:rPr>
              <w:t>16.798</w:t>
            </w:r>
          </w:p>
        </w:tc>
      </w:tr>
      <w:tr w:rsidR="00614DC4" w14:paraId="08F97073" w14:textId="77777777" w:rsidTr="00AB17B3">
        <w:trPr>
          <w:trHeight w:val="198"/>
          <w:jc w:val="center"/>
        </w:trPr>
        <w:tc>
          <w:tcPr>
            <w:tcW w:w="743" w:type="pct"/>
            <w:tcBorders>
              <w:top w:val="single" w:sz="2" w:space="0" w:color="auto"/>
              <w:left w:val="nil"/>
              <w:bottom w:val="single" w:sz="4" w:space="0" w:color="auto"/>
              <w:right w:val="nil"/>
            </w:tcBorders>
            <w:vAlign w:val="center"/>
            <w:hideMark/>
          </w:tcPr>
          <w:p w14:paraId="44AAC2F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Hutsik </w:t>
            </w:r>
          </w:p>
        </w:tc>
        <w:tc>
          <w:tcPr>
            <w:tcW w:w="524" w:type="pct"/>
            <w:tcBorders>
              <w:top w:val="single" w:sz="2" w:space="0" w:color="auto"/>
              <w:left w:val="nil"/>
              <w:bottom w:val="single" w:sz="4" w:space="0" w:color="auto"/>
            </w:tcBorders>
            <w:vAlign w:val="center"/>
            <w:hideMark/>
          </w:tcPr>
          <w:p w14:paraId="66055F7B"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rPr>
              <w:t>2.370</w:t>
            </w:r>
          </w:p>
        </w:tc>
        <w:tc>
          <w:tcPr>
            <w:tcW w:w="558" w:type="pct"/>
            <w:tcBorders>
              <w:top w:val="single" w:sz="2" w:space="0" w:color="auto"/>
              <w:left w:val="nil"/>
              <w:bottom w:val="single" w:sz="4" w:space="0" w:color="auto"/>
              <w:right w:val="single" w:sz="2" w:space="0" w:color="auto"/>
            </w:tcBorders>
            <w:vAlign w:val="center"/>
            <w:hideMark/>
          </w:tcPr>
          <w:p w14:paraId="772CD9E8"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Narrow" w:hAnsi="Arial Narrow"/>
                <w:spacing w:val="6"/>
              </w:rPr>
            </w:pPr>
            <w:r>
              <w:rPr>
                <w:rFonts w:ascii="Arial Narrow" w:hAnsi="Arial Narrow"/>
              </w:rPr>
              <w:t>2.588</w:t>
            </w:r>
          </w:p>
        </w:tc>
        <w:tc>
          <w:tcPr>
            <w:tcW w:w="474" w:type="pct"/>
            <w:tcBorders>
              <w:top w:val="single" w:sz="2" w:space="0" w:color="auto"/>
              <w:left w:val="nil"/>
              <w:bottom w:val="single" w:sz="4" w:space="0" w:color="auto"/>
            </w:tcBorders>
            <w:vAlign w:val="center"/>
            <w:hideMark/>
          </w:tcPr>
          <w:p w14:paraId="0EB08C8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2.336</w:t>
            </w:r>
          </w:p>
        </w:tc>
        <w:tc>
          <w:tcPr>
            <w:tcW w:w="609" w:type="pct"/>
            <w:tcBorders>
              <w:top w:val="single" w:sz="2" w:space="0" w:color="auto"/>
              <w:left w:val="nil"/>
              <w:bottom w:val="single" w:sz="4" w:space="0" w:color="auto"/>
              <w:right w:val="single" w:sz="2" w:space="0" w:color="auto"/>
            </w:tcBorders>
            <w:vAlign w:val="center"/>
            <w:hideMark/>
          </w:tcPr>
          <w:p w14:paraId="260BB23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2.617</w:t>
            </w:r>
          </w:p>
        </w:tc>
        <w:tc>
          <w:tcPr>
            <w:tcW w:w="505" w:type="pct"/>
            <w:tcBorders>
              <w:top w:val="single" w:sz="2" w:space="0" w:color="auto"/>
              <w:left w:val="nil"/>
              <w:bottom w:val="single" w:sz="4" w:space="0" w:color="auto"/>
            </w:tcBorders>
            <w:vAlign w:val="center"/>
            <w:hideMark/>
          </w:tcPr>
          <w:p w14:paraId="29C1CBE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3.827</w:t>
            </w:r>
          </w:p>
        </w:tc>
        <w:tc>
          <w:tcPr>
            <w:tcW w:w="578" w:type="pct"/>
            <w:tcBorders>
              <w:top w:val="single" w:sz="2" w:space="0" w:color="auto"/>
              <w:left w:val="nil"/>
              <w:bottom w:val="single" w:sz="4" w:space="0" w:color="auto"/>
              <w:right w:val="single" w:sz="2" w:space="0" w:color="auto"/>
            </w:tcBorders>
            <w:vAlign w:val="center"/>
            <w:hideMark/>
          </w:tcPr>
          <w:p w14:paraId="0AB7BB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3.857</w:t>
            </w:r>
          </w:p>
        </w:tc>
        <w:tc>
          <w:tcPr>
            <w:tcW w:w="451" w:type="pct"/>
            <w:tcBorders>
              <w:top w:val="single" w:sz="2" w:space="0" w:color="auto"/>
              <w:left w:val="single" w:sz="2" w:space="0" w:color="auto"/>
              <w:bottom w:val="single" w:sz="4" w:space="0" w:color="auto"/>
              <w:right w:val="nil"/>
            </w:tcBorders>
            <w:vAlign w:val="center"/>
            <w:hideMark/>
          </w:tcPr>
          <w:p w14:paraId="45A9968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8.533</w:t>
            </w:r>
          </w:p>
        </w:tc>
        <w:tc>
          <w:tcPr>
            <w:tcW w:w="557" w:type="pct"/>
            <w:tcBorders>
              <w:top w:val="single" w:sz="2" w:space="0" w:color="auto"/>
              <w:left w:val="nil"/>
              <w:bottom w:val="single" w:sz="4" w:space="0" w:color="auto"/>
              <w:right w:val="nil"/>
            </w:tcBorders>
            <w:vAlign w:val="center"/>
            <w:hideMark/>
          </w:tcPr>
          <w:p w14:paraId="15FF94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9.062</w:t>
            </w:r>
          </w:p>
        </w:tc>
      </w:tr>
      <w:tr w:rsidR="005C4790" w14:paraId="7573C5BA" w14:textId="77777777" w:rsidTr="00AB17B3">
        <w:trPr>
          <w:trHeight w:val="255"/>
          <w:jc w:val="center"/>
        </w:trPr>
        <w:tc>
          <w:tcPr>
            <w:tcW w:w="743" w:type="pct"/>
            <w:tcBorders>
              <w:top w:val="single" w:sz="4" w:space="0" w:color="auto"/>
              <w:left w:val="nil"/>
              <w:bottom w:val="single" w:sz="4" w:space="0" w:color="auto"/>
              <w:right w:val="nil"/>
            </w:tcBorders>
            <w:shd w:val="clear" w:color="auto" w:fill="8DB3E2"/>
            <w:vAlign w:val="center"/>
            <w:hideMark/>
          </w:tcPr>
          <w:p w14:paraId="645BAD3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Lanpostuak, guztira</w:t>
            </w:r>
          </w:p>
        </w:tc>
        <w:tc>
          <w:tcPr>
            <w:tcW w:w="524" w:type="pct"/>
            <w:tcBorders>
              <w:top w:val="single" w:sz="4" w:space="0" w:color="auto"/>
              <w:left w:val="nil"/>
              <w:bottom w:val="single" w:sz="4" w:space="0" w:color="auto"/>
            </w:tcBorders>
            <w:shd w:val="clear" w:color="auto" w:fill="8DB3E2"/>
            <w:vAlign w:val="center"/>
            <w:hideMark/>
          </w:tcPr>
          <w:p w14:paraId="2C0FFA3B"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7.017</w:t>
            </w:r>
          </w:p>
        </w:tc>
        <w:tc>
          <w:tcPr>
            <w:tcW w:w="558" w:type="pct"/>
            <w:tcBorders>
              <w:top w:val="single" w:sz="4" w:space="0" w:color="auto"/>
              <w:left w:val="nil"/>
              <w:bottom w:val="single" w:sz="4" w:space="0" w:color="auto"/>
              <w:right w:val="single" w:sz="2" w:space="0" w:color="auto"/>
            </w:tcBorders>
            <w:shd w:val="clear" w:color="auto" w:fill="8DB3E2"/>
            <w:vAlign w:val="center"/>
            <w:hideMark/>
          </w:tcPr>
          <w:p w14:paraId="7BFF8392" w14:textId="77777777" w:rsidR="00614DC4" w:rsidRDefault="00614DC4">
            <w:pPr>
              <w:keepLines/>
              <w:tabs>
                <w:tab w:val="right" w:pos="2835"/>
                <w:tab w:val="right" w:pos="3969"/>
                <w:tab w:val="right" w:pos="5103"/>
                <w:tab w:val="right" w:pos="6237"/>
                <w:tab w:val="right" w:pos="7371"/>
              </w:tabs>
              <w:spacing w:after="0"/>
              <w:ind w:right="7" w:firstLine="0"/>
              <w:jc w:val="right"/>
              <w:rPr>
                <w:rFonts w:ascii="Arial" w:hAnsi="Arial" w:cs="Arial"/>
                <w:spacing w:val="6"/>
                <w:sz w:val="18"/>
                <w:szCs w:val="18"/>
              </w:rPr>
            </w:pPr>
            <w:r>
              <w:rPr>
                <w:rFonts w:ascii="Arial" w:hAnsi="Arial"/>
                <w:sz w:val="18"/>
              </w:rPr>
              <w:t>7.072</w:t>
            </w:r>
          </w:p>
        </w:tc>
        <w:tc>
          <w:tcPr>
            <w:tcW w:w="474" w:type="pct"/>
            <w:tcBorders>
              <w:top w:val="single" w:sz="4" w:space="0" w:color="auto"/>
              <w:left w:val="nil"/>
              <w:bottom w:val="single" w:sz="4" w:space="0" w:color="auto"/>
            </w:tcBorders>
            <w:shd w:val="clear" w:color="auto" w:fill="8DB3E2"/>
            <w:vAlign w:val="center"/>
            <w:hideMark/>
          </w:tcPr>
          <w:p w14:paraId="1467659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8.208</w:t>
            </w:r>
          </w:p>
        </w:tc>
        <w:tc>
          <w:tcPr>
            <w:tcW w:w="609" w:type="pct"/>
            <w:tcBorders>
              <w:top w:val="single" w:sz="4" w:space="0" w:color="auto"/>
              <w:left w:val="nil"/>
              <w:bottom w:val="single" w:sz="4" w:space="0" w:color="auto"/>
              <w:right w:val="single" w:sz="2" w:space="0" w:color="auto"/>
            </w:tcBorders>
            <w:shd w:val="clear" w:color="auto" w:fill="8DB3E2"/>
            <w:vAlign w:val="center"/>
            <w:hideMark/>
          </w:tcPr>
          <w:p w14:paraId="5DB0F48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8.775</w:t>
            </w:r>
          </w:p>
        </w:tc>
        <w:tc>
          <w:tcPr>
            <w:tcW w:w="505" w:type="pct"/>
            <w:tcBorders>
              <w:top w:val="single" w:sz="4" w:space="0" w:color="auto"/>
              <w:left w:val="nil"/>
              <w:bottom w:val="single" w:sz="4" w:space="0" w:color="auto"/>
            </w:tcBorders>
            <w:shd w:val="clear" w:color="auto" w:fill="8DB3E2"/>
            <w:vAlign w:val="center"/>
            <w:hideMark/>
          </w:tcPr>
          <w:p w14:paraId="68A27C8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9.405</w:t>
            </w:r>
          </w:p>
        </w:tc>
        <w:tc>
          <w:tcPr>
            <w:tcW w:w="578" w:type="pct"/>
            <w:tcBorders>
              <w:top w:val="single" w:sz="4" w:space="0" w:color="auto"/>
              <w:left w:val="nil"/>
              <w:bottom w:val="single" w:sz="4" w:space="0" w:color="auto"/>
              <w:right w:val="single" w:sz="2" w:space="0" w:color="auto"/>
            </w:tcBorders>
            <w:shd w:val="clear" w:color="auto" w:fill="8DB3E2"/>
            <w:vAlign w:val="center"/>
            <w:hideMark/>
          </w:tcPr>
          <w:p w14:paraId="3C8FD61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10.013</w:t>
            </w:r>
          </w:p>
        </w:tc>
        <w:tc>
          <w:tcPr>
            <w:tcW w:w="451" w:type="pct"/>
            <w:tcBorders>
              <w:top w:val="single" w:sz="4" w:space="0" w:color="auto"/>
              <w:left w:val="single" w:sz="2" w:space="0" w:color="auto"/>
              <w:bottom w:val="single" w:sz="4" w:space="0" w:color="auto"/>
              <w:right w:val="nil"/>
            </w:tcBorders>
            <w:shd w:val="clear" w:color="auto" w:fill="8DB3E2"/>
            <w:vAlign w:val="center"/>
            <w:hideMark/>
          </w:tcPr>
          <w:p w14:paraId="751590D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24.630</w:t>
            </w:r>
          </w:p>
        </w:tc>
        <w:tc>
          <w:tcPr>
            <w:tcW w:w="557" w:type="pct"/>
            <w:tcBorders>
              <w:top w:val="single" w:sz="4" w:space="0" w:color="auto"/>
              <w:left w:val="nil"/>
              <w:bottom w:val="single" w:sz="4" w:space="0" w:color="auto"/>
              <w:right w:val="nil"/>
            </w:tcBorders>
            <w:shd w:val="clear" w:color="auto" w:fill="8DB3E2"/>
            <w:vAlign w:val="center"/>
            <w:hideMark/>
          </w:tcPr>
          <w:p w14:paraId="5762697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25.860</w:t>
            </w:r>
          </w:p>
        </w:tc>
      </w:tr>
    </w:tbl>
    <w:p w14:paraId="75755AD1" w14:textId="77777777" w:rsidR="00614DC4" w:rsidRDefault="00614DC4" w:rsidP="00614DC4">
      <w:pPr>
        <w:pStyle w:val="texto"/>
        <w:spacing w:before="240"/>
      </w:pPr>
      <w:r>
        <w:t>Lanpostuen % 39 O-</w:t>
      </w:r>
      <w:proofErr w:type="spellStart"/>
      <w:r>
        <w:t>NOZi</w:t>
      </w:r>
      <w:proofErr w:type="spellEnd"/>
      <w:r>
        <w:t xml:space="preserve"> dagozkio, % 34 Hezkuntzari, eta gainerakoak, % 27, Administrazio Erroari. Lanpostu guztietatik, % 65 beteta daude eta % 35 hutsik daude. </w:t>
      </w:r>
    </w:p>
    <w:p w14:paraId="3229F3A5" w14:textId="77777777" w:rsidR="00614DC4" w:rsidRDefault="00614DC4" w:rsidP="00614DC4">
      <w:pPr>
        <w:pStyle w:val="texto"/>
        <w:spacing w:after="240"/>
      </w:pPr>
      <w:proofErr w:type="spellStart"/>
      <w:r>
        <w:t>2021ean</w:t>
      </w:r>
      <w:proofErr w:type="spellEnd"/>
      <w:r>
        <w:t xml:space="preserve"> eta </w:t>
      </w:r>
      <w:proofErr w:type="spellStart"/>
      <w:r>
        <w:t>2022an</w:t>
      </w:r>
      <w:proofErr w:type="spellEnd"/>
      <w:r>
        <w:t xml:space="preserve"> honako hau da betetako lanpostuen banaketa tipologiaren arabera:</w:t>
      </w:r>
    </w:p>
    <w:tbl>
      <w:tblPr>
        <w:tblW w:w="5000" w:type="pct"/>
        <w:jc w:val="center"/>
        <w:tblCellMar>
          <w:top w:w="10" w:type="dxa"/>
          <w:left w:w="10" w:type="dxa"/>
          <w:bottom w:w="10" w:type="dxa"/>
          <w:right w:w="10" w:type="dxa"/>
        </w:tblCellMar>
        <w:tblLook w:val="04A0" w:firstRow="1" w:lastRow="0" w:firstColumn="1" w:lastColumn="0" w:noHBand="0" w:noVBand="1"/>
      </w:tblPr>
      <w:tblGrid>
        <w:gridCol w:w="3000"/>
        <w:gridCol w:w="2647"/>
        <w:gridCol w:w="1440"/>
        <w:gridCol w:w="1702"/>
      </w:tblGrid>
      <w:tr w:rsidR="00614DC4" w14:paraId="79FE2FA9" w14:textId="77777777" w:rsidTr="00437F42">
        <w:trPr>
          <w:trHeight w:val="255"/>
          <w:jc w:val="center"/>
        </w:trPr>
        <w:tc>
          <w:tcPr>
            <w:tcW w:w="3213" w:type="pct"/>
            <w:gridSpan w:val="2"/>
            <w:tcBorders>
              <w:top w:val="single" w:sz="4" w:space="0" w:color="auto"/>
              <w:left w:val="nil"/>
              <w:bottom w:val="single" w:sz="2" w:space="0" w:color="auto"/>
              <w:right w:val="nil"/>
            </w:tcBorders>
            <w:shd w:val="clear" w:color="auto" w:fill="8DB3E2"/>
            <w:vAlign w:val="center"/>
            <w:hideMark/>
          </w:tcPr>
          <w:p w14:paraId="0E74D431"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Betetako lanpostu mota</w:t>
            </w:r>
          </w:p>
        </w:tc>
        <w:tc>
          <w:tcPr>
            <w:tcW w:w="819" w:type="pct"/>
            <w:tcBorders>
              <w:top w:val="single" w:sz="4" w:space="0" w:color="auto"/>
              <w:left w:val="nil"/>
              <w:bottom w:val="single" w:sz="2" w:space="0" w:color="auto"/>
              <w:right w:val="nil"/>
            </w:tcBorders>
            <w:shd w:val="clear" w:color="auto" w:fill="8DB3E2"/>
            <w:vAlign w:val="center"/>
            <w:hideMark/>
          </w:tcPr>
          <w:p w14:paraId="32FD07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w:t>
            </w:r>
          </w:p>
        </w:tc>
        <w:tc>
          <w:tcPr>
            <w:tcW w:w="968" w:type="pct"/>
            <w:tcBorders>
              <w:top w:val="single" w:sz="4" w:space="0" w:color="auto"/>
              <w:left w:val="nil"/>
              <w:bottom w:val="single" w:sz="2" w:space="0" w:color="auto"/>
              <w:right w:val="nil"/>
            </w:tcBorders>
            <w:shd w:val="clear" w:color="auto" w:fill="8DB3E2"/>
            <w:vAlign w:val="center"/>
            <w:hideMark/>
          </w:tcPr>
          <w:p w14:paraId="301D958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w:t>
            </w:r>
          </w:p>
        </w:tc>
      </w:tr>
      <w:tr w:rsidR="00614DC4" w14:paraId="09066E34" w14:textId="77777777" w:rsidTr="00614DC4">
        <w:trPr>
          <w:trHeight w:val="198"/>
          <w:jc w:val="center"/>
        </w:trPr>
        <w:tc>
          <w:tcPr>
            <w:tcW w:w="1707" w:type="pct"/>
            <w:vMerge w:val="restart"/>
            <w:tcBorders>
              <w:top w:val="single" w:sz="2" w:space="0" w:color="auto"/>
              <w:left w:val="nil"/>
              <w:bottom w:val="single" w:sz="2" w:space="0" w:color="auto"/>
              <w:right w:val="nil"/>
            </w:tcBorders>
            <w:vAlign w:val="center"/>
            <w:hideMark/>
          </w:tcPr>
          <w:p w14:paraId="27775B8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Lanpostu ez-oinarrizkoak</w:t>
            </w:r>
          </w:p>
        </w:tc>
        <w:tc>
          <w:tcPr>
            <w:tcW w:w="1506" w:type="pct"/>
            <w:tcBorders>
              <w:top w:val="single" w:sz="2" w:space="0" w:color="auto"/>
              <w:left w:val="nil"/>
              <w:bottom w:val="single" w:sz="2" w:space="0" w:color="auto"/>
              <w:right w:val="nil"/>
            </w:tcBorders>
            <w:vAlign w:val="center"/>
            <w:hideMark/>
          </w:tcPr>
          <w:p w14:paraId="28FE607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Behin-behineko langileak</w:t>
            </w:r>
          </w:p>
        </w:tc>
        <w:tc>
          <w:tcPr>
            <w:tcW w:w="819" w:type="pct"/>
            <w:tcBorders>
              <w:top w:val="single" w:sz="2" w:space="0" w:color="auto"/>
              <w:left w:val="nil"/>
              <w:bottom w:val="single" w:sz="2" w:space="0" w:color="auto"/>
              <w:right w:val="nil"/>
            </w:tcBorders>
            <w:vAlign w:val="center"/>
            <w:hideMark/>
          </w:tcPr>
          <w:p w14:paraId="41C7B80E" w14:textId="77777777" w:rsidR="00614DC4" w:rsidRDefault="00614DC4">
            <w:pPr>
              <w:spacing w:after="0"/>
              <w:jc w:val="right"/>
              <w:rPr>
                <w:rFonts w:ascii="Arial Narrow" w:hAnsi="Arial Narrow" w:cs="Arial"/>
              </w:rPr>
            </w:pPr>
            <w:r>
              <w:rPr>
                <w:rFonts w:ascii="Arial Narrow" w:hAnsi="Arial Narrow"/>
              </w:rPr>
              <w:t>146</w:t>
            </w:r>
          </w:p>
        </w:tc>
        <w:tc>
          <w:tcPr>
            <w:tcW w:w="968" w:type="pct"/>
            <w:tcBorders>
              <w:top w:val="single" w:sz="2" w:space="0" w:color="auto"/>
              <w:left w:val="nil"/>
              <w:bottom w:val="single" w:sz="2" w:space="0" w:color="auto"/>
              <w:right w:val="nil"/>
            </w:tcBorders>
            <w:vAlign w:val="center"/>
            <w:hideMark/>
          </w:tcPr>
          <w:p w14:paraId="25ECD079" w14:textId="77777777" w:rsidR="00614DC4" w:rsidRDefault="00614DC4">
            <w:pPr>
              <w:spacing w:after="0"/>
              <w:jc w:val="right"/>
              <w:rPr>
                <w:rFonts w:ascii="Arial Narrow" w:hAnsi="Arial Narrow" w:cs="Arial"/>
              </w:rPr>
            </w:pPr>
            <w:r>
              <w:rPr>
                <w:rFonts w:ascii="Arial Narrow" w:hAnsi="Arial Narrow"/>
              </w:rPr>
              <w:t>148</w:t>
            </w:r>
          </w:p>
        </w:tc>
      </w:tr>
      <w:tr w:rsidR="00614DC4" w14:paraId="21F3F4D2" w14:textId="77777777" w:rsidTr="00614DC4">
        <w:trPr>
          <w:trHeight w:val="198"/>
          <w:jc w:val="center"/>
        </w:trPr>
        <w:tc>
          <w:tcPr>
            <w:tcW w:w="0" w:type="auto"/>
            <w:vMerge/>
            <w:tcBorders>
              <w:top w:val="single" w:sz="2" w:space="0" w:color="auto"/>
              <w:left w:val="nil"/>
              <w:bottom w:val="single" w:sz="2" w:space="0" w:color="auto"/>
              <w:right w:val="nil"/>
            </w:tcBorders>
            <w:vAlign w:val="center"/>
            <w:hideMark/>
          </w:tcPr>
          <w:p w14:paraId="56BE75DD" w14:textId="77777777" w:rsidR="00614DC4" w:rsidRDefault="00614DC4">
            <w:pPr>
              <w:spacing w:after="0"/>
              <w:ind w:firstLine="0"/>
              <w:jc w:val="left"/>
              <w:rPr>
                <w:rFonts w:ascii="Arial Narrow" w:hAnsi="Arial Narrow"/>
                <w:spacing w:val="6"/>
              </w:rPr>
            </w:pPr>
          </w:p>
        </w:tc>
        <w:tc>
          <w:tcPr>
            <w:tcW w:w="1506" w:type="pct"/>
            <w:tcBorders>
              <w:top w:val="single" w:sz="2" w:space="0" w:color="auto"/>
              <w:left w:val="nil"/>
              <w:bottom w:val="single" w:sz="2" w:space="0" w:color="auto"/>
              <w:right w:val="nil"/>
            </w:tcBorders>
            <w:vAlign w:val="center"/>
            <w:hideMark/>
          </w:tcPr>
          <w:p w14:paraId="63BC893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Burutzak</w:t>
            </w:r>
          </w:p>
        </w:tc>
        <w:tc>
          <w:tcPr>
            <w:tcW w:w="819" w:type="pct"/>
            <w:tcBorders>
              <w:top w:val="single" w:sz="2" w:space="0" w:color="auto"/>
              <w:left w:val="nil"/>
              <w:bottom w:val="single" w:sz="2" w:space="0" w:color="auto"/>
              <w:right w:val="nil"/>
            </w:tcBorders>
            <w:vAlign w:val="center"/>
            <w:hideMark/>
          </w:tcPr>
          <w:p w14:paraId="52E9967E" w14:textId="77777777" w:rsidR="00614DC4" w:rsidRDefault="00614DC4">
            <w:pPr>
              <w:spacing w:after="0"/>
              <w:jc w:val="right"/>
              <w:rPr>
                <w:rFonts w:ascii="Arial Narrow" w:hAnsi="Arial Narrow" w:cs="Arial"/>
              </w:rPr>
            </w:pPr>
            <w:r>
              <w:rPr>
                <w:rFonts w:ascii="Arial Narrow" w:hAnsi="Arial Narrow"/>
              </w:rPr>
              <w:t>1.541</w:t>
            </w:r>
          </w:p>
        </w:tc>
        <w:tc>
          <w:tcPr>
            <w:tcW w:w="968" w:type="pct"/>
            <w:tcBorders>
              <w:top w:val="single" w:sz="2" w:space="0" w:color="auto"/>
              <w:left w:val="nil"/>
              <w:bottom w:val="single" w:sz="2" w:space="0" w:color="auto"/>
              <w:right w:val="nil"/>
            </w:tcBorders>
            <w:vAlign w:val="center"/>
            <w:hideMark/>
          </w:tcPr>
          <w:p w14:paraId="663F357D" w14:textId="77777777" w:rsidR="00614DC4" w:rsidRDefault="00614DC4">
            <w:pPr>
              <w:spacing w:after="0"/>
              <w:jc w:val="right"/>
              <w:rPr>
                <w:rFonts w:ascii="Arial Narrow" w:hAnsi="Arial Narrow" w:cs="Arial"/>
              </w:rPr>
            </w:pPr>
            <w:r>
              <w:rPr>
                <w:rFonts w:ascii="Arial Narrow" w:hAnsi="Arial Narrow"/>
              </w:rPr>
              <w:t>1.543</w:t>
            </w:r>
          </w:p>
        </w:tc>
      </w:tr>
      <w:tr w:rsidR="00614DC4" w14:paraId="6BF1377F" w14:textId="77777777" w:rsidTr="00437F42">
        <w:trPr>
          <w:trHeight w:val="198"/>
          <w:jc w:val="center"/>
        </w:trPr>
        <w:tc>
          <w:tcPr>
            <w:tcW w:w="3213" w:type="pct"/>
            <w:gridSpan w:val="2"/>
            <w:tcBorders>
              <w:top w:val="single" w:sz="2" w:space="0" w:color="auto"/>
              <w:left w:val="nil"/>
              <w:bottom w:val="single" w:sz="4" w:space="0" w:color="auto"/>
              <w:right w:val="nil"/>
            </w:tcBorders>
            <w:vAlign w:val="center"/>
            <w:hideMark/>
          </w:tcPr>
          <w:p w14:paraId="2703F22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Oinarrizko lanpostuak </w:t>
            </w:r>
          </w:p>
        </w:tc>
        <w:tc>
          <w:tcPr>
            <w:tcW w:w="819" w:type="pct"/>
            <w:tcBorders>
              <w:top w:val="single" w:sz="2" w:space="0" w:color="auto"/>
              <w:left w:val="nil"/>
              <w:bottom w:val="single" w:sz="4" w:space="0" w:color="auto"/>
              <w:right w:val="nil"/>
            </w:tcBorders>
            <w:vAlign w:val="center"/>
            <w:hideMark/>
          </w:tcPr>
          <w:p w14:paraId="5D6DC883" w14:textId="77777777" w:rsidR="00614DC4" w:rsidRDefault="00614DC4">
            <w:pPr>
              <w:spacing w:after="0"/>
              <w:jc w:val="right"/>
              <w:rPr>
                <w:rFonts w:ascii="Arial Narrow" w:hAnsi="Arial Narrow" w:cs="Arial"/>
              </w:rPr>
            </w:pPr>
            <w:r>
              <w:rPr>
                <w:rFonts w:ascii="Arial Narrow" w:hAnsi="Arial Narrow"/>
              </w:rPr>
              <w:t>14.410</w:t>
            </w:r>
          </w:p>
        </w:tc>
        <w:tc>
          <w:tcPr>
            <w:tcW w:w="968" w:type="pct"/>
            <w:tcBorders>
              <w:top w:val="single" w:sz="2" w:space="0" w:color="auto"/>
              <w:left w:val="nil"/>
              <w:bottom w:val="single" w:sz="4" w:space="0" w:color="auto"/>
              <w:right w:val="nil"/>
            </w:tcBorders>
            <w:vAlign w:val="center"/>
            <w:hideMark/>
          </w:tcPr>
          <w:p w14:paraId="57B23D94" w14:textId="77777777" w:rsidR="00614DC4" w:rsidRDefault="00614DC4">
            <w:pPr>
              <w:spacing w:after="0"/>
              <w:jc w:val="right"/>
              <w:rPr>
                <w:rFonts w:ascii="Arial Narrow" w:hAnsi="Arial Narrow" w:cs="Arial"/>
              </w:rPr>
            </w:pPr>
            <w:r>
              <w:rPr>
                <w:rFonts w:ascii="Arial Narrow" w:hAnsi="Arial Narrow"/>
              </w:rPr>
              <w:t>15.107</w:t>
            </w:r>
          </w:p>
        </w:tc>
      </w:tr>
      <w:tr w:rsidR="00614DC4" w14:paraId="720593F8" w14:textId="77777777" w:rsidTr="00614DC4">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1FEAF016"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Betetako lanpostuak, guztira</w:t>
            </w:r>
          </w:p>
        </w:tc>
        <w:tc>
          <w:tcPr>
            <w:tcW w:w="819" w:type="pct"/>
            <w:tcBorders>
              <w:top w:val="single" w:sz="4" w:space="0" w:color="auto"/>
              <w:left w:val="nil"/>
              <w:bottom w:val="single" w:sz="4" w:space="0" w:color="auto"/>
              <w:right w:val="nil"/>
            </w:tcBorders>
            <w:shd w:val="clear" w:color="auto" w:fill="8DB3E2"/>
            <w:vAlign w:val="center"/>
            <w:hideMark/>
          </w:tcPr>
          <w:p w14:paraId="130933A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16.097</w:t>
            </w:r>
          </w:p>
        </w:tc>
        <w:tc>
          <w:tcPr>
            <w:tcW w:w="968" w:type="pct"/>
            <w:tcBorders>
              <w:top w:val="single" w:sz="4" w:space="0" w:color="auto"/>
              <w:left w:val="nil"/>
              <w:bottom w:val="single" w:sz="4" w:space="0" w:color="auto"/>
              <w:right w:val="nil"/>
            </w:tcBorders>
            <w:shd w:val="clear" w:color="auto" w:fill="8DB3E2"/>
            <w:vAlign w:val="center"/>
            <w:hideMark/>
          </w:tcPr>
          <w:p w14:paraId="630FD90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16.798</w:t>
            </w:r>
          </w:p>
        </w:tc>
      </w:tr>
    </w:tbl>
    <w:p w14:paraId="5B0A744C" w14:textId="77777777" w:rsidR="00614DC4" w:rsidRDefault="00614DC4" w:rsidP="00614DC4">
      <w:pPr>
        <w:pStyle w:val="texto"/>
        <w:spacing w:before="240"/>
      </w:pPr>
      <w:proofErr w:type="spellStart"/>
      <w:r>
        <w:t>2022an</w:t>
      </w:r>
      <w:proofErr w:type="spellEnd"/>
      <w:r>
        <w:t xml:space="preserve"> 16.798 lanpostu zeuden beteta, </w:t>
      </w:r>
      <w:proofErr w:type="spellStart"/>
      <w:r>
        <w:t>2021ean</w:t>
      </w:r>
      <w:proofErr w:type="spellEnd"/>
      <w:r>
        <w:t xml:space="preserve"> baino % 4 gehiago (701 gehiago). </w:t>
      </w:r>
      <w:proofErr w:type="spellStart"/>
      <w:r>
        <w:t>2021arekin</w:t>
      </w:r>
      <w:proofErr w:type="spellEnd"/>
      <w:r>
        <w:t xml:space="preserve"> alderatuta, oinarrizko lanpostuek izan dute alderik handiena, % 4 igo baitira (697 lanpostu gehiago).</w:t>
      </w:r>
    </w:p>
    <w:p w14:paraId="3B1C7455" w14:textId="77777777" w:rsidR="00614DC4" w:rsidRDefault="00614DC4" w:rsidP="00614DC4">
      <w:pPr>
        <w:pStyle w:val="texto"/>
        <w:spacing w:after="120"/>
      </w:pPr>
      <w:r>
        <w:t>Kontu orokorren oroitidazkian ageri denez, 2.386 lanpostu ez dituzte beren titularrek betetzen, hainbat arrazoi tarteko: eszedentziak, burutzengatiko erreserbak, zerbitzu-eginkizunak, prestakuntzarako, hobekuntzarako edo ikerketarako zerbitzu bereziak, eta abar.</w:t>
      </w:r>
    </w:p>
    <w:p w14:paraId="4DA7A9DC" w14:textId="77777777" w:rsidR="00614DC4" w:rsidRDefault="00614DC4" w:rsidP="00614DC4">
      <w:pPr>
        <w:pStyle w:val="texto"/>
        <w:spacing w:after="240"/>
      </w:pPr>
      <w:r>
        <w:t>Hutsik dauden lanpostuen zerrenda, egoera eta bilakaera, lanpostuen guztizkoari erreferentzia eginda, taula honetan ageri dira:</w:t>
      </w:r>
    </w:p>
    <w:tbl>
      <w:tblPr>
        <w:tblW w:w="4999" w:type="pct"/>
        <w:jc w:val="center"/>
        <w:tblCellMar>
          <w:top w:w="10" w:type="dxa"/>
          <w:left w:w="10" w:type="dxa"/>
          <w:bottom w:w="10" w:type="dxa"/>
          <w:right w:w="10" w:type="dxa"/>
        </w:tblCellMar>
        <w:tblLook w:val="04A0" w:firstRow="1" w:lastRow="0" w:firstColumn="1" w:lastColumn="0" w:noHBand="0" w:noVBand="1"/>
      </w:tblPr>
      <w:tblGrid>
        <w:gridCol w:w="5545"/>
        <w:gridCol w:w="1622"/>
        <w:gridCol w:w="1620"/>
      </w:tblGrid>
      <w:tr w:rsidR="00614DC4" w14:paraId="22067CE5" w14:textId="77777777" w:rsidTr="00437F42">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342C339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Kontzeptua</w:t>
            </w:r>
          </w:p>
        </w:tc>
        <w:tc>
          <w:tcPr>
            <w:tcW w:w="923" w:type="pct"/>
            <w:tcBorders>
              <w:top w:val="single" w:sz="4" w:space="0" w:color="auto"/>
              <w:left w:val="nil"/>
              <w:bottom w:val="single" w:sz="4" w:space="0" w:color="auto"/>
              <w:right w:val="nil"/>
            </w:tcBorders>
            <w:shd w:val="clear" w:color="auto" w:fill="8DB3E2"/>
            <w:vAlign w:val="center"/>
            <w:hideMark/>
          </w:tcPr>
          <w:p w14:paraId="1EC4EDF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w:t>
            </w:r>
          </w:p>
        </w:tc>
        <w:tc>
          <w:tcPr>
            <w:tcW w:w="922" w:type="pct"/>
            <w:tcBorders>
              <w:top w:val="single" w:sz="4" w:space="0" w:color="auto"/>
              <w:left w:val="nil"/>
              <w:bottom w:val="single" w:sz="4" w:space="0" w:color="auto"/>
              <w:right w:val="nil"/>
            </w:tcBorders>
            <w:shd w:val="clear" w:color="auto" w:fill="8DB3E2"/>
            <w:vAlign w:val="center"/>
            <w:hideMark/>
          </w:tcPr>
          <w:p w14:paraId="03E923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w:t>
            </w:r>
          </w:p>
        </w:tc>
      </w:tr>
      <w:tr w:rsidR="00614DC4" w14:paraId="126479B6" w14:textId="77777777" w:rsidTr="00437F42">
        <w:trPr>
          <w:trHeight w:val="198"/>
          <w:jc w:val="center"/>
        </w:trPr>
        <w:tc>
          <w:tcPr>
            <w:tcW w:w="3155" w:type="pct"/>
            <w:tcBorders>
              <w:top w:val="single" w:sz="4" w:space="0" w:color="auto"/>
              <w:left w:val="nil"/>
              <w:bottom w:val="single" w:sz="2" w:space="0" w:color="auto"/>
              <w:right w:val="nil"/>
            </w:tcBorders>
            <w:vAlign w:val="center"/>
            <w:hideMark/>
          </w:tcPr>
          <w:p w14:paraId="6DF22366" w14:textId="77777777" w:rsidR="00614DC4" w:rsidRDefault="00614DC4">
            <w:pPr>
              <w:spacing w:after="0"/>
              <w:ind w:firstLine="0"/>
              <w:jc w:val="left"/>
              <w:rPr>
                <w:rFonts w:ascii="Arial Narrow" w:hAnsi="Arial Narrow" w:cs="Arial"/>
              </w:rPr>
            </w:pPr>
            <w:r>
              <w:rPr>
                <w:rFonts w:ascii="Arial Narrow" w:hAnsi="Arial Narrow"/>
              </w:rPr>
              <w:t>Lanpostuak, guztira</w:t>
            </w:r>
          </w:p>
        </w:tc>
        <w:tc>
          <w:tcPr>
            <w:tcW w:w="923" w:type="pct"/>
            <w:tcBorders>
              <w:top w:val="single" w:sz="4" w:space="0" w:color="auto"/>
              <w:left w:val="nil"/>
              <w:bottom w:val="single" w:sz="2" w:space="0" w:color="auto"/>
              <w:right w:val="nil"/>
            </w:tcBorders>
            <w:vAlign w:val="center"/>
            <w:hideMark/>
          </w:tcPr>
          <w:p w14:paraId="7D44E175" w14:textId="77777777" w:rsidR="00614DC4" w:rsidRDefault="00614DC4">
            <w:pPr>
              <w:spacing w:after="0"/>
              <w:jc w:val="right"/>
              <w:rPr>
                <w:rFonts w:ascii="Arial Narrow" w:hAnsi="Arial Narrow" w:cs="Arial"/>
              </w:rPr>
            </w:pPr>
            <w:r>
              <w:rPr>
                <w:rFonts w:ascii="Arial Narrow" w:hAnsi="Arial Narrow"/>
              </w:rPr>
              <w:t>24.630</w:t>
            </w:r>
          </w:p>
        </w:tc>
        <w:tc>
          <w:tcPr>
            <w:tcW w:w="922" w:type="pct"/>
            <w:tcBorders>
              <w:top w:val="single" w:sz="4" w:space="0" w:color="auto"/>
              <w:left w:val="nil"/>
              <w:bottom w:val="single" w:sz="2" w:space="0" w:color="auto"/>
              <w:right w:val="nil"/>
            </w:tcBorders>
            <w:vAlign w:val="center"/>
            <w:hideMark/>
          </w:tcPr>
          <w:p w14:paraId="568A4ACD" w14:textId="77777777" w:rsidR="00614DC4" w:rsidRDefault="00614DC4">
            <w:pPr>
              <w:spacing w:after="0"/>
              <w:jc w:val="right"/>
              <w:rPr>
                <w:rFonts w:ascii="Arial Narrow" w:hAnsi="Arial Narrow" w:cs="Arial"/>
              </w:rPr>
            </w:pPr>
            <w:r>
              <w:rPr>
                <w:rFonts w:ascii="Arial Narrow" w:hAnsi="Arial Narrow"/>
              </w:rPr>
              <w:t>25.860</w:t>
            </w:r>
          </w:p>
        </w:tc>
      </w:tr>
      <w:tr w:rsidR="00614DC4" w14:paraId="1E600695" w14:textId="77777777" w:rsidTr="00614DC4">
        <w:trPr>
          <w:trHeight w:val="198"/>
          <w:jc w:val="center"/>
        </w:trPr>
        <w:tc>
          <w:tcPr>
            <w:tcW w:w="3155" w:type="pct"/>
            <w:tcBorders>
              <w:top w:val="single" w:sz="2" w:space="0" w:color="auto"/>
              <w:left w:val="nil"/>
              <w:bottom w:val="single" w:sz="2" w:space="0" w:color="auto"/>
              <w:right w:val="nil"/>
            </w:tcBorders>
            <w:vAlign w:val="center"/>
            <w:hideMark/>
          </w:tcPr>
          <w:p w14:paraId="339DE96D" w14:textId="77777777" w:rsidR="00614DC4" w:rsidRDefault="00614DC4">
            <w:pPr>
              <w:spacing w:after="0"/>
              <w:ind w:firstLine="0"/>
              <w:jc w:val="left"/>
              <w:rPr>
                <w:rFonts w:ascii="Arial Narrow" w:hAnsi="Arial Narrow" w:cs="Arial"/>
              </w:rPr>
            </w:pPr>
            <w:r>
              <w:rPr>
                <w:rFonts w:ascii="Arial Narrow" w:hAnsi="Arial Narrow"/>
              </w:rPr>
              <w:t>Hutsik</w:t>
            </w:r>
          </w:p>
        </w:tc>
        <w:tc>
          <w:tcPr>
            <w:tcW w:w="923" w:type="pct"/>
            <w:tcBorders>
              <w:top w:val="single" w:sz="2" w:space="0" w:color="auto"/>
              <w:left w:val="nil"/>
              <w:bottom w:val="single" w:sz="2" w:space="0" w:color="auto"/>
              <w:right w:val="nil"/>
            </w:tcBorders>
            <w:vAlign w:val="center"/>
            <w:hideMark/>
          </w:tcPr>
          <w:p w14:paraId="4C10B7D0" w14:textId="77777777" w:rsidR="00614DC4" w:rsidRDefault="00614DC4">
            <w:pPr>
              <w:spacing w:after="0"/>
              <w:jc w:val="right"/>
              <w:rPr>
                <w:rFonts w:ascii="Arial Narrow" w:hAnsi="Arial Narrow" w:cs="Arial"/>
              </w:rPr>
            </w:pPr>
            <w:r>
              <w:rPr>
                <w:rFonts w:ascii="Arial Narrow" w:hAnsi="Arial Narrow"/>
              </w:rPr>
              <w:t>8.533</w:t>
            </w:r>
          </w:p>
        </w:tc>
        <w:tc>
          <w:tcPr>
            <w:tcW w:w="922" w:type="pct"/>
            <w:tcBorders>
              <w:top w:val="single" w:sz="2" w:space="0" w:color="auto"/>
              <w:left w:val="nil"/>
              <w:bottom w:val="single" w:sz="2" w:space="0" w:color="auto"/>
              <w:right w:val="nil"/>
            </w:tcBorders>
            <w:vAlign w:val="center"/>
            <w:hideMark/>
          </w:tcPr>
          <w:p w14:paraId="38688FC3" w14:textId="77777777" w:rsidR="00614DC4" w:rsidRDefault="00614DC4">
            <w:pPr>
              <w:spacing w:after="0"/>
              <w:jc w:val="right"/>
              <w:rPr>
                <w:rFonts w:ascii="Arial Narrow" w:hAnsi="Arial Narrow" w:cs="Arial"/>
              </w:rPr>
            </w:pPr>
            <w:r>
              <w:rPr>
                <w:rFonts w:ascii="Arial Narrow" w:hAnsi="Arial Narrow"/>
              </w:rPr>
              <w:t>9.062</w:t>
            </w:r>
          </w:p>
        </w:tc>
      </w:tr>
      <w:tr w:rsidR="00614DC4" w14:paraId="3B4C0C2E" w14:textId="77777777" w:rsidTr="00614DC4">
        <w:trPr>
          <w:trHeight w:val="198"/>
          <w:jc w:val="center"/>
        </w:trPr>
        <w:tc>
          <w:tcPr>
            <w:tcW w:w="3155" w:type="pct"/>
            <w:tcBorders>
              <w:top w:val="single" w:sz="2" w:space="0" w:color="auto"/>
              <w:left w:val="nil"/>
              <w:bottom w:val="single" w:sz="2" w:space="0" w:color="auto"/>
              <w:right w:val="nil"/>
            </w:tcBorders>
            <w:vAlign w:val="center"/>
            <w:hideMark/>
          </w:tcPr>
          <w:p w14:paraId="64E93454" w14:textId="77777777" w:rsidR="00614DC4" w:rsidRDefault="00614DC4">
            <w:pPr>
              <w:spacing w:after="0"/>
              <w:ind w:firstLine="0"/>
              <w:jc w:val="left"/>
              <w:rPr>
                <w:rFonts w:ascii="Arial Narrow" w:hAnsi="Arial Narrow" w:cs="Arial"/>
              </w:rPr>
            </w:pPr>
            <w:r>
              <w:rPr>
                <w:rFonts w:ascii="Arial Narrow" w:hAnsi="Arial Narrow"/>
              </w:rPr>
              <w:t>Lanpostu hutsak lanpostu guztien gainean (%)</w:t>
            </w:r>
          </w:p>
        </w:tc>
        <w:tc>
          <w:tcPr>
            <w:tcW w:w="923" w:type="pct"/>
            <w:tcBorders>
              <w:top w:val="single" w:sz="2" w:space="0" w:color="auto"/>
              <w:left w:val="nil"/>
              <w:bottom w:val="single" w:sz="2" w:space="0" w:color="auto"/>
              <w:right w:val="nil"/>
            </w:tcBorders>
            <w:vAlign w:val="center"/>
            <w:hideMark/>
          </w:tcPr>
          <w:p w14:paraId="61896F2D" w14:textId="77777777" w:rsidR="00614DC4" w:rsidRDefault="00614DC4">
            <w:pPr>
              <w:spacing w:after="0"/>
              <w:jc w:val="right"/>
              <w:rPr>
                <w:rFonts w:ascii="Arial Narrow" w:hAnsi="Arial Narrow" w:cs="Arial"/>
              </w:rPr>
            </w:pPr>
            <w:r>
              <w:rPr>
                <w:rFonts w:ascii="Arial Narrow" w:hAnsi="Arial Narrow"/>
              </w:rPr>
              <w:t>35</w:t>
            </w:r>
          </w:p>
        </w:tc>
        <w:tc>
          <w:tcPr>
            <w:tcW w:w="922" w:type="pct"/>
            <w:tcBorders>
              <w:top w:val="single" w:sz="2" w:space="0" w:color="auto"/>
              <w:left w:val="nil"/>
              <w:bottom w:val="single" w:sz="2" w:space="0" w:color="auto"/>
              <w:right w:val="nil"/>
            </w:tcBorders>
            <w:vAlign w:val="center"/>
            <w:hideMark/>
          </w:tcPr>
          <w:p w14:paraId="707B0A6E" w14:textId="77777777" w:rsidR="00614DC4" w:rsidRDefault="00614DC4">
            <w:pPr>
              <w:spacing w:after="0"/>
              <w:jc w:val="right"/>
              <w:rPr>
                <w:rFonts w:ascii="Arial Narrow" w:hAnsi="Arial Narrow" w:cs="Arial"/>
              </w:rPr>
            </w:pPr>
            <w:r>
              <w:rPr>
                <w:rFonts w:ascii="Arial Narrow" w:hAnsi="Arial Narrow"/>
              </w:rPr>
              <w:t>35</w:t>
            </w:r>
          </w:p>
        </w:tc>
      </w:tr>
      <w:tr w:rsidR="00614DC4" w14:paraId="4063FC5F" w14:textId="77777777" w:rsidTr="00437F42">
        <w:trPr>
          <w:trHeight w:val="198"/>
          <w:jc w:val="center"/>
        </w:trPr>
        <w:tc>
          <w:tcPr>
            <w:tcW w:w="3155" w:type="pct"/>
            <w:tcBorders>
              <w:top w:val="single" w:sz="2" w:space="0" w:color="auto"/>
              <w:left w:val="nil"/>
              <w:bottom w:val="single" w:sz="4" w:space="0" w:color="auto"/>
              <w:right w:val="nil"/>
            </w:tcBorders>
            <w:vAlign w:val="center"/>
            <w:hideMark/>
          </w:tcPr>
          <w:p w14:paraId="6F7C220A" w14:textId="77777777" w:rsidR="00614DC4" w:rsidRDefault="00614DC4">
            <w:pPr>
              <w:spacing w:after="0"/>
              <w:ind w:firstLine="0"/>
              <w:jc w:val="left"/>
              <w:rPr>
                <w:rFonts w:ascii="Arial Narrow" w:hAnsi="Arial Narrow" w:cs="Arial"/>
              </w:rPr>
            </w:pPr>
            <w:r>
              <w:rPr>
                <w:rFonts w:ascii="Arial Narrow" w:hAnsi="Arial Narrow"/>
              </w:rPr>
              <w:t>Betetako lanpostu hutsak</w:t>
            </w:r>
          </w:p>
        </w:tc>
        <w:tc>
          <w:tcPr>
            <w:tcW w:w="923" w:type="pct"/>
            <w:tcBorders>
              <w:top w:val="single" w:sz="2" w:space="0" w:color="auto"/>
              <w:left w:val="nil"/>
              <w:bottom w:val="single" w:sz="4" w:space="0" w:color="auto"/>
              <w:right w:val="nil"/>
            </w:tcBorders>
            <w:vAlign w:val="center"/>
            <w:hideMark/>
          </w:tcPr>
          <w:p w14:paraId="0832D7F7" w14:textId="77777777" w:rsidR="00614DC4" w:rsidRDefault="00614DC4">
            <w:pPr>
              <w:spacing w:after="0"/>
              <w:jc w:val="right"/>
              <w:rPr>
                <w:rFonts w:ascii="Arial Narrow" w:hAnsi="Arial Narrow" w:cs="Arial"/>
              </w:rPr>
            </w:pPr>
            <w:r>
              <w:rPr>
                <w:rFonts w:ascii="Arial Narrow" w:hAnsi="Arial Narrow"/>
              </w:rPr>
              <w:t>5.569</w:t>
            </w:r>
          </w:p>
        </w:tc>
        <w:tc>
          <w:tcPr>
            <w:tcW w:w="922" w:type="pct"/>
            <w:tcBorders>
              <w:top w:val="single" w:sz="2" w:space="0" w:color="auto"/>
              <w:left w:val="nil"/>
              <w:bottom w:val="single" w:sz="4" w:space="0" w:color="auto"/>
              <w:right w:val="nil"/>
            </w:tcBorders>
            <w:vAlign w:val="center"/>
            <w:hideMark/>
          </w:tcPr>
          <w:p w14:paraId="2193DBCD" w14:textId="77777777" w:rsidR="00614DC4" w:rsidRDefault="00614DC4">
            <w:pPr>
              <w:spacing w:after="0"/>
              <w:jc w:val="right"/>
              <w:rPr>
                <w:rFonts w:ascii="Arial Narrow" w:hAnsi="Arial Narrow" w:cs="Arial"/>
              </w:rPr>
            </w:pPr>
            <w:r>
              <w:rPr>
                <w:rFonts w:ascii="Arial Narrow" w:hAnsi="Arial Narrow"/>
              </w:rPr>
              <w:t>5.768</w:t>
            </w:r>
          </w:p>
        </w:tc>
      </w:tr>
      <w:tr w:rsidR="00614DC4" w14:paraId="09BBF019" w14:textId="77777777" w:rsidTr="00437F42">
        <w:trPr>
          <w:trHeight w:val="255"/>
          <w:jc w:val="center"/>
        </w:trPr>
        <w:tc>
          <w:tcPr>
            <w:tcW w:w="3155" w:type="pct"/>
            <w:tcBorders>
              <w:top w:val="single" w:sz="4" w:space="0" w:color="auto"/>
              <w:left w:val="nil"/>
              <w:bottom w:val="single" w:sz="4" w:space="0" w:color="auto"/>
              <w:right w:val="nil"/>
            </w:tcBorders>
            <w:vAlign w:val="center"/>
            <w:hideMark/>
          </w:tcPr>
          <w:p w14:paraId="56D5AB7E" w14:textId="77777777" w:rsidR="00614DC4" w:rsidRDefault="00614DC4">
            <w:pPr>
              <w:spacing w:after="0"/>
              <w:ind w:firstLine="0"/>
              <w:jc w:val="left"/>
              <w:rPr>
                <w:rFonts w:ascii="Arial" w:hAnsi="Arial" w:cs="Arial"/>
                <w:sz w:val="18"/>
              </w:rPr>
            </w:pPr>
            <w:r>
              <w:rPr>
                <w:rFonts w:ascii="Arial" w:hAnsi="Arial"/>
                <w:sz w:val="18"/>
              </w:rPr>
              <w:t>Betetako lanpostu hutsak lanpostu huts guztien gainean (%)</w:t>
            </w:r>
          </w:p>
        </w:tc>
        <w:tc>
          <w:tcPr>
            <w:tcW w:w="923" w:type="pct"/>
            <w:tcBorders>
              <w:top w:val="single" w:sz="4" w:space="0" w:color="auto"/>
              <w:left w:val="nil"/>
              <w:bottom w:val="single" w:sz="4" w:space="0" w:color="auto"/>
              <w:right w:val="nil"/>
            </w:tcBorders>
            <w:vAlign w:val="center"/>
            <w:hideMark/>
          </w:tcPr>
          <w:p w14:paraId="5E20D896" w14:textId="77777777" w:rsidR="00614DC4" w:rsidRDefault="00614DC4">
            <w:pPr>
              <w:spacing w:after="0"/>
              <w:jc w:val="right"/>
              <w:rPr>
                <w:rFonts w:ascii="Arial" w:hAnsi="Arial" w:cs="Arial"/>
                <w:sz w:val="18"/>
              </w:rPr>
            </w:pPr>
            <w:r>
              <w:rPr>
                <w:rFonts w:ascii="Arial" w:hAnsi="Arial"/>
                <w:sz w:val="18"/>
              </w:rPr>
              <w:t>65</w:t>
            </w:r>
          </w:p>
        </w:tc>
        <w:tc>
          <w:tcPr>
            <w:tcW w:w="922" w:type="pct"/>
            <w:tcBorders>
              <w:top w:val="single" w:sz="4" w:space="0" w:color="auto"/>
              <w:left w:val="nil"/>
              <w:bottom w:val="single" w:sz="4" w:space="0" w:color="auto"/>
              <w:right w:val="nil"/>
            </w:tcBorders>
            <w:vAlign w:val="center"/>
            <w:hideMark/>
          </w:tcPr>
          <w:p w14:paraId="2D21EE33" w14:textId="77777777" w:rsidR="00614DC4" w:rsidRDefault="00614DC4">
            <w:pPr>
              <w:spacing w:after="0"/>
              <w:jc w:val="right"/>
              <w:rPr>
                <w:rFonts w:ascii="Arial" w:hAnsi="Arial" w:cs="Arial"/>
                <w:sz w:val="18"/>
              </w:rPr>
            </w:pPr>
            <w:r>
              <w:rPr>
                <w:rFonts w:ascii="Arial" w:hAnsi="Arial"/>
                <w:sz w:val="18"/>
              </w:rPr>
              <w:t>64</w:t>
            </w:r>
          </w:p>
        </w:tc>
      </w:tr>
    </w:tbl>
    <w:p w14:paraId="09F6B332" w14:textId="77777777" w:rsidR="00614DC4" w:rsidRDefault="00614DC4" w:rsidP="00614DC4">
      <w:pPr>
        <w:pStyle w:val="texto"/>
        <w:spacing w:before="240" w:after="120"/>
      </w:pPr>
      <w:proofErr w:type="spellStart"/>
      <w:r>
        <w:t>2022an</w:t>
      </w:r>
      <w:proofErr w:type="spellEnd"/>
      <w:r>
        <w:t xml:space="preserve">, lanpostu guztien % 35 hutsik zeuden, eta, horien barruan, % 64 behin-behinean beteta zeuden. Ehuneko horiek </w:t>
      </w:r>
      <w:proofErr w:type="spellStart"/>
      <w:r>
        <w:t>2021ekoen</w:t>
      </w:r>
      <w:proofErr w:type="spellEnd"/>
      <w:r>
        <w:t xml:space="preserve"> parekoak dira. </w:t>
      </w:r>
    </w:p>
    <w:p w14:paraId="58453CE9" w14:textId="77777777" w:rsidR="00614DC4" w:rsidRDefault="00614DC4" w:rsidP="00614DC4">
      <w:pPr>
        <w:pStyle w:val="texto"/>
        <w:spacing w:after="120"/>
        <w:rPr>
          <w:rFonts w:cs="Arial"/>
          <w:b/>
        </w:rPr>
      </w:pPr>
      <w:r>
        <w:t>Egiaztatu dugu ezen plantilla organikoan jasotako datuak eta horri buruz kontu orokorretako oroitidazkian emandako informazioa bat datozela.</w:t>
      </w:r>
    </w:p>
    <w:p w14:paraId="733E95E0" w14:textId="77777777" w:rsidR="00614DC4" w:rsidRDefault="00614DC4" w:rsidP="00614DC4">
      <w:pPr>
        <w:pStyle w:val="texto"/>
      </w:pPr>
      <w:r>
        <w:t>Gobernuak, 24 foru dekreturen bidez, plantillaren aldaketak onetsi zituen, 96 lanpostu amortizatzeko (Administrazio Erroko 40, Hezkuntza Departamentuko lau eta Osasun Departamentuko 52) eta 1.327 lanpostu sortzeko (665 Osasun Departamenturako, 186 Administrazio Errorako eta 476 Hezkuntza Departamenturako).</w:t>
      </w:r>
    </w:p>
    <w:p w14:paraId="4308AD68" w14:textId="77777777" w:rsidR="00614DC4" w:rsidRDefault="00614DC4" w:rsidP="00614DC4">
      <w:pPr>
        <w:pStyle w:val="texto"/>
      </w:pPr>
      <w:r>
        <w:t>Egiaztatu dugu aldaketa horiek guztiak plantillan jaso direla.</w:t>
      </w:r>
    </w:p>
    <w:p w14:paraId="3EF15283" w14:textId="77777777" w:rsidR="00437F42" w:rsidRDefault="00437F42" w:rsidP="00614DC4">
      <w:pPr>
        <w:pStyle w:val="texto"/>
        <w:rPr>
          <w:lang w:val="es-ES"/>
        </w:rPr>
      </w:pPr>
    </w:p>
    <w:p w14:paraId="4AF73C5D" w14:textId="77777777" w:rsidR="00437F42" w:rsidRDefault="00437F42" w:rsidP="00614DC4">
      <w:pPr>
        <w:pStyle w:val="texto"/>
        <w:rPr>
          <w:lang w:val="es-ES"/>
        </w:rPr>
      </w:pPr>
    </w:p>
    <w:p w14:paraId="09D38E49" w14:textId="77777777" w:rsidR="00614DC4" w:rsidRDefault="00614DC4" w:rsidP="00614DC4">
      <w:pPr>
        <w:spacing w:before="240" w:after="240"/>
        <w:ind w:firstLine="284"/>
        <w:jc w:val="left"/>
        <w:rPr>
          <w:rFonts w:ascii="Arial" w:hAnsi="Arial"/>
          <w:i/>
          <w:iCs/>
          <w:spacing w:val="10"/>
          <w:kern w:val="28"/>
          <w:sz w:val="25"/>
          <w:szCs w:val="26"/>
        </w:rPr>
      </w:pPr>
      <w:r>
        <w:rPr>
          <w:rFonts w:ascii="Arial" w:hAnsi="Arial"/>
          <w:i/>
          <w:sz w:val="25"/>
        </w:rPr>
        <w:t>Ordezte- eta egonkortze-tasen azterketa</w:t>
      </w:r>
    </w:p>
    <w:p w14:paraId="14063979" w14:textId="77777777" w:rsidR="00614DC4" w:rsidRDefault="00614DC4" w:rsidP="00614DC4">
      <w:pPr>
        <w:pStyle w:val="texto"/>
        <w:spacing w:after="240"/>
      </w:pPr>
      <w:proofErr w:type="spellStart"/>
      <w:r>
        <w:t>2022an</w:t>
      </w:r>
      <w:proofErr w:type="spellEnd"/>
      <w:r>
        <w:t xml:space="preserve"> zehar zenbait lan eskaintza publiko (LEP) onetsi dira, lanpostu hauek bildu dituztenak:</w:t>
      </w:r>
    </w:p>
    <w:tbl>
      <w:tblPr>
        <w:tblW w:w="5000" w:type="pct"/>
        <w:jc w:val="center"/>
        <w:tblCellMar>
          <w:top w:w="10" w:type="dxa"/>
          <w:left w:w="10" w:type="dxa"/>
          <w:bottom w:w="10" w:type="dxa"/>
          <w:right w:w="10" w:type="dxa"/>
        </w:tblCellMar>
        <w:tblLook w:val="04A0" w:firstRow="1" w:lastRow="0" w:firstColumn="1" w:lastColumn="0" w:noHBand="0" w:noVBand="1"/>
      </w:tblPr>
      <w:tblGrid>
        <w:gridCol w:w="7156"/>
        <w:gridCol w:w="1633"/>
      </w:tblGrid>
      <w:tr w:rsidR="00614DC4" w14:paraId="41B26429" w14:textId="77777777" w:rsidTr="00AB17B3">
        <w:trPr>
          <w:trHeight w:hRule="exact" w:val="255"/>
          <w:jc w:val="center"/>
        </w:trPr>
        <w:tc>
          <w:tcPr>
            <w:tcW w:w="4071" w:type="pct"/>
            <w:tcBorders>
              <w:top w:val="single" w:sz="4" w:space="0" w:color="auto"/>
              <w:left w:val="nil"/>
              <w:bottom w:val="single" w:sz="4" w:space="0" w:color="auto"/>
              <w:right w:val="nil"/>
            </w:tcBorders>
            <w:shd w:val="clear" w:color="auto" w:fill="8DB3E2"/>
            <w:vAlign w:val="center"/>
            <w:hideMark/>
          </w:tcPr>
          <w:p w14:paraId="4DD79E37"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proofErr w:type="spellStart"/>
            <w:r>
              <w:rPr>
                <w:rFonts w:ascii="Arial" w:hAnsi="Arial"/>
                <w:sz w:val="18"/>
              </w:rPr>
              <w:t>LEParen</w:t>
            </w:r>
            <w:proofErr w:type="spellEnd"/>
            <w:r>
              <w:rPr>
                <w:rFonts w:ascii="Arial" w:hAnsi="Arial"/>
                <w:sz w:val="18"/>
              </w:rPr>
              <w:t xml:space="preserve"> arrazoia eta haren esparrua</w:t>
            </w:r>
          </w:p>
        </w:tc>
        <w:tc>
          <w:tcPr>
            <w:tcW w:w="929" w:type="pct"/>
            <w:tcBorders>
              <w:top w:val="single" w:sz="4" w:space="0" w:color="auto"/>
              <w:left w:val="nil"/>
              <w:bottom w:val="single" w:sz="4" w:space="0" w:color="auto"/>
              <w:right w:val="nil"/>
            </w:tcBorders>
            <w:shd w:val="clear" w:color="auto" w:fill="8DB3E2"/>
            <w:vAlign w:val="center"/>
            <w:hideMark/>
          </w:tcPr>
          <w:p w14:paraId="63DD73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 lanpostu</w:t>
            </w:r>
          </w:p>
        </w:tc>
      </w:tr>
      <w:tr w:rsidR="00614DC4" w14:paraId="01049E2F" w14:textId="77777777" w:rsidTr="00192962">
        <w:trPr>
          <w:trHeight w:val="198"/>
          <w:jc w:val="center"/>
        </w:trPr>
        <w:tc>
          <w:tcPr>
            <w:tcW w:w="4071" w:type="pct"/>
            <w:tcBorders>
              <w:top w:val="single" w:sz="4" w:space="0" w:color="auto"/>
              <w:left w:val="nil"/>
              <w:bottom w:val="single" w:sz="2" w:space="0" w:color="auto"/>
              <w:right w:val="nil"/>
            </w:tcBorders>
            <w:vAlign w:val="center"/>
            <w:hideMark/>
          </w:tcPr>
          <w:p w14:paraId="73B95D4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rPr>
            </w:pPr>
            <w:r>
              <w:rPr>
                <w:rFonts w:ascii="Arial Narrow" w:hAnsi="Arial Narrow"/>
              </w:rPr>
              <w:t>Ordezte tasa (734)</w:t>
            </w:r>
          </w:p>
          <w:p w14:paraId="293D15BC"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rPr>
            </w:pPr>
            <w:r>
              <w:rPr>
                <w:rFonts w:ascii="Arial Narrow" w:hAnsi="Arial Narrow"/>
                <w:i/>
              </w:rPr>
              <w:t xml:space="preserve">Administrazio Erroa </w:t>
            </w:r>
          </w:p>
          <w:p w14:paraId="2777A125"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rPr>
            </w:pPr>
            <w:r>
              <w:rPr>
                <w:rFonts w:ascii="Arial Narrow" w:hAnsi="Arial Narrow"/>
                <w:i/>
              </w:rPr>
              <w:t>Hezkuntza</w:t>
            </w:r>
          </w:p>
          <w:p w14:paraId="336DC5BC"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rPr>
            </w:pPr>
            <w:r>
              <w:rPr>
                <w:rFonts w:ascii="Arial Narrow" w:hAnsi="Arial Narrow"/>
                <w:i/>
              </w:rPr>
              <w:lastRenderedPageBreak/>
              <w:t>Osasuna</w:t>
            </w:r>
          </w:p>
        </w:tc>
        <w:tc>
          <w:tcPr>
            <w:tcW w:w="929" w:type="pct"/>
            <w:tcBorders>
              <w:top w:val="single" w:sz="4" w:space="0" w:color="auto"/>
              <w:left w:val="nil"/>
              <w:bottom w:val="single" w:sz="2" w:space="0" w:color="auto"/>
              <w:right w:val="nil"/>
            </w:tcBorders>
            <w:vAlign w:val="center"/>
          </w:tcPr>
          <w:p w14:paraId="1547871B"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p>
          <w:p w14:paraId="7416C70F"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t>277</w:t>
            </w:r>
          </w:p>
          <w:p w14:paraId="28DF89C1"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t>253</w:t>
            </w:r>
          </w:p>
          <w:p w14:paraId="22B47BF8"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lastRenderedPageBreak/>
              <w:t>204</w:t>
            </w:r>
          </w:p>
        </w:tc>
      </w:tr>
      <w:tr w:rsidR="00614DC4" w14:paraId="057B982A" w14:textId="77777777" w:rsidTr="00AB17B3">
        <w:trPr>
          <w:trHeight w:val="198"/>
          <w:jc w:val="center"/>
        </w:trPr>
        <w:tc>
          <w:tcPr>
            <w:tcW w:w="4071" w:type="pct"/>
            <w:tcBorders>
              <w:top w:val="single" w:sz="2" w:space="0" w:color="auto"/>
              <w:left w:val="nil"/>
              <w:bottom w:val="single" w:sz="4" w:space="0" w:color="auto"/>
              <w:right w:val="nil"/>
            </w:tcBorders>
            <w:vAlign w:val="center"/>
            <w:hideMark/>
          </w:tcPr>
          <w:p w14:paraId="29351052" w14:textId="77777777" w:rsidR="00614DC4" w:rsidRDefault="00F321BA">
            <w:pPr>
              <w:keepLines/>
              <w:tabs>
                <w:tab w:val="right" w:pos="2835"/>
                <w:tab w:val="right" w:pos="3969"/>
                <w:tab w:val="right" w:pos="5103"/>
                <w:tab w:val="right" w:pos="6237"/>
                <w:tab w:val="right" w:pos="7371"/>
              </w:tabs>
              <w:spacing w:after="0"/>
              <w:ind w:firstLine="0"/>
              <w:jc w:val="left"/>
              <w:rPr>
                <w:rFonts w:ascii="Arial Narrow" w:hAnsi="Arial Narrow" w:cs="Arial"/>
              </w:rPr>
            </w:pPr>
            <w:r>
              <w:rPr>
                <w:rFonts w:ascii="Arial Narrow" w:hAnsi="Arial Narrow"/>
              </w:rPr>
              <w:lastRenderedPageBreak/>
              <w:t>Egonkortze tasa (3.571)</w:t>
            </w:r>
          </w:p>
          <w:p w14:paraId="73BFE9D0"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rPr>
            </w:pPr>
            <w:r>
              <w:rPr>
                <w:rFonts w:ascii="Arial Narrow" w:hAnsi="Arial Narrow"/>
                <w:i/>
              </w:rPr>
              <w:t xml:space="preserve">Administrazio Erroa </w:t>
            </w:r>
          </w:p>
          <w:p w14:paraId="2479B59B"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i/>
              </w:rPr>
            </w:pPr>
            <w:r>
              <w:rPr>
                <w:rFonts w:ascii="Arial Narrow" w:hAnsi="Arial Narrow"/>
                <w:i/>
              </w:rPr>
              <w:t>Hezkuntza</w:t>
            </w:r>
          </w:p>
          <w:p w14:paraId="6C38BFDE" w14:textId="77777777" w:rsidR="00614DC4" w:rsidRDefault="00614DC4">
            <w:pPr>
              <w:keepLines/>
              <w:tabs>
                <w:tab w:val="right" w:pos="2835"/>
                <w:tab w:val="right" w:pos="3969"/>
                <w:tab w:val="right" w:pos="5103"/>
                <w:tab w:val="right" w:pos="6237"/>
                <w:tab w:val="right" w:pos="7371"/>
              </w:tabs>
              <w:spacing w:after="0"/>
              <w:ind w:left="559" w:right="4027" w:firstLine="0"/>
              <w:jc w:val="left"/>
              <w:rPr>
                <w:rFonts w:ascii="Arial Narrow" w:hAnsi="Arial Narrow" w:cs="Arial"/>
              </w:rPr>
            </w:pPr>
            <w:r>
              <w:rPr>
                <w:rFonts w:ascii="Arial Narrow" w:hAnsi="Arial Narrow"/>
                <w:i/>
              </w:rPr>
              <w:t>Osasuna</w:t>
            </w:r>
          </w:p>
        </w:tc>
        <w:tc>
          <w:tcPr>
            <w:tcW w:w="929" w:type="pct"/>
            <w:tcBorders>
              <w:top w:val="single" w:sz="2" w:space="0" w:color="auto"/>
              <w:left w:val="nil"/>
              <w:bottom w:val="single" w:sz="4" w:space="0" w:color="auto"/>
              <w:right w:val="nil"/>
            </w:tcBorders>
            <w:vAlign w:val="center"/>
          </w:tcPr>
          <w:p w14:paraId="58258934"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p>
          <w:p w14:paraId="330D7CEA"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t>1.426</w:t>
            </w:r>
          </w:p>
          <w:p w14:paraId="277DDB80"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t>766</w:t>
            </w:r>
          </w:p>
          <w:p w14:paraId="225A83B6" w14:textId="77777777" w:rsidR="00614DC4" w:rsidRDefault="00614DC4">
            <w:pPr>
              <w:keepLines/>
              <w:tabs>
                <w:tab w:val="right" w:pos="2835"/>
                <w:tab w:val="right" w:pos="3969"/>
                <w:tab w:val="right" w:pos="5103"/>
                <w:tab w:val="right" w:pos="6237"/>
                <w:tab w:val="right" w:pos="7371"/>
              </w:tabs>
              <w:spacing w:after="0"/>
              <w:ind w:left="788" w:hanging="788"/>
              <w:jc w:val="right"/>
              <w:rPr>
                <w:rFonts w:ascii="Arial Narrow" w:hAnsi="Arial Narrow" w:cs="Arial"/>
                <w:spacing w:val="6"/>
              </w:rPr>
            </w:pPr>
            <w:r>
              <w:rPr>
                <w:rFonts w:ascii="Arial Narrow" w:hAnsi="Arial Narrow"/>
              </w:rPr>
              <w:t>1.379</w:t>
            </w:r>
          </w:p>
        </w:tc>
      </w:tr>
      <w:tr w:rsidR="00614DC4" w14:paraId="14F17333" w14:textId="77777777" w:rsidTr="00437F42">
        <w:trPr>
          <w:trHeight w:hRule="exact" w:val="255"/>
          <w:jc w:val="center"/>
        </w:trPr>
        <w:tc>
          <w:tcPr>
            <w:tcW w:w="4071" w:type="pct"/>
            <w:tcBorders>
              <w:top w:val="single" w:sz="4" w:space="0" w:color="auto"/>
              <w:left w:val="nil"/>
              <w:bottom w:val="single" w:sz="4" w:space="0" w:color="auto"/>
              <w:right w:val="nil"/>
            </w:tcBorders>
            <w:shd w:val="clear" w:color="auto" w:fill="8DB3E2"/>
            <w:vAlign w:val="center"/>
            <w:hideMark/>
          </w:tcPr>
          <w:p w14:paraId="71893BD3"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z w:val="18"/>
                <w:szCs w:val="18"/>
              </w:rPr>
            </w:pPr>
            <w:proofErr w:type="spellStart"/>
            <w:r>
              <w:rPr>
                <w:rFonts w:ascii="Arial" w:hAnsi="Arial"/>
                <w:sz w:val="18"/>
              </w:rPr>
              <w:t>2022ko</w:t>
            </w:r>
            <w:proofErr w:type="spellEnd"/>
            <w:r>
              <w:rPr>
                <w:rFonts w:ascii="Arial" w:hAnsi="Arial"/>
                <w:sz w:val="18"/>
              </w:rPr>
              <w:t xml:space="preserve"> </w:t>
            </w:r>
            <w:proofErr w:type="spellStart"/>
            <w:r>
              <w:rPr>
                <w:rFonts w:ascii="Arial" w:hAnsi="Arial"/>
                <w:sz w:val="18"/>
              </w:rPr>
              <w:t>LEPeko</w:t>
            </w:r>
            <w:proofErr w:type="spellEnd"/>
            <w:r>
              <w:rPr>
                <w:rFonts w:ascii="Arial" w:hAnsi="Arial"/>
                <w:sz w:val="18"/>
              </w:rPr>
              <w:t xml:space="preserve"> lanpostuak, guztira </w:t>
            </w:r>
          </w:p>
        </w:tc>
        <w:tc>
          <w:tcPr>
            <w:tcW w:w="929" w:type="pct"/>
            <w:tcBorders>
              <w:top w:val="single" w:sz="4" w:space="0" w:color="auto"/>
              <w:left w:val="nil"/>
              <w:bottom w:val="single" w:sz="4" w:space="0" w:color="auto"/>
              <w:right w:val="nil"/>
            </w:tcBorders>
            <w:shd w:val="clear" w:color="auto" w:fill="8DB3E2"/>
            <w:vAlign w:val="center"/>
            <w:hideMark/>
          </w:tcPr>
          <w:p w14:paraId="38C91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4.305</w:t>
            </w:r>
          </w:p>
        </w:tc>
      </w:tr>
    </w:tbl>
    <w:p w14:paraId="0DDD3ACE" w14:textId="77777777" w:rsidR="00614DC4" w:rsidRDefault="00614DC4" w:rsidP="00614DC4">
      <w:pPr>
        <w:pStyle w:val="texto"/>
        <w:spacing w:before="240"/>
      </w:pPr>
      <w:r>
        <w:t>Ikus daitekeenez, 4.305 lanpostuetatik 1.703 (% 40) Administrazio Erroari dagozkio, 1.019 (% 23) Osasun Departamentuari, eta gainerako 1.583 lanpostuak (% 37) Hezkuntza Departamentuari.</w:t>
      </w:r>
    </w:p>
    <w:p w14:paraId="7B25AB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Ordezte tasei dagokienez, abenduaren </w:t>
      </w:r>
      <w:proofErr w:type="spellStart"/>
      <w:r>
        <w:t>14ko</w:t>
      </w:r>
      <w:proofErr w:type="spellEnd"/>
      <w:r>
        <w:t xml:space="preserve"> 114/2022, 115/2022 eta 116/2022 foru dekretuen bidez LEP bana onetsi zen aipatu hiru esparruetarako, eta guztira 734 lanpostu bildu zituzten. Aztertu dugu ea legez eskatutako baldintzak betetzen dituzten </w:t>
      </w:r>
      <w:proofErr w:type="spellStart"/>
      <w:r>
        <w:t>LEPetan</w:t>
      </w:r>
      <w:proofErr w:type="spellEnd"/>
      <w:r>
        <w:t xml:space="preserve"> sartzeko, eta emaitza zuzena da. </w:t>
      </w:r>
    </w:p>
    <w:p w14:paraId="6F20171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Egonkortze tasaren aplikazioari dagokionez, azpimarratu behar dugu Nafarroako administrazio publikoetan 19/2022 Foru Legeak arautzen dituela behin-behineko enplegua egonkortzeko prozesuak, </w:t>
      </w:r>
      <w:proofErr w:type="spellStart"/>
      <w:r>
        <w:t>NFKAren</w:t>
      </w:r>
      <w:proofErr w:type="spellEnd"/>
      <w:r>
        <w:t xml:space="preserve"> eta haren erakunde autonomoen deialdietan gauzatu beharrekoak (19/2022 Foru Legea, uztailaren </w:t>
      </w:r>
      <w:proofErr w:type="spellStart"/>
      <w:r>
        <w:t>1ekoa</w:t>
      </w:r>
      <w:proofErr w:type="spellEnd"/>
      <w:r>
        <w:t xml:space="preserve">, zeinaren bidez neurriak hartzen baitira egonkortze prozesuak gauzatzeko, abenduaren </w:t>
      </w:r>
      <w:proofErr w:type="spellStart"/>
      <w:r>
        <w:t>28ko</w:t>
      </w:r>
      <w:proofErr w:type="spellEnd"/>
      <w:r>
        <w:t xml:space="preserve"> 20/2021 Legearen ondorioz</w:t>
      </w:r>
      <w:r>
        <w:rPr>
          <w:rStyle w:val="Refdenotaalpie"/>
        </w:rPr>
        <w:footnoteReference w:id="7"/>
      </w:r>
      <w:r>
        <w:t>).</w:t>
      </w:r>
    </w:p>
    <w:p w14:paraId="3D22D9D9" w14:textId="77777777" w:rsidR="00614DC4" w:rsidRDefault="00614DC4" w:rsidP="00614DC4">
      <w:pPr>
        <w:pStyle w:val="texto"/>
        <w:spacing w:before="120"/>
      </w:pPr>
      <w:r>
        <w:t xml:space="preserve">Legearen agindua betez, enplegua egonkortzeko lan eskaintza publikoak onetsi ziren honako foru dekretu hauetan: </w:t>
      </w:r>
    </w:p>
    <w:p w14:paraId="7D0C237C" w14:textId="77777777" w:rsidR="00614DC4" w:rsidRPr="00A94548" w:rsidRDefault="00614DC4" w:rsidP="00614DC4">
      <w:pPr>
        <w:pStyle w:val="texto"/>
        <w:numPr>
          <w:ilvl w:val="0"/>
          <w:numId w:val="18"/>
        </w:numPr>
        <w:spacing w:before="120"/>
      </w:pPr>
      <w:r>
        <w:t xml:space="preserve">Maiatzaren </w:t>
      </w:r>
      <w:proofErr w:type="spellStart"/>
      <w:r>
        <w:t>25eko</w:t>
      </w:r>
      <w:proofErr w:type="spellEnd"/>
      <w:r>
        <w:t xml:space="preserve"> 57/2022 Foru Dekretua, Administrazio Erroaren eremurako (irailaren </w:t>
      </w:r>
      <w:proofErr w:type="spellStart"/>
      <w:r>
        <w:t>14ko</w:t>
      </w:r>
      <w:proofErr w:type="spellEnd"/>
      <w:r>
        <w:t xml:space="preserve"> 80/2022 Foru Dekretuak aldatu zuen).</w:t>
      </w:r>
    </w:p>
    <w:p w14:paraId="55BA3B17" w14:textId="77777777" w:rsidR="00614DC4" w:rsidRPr="00A94548" w:rsidRDefault="00614DC4" w:rsidP="00614DC4">
      <w:pPr>
        <w:pStyle w:val="texto"/>
        <w:numPr>
          <w:ilvl w:val="0"/>
          <w:numId w:val="18"/>
        </w:numPr>
        <w:spacing w:before="120"/>
      </w:pPr>
      <w:r>
        <w:t xml:space="preserve">Maiatzaren </w:t>
      </w:r>
      <w:proofErr w:type="spellStart"/>
      <w:r>
        <w:t>25eko</w:t>
      </w:r>
      <w:proofErr w:type="spellEnd"/>
      <w:r>
        <w:t xml:space="preserve"> 58/2022 Foru Dekretua, osasun-langileen eremurako (azaroaren </w:t>
      </w:r>
      <w:proofErr w:type="spellStart"/>
      <w:r>
        <w:t>30eko</w:t>
      </w:r>
      <w:proofErr w:type="spellEnd"/>
      <w:r>
        <w:t xml:space="preserve"> 105/2022 Foru Dekretuak aldatu zuen). </w:t>
      </w:r>
    </w:p>
    <w:p w14:paraId="6479C2AF" w14:textId="77777777" w:rsidR="00614DC4" w:rsidRDefault="00614DC4" w:rsidP="00614DC4">
      <w:pPr>
        <w:pStyle w:val="texto"/>
        <w:numPr>
          <w:ilvl w:val="0"/>
          <w:numId w:val="18"/>
        </w:numPr>
        <w:spacing w:before="120"/>
      </w:pPr>
      <w:r>
        <w:t xml:space="preserve">Maiatzaren </w:t>
      </w:r>
      <w:proofErr w:type="spellStart"/>
      <w:r>
        <w:t>25eko</w:t>
      </w:r>
      <w:proofErr w:type="spellEnd"/>
      <w:r>
        <w:t xml:space="preserve"> 59/2022 Foru Dekretua, unibertsitateaz kanpoko irakasleen eremurako.</w:t>
      </w:r>
    </w:p>
    <w:p w14:paraId="2E2EB1E8" w14:textId="77777777" w:rsidR="00614DC4" w:rsidRDefault="00614DC4" w:rsidP="00437F42">
      <w:pPr>
        <w:pStyle w:val="texto"/>
        <w:spacing w:before="120" w:after="240"/>
      </w:pPr>
      <w:r>
        <w:t xml:space="preserve">Hiru </w:t>
      </w:r>
      <w:proofErr w:type="spellStart"/>
      <w:r>
        <w:t>LEPen</w:t>
      </w:r>
      <w:proofErr w:type="spellEnd"/>
      <w:r>
        <w:t xml:space="preserve"> datuak taula honetan laburbildu dira:</w:t>
      </w:r>
    </w:p>
    <w:tbl>
      <w:tblPr>
        <w:tblW w:w="4887" w:type="pct"/>
        <w:jc w:val="center"/>
        <w:tblCellMar>
          <w:left w:w="30" w:type="dxa"/>
          <w:right w:w="30" w:type="dxa"/>
        </w:tblCellMar>
        <w:tblLook w:val="04A0" w:firstRow="1" w:lastRow="0" w:firstColumn="1" w:lastColumn="0" w:noHBand="0" w:noVBand="1"/>
      </w:tblPr>
      <w:tblGrid>
        <w:gridCol w:w="3544"/>
        <w:gridCol w:w="1985"/>
        <w:gridCol w:w="2121"/>
        <w:gridCol w:w="940"/>
      </w:tblGrid>
      <w:tr w:rsidR="00614DC4" w:rsidRPr="00437F42" w14:paraId="10E3FF94" w14:textId="77777777" w:rsidTr="00AB17B3">
        <w:trPr>
          <w:trHeight w:val="255"/>
          <w:jc w:val="center"/>
        </w:trPr>
        <w:tc>
          <w:tcPr>
            <w:tcW w:w="3544" w:type="dxa"/>
            <w:tcBorders>
              <w:top w:val="single" w:sz="4" w:space="0" w:color="auto"/>
              <w:left w:val="nil"/>
              <w:bottom w:val="single" w:sz="4" w:space="0" w:color="auto"/>
              <w:right w:val="nil"/>
            </w:tcBorders>
            <w:shd w:val="clear" w:color="auto" w:fill="8DB3E2"/>
            <w:vAlign w:val="center"/>
          </w:tcPr>
          <w:p w14:paraId="506BCE33" w14:textId="77777777" w:rsidR="00614DC4" w:rsidRPr="00437F42"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p>
        </w:tc>
        <w:tc>
          <w:tcPr>
            <w:tcW w:w="1985" w:type="dxa"/>
            <w:tcBorders>
              <w:top w:val="single" w:sz="4" w:space="0" w:color="auto"/>
              <w:left w:val="nil"/>
              <w:bottom w:val="single" w:sz="4" w:space="0" w:color="auto"/>
              <w:right w:val="nil"/>
            </w:tcBorders>
            <w:shd w:val="clear" w:color="auto" w:fill="8DB3E2"/>
            <w:vAlign w:val="center"/>
            <w:hideMark/>
          </w:tcPr>
          <w:p w14:paraId="52D247DA" w14:textId="77777777" w:rsidR="00614DC4" w:rsidRPr="00437F42" w:rsidRDefault="00614DC4" w:rsidP="00AB17B3">
            <w:pPr>
              <w:keepLines/>
              <w:tabs>
                <w:tab w:val="right" w:pos="2835"/>
                <w:tab w:val="right" w:pos="3969"/>
                <w:tab w:val="right" w:pos="5103"/>
                <w:tab w:val="right" w:pos="6237"/>
                <w:tab w:val="right" w:pos="7371"/>
              </w:tabs>
              <w:spacing w:after="0"/>
              <w:ind w:firstLine="116"/>
              <w:jc w:val="center"/>
              <w:rPr>
                <w:rFonts w:ascii="Arial" w:hAnsi="Arial" w:cs="Arial"/>
                <w:spacing w:val="6"/>
                <w:sz w:val="18"/>
                <w:szCs w:val="18"/>
              </w:rPr>
            </w:pPr>
            <w:r>
              <w:rPr>
                <w:rFonts w:ascii="Arial" w:hAnsi="Arial"/>
                <w:sz w:val="18"/>
              </w:rPr>
              <w:t>Merezimendu lehiaketa</w:t>
            </w:r>
          </w:p>
        </w:tc>
        <w:tc>
          <w:tcPr>
            <w:tcW w:w="2121" w:type="dxa"/>
            <w:tcBorders>
              <w:top w:val="single" w:sz="4" w:space="0" w:color="auto"/>
              <w:left w:val="nil"/>
              <w:bottom w:val="single" w:sz="4" w:space="0" w:color="auto"/>
              <w:right w:val="nil"/>
            </w:tcBorders>
            <w:shd w:val="clear" w:color="auto" w:fill="8DB3E2"/>
            <w:vAlign w:val="center"/>
            <w:hideMark/>
          </w:tcPr>
          <w:p w14:paraId="681B616A" w14:textId="77777777" w:rsidR="00614DC4" w:rsidRPr="00437F42" w:rsidRDefault="00614DC4" w:rsidP="00AB17B3">
            <w:pPr>
              <w:keepLines/>
              <w:tabs>
                <w:tab w:val="right" w:pos="2835"/>
                <w:tab w:val="right" w:pos="3969"/>
                <w:tab w:val="right" w:pos="5103"/>
                <w:tab w:val="right" w:pos="6237"/>
                <w:tab w:val="right" w:pos="7371"/>
              </w:tabs>
              <w:spacing w:after="0"/>
              <w:ind w:firstLine="247"/>
              <w:jc w:val="center"/>
              <w:rPr>
                <w:rFonts w:ascii="Arial" w:hAnsi="Arial" w:cs="Arial"/>
                <w:spacing w:val="6"/>
                <w:sz w:val="18"/>
                <w:szCs w:val="18"/>
              </w:rPr>
            </w:pPr>
            <w:r>
              <w:rPr>
                <w:rFonts w:ascii="Arial" w:hAnsi="Arial"/>
                <w:sz w:val="18"/>
              </w:rPr>
              <w:t>Oposizio-lehiaketa</w:t>
            </w:r>
          </w:p>
        </w:tc>
        <w:tc>
          <w:tcPr>
            <w:tcW w:w="940" w:type="dxa"/>
            <w:tcBorders>
              <w:top w:val="single" w:sz="4" w:space="0" w:color="auto"/>
              <w:left w:val="nil"/>
              <w:bottom w:val="single" w:sz="4" w:space="0" w:color="auto"/>
              <w:right w:val="nil"/>
            </w:tcBorders>
            <w:shd w:val="clear" w:color="auto" w:fill="8DB3E2"/>
            <w:vAlign w:val="center"/>
            <w:hideMark/>
          </w:tcPr>
          <w:p w14:paraId="7D751CEF" w14:textId="77777777" w:rsidR="00614DC4" w:rsidRPr="00437F42" w:rsidRDefault="00614DC4" w:rsidP="00D00AFF">
            <w:pPr>
              <w:keepLines/>
              <w:tabs>
                <w:tab w:val="right" w:pos="2835"/>
                <w:tab w:val="right" w:pos="3969"/>
                <w:tab w:val="right" w:pos="5103"/>
                <w:tab w:val="right" w:pos="6237"/>
                <w:tab w:val="right" w:pos="7371"/>
              </w:tabs>
              <w:spacing w:after="0"/>
              <w:ind w:firstLine="65"/>
              <w:jc w:val="right"/>
              <w:rPr>
                <w:rFonts w:ascii="Arial" w:hAnsi="Arial" w:cs="Arial"/>
                <w:spacing w:val="6"/>
                <w:sz w:val="18"/>
                <w:szCs w:val="18"/>
              </w:rPr>
            </w:pPr>
            <w:r>
              <w:rPr>
                <w:rFonts w:ascii="Arial" w:hAnsi="Arial"/>
                <w:sz w:val="18"/>
              </w:rPr>
              <w:t>Guztira</w:t>
            </w:r>
          </w:p>
        </w:tc>
      </w:tr>
      <w:tr w:rsidR="00614DC4" w14:paraId="5438F28B" w14:textId="77777777" w:rsidTr="00AB17B3">
        <w:trPr>
          <w:trHeight w:val="198"/>
          <w:jc w:val="center"/>
        </w:trPr>
        <w:tc>
          <w:tcPr>
            <w:tcW w:w="3544" w:type="dxa"/>
            <w:tcBorders>
              <w:top w:val="single" w:sz="4" w:space="0" w:color="auto"/>
              <w:left w:val="nil"/>
              <w:bottom w:val="single" w:sz="2" w:space="0" w:color="auto"/>
              <w:right w:val="nil"/>
            </w:tcBorders>
            <w:vAlign w:val="center"/>
            <w:hideMark/>
          </w:tcPr>
          <w:p w14:paraId="15D082E5" w14:textId="77777777" w:rsidR="00614DC4" w:rsidRPr="00437F42" w:rsidRDefault="00614DC4">
            <w:pPr>
              <w:pStyle w:val="cuatexto"/>
              <w:jc w:val="left"/>
              <w:rPr>
                <w:szCs w:val="20"/>
              </w:rPr>
            </w:pPr>
            <w:r>
              <w:t>Administrazio Erroa</w:t>
            </w:r>
          </w:p>
        </w:tc>
        <w:tc>
          <w:tcPr>
            <w:tcW w:w="1985" w:type="dxa"/>
            <w:tcBorders>
              <w:top w:val="single" w:sz="4" w:space="0" w:color="auto"/>
              <w:left w:val="nil"/>
              <w:bottom w:val="single" w:sz="2" w:space="0" w:color="auto"/>
              <w:right w:val="nil"/>
            </w:tcBorders>
            <w:vAlign w:val="center"/>
            <w:hideMark/>
          </w:tcPr>
          <w:p w14:paraId="7B3A5285"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1.113</w:t>
            </w:r>
          </w:p>
        </w:tc>
        <w:tc>
          <w:tcPr>
            <w:tcW w:w="2121" w:type="dxa"/>
            <w:tcBorders>
              <w:top w:val="single" w:sz="4" w:space="0" w:color="auto"/>
              <w:left w:val="nil"/>
              <w:bottom w:val="single" w:sz="2" w:space="0" w:color="auto"/>
              <w:right w:val="nil"/>
            </w:tcBorders>
            <w:vAlign w:val="center"/>
            <w:hideMark/>
          </w:tcPr>
          <w:p w14:paraId="077CB586"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313</w:t>
            </w:r>
          </w:p>
        </w:tc>
        <w:tc>
          <w:tcPr>
            <w:tcW w:w="940" w:type="dxa"/>
            <w:tcBorders>
              <w:top w:val="single" w:sz="4" w:space="0" w:color="auto"/>
              <w:left w:val="nil"/>
              <w:bottom w:val="single" w:sz="2" w:space="0" w:color="auto"/>
              <w:right w:val="nil"/>
            </w:tcBorders>
            <w:vAlign w:val="center"/>
            <w:hideMark/>
          </w:tcPr>
          <w:p w14:paraId="564C9D3C" w14:textId="77777777" w:rsidR="00614DC4" w:rsidRPr="00437F42" w:rsidRDefault="00614DC4" w:rsidP="00D00AFF">
            <w:pPr>
              <w:spacing w:after="0"/>
              <w:ind w:firstLine="0"/>
              <w:jc w:val="right"/>
              <w:rPr>
                <w:rFonts w:ascii="Arial Narrow" w:hAnsi="Arial Narrow" w:cs="Calibri"/>
                <w:color w:val="000000"/>
              </w:rPr>
            </w:pPr>
            <w:r>
              <w:rPr>
                <w:rFonts w:ascii="Arial Narrow" w:hAnsi="Arial Narrow"/>
                <w:color w:val="000000"/>
              </w:rPr>
              <w:t>1.426</w:t>
            </w:r>
          </w:p>
        </w:tc>
      </w:tr>
      <w:tr w:rsidR="00614DC4" w14:paraId="443E168C" w14:textId="77777777" w:rsidTr="00AB17B3">
        <w:trPr>
          <w:trHeight w:val="198"/>
          <w:jc w:val="center"/>
        </w:trPr>
        <w:tc>
          <w:tcPr>
            <w:tcW w:w="3544" w:type="dxa"/>
            <w:tcBorders>
              <w:top w:val="single" w:sz="2" w:space="0" w:color="auto"/>
              <w:left w:val="nil"/>
              <w:bottom w:val="single" w:sz="2" w:space="0" w:color="auto"/>
              <w:right w:val="nil"/>
            </w:tcBorders>
            <w:vAlign w:val="center"/>
            <w:hideMark/>
          </w:tcPr>
          <w:p w14:paraId="27BD9FFB" w14:textId="77777777" w:rsidR="00614DC4" w:rsidRPr="00437F42" w:rsidRDefault="00614DC4">
            <w:pPr>
              <w:pStyle w:val="cuatexto"/>
              <w:jc w:val="left"/>
              <w:rPr>
                <w:szCs w:val="20"/>
              </w:rPr>
            </w:pPr>
            <w:r>
              <w:t>Hezkuntza</w:t>
            </w:r>
          </w:p>
        </w:tc>
        <w:tc>
          <w:tcPr>
            <w:tcW w:w="1985" w:type="dxa"/>
            <w:tcBorders>
              <w:top w:val="single" w:sz="2" w:space="0" w:color="auto"/>
              <w:left w:val="nil"/>
              <w:bottom w:val="single" w:sz="2" w:space="0" w:color="auto"/>
              <w:right w:val="nil"/>
            </w:tcBorders>
            <w:vAlign w:val="center"/>
            <w:hideMark/>
          </w:tcPr>
          <w:p w14:paraId="30AF1FB9"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527</w:t>
            </w:r>
          </w:p>
        </w:tc>
        <w:tc>
          <w:tcPr>
            <w:tcW w:w="2121" w:type="dxa"/>
            <w:tcBorders>
              <w:top w:val="single" w:sz="2" w:space="0" w:color="auto"/>
              <w:left w:val="nil"/>
              <w:bottom w:val="single" w:sz="2" w:space="0" w:color="auto"/>
              <w:right w:val="nil"/>
            </w:tcBorders>
            <w:vAlign w:val="center"/>
            <w:hideMark/>
          </w:tcPr>
          <w:p w14:paraId="4960D73F"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239</w:t>
            </w:r>
          </w:p>
        </w:tc>
        <w:tc>
          <w:tcPr>
            <w:tcW w:w="940" w:type="dxa"/>
            <w:tcBorders>
              <w:top w:val="single" w:sz="2" w:space="0" w:color="auto"/>
              <w:left w:val="nil"/>
              <w:bottom w:val="single" w:sz="2" w:space="0" w:color="auto"/>
              <w:right w:val="nil"/>
            </w:tcBorders>
            <w:vAlign w:val="center"/>
            <w:hideMark/>
          </w:tcPr>
          <w:p w14:paraId="232E59F7" w14:textId="77777777" w:rsidR="00614DC4" w:rsidRPr="00437F42" w:rsidRDefault="00614DC4" w:rsidP="00D00AFF">
            <w:pPr>
              <w:spacing w:after="0"/>
              <w:ind w:firstLine="0"/>
              <w:jc w:val="right"/>
              <w:rPr>
                <w:rFonts w:ascii="Arial Narrow" w:hAnsi="Arial Narrow" w:cs="Calibri"/>
                <w:color w:val="000000"/>
              </w:rPr>
            </w:pPr>
            <w:r>
              <w:rPr>
                <w:rFonts w:ascii="Arial Narrow" w:hAnsi="Arial Narrow"/>
                <w:color w:val="000000"/>
              </w:rPr>
              <w:t>766</w:t>
            </w:r>
          </w:p>
        </w:tc>
      </w:tr>
      <w:tr w:rsidR="00614DC4" w14:paraId="63EA3F3C" w14:textId="77777777" w:rsidTr="00AB17B3">
        <w:trPr>
          <w:trHeight w:val="198"/>
          <w:jc w:val="center"/>
        </w:trPr>
        <w:tc>
          <w:tcPr>
            <w:tcW w:w="3544" w:type="dxa"/>
            <w:tcBorders>
              <w:top w:val="single" w:sz="2" w:space="0" w:color="auto"/>
              <w:left w:val="nil"/>
              <w:bottom w:val="single" w:sz="4" w:space="0" w:color="auto"/>
              <w:right w:val="nil"/>
            </w:tcBorders>
            <w:vAlign w:val="center"/>
            <w:hideMark/>
          </w:tcPr>
          <w:p w14:paraId="1CF3CD15" w14:textId="77777777" w:rsidR="00614DC4" w:rsidRPr="00437F42" w:rsidRDefault="00614DC4">
            <w:pPr>
              <w:pStyle w:val="cuatexto"/>
              <w:jc w:val="left"/>
              <w:rPr>
                <w:szCs w:val="20"/>
              </w:rPr>
            </w:pPr>
            <w:r>
              <w:t>Osasuna</w:t>
            </w:r>
          </w:p>
        </w:tc>
        <w:tc>
          <w:tcPr>
            <w:tcW w:w="1985" w:type="dxa"/>
            <w:tcBorders>
              <w:top w:val="single" w:sz="2" w:space="0" w:color="auto"/>
              <w:left w:val="nil"/>
              <w:bottom w:val="single" w:sz="4" w:space="0" w:color="auto"/>
              <w:right w:val="nil"/>
            </w:tcBorders>
            <w:vAlign w:val="center"/>
            <w:hideMark/>
          </w:tcPr>
          <w:p w14:paraId="500F5866"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1.244</w:t>
            </w:r>
          </w:p>
        </w:tc>
        <w:tc>
          <w:tcPr>
            <w:tcW w:w="2121" w:type="dxa"/>
            <w:tcBorders>
              <w:top w:val="single" w:sz="2" w:space="0" w:color="auto"/>
              <w:left w:val="nil"/>
              <w:bottom w:val="single" w:sz="4" w:space="0" w:color="auto"/>
              <w:right w:val="nil"/>
            </w:tcBorders>
            <w:vAlign w:val="center"/>
            <w:hideMark/>
          </w:tcPr>
          <w:p w14:paraId="77BF1C9D" w14:textId="77777777" w:rsidR="00614DC4" w:rsidRPr="00437F42" w:rsidRDefault="00614DC4">
            <w:pPr>
              <w:spacing w:after="0"/>
              <w:ind w:firstLine="0"/>
              <w:jc w:val="right"/>
              <w:rPr>
                <w:rFonts w:ascii="Arial Narrow" w:hAnsi="Arial Narrow" w:cs="Calibri"/>
                <w:color w:val="000000"/>
              </w:rPr>
            </w:pPr>
            <w:r>
              <w:rPr>
                <w:rFonts w:ascii="Arial Narrow" w:hAnsi="Arial Narrow"/>
                <w:color w:val="000000"/>
              </w:rPr>
              <w:t>135</w:t>
            </w:r>
          </w:p>
        </w:tc>
        <w:tc>
          <w:tcPr>
            <w:tcW w:w="940" w:type="dxa"/>
            <w:tcBorders>
              <w:top w:val="single" w:sz="2" w:space="0" w:color="auto"/>
              <w:left w:val="nil"/>
              <w:bottom w:val="single" w:sz="4" w:space="0" w:color="auto"/>
              <w:right w:val="nil"/>
            </w:tcBorders>
            <w:vAlign w:val="center"/>
            <w:hideMark/>
          </w:tcPr>
          <w:p w14:paraId="79B9B1E3" w14:textId="77777777" w:rsidR="00614DC4" w:rsidRPr="00437F42" w:rsidRDefault="00614DC4" w:rsidP="00D00AFF">
            <w:pPr>
              <w:spacing w:after="0"/>
              <w:ind w:firstLine="0"/>
              <w:jc w:val="right"/>
              <w:rPr>
                <w:rFonts w:ascii="Arial Narrow" w:hAnsi="Arial Narrow" w:cs="Calibri"/>
                <w:color w:val="000000"/>
              </w:rPr>
            </w:pPr>
            <w:r>
              <w:rPr>
                <w:rFonts w:ascii="Arial Narrow" w:hAnsi="Arial Narrow"/>
                <w:color w:val="000000"/>
              </w:rPr>
              <w:t>1.379</w:t>
            </w:r>
          </w:p>
        </w:tc>
      </w:tr>
      <w:tr w:rsidR="00614DC4" w14:paraId="52D9B0D9" w14:textId="77777777" w:rsidTr="00AB17B3">
        <w:trPr>
          <w:trHeight w:val="255"/>
          <w:jc w:val="center"/>
        </w:trPr>
        <w:tc>
          <w:tcPr>
            <w:tcW w:w="3544" w:type="dxa"/>
            <w:tcBorders>
              <w:top w:val="single" w:sz="4" w:space="0" w:color="auto"/>
              <w:left w:val="nil"/>
              <w:bottom w:val="single" w:sz="4" w:space="0" w:color="auto"/>
              <w:right w:val="nil"/>
            </w:tcBorders>
            <w:shd w:val="clear" w:color="auto" w:fill="8DB3E2"/>
            <w:vAlign w:val="center"/>
            <w:hideMark/>
          </w:tcPr>
          <w:p w14:paraId="2C88BEA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Guztira</w:t>
            </w:r>
          </w:p>
        </w:tc>
        <w:tc>
          <w:tcPr>
            <w:tcW w:w="1985" w:type="dxa"/>
            <w:tcBorders>
              <w:top w:val="single" w:sz="4" w:space="0" w:color="auto"/>
              <w:left w:val="nil"/>
              <w:bottom w:val="single" w:sz="4" w:space="0" w:color="auto"/>
              <w:right w:val="nil"/>
            </w:tcBorders>
            <w:shd w:val="clear" w:color="auto" w:fill="8DB3E2"/>
            <w:vAlign w:val="center"/>
            <w:hideMark/>
          </w:tcPr>
          <w:p w14:paraId="150809E8"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2.884</w:t>
            </w:r>
          </w:p>
        </w:tc>
        <w:tc>
          <w:tcPr>
            <w:tcW w:w="2121" w:type="dxa"/>
            <w:tcBorders>
              <w:top w:val="single" w:sz="4" w:space="0" w:color="auto"/>
              <w:left w:val="nil"/>
              <w:bottom w:val="single" w:sz="4" w:space="0" w:color="auto"/>
              <w:right w:val="nil"/>
            </w:tcBorders>
            <w:shd w:val="clear" w:color="auto" w:fill="8DB3E2"/>
            <w:vAlign w:val="center"/>
            <w:hideMark/>
          </w:tcPr>
          <w:p w14:paraId="7070C3F3" w14:textId="77777777" w:rsidR="00614DC4" w:rsidRDefault="00614DC4">
            <w:pPr>
              <w:spacing w:after="0"/>
              <w:ind w:firstLine="0"/>
              <w:jc w:val="right"/>
              <w:rPr>
                <w:rFonts w:ascii="Arial" w:hAnsi="Arial" w:cs="Arial"/>
                <w:color w:val="000000"/>
                <w:sz w:val="18"/>
                <w:szCs w:val="18"/>
              </w:rPr>
            </w:pPr>
            <w:r>
              <w:rPr>
                <w:rFonts w:ascii="Arial" w:hAnsi="Arial"/>
                <w:color w:val="000000"/>
                <w:sz w:val="18"/>
              </w:rPr>
              <w:t>687</w:t>
            </w:r>
          </w:p>
        </w:tc>
        <w:tc>
          <w:tcPr>
            <w:tcW w:w="940" w:type="dxa"/>
            <w:tcBorders>
              <w:top w:val="single" w:sz="4" w:space="0" w:color="auto"/>
              <w:left w:val="nil"/>
              <w:bottom w:val="single" w:sz="4" w:space="0" w:color="auto"/>
              <w:right w:val="nil"/>
            </w:tcBorders>
            <w:shd w:val="clear" w:color="auto" w:fill="8DB3E2"/>
            <w:vAlign w:val="center"/>
            <w:hideMark/>
          </w:tcPr>
          <w:p w14:paraId="311A23BC" w14:textId="77777777" w:rsidR="00614DC4" w:rsidRDefault="00614DC4" w:rsidP="00D00AFF">
            <w:pPr>
              <w:spacing w:after="0"/>
              <w:ind w:firstLine="0"/>
              <w:jc w:val="right"/>
              <w:rPr>
                <w:rFonts w:ascii="Arial" w:hAnsi="Arial" w:cs="Arial"/>
                <w:color w:val="000000"/>
                <w:sz w:val="18"/>
                <w:szCs w:val="18"/>
              </w:rPr>
            </w:pPr>
            <w:r>
              <w:rPr>
                <w:rFonts w:ascii="Arial" w:hAnsi="Arial"/>
                <w:color w:val="000000"/>
                <w:sz w:val="18"/>
              </w:rPr>
              <w:t>3.571</w:t>
            </w:r>
          </w:p>
        </w:tc>
      </w:tr>
    </w:tbl>
    <w:p w14:paraId="04624E9A" w14:textId="77777777" w:rsidR="00890173" w:rsidRDefault="00614DC4" w:rsidP="00E71FCB">
      <w:pPr>
        <w:pStyle w:val="texto"/>
        <w:spacing w:before="240" w:after="240"/>
      </w:pPr>
      <w:r>
        <w:lastRenderedPageBreak/>
        <w:t xml:space="preserve">Lanpostu hauek sartu dira </w:t>
      </w:r>
      <w:proofErr w:type="spellStart"/>
      <w:r>
        <w:t>LEPetan</w:t>
      </w:r>
      <w:proofErr w:type="spellEnd"/>
      <w:r>
        <w:t>: 20/2021 Legearen 2.1 artikuluan aurreikusitakoak</w:t>
      </w:r>
      <w:r>
        <w:rPr>
          <w:rStyle w:val="Refdenotaalpie"/>
          <w:lang w:val="es-ES"/>
        </w:rPr>
        <w:footnoteReference w:id="8"/>
      </w:r>
      <w:r>
        <w:t xml:space="preserve"> (oposizio-lehiaketa izan behar dute hautapen sistema), eta lege horren 6. xedapen gehigarriari dagozkionak</w:t>
      </w:r>
      <w:r>
        <w:rPr>
          <w:rStyle w:val="Refdenotaalpie"/>
          <w:lang w:val="es-ES"/>
        </w:rPr>
        <w:footnoteReference w:id="9"/>
      </w:r>
      <w:r>
        <w:t xml:space="preserve"> eta 8. xedapen gehigarriari dagozkionak</w:t>
      </w:r>
      <w:r>
        <w:rPr>
          <w:rStyle w:val="Refdenotaalpie"/>
          <w:lang w:val="es-ES"/>
        </w:rPr>
        <w:footnoteReference w:id="10"/>
      </w:r>
      <w:r>
        <w:t xml:space="preserve"> (batzuk zein besteak salbuespenezkoak dira eta lehiaketa dute hautapen sistema). Gainera, aurreko egonkortze prozesuetako lanpostu batzuk sartu dira, legeak ezarri bezala.</w:t>
      </w:r>
    </w:p>
    <w:p w14:paraId="4A6E0E49" w14:textId="77777777" w:rsidR="00614DC4" w:rsidRDefault="00614DC4" w:rsidP="00E71FCB">
      <w:pPr>
        <w:pStyle w:val="texto"/>
        <w:spacing w:before="240" w:after="240"/>
      </w:pPr>
      <w:r>
        <w:t xml:space="preserve">Lehenagoko </w:t>
      </w:r>
      <w:proofErr w:type="spellStart"/>
      <w:r>
        <w:t>LEPetako</w:t>
      </w:r>
      <w:proofErr w:type="spellEnd"/>
      <w:r>
        <w:t xml:space="preserve"> deialdietatik eta </w:t>
      </w:r>
      <w:proofErr w:type="spellStart"/>
      <w:r>
        <w:t>2022ko</w:t>
      </w:r>
      <w:proofErr w:type="spellEnd"/>
      <w:r>
        <w:t xml:space="preserve"> </w:t>
      </w:r>
      <w:proofErr w:type="spellStart"/>
      <w:r>
        <w:t>LEPetik</w:t>
      </w:r>
      <w:proofErr w:type="spellEnd"/>
      <w:r>
        <w:t xml:space="preserve"> kanpo gelditu diren lanpostuen egoera honako hau da:</w:t>
      </w:r>
    </w:p>
    <w:tbl>
      <w:tblPr>
        <w:tblW w:w="5000" w:type="pct"/>
        <w:jc w:val="center"/>
        <w:tblLook w:val="01E0" w:firstRow="1" w:lastRow="1" w:firstColumn="1" w:lastColumn="1" w:noHBand="0" w:noVBand="0"/>
      </w:tblPr>
      <w:tblGrid>
        <w:gridCol w:w="4253"/>
        <w:gridCol w:w="1276"/>
        <w:gridCol w:w="1559"/>
        <w:gridCol w:w="1701"/>
      </w:tblGrid>
      <w:tr w:rsidR="00614DC4" w:rsidRPr="00437F42" w14:paraId="5BE620C7" w14:textId="77777777" w:rsidTr="00192962">
        <w:trPr>
          <w:trHeight w:val="255"/>
          <w:jc w:val="center"/>
        </w:trPr>
        <w:tc>
          <w:tcPr>
            <w:tcW w:w="4253" w:type="dxa"/>
            <w:tcBorders>
              <w:top w:val="single" w:sz="4" w:space="0" w:color="auto"/>
              <w:left w:val="nil"/>
              <w:bottom w:val="single" w:sz="4" w:space="0" w:color="auto"/>
              <w:right w:val="nil"/>
            </w:tcBorders>
            <w:shd w:val="clear" w:color="auto" w:fill="8DB3E2"/>
            <w:vAlign w:val="center"/>
            <w:hideMark/>
          </w:tcPr>
          <w:p w14:paraId="7B26E407" w14:textId="77777777" w:rsidR="00614DC4" w:rsidRPr="00437F42"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8"/>
                <w:szCs w:val="18"/>
              </w:rPr>
            </w:pPr>
            <w:proofErr w:type="spellStart"/>
            <w:r>
              <w:rPr>
                <w:rFonts w:ascii="Arial" w:hAnsi="Arial"/>
                <w:sz w:val="18"/>
              </w:rPr>
              <w:t>2022ko</w:t>
            </w:r>
            <w:proofErr w:type="spellEnd"/>
            <w:r>
              <w:rPr>
                <w:rFonts w:ascii="Arial" w:hAnsi="Arial"/>
                <w:sz w:val="18"/>
              </w:rPr>
              <w:t xml:space="preserve"> urtarrilaren </w:t>
            </w:r>
            <w:proofErr w:type="spellStart"/>
            <w:r>
              <w:rPr>
                <w:rFonts w:ascii="Arial" w:hAnsi="Arial"/>
                <w:sz w:val="18"/>
              </w:rPr>
              <w:t>1a</w:t>
            </w:r>
            <w:proofErr w:type="spellEnd"/>
            <w:r>
              <w:rPr>
                <w:rFonts w:ascii="Arial" w:hAnsi="Arial"/>
                <w:sz w:val="18"/>
              </w:rPr>
              <w:t xml:space="preserve"> baino lehenagoko </w:t>
            </w:r>
            <w:proofErr w:type="spellStart"/>
            <w:r>
              <w:rPr>
                <w:rFonts w:ascii="Arial" w:hAnsi="Arial"/>
                <w:sz w:val="18"/>
              </w:rPr>
              <w:t>LEPak</w:t>
            </w:r>
            <w:proofErr w:type="spellEnd"/>
          </w:p>
        </w:tc>
        <w:tc>
          <w:tcPr>
            <w:tcW w:w="1276" w:type="dxa"/>
            <w:tcBorders>
              <w:top w:val="single" w:sz="4" w:space="0" w:color="auto"/>
              <w:left w:val="nil"/>
              <w:bottom w:val="single" w:sz="4" w:space="0" w:color="auto"/>
              <w:right w:val="nil"/>
            </w:tcBorders>
            <w:shd w:val="clear" w:color="auto" w:fill="8DB3E2"/>
            <w:vAlign w:val="center"/>
            <w:hideMark/>
          </w:tcPr>
          <w:p w14:paraId="1E06D4C2" w14:textId="77777777" w:rsidR="00614DC4" w:rsidRPr="00437F42" w:rsidRDefault="00614DC4">
            <w:pPr>
              <w:keepLines/>
              <w:tabs>
                <w:tab w:val="right" w:pos="2835"/>
                <w:tab w:val="right" w:pos="3969"/>
                <w:tab w:val="right" w:pos="5103"/>
                <w:tab w:val="right" w:pos="6237"/>
                <w:tab w:val="right" w:pos="7371"/>
              </w:tabs>
              <w:spacing w:after="0"/>
              <w:ind w:left="-242" w:right="-66" w:firstLine="0"/>
              <w:jc w:val="right"/>
              <w:rPr>
                <w:rFonts w:ascii="Arial" w:hAnsi="Arial" w:cs="Arial"/>
                <w:spacing w:val="6"/>
                <w:sz w:val="18"/>
                <w:szCs w:val="18"/>
              </w:rPr>
            </w:pPr>
            <w:r>
              <w:rPr>
                <w:rFonts w:ascii="Arial" w:hAnsi="Arial"/>
                <w:sz w:val="18"/>
              </w:rPr>
              <w:t>Administrazio Erroa</w:t>
            </w:r>
          </w:p>
        </w:tc>
        <w:tc>
          <w:tcPr>
            <w:tcW w:w="1559" w:type="dxa"/>
            <w:tcBorders>
              <w:top w:val="single" w:sz="4" w:space="0" w:color="auto"/>
              <w:left w:val="nil"/>
              <w:bottom w:val="single" w:sz="4" w:space="0" w:color="auto"/>
              <w:right w:val="nil"/>
            </w:tcBorders>
            <w:shd w:val="clear" w:color="auto" w:fill="8DB3E2"/>
            <w:vAlign w:val="center"/>
            <w:hideMark/>
          </w:tcPr>
          <w:p w14:paraId="071CE5D4" w14:textId="77777777" w:rsidR="00614DC4" w:rsidRPr="00437F42" w:rsidRDefault="00614DC4">
            <w:pPr>
              <w:keepLines/>
              <w:tabs>
                <w:tab w:val="right" w:pos="2835"/>
                <w:tab w:val="right" w:pos="3969"/>
                <w:tab w:val="right" w:pos="5103"/>
                <w:tab w:val="right" w:pos="6237"/>
                <w:tab w:val="right" w:pos="7371"/>
              </w:tabs>
              <w:spacing w:after="0"/>
              <w:ind w:left="-144" w:right="-66" w:firstLine="0"/>
              <w:jc w:val="right"/>
              <w:rPr>
                <w:rFonts w:ascii="Arial" w:hAnsi="Arial" w:cs="Arial"/>
                <w:spacing w:val="6"/>
                <w:sz w:val="18"/>
                <w:szCs w:val="18"/>
              </w:rPr>
            </w:pPr>
            <w:r>
              <w:rPr>
                <w:rFonts w:ascii="Arial" w:hAnsi="Arial"/>
                <w:sz w:val="18"/>
              </w:rPr>
              <w:t>Osasuna</w:t>
            </w:r>
          </w:p>
        </w:tc>
        <w:tc>
          <w:tcPr>
            <w:tcW w:w="1701" w:type="dxa"/>
            <w:tcBorders>
              <w:top w:val="single" w:sz="4" w:space="0" w:color="auto"/>
              <w:left w:val="nil"/>
              <w:bottom w:val="single" w:sz="4" w:space="0" w:color="auto"/>
              <w:right w:val="nil"/>
            </w:tcBorders>
            <w:shd w:val="clear" w:color="auto" w:fill="8DB3E2"/>
            <w:vAlign w:val="center"/>
            <w:hideMark/>
          </w:tcPr>
          <w:p w14:paraId="7AA9B733" w14:textId="77777777" w:rsidR="00614DC4" w:rsidRPr="00437F42"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Hezkuntza</w:t>
            </w:r>
          </w:p>
        </w:tc>
      </w:tr>
      <w:tr w:rsidR="00614DC4" w:rsidRPr="00437F42" w14:paraId="79072955" w14:textId="77777777" w:rsidTr="00D00AFF">
        <w:trPr>
          <w:trHeight w:val="198"/>
          <w:jc w:val="center"/>
        </w:trPr>
        <w:tc>
          <w:tcPr>
            <w:tcW w:w="4253" w:type="dxa"/>
            <w:tcBorders>
              <w:top w:val="single" w:sz="4" w:space="0" w:color="auto"/>
              <w:left w:val="nil"/>
              <w:bottom w:val="single" w:sz="4" w:space="0" w:color="auto"/>
              <w:right w:val="nil"/>
            </w:tcBorders>
            <w:vAlign w:val="center"/>
            <w:hideMark/>
          </w:tcPr>
          <w:p w14:paraId="268458DF" w14:textId="77777777" w:rsidR="00614DC4" w:rsidRPr="00437F42" w:rsidRDefault="00614DC4">
            <w:pPr>
              <w:spacing w:after="0"/>
              <w:ind w:right="-103" w:firstLine="0"/>
              <w:jc w:val="left"/>
              <w:rPr>
                <w:rFonts w:ascii="Arial Narrow" w:hAnsi="Arial Narrow" w:cs="Arial"/>
              </w:rPr>
            </w:pPr>
            <w:r>
              <w:rPr>
                <w:rFonts w:ascii="Arial Narrow" w:hAnsi="Arial Narrow"/>
              </w:rPr>
              <w:t xml:space="preserve">Deialdia egiteko dauden lanpostuak </w:t>
            </w:r>
          </w:p>
        </w:tc>
        <w:tc>
          <w:tcPr>
            <w:tcW w:w="1276" w:type="dxa"/>
            <w:tcBorders>
              <w:top w:val="single" w:sz="4" w:space="0" w:color="auto"/>
              <w:left w:val="nil"/>
              <w:bottom w:val="single" w:sz="4" w:space="0" w:color="auto"/>
              <w:right w:val="nil"/>
            </w:tcBorders>
            <w:vAlign w:val="center"/>
            <w:hideMark/>
          </w:tcPr>
          <w:p w14:paraId="3E52300A" w14:textId="77777777" w:rsidR="00614DC4" w:rsidRPr="00437F42"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rPr>
            </w:pPr>
            <w:r>
              <w:rPr>
                <w:rFonts w:ascii="Arial Narrow" w:hAnsi="Arial Narrow"/>
              </w:rPr>
              <w:t>96*</w:t>
            </w:r>
          </w:p>
        </w:tc>
        <w:tc>
          <w:tcPr>
            <w:tcW w:w="1559" w:type="dxa"/>
            <w:tcBorders>
              <w:top w:val="single" w:sz="4" w:space="0" w:color="auto"/>
              <w:left w:val="nil"/>
              <w:bottom w:val="single" w:sz="4" w:space="0" w:color="auto"/>
              <w:right w:val="nil"/>
            </w:tcBorders>
            <w:vAlign w:val="center"/>
            <w:hideMark/>
          </w:tcPr>
          <w:p w14:paraId="7209BEFB" w14:textId="77777777" w:rsidR="00614DC4" w:rsidRPr="00437F42" w:rsidRDefault="00614DC4">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rPr>
            </w:pPr>
            <w:r>
              <w:rPr>
                <w:rFonts w:ascii="Arial Narrow" w:hAnsi="Arial Narrow"/>
              </w:rPr>
              <w:t>264</w:t>
            </w:r>
          </w:p>
        </w:tc>
        <w:tc>
          <w:tcPr>
            <w:tcW w:w="1701" w:type="dxa"/>
            <w:tcBorders>
              <w:top w:val="single" w:sz="4" w:space="0" w:color="auto"/>
              <w:left w:val="nil"/>
              <w:bottom w:val="single" w:sz="4" w:space="0" w:color="auto"/>
              <w:right w:val="nil"/>
            </w:tcBorders>
            <w:vAlign w:val="center"/>
            <w:hideMark/>
          </w:tcPr>
          <w:p w14:paraId="7AF08ABB" w14:textId="77777777" w:rsidR="00614DC4" w:rsidRPr="00437F42"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rPr>
            </w:pPr>
            <w:r>
              <w:rPr>
                <w:rFonts w:ascii="Arial Narrow" w:hAnsi="Arial Narrow"/>
              </w:rPr>
              <w:t>0</w:t>
            </w:r>
          </w:p>
        </w:tc>
      </w:tr>
    </w:tbl>
    <w:p w14:paraId="22C99665" w14:textId="77777777" w:rsidR="00614DC4" w:rsidRDefault="00614DC4" w:rsidP="00437F42">
      <w:pPr>
        <w:pStyle w:val="texto"/>
        <w:spacing w:before="80"/>
        <w:ind w:firstLine="0"/>
        <w:rPr>
          <w:rFonts w:ascii="Arial" w:hAnsi="Arial" w:cs="Arial"/>
          <w:spacing w:val="0"/>
          <w:sz w:val="16"/>
          <w:szCs w:val="16"/>
        </w:rPr>
      </w:pPr>
      <w:r>
        <w:rPr>
          <w:rFonts w:ascii="Arial" w:hAnsi="Arial"/>
          <w:sz w:val="16"/>
        </w:rPr>
        <w:t xml:space="preserve">*Ordezteko 76 lanpostu eta egonkortzeko 20 lanpostu. </w:t>
      </w:r>
    </w:p>
    <w:p w14:paraId="2A9B658D" w14:textId="77777777" w:rsidR="00614DC4" w:rsidRPr="00E34E86" w:rsidRDefault="00614DC4" w:rsidP="00614DC4">
      <w:pPr>
        <w:pStyle w:val="texto"/>
        <w:spacing w:before="240"/>
      </w:pPr>
      <w:r>
        <w:t xml:space="preserve">Egiaztatu dugunez, egonkortze tasei dagozkien </w:t>
      </w:r>
      <w:proofErr w:type="spellStart"/>
      <w:r>
        <w:t>LEPak</w:t>
      </w:r>
      <w:proofErr w:type="spellEnd"/>
      <w:r>
        <w:t xml:space="preserve"> </w:t>
      </w:r>
      <w:proofErr w:type="spellStart"/>
      <w:r>
        <w:t>2022ko</w:t>
      </w:r>
      <w:proofErr w:type="spellEnd"/>
      <w:r>
        <w:t xml:space="preserve"> ekainaren bata baino lehenago onetsi dira, eta deialdiak ere </w:t>
      </w:r>
      <w:proofErr w:type="spellStart"/>
      <w:r>
        <w:t>2022ko</w:t>
      </w:r>
      <w:proofErr w:type="spellEnd"/>
      <w:r>
        <w:t xml:space="preserve"> abenduaren 31 baino lehenago onetsi dira; beraz, 20/2021 Legean ezarritako epeak bete dira. Bestalde, jasorik dago 90 errekurtso jarri direla Administrazio Erroko deialdietan, 18 Hezkuntzan eta 28 Osasunean. Horietatik guztietatik errekurtso bakarra baietsi da, Osasun arlokoa.</w:t>
      </w:r>
    </w:p>
    <w:p w14:paraId="2693A94B" w14:textId="77777777" w:rsidR="00614DC4" w:rsidRPr="00A06A4B" w:rsidRDefault="00964C51" w:rsidP="00614DC4">
      <w:pPr>
        <w:pStyle w:val="texto"/>
      </w:pPr>
      <w:r>
        <w:t xml:space="preserve">Egonkortze prozesuan, aurreikusten diren lanpostuen kopuru handia, eskatutako baldintzak zein lanpostuk betetzen dituzten zehazteko zailtasun teknikoak eta SAP RR-HH aplikazioarekin automatikoki </w:t>
      </w:r>
      <w:proofErr w:type="spellStart"/>
      <w:r>
        <w:t>balidatzeko</w:t>
      </w:r>
      <w:proofErr w:type="spellEnd"/>
      <w:r>
        <w:t xml:space="preserve"> ezintasuna direla-eta, ezin izan dugu berrikuspenik egin datuak </w:t>
      </w:r>
      <w:proofErr w:type="spellStart"/>
      <w:r>
        <w:t>balidatu</w:t>
      </w:r>
      <w:proofErr w:type="spellEnd"/>
      <w:r>
        <w:t xml:space="preserve"> ahal izateko zentzuzko ziurtasuna emanen zigukeenik. </w:t>
      </w:r>
    </w:p>
    <w:p w14:paraId="09D25846" w14:textId="77777777" w:rsidR="00614DC4" w:rsidRDefault="00614DC4" w:rsidP="00614DC4">
      <w:pPr>
        <w:spacing w:before="240" w:after="240"/>
        <w:ind w:firstLine="284"/>
        <w:jc w:val="left"/>
        <w:rPr>
          <w:rFonts w:ascii="Arial" w:hAnsi="Arial"/>
          <w:i/>
          <w:iCs/>
          <w:color w:val="000000"/>
          <w:spacing w:val="10"/>
          <w:kern w:val="28"/>
          <w:sz w:val="25"/>
          <w:szCs w:val="26"/>
        </w:rPr>
      </w:pPr>
      <w:proofErr w:type="spellStart"/>
      <w:r>
        <w:rPr>
          <w:rFonts w:ascii="Arial" w:hAnsi="Arial"/>
          <w:i/>
          <w:color w:val="000000"/>
          <w:sz w:val="25"/>
        </w:rPr>
        <w:t>NFKAko</w:t>
      </w:r>
      <w:proofErr w:type="spellEnd"/>
      <w:r>
        <w:rPr>
          <w:rFonts w:ascii="Arial" w:hAnsi="Arial"/>
          <w:i/>
          <w:color w:val="000000"/>
          <w:sz w:val="25"/>
        </w:rPr>
        <w:t xml:space="preserve"> langile finkoei eta aldi baterako langileei buruzko azterketa </w:t>
      </w:r>
    </w:p>
    <w:p w14:paraId="6591277B" w14:textId="77777777" w:rsidR="00614DC4" w:rsidRDefault="00614DC4" w:rsidP="00853173">
      <w:pPr>
        <w:pStyle w:val="texto"/>
        <w:spacing w:after="240"/>
      </w:pPr>
      <w:r>
        <w:t>2018-2022 aldiko langile finkoen alten eta bajen kopurua aztertu dugu, lanpostuaren erreserbak kontuan izan gabe (zeren eta ez baitira administrazioko behin betiko bajak), eta honako hauek dira emaitzak:</w:t>
      </w:r>
    </w:p>
    <w:tbl>
      <w:tblPr>
        <w:tblStyle w:val="Tablaconcuadrcula"/>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6"/>
        <w:gridCol w:w="863"/>
        <w:gridCol w:w="23"/>
        <w:gridCol w:w="995"/>
        <w:gridCol w:w="28"/>
        <w:gridCol w:w="990"/>
        <w:gridCol w:w="34"/>
        <w:gridCol w:w="985"/>
        <w:gridCol w:w="39"/>
        <w:gridCol w:w="979"/>
        <w:gridCol w:w="44"/>
        <w:gridCol w:w="907"/>
        <w:gridCol w:w="49"/>
      </w:tblGrid>
      <w:tr w:rsidR="00614DC4" w14:paraId="4A9C302C" w14:textId="77777777" w:rsidTr="00614DC4">
        <w:trPr>
          <w:gridAfter w:val="1"/>
          <w:wAfter w:w="28" w:type="pct"/>
          <w:trHeight w:val="255"/>
        </w:trPr>
        <w:tc>
          <w:tcPr>
            <w:tcW w:w="1633" w:type="pct"/>
            <w:tcBorders>
              <w:top w:val="single" w:sz="4" w:space="0" w:color="auto"/>
              <w:left w:val="nil"/>
              <w:bottom w:val="single" w:sz="4" w:space="0" w:color="auto"/>
              <w:right w:val="nil"/>
            </w:tcBorders>
            <w:shd w:val="clear" w:color="auto" w:fill="8DB3E2"/>
            <w:vAlign w:val="center"/>
          </w:tcPr>
          <w:p w14:paraId="0CA4806A"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lang w:val="es-ES"/>
              </w:rPr>
            </w:pPr>
          </w:p>
        </w:tc>
        <w:tc>
          <w:tcPr>
            <w:tcW w:w="497" w:type="pct"/>
            <w:gridSpan w:val="2"/>
            <w:tcBorders>
              <w:top w:val="single" w:sz="4" w:space="0" w:color="auto"/>
              <w:left w:val="nil"/>
              <w:bottom w:val="single" w:sz="4" w:space="0" w:color="auto"/>
              <w:right w:val="nil"/>
            </w:tcBorders>
            <w:shd w:val="clear" w:color="auto" w:fill="8DB3E2"/>
            <w:vAlign w:val="center"/>
            <w:hideMark/>
          </w:tcPr>
          <w:p w14:paraId="1DDF171C"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2018</w:t>
            </w:r>
          </w:p>
        </w:tc>
        <w:tc>
          <w:tcPr>
            <w:tcW w:w="576" w:type="pct"/>
            <w:gridSpan w:val="2"/>
            <w:tcBorders>
              <w:top w:val="single" w:sz="4" w:space="0" w:color="auto"/>
              <w:left w:val="nil"/>
              <w:bottom w:val="single" w:sz="4" w:space="0" w:color="auto"/>
              <w:right w:val="nil"/>
            </w:tcBorders>
            <w:shd w:val="clear" w:color="auto" w:fill="8DB3E2"/>
            <w:vAlign w:val="center"/>
            <w:hideMark/>
          </w:tcPr>
          <w:p w14:paraId="12865448"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2019</w:t>
            </w:r>
          </w:p>
        </w:tc>
        <w:tc>
          <w:tcPr>
            <w:tcW w:w="576" w:type="pct"/>
            <w:gridSpan w:val="2"/>
            <w:tcBorders>
              <w:top w:val="single" w:sz="4" w:space="0" w:color="auto"/>
              <w:left w:val="nil"/>
              <w:bottom w:val="single" w:sz="4" w:space="0" w:color="auto"/>
              <w:right w:val="nil"/>
            </w:tcBorders>
            <w:shd w:val="clear" w:color="auto" w:fill="8DB3E2"/>
            <w:vAlign w:val="center"/>
            <w:hideMark/>
          </w:tcPr>
          <w:p w14:paraId="465C1018"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2020</w:t>
            </w:r>
          </w:p>
        </w:tc>
        <w:tc>
          <w:tcPr>
            <w:tcW w:w="576" w:type="pct"/>
            <w:gridSpan w:val="2"/>
            <w:tcBorders>
              <w:top w:val="single" w:sz="4" w:space="0" w:color="auto"/>
              <w:left w:val="nil"/>
              <w:bottom w:val="single" w:sz="4" w:space="0" w:color="auto"/>
              <w:right w:val="nil"/>
            </w:tcBorders>
            <w:shd w:val="clear" w:color="auto" w:fill="8DB3E2"/>
            <w:vAlign w:val="center"/>
            <w:hideMark/>
          </w:tcPr>
          <w:p w14:paraId="54E23C90"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2021</w:t>
            </w:r>
          </w:p>
        </w:tc>
        <w:tc>
          <w:tcPr>
            <w:tcW w:w="576" w:type="pct"/>
            <w:gridSpan w:val="2"/>
            <w:tcBorders>
              <w:top w:val="single" w:sz="4" w:space="0" w:color="auto"/>
              <w:left w:val="nil"/>
              <w:bottom w:val="single" w:sz="4" w:space="0" w:color="auto"/>
              <w:right w:val="nil"/>
            </w:tcBorders>
            <w:shd w:val="clear" w:color="auto" w:fill="8DB3E2"/>
            <w:vAlign w:val="center"/>
            <w:hideMark/>
          </w:tcPr>
          <w:p w14:paraId="063A43F9"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2022</w:t>
            </w:r>
          </w:p>
        </w:tc>
        <w:tc>
          <w:tcPr>
            <w:tcW w:w="538" w:type="pct"/>
            <w:gridSpan w:val="2"/>
            <w:tcBorders>
              <w:top w:val="single" w:sz="4" w:space="0" w:color="auto"/>
              <w:left w:val="nil"/>
              <w:bottom w:val="single" w:sz="4" w:space="0" w:color="auto"/>
              <w:right w:val="nil"/>
            </w:tcBorders>
            <w:shd w:val="clear" w:color="auto" w:fill="8DB3E2"/>
            <w:vAlign w:val="center"/>
            <w:hideMark/>
          </w:tcPr>
          <w:p w14:paraId="044E4AE7"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Guztira</w:t>
            </w:r>
          </w:p>
        </w:tc>
      </w:tr>
      <w:tr w:rsidR="00614DC4" w14:paraId="69BBFB59" w14:textId="77777777" w:rsidTr="00614DC4">
        <w:trPr>
          <w:gridAfter w:val="1"/>
          <w:wAfter w:w="28" w:type="pct"/>
          <w:trHeight w:val="198"/>
        </w:trPr>
        <w:tc>
          <w:tcPr>
            <w:tcW w:w="1633" w:type="pct"/>
            <w:tcBorders>
              <w:top w:val="single" w:sz="4" w:space="0" w:color="auto"/>
              <w:left w:val="nil"/>
              <w:bottom w:val="single" w:sz="2" w:space="0" w:color="auto"/>
              <w:right w:val="nil"/>
            </w:tcBorders>
            <w:vAlign w:val="center"/>
            <w:hideMark/>
          </w:tcPr>
          <w:p w14:paraId="64F0E0EC"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Narrow" w:hAnsi="Arial Narrow" w:cs="Arial"/>
                <w:b/>
                <w:spacing w:val="6"/>
                <w:szCs w:val="18"/>
              </w:rPr>
            </w:pPr>
            <w:r>
              <w:rPr>
                <w:rFonts w:ascii="Arial Narrow" w:hAnsi="Arial Narrow"/>
                <w:b/>
              </w:rPr>
              <w:t>Altak:</w:t>
            </w:r>
          </w:p>
          <w:p w14:paraId="07F1AEE1"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rPr>
            </w:pPr>
            <w:r>
              <w:rPr>
                <w:rFonts w:ascii="Arial Narrow" w:hAnsi="Arial Narrow"/>
              </w:rPr>
              <w:t>Hezkuntza</w:t>
            </w:r>
          </w:p>
          <w:p w14:paraId="5DCEABDA"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rPr>
            </w:pPr>
            <w:r>
              <w:rPr>
                <w:rFonts w:ascii="Arial Narrow" w:hAnsi="Arial Narrow"/>
              </w:rPr>
              <w:lastRenderedPageBreak/>
              <w:t>Osasuna</w:t>
            </w:r>
          </w:p>
          <w:p w14:paraId="5CA3BA49" w14:textId="77777777" w:rsidR="00614DC4" w:rsidRDefault="00614DC4">
            <w:pPr>
              <w:tabs>
                <w:tab w:val="center" w:pos="2835"/>
                <w:tab w:val="center" w:pos="3969"/>
                <w:tab w:val="center" w:pos="5103"/>
                <w:tab w:val="center" w:pos="6237"/>
                <w:tab w:val="center" w:pos="7371"/>
              </w:tabs>
              <w:spacing w:after="0" w:line="240" w:lineRule="atLeast"/>
              <w:ind w:left="182" w:firstLine="0"/>
              <w:jc w:val="left"/>
              <w:rPr>
                <w:rFonts w:ascii="Arial Narrow" w:hAnsi="Arial Narrow"/>
                <w:spacing w:val="6"/>
                <w:szCs w:val="18"/>
              </w:rPr>
            </w:pPr>
            <w:r>
              <w:rPr>
                <w:rFonts w:ascii="Arial Narrow" w:hAnsi="Arial Narrow"/>
              </w:rPr>
              <w:t>Administrazio Erroa</w:t>
            </w:r>
          </w:p>
        </w:tc>
        <w:tc>
          <w:tcPr>
            <w:tcW w:w="497" w:type="pct"/>
            <w:gridSpan w:val="2"/>
            <w:tcBorders>
              <w:top w:val="single" w:sz="4" w:space="0" w:color="auto"/>
              <w:left w:val="nil"/>
              <w:bottom w:val="single" w:sz="2" w:space="0" w:color="auto"/>
              <w:right w:val="nil"/>
            </w:tcBorders>
            <w:vAlign w:val="center"/>
            <w:hideMark/>
          </w:tcPr>
          <w:p w14:paraId="102E7889"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156</w:t>
            </w:r>
          </w:p>
          <w:p w14:paraId="61D2D67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8</w:t>
            </w:r>
          </w:p>
          <w:p w14:paraId="707A83FF"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38</w:t>
            </w:r>
          </w:p>
          <w:p w14:paraId="2726B5A4"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110</w:t>
            </w:r>
          </w:p>
        </w:tc>
        <w:tc>
          <w:tcPr>
            <w:tcW w:w="576" w:type="pct"/>
            <w:gridSpan w:val="2"/>
            <w:tcBorders>
              <w:top w:val="single" w:sz="4" w:space="0" w:color="auto"/>
              <w:left w:val="nil"/>
              <w:bottom w:val="single" w:sz="2" w:space="0" w:color="auto"/>
              <w:right w:val="nil"/>
            </w:tcBorders>
            <w:vAlign w:val="center"/>
            <w:hideMark/>
          </w:tcPr>
          <w:p w14:paraId="13130C8D"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379</w:t>
            </w:r>
          </w:p>
          <w:p w14:paraId="5CD54AFF" w14:textId="77777777" w:rsidR="00614DC4" w:rsidRDefault="00614DC4">
            <w:pPr>
              <w:spacing w:after="0" w:line="240" w:lineRule="atLeast"/>
              <w:ind w:firstLine="0"/>
              <w:jc w:val="right"/>
              <w:rPr>
                <w:rFonts w:ascii="Arial Narrow" w:hAnsi="Arial Narrow" w:cs="Arial"/>
                <w:szCs w:val="18"/>
              </w:rPr>
            </w:pPr>
            <w:r>
              <w:rPr>
                <w:rFonts w:ascii="Arial Narrow" w:hAnsi="Arial Narrow"/>
              </w:rPr>
              <w:t>303</w:t>
            </w:r>
          </w:p>
          <w:p w14:paraId="7DAB074D"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35</w:t>
            </w:r>
          </w:p>
          <w:p w14:paraId="2544200B" w14:textId="77777777" w:rsidR="00614DC4" w:rsidRDefault="00614DC4">
            <w:pPr>
              <w:spacing w:after="0" w:line="240" w:lineRule="atLeast"/>
              <w:ind w:firstLine="0"/>
              <w:jc w:val="right"/>
              <w:rPr>
                <w:rFonts w:ascii="Arial Narrow" w:hAnsi="Arial Narrow" w:cs="Arial"/>
                <w:szCs w:val="18"/>
              </w:rPr>
            </w:pPr>
            <w:r>
              <w:rPr>
                <w:rFonts w:ascii="Arial Narrow" w:hAnsi="Arial Narrow"/>
              </w:rPr>
              <w:t>41</w:t>
            </w:r>
          </w:p>
        </w:tc>
        <w:tc>
          <w:tcPr>
            <w:tcW w:w="576" w:type="pct"/>
            <w:gridSpan w:val="2"/>
            <w:tcBorders>
              <w:top w:val="single" w:sz="4" w:space="0" w:color="auto"/>
              <w:left w:val="nil"/>
              <w:bottom w:val="single" w:sz="2" w:space="0" w:color="auto"/>
              <w:right w:val="nil"/>
            </w:tcBorders>
            <w:vAlign w:val="center"/>
            <w:hideMark/>
          </w:tcPr>
          <w:p w14:paraId="418DFE44"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618</w:t>
            </w:r>
          </w:p>
          <w:p w14:paraId="7F606059" w14:textId="77777777" w:rsidR="00614DC4" w:rsidRDefault="00614DC4">
            <w:pPr>
              <w:spacing w:after="0" w:line="240" w:lineRule="atLeast"/>
              <w:ind w:firstLine="0"/>
              <w:jc w:val="right"/>
              <w:rPr>
                <w:rFonts w:ascii="Arial Narrow" w:hAnsi="Arial Narrow" w:cs="Arial"/>
                <w:szCs w:val="18"/>
              </w:rPr>
            </w:pPr>
            <w:r>
              <w:rPr>
                <w:rFonts w:ascii="Arial Narrow" w:hAnsi="Arial Narrow"/>
              </w:rPr>
              <w:t>503</w:t>
            </w:r>
          </w:p>
          <w:p w14:paraId="2F5D3AE2"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44</w:t>
            </w:r>
          </w:p>
          <w:p w14:paraId="26A8B004" w14:textId="77777777" w:rsidR="00614DC4" w:rsidRDefault="00614DC4">
            <w:pPr>
              <w:spacing w:after="0" w:line="240" w:lineRule="atLeast"/>
              <w:ind w:firstLine="0"/>
              <w:jc w:val="right"/>
              <w:rPr>
                <w:rFonts w:ascii="Arial Narrow" w:hAnsi="Arial Narrow" w:cs="Arial"/>
                <w:szCs w:val="18"/>
              </w:rPr>
            </w:pPr>
            <w:r>
              <w:rPr>
                <w:rFonts w:ascii="Arial Narrow" w:hAnsi="Arial Narrow"/>
              </w:rPr>
              <w:t>71</w:t>
            </w:r>
          </w:p>
        </w:tc>
        <w:tc>
          <w:tcPr>
            <w:tcW w:w="576" w:type="pct"/>
            <w:gridSpan w:val="2"/>
            <w:tcBorders>
              <w:top w:val="single" w:sz="4" w:space="0" w:color="auto"/>
              <w:left w:val="nil"/>
              <w:bottom w:val="single" w:sz="2" w:space="0" w:color="auto"/>
              <w:right w:val="nil"/>
            </w:tcBorders>
            <w:vAlign w:val="center"/>
            <w:hideMark/>
          </w:tcPr>
          <w:p w14:paraId="307560F8"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389</w:t>
            </w:r>
          </w:p>
          <w:p w14:paraId="2215E9EE"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110</w:t>
            </w:r>
          </w:p>
          <w:p w14:paraId="3DBC0F27"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142</w:t>
            </w:r>
          </w:p>
          <w:p w14:paraId="729E0DC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137</w:t>
            </w:r>
          </w:p>
        </w:tc>
        <w:tc>
          <w:tcPr>
            <w:tcW w:w="576" w:type="pct"/>
            <w:gridSpan w:val="2"/>
            <w:tcBorders>
              <w:top w:val="single" w:sz="4" w:space="0" w:color="auto"/>
              <w:left w:val="nil"/>
              <w:bottom w:val="single" w:sz="2" w:space="0" w:color="auto"/>
              <w:right w:val="nil"/>
            </w:tcBorders>
            <w:vAlign w:val="center"/>
            <w:hideMark/>
          </w:tcPr>
          <w:p w14:paraId="3483777E"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894</w:t>
            </w:r>
          </w:p>
          <w:p w14:paraId="328BDB5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576</w:t>
            </w:r>
          </w:p>
          <w:p w14:paraId="3A6A65C8"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245</w:t>
            </w:r>
          </w:p>
          <w:p w14:paraId="1ECF86F2" w14:textId="77777777" w:rsidR="00614DC4" w:rsidRDefault="00614DC4">
            <w:pPr>
              <w:spacing w:after="0" w:line="240" w:lineRule="atLeast"/>
              <w:ind w:firstLine="0"/>
              <w:jc w:val="right"/>
              <w:rPr>
                <w:rFonts w:ascii="Arial Narrow" w:hAnsi="Arial Narrow" w:cs="Arial"/>
                <w:szCs w:val="18"/>
              </w:rPr>
            </w:pPr>
            <w:r>
              <w:rPr>
                <w:rFonts w:ascii="Arial Narrow" w:hAnsi="Arial Narrow"/>
              </w:rPr>
              <w:t>73</w:t>
            </w:r>
          </w:p>
        </w:tc>
        <w:tc>
          <w:tcPr>
            <w:tcW w:w="538" w:type="pct"/>
            <w:gridSpan w:val="2"/>
            <w:tcBorders>
              <w:top w:val="single" w:sz="4" w:space="0" w:color="auto"/>
              <w:left w:val="nil"/>
              <w:bottom w:val="single" w:sz="2" w:space="0" w:color="auto"/>
              <w:right w:val="nil"/>
            </w:tcBorders>
            <w:vAlign w:val="center"/>
            <w:hideMark/>
          </w:tcPr>
          <w:p w14:paraId="1A78AADD"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lastRenderedPageBreak/>
              <w:t>2.436</w:t>
            </w:r>
          </w:p>
          <w:p w14:paraId="223F9590"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1.500</w:t>
            </w:r>
          </w:p>
          <w:p w14:paraId="7C596E68" w14:textId="77777777" w:rsidR="00614DC4" w:rsidRDefault="00614DC4">
            <w:pPr>
              <w:spacing w:after="0" w:line="240" w:lineRule="atLeast"/>
              <w:ind w:firstLine="0"/>
              <w:jc w:val="right"/>
              <w:rPr>
                <w:rFonts w:ascii="Arial Narrow" w:hAnsi="Arial Narrow" w:cs="Arial"/>
                <w:szCs w:val="18"/>
              </w:rPr>
            </w:pPr>
            <w:r>
              <w:rPr>
                <w:rFonts w:ascii="Arial Narrow" w:hAnsi="Arial Narrow"/>
              </w:rPr>
              <w:lastRenderedPageBreak/>
              <w:t>504</w:t>
            </w:r>
          </w:p>
          <w:p w14:paraId="0DED755C" w14:textId="77777777" w:rsidR="00614DC4" w:rsidRDefault="00614DC4">
            <w:pPr>
              <w:spacing w:after="0" w:line="240" w:lineRule="atLeast"/>
              <w:ind w:firstLine="0"/>
              <w:jc w:val="right"/>
              <w:rPr>
                <w:rFonts w:ascii="Arial Narrow" w:hAnsi="Arial Narrow" w:cs="Arial"/>
                <w:szCs w:val="18"/>
              </w:rPr>
            </w:pPr>
            <w:r>
              <w:rPr>
                <w:rFonts w:ascii="Arial Narrow" w:hAnsi="Arial Narrow"/>
              </w:rPr>
              <w:t>432</w:t>
            </w:r>
          </w:p>
        </w:tc>
      </w:tr>
      <w:tr w:rsidR="00614DC4" w14:paraId="32AE3429" w14:textId="77777777" w:rsidTr="00614DC4">
        <w:trPr>
          <w:gridAfter w:val="1"/>
          <w:wAfter w:w="28" w:type="pct"/>
          <w:trHeight w:val="198"/>
        </w:trPr>
        <w:tc>
          <w:tcPr>
            <w:tcW w:w="1633" w:type="pct"/>
            <w:tcBorders>
              <w:top w:val="single" w:sz="2" w:space="0" w:color="auto"/>
              <w:left w:val="nil"/>
              <w:bottom w:val="single" w:sz="2" w:space="0" w:color="auto"/>
              <w:right w:val="nil"/>
            </w:tcBorders>
            <w:vAlign w:val="center"/>
            <w:hideMark/>
          </w:tcPr>
          <w:p w14:paraId="6BA6769F" w14:textId="77777777" w:rsidR="00614DC4" w:rsidRDefault="00614DC4">
            <w:pPr>
              <w:spacing w:after="0" w:line="240" w:lineRule="atLeast"/>
              <w:ind w:firstLine="0"/>
              <w:jc w:val="left"/>
              <w:rPr>
                <w:rFonts w:ascii="Arial Narrow" w:hAnsi="Arial Narrow" w:cs="Arial"/>
                <w:b/>
                <w:szCs w:val="18"/>
              </w:rPr>
            </w:pPr>
            <w:r>
              <w:rPr>
                <w:rFonts w:ascii="Arial Narrow" w:hAnsi="Arial Narrow"/>
                <w:b/>
              </w:rPr>
              <w:lastRenderedPageBreak/>
              <w:t>Bajak:</w:t>
            </w:r>
          </w:p>
          <w:p w14:paraId="6C21A42D"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rPr>
            </w:pPr>
            <w:r>
              <w:rPr>
                <w:rFonts w:ascii="Arial Narrow" w:hAnsi="Arial Narrow"/>
              </w:rPr>
              <w:t>Hezkuntza</w:t>
            </w:r>
          </w:p>
          <w:p w14:paraId="61A43A45"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rPr>
            </w:pPr>
            <w:r>
              <w:rPr>
                <w:rFonts w:ascii="Arial Narrow" w:hAnsi="Arial Narrow"/>
              </w:rPr>
              <w:t>Osasuna</w:t>
            </w:r>
          </w:p>
          <w:p w14:paraId="745C66DE" w14:textId="77777777" w:rsidR="00614DC4" w:rsidRDefault="00614DC4">
            <w:pPr>
              <w:tabs>
                <w:tab w:val="center" w:pos="2835"/>
                <w:tab w:val="center" w:pos="3969"/>
                <w:tab w:val="center" w:pos="5103"/>
                <w:tab w:val="center" w:pos="6237"/>
                <w:tab w:val="center" w:pos="7371"/>
              </w:tabs>
              <w:spacing w:after="0" w:line="240" w:lineRule="atLeast"/>
              <w:ind w:left="196" w:firstLine="0"/>
              <w:jc w:val="left"/>
              <w:rPr>
                <w:rFonts w:ascii="Arial Narrow" w:hAnsi="Arial Narrow"/>
                <w:spacing w:val="6"/>
                <w:szCs w:val="18"/>
              </w:rPr>
            </w:pPr>
            <w:r>
              <w:rPr>
                <w:rFonts w:ascii="Arial Narrow" w:hAnsi="Arial Narrow"/>
              </w:rPr>
              <w:t>Administrazio Erroa</w:t>
            </w:r>
          </w:p>
        </w:tc>
        <w:tc>
          <w:tcPr>
            <w:tcW w:w="497" w:type="pct"/>
            <w:gridSpan w:val="2"/>
            <w:tcBorders>
              <w:top w:val="single" w:sz="2" w:space="0" w:color="auto"/>
              <w:left w:val="nil"/>
              <w:bottom w:val="single" w:sz="2" w:space="0" w:color="auto"/>
              <w:right w:val="nil"/>
            </w:tcBorders>
            <w:vAlign w:val="center"/>
            <w:hideMark/>
          </w:tcPr>
          <w:p w14:paraId="17E351E1"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680</w:t>
            </w:r>
          </w:p>
          <w:p w14:paraId="06C8E8B4" w14:textId="77777777" w:rsidR="00614DC4" w:rsidRDefault="00614DC4">
            <w:pPr>
              <w:spacing w:after="0" w:line="240" w:lineRule="atLeast"/>
              <w:ind w:firstLine="0"/>
              <w:jc w:val="right"/>
              <w:rPr>
                <w:rFonts w:ascii="Arial Narrow" w:hAnsi="Arial Narrow" w:cs="Arial"/>
                <w:szCs w:val="18"/>
              </w:rPr>
            </w:pPr>
            <w:r>
              <w:rPr>
                <w:rFonts w:ascii="Arial Narrow" w:hAnsi="Arial Narrow"/>
              </w:rPr>
              <w:t>319</w:t>
            </w:r>
          </w:p>
          <w:p w14:paraId="6493EB33"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243</w:t>
            </w:r>
          </w:p>
          <w:p w14:paraId="19B2EB02"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118</w:t>
            </w:r>
          </w:p>
        </w:tc>
        <w:tc>
          <w:tcPr>
            <w:tcW w:w="576" w:type="pct"/>
            <w:gridSpan w:val="2"/>
            <w:tcBorders>
              <w:top w:val="single" w:sz="2" w:space="0" w:color="auto"/>
              <w:left w:val="nil"/>
              <w:bottom w:val="single" w:sz="2" w:space="0" w:color="auto"/>
              <w:right w:val="nil"/>
            </w:tcBorders>
            <w:vAlign w:val="center"/>
            <w:hideMark/>
          </w:tcPr>
          <w:p w14:paraId="7FEE5948"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754</w:t>
            </w:r>
          </w:p>
          <w:p w14:paraId="75E409C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380</w:t>
            </w:r>
          </w:p>
          <w:p w14:paraId="4858036A"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216</w:t>
            </w:r>
          </w:p>
          <w:p w14:paraId="7387D78A"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158</w:t>
            </w:r>
          </w:p>
        </w:tc>
        <w:tc>
          <w:tcPr>
            <w:tcW w:w="576" w:type="pct"/>
            <w:gridSpan w:val="2"/>
            <w:tcBorders>
              <w:top w:val="single" w:sz="2" w:space="0" w:color="auto"/>
              <w:left w:val="nil"/>
              <w:bottom w:val="single" w:sz="2" w:space="0" w:color="auto"/>
              <w:right w:val="nil"/>
            </w:tcBorders>
            <w:vAlign w:val="center"/>
            <w:hideMark/>
          </w:tcPr>
          <w:p w14:paraId="3D64C7C3"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625</w:t>
            </w:r>
          </w:p>
          <w:p w14:paraId="5E505CC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246</w:t>
            </w:r>
          </w:p>
          <w:p w14:paraId="4C042F6F"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237</w:t>
            </w:r>
          </w:p>
          <w:p w14:paraId="579C99CD"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142</w:t>
            </w:r>
          </w:p>
        </w:tc>
        <w:tc>
          <w:tcPr>
            <w:tcW w:w="576" w:type="pct"/>
            <w:gridSpan w:val="2"/>
            <w:tcBorders>
              <w:top w:val="single" w:sz="2" w:space="0" w:color="auto"/>
              <w:left w:val="nil"/>
              <w:bottom w:val="single" w:sz="2" w:space="0" w:color="auto"/>
              <w:right w:val="nil"/>
            </w:tcBorders>
            <w:vAlign w:val="center"/>
            <w:hideMark/>
          </w:tcPr>
          <w:p w14:paraId="2DC53D91"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662</w:t>
            </w:r>
          </w:p>
          <w:p w14:paraId="02D7B354" w14:textId="77777777" w:rsidR="00614DC4" w:rsidRDefault="00614DC4">
            <w:pPr>
              <w:spacing w:after="0" w:line="240" w:lineRule="atLeast"/>
              <w:ind w:firstLine="0"/>
              <w:jc w:val="right"/>
              <w:rPr>
                <w:rFonts w:ascii="Arial Narrow" w:hAnsi="Arial Narrow" w:cs="Arial"/>
                <w:szCs w:val="18"/>
              </w:rPr>
            </w:pPr>
            <w:r>
              <w:rPr>
                <w:rFonts w:ascii="Arial Narrow" w:hAnsi="Arial Narrow"/>
              </w:rPr>
              <w:t>323</w:t>
            </w:r>
          </w:p>
          <w:p w14:paraId="28075437"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201</w:t>
            </w:r>
          </w:p>
          <w:p w14:paraId="3C368C63"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138</w:t>
            </w:r>
          </w:p>
        </w:tc>
        <w:tc>
          <w:tcPr>
            <w:tcW w:w="576" w:type="pct"/>
            <w:gridSpan w:val="2"/>
            <w:tcBorders>
              <w:top w:val="single" w:sz="2" w:space="0" w:color="auto"/>
              <w:left w:val="nil"/>
              <w:bottom w:val="single" w:sz="2" w:space="0" w:color="auto"/>
              <w:right w:val="nil"/>
            </w:tcBorders>
            <w:vAlign w:val="center"/>
            <w:hideMark/>
          </w:tcPr>
          <w:p w14:paraId="13B48A9C"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687</w:t>
            </w:r>
          </w:p>
          <w:p w14:paraId="10363195"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245</w:t>
            </w:r>
          </w:p>
          <w:p w14:paraId="0A18C95E" w14:textId="77777777" w:rsidR="00614DC4" w:rsidRDefault="00614DC4">
            <w:pPr>
              <w:spacing w:after="0" w:line="240" w:lineRule="atLeast"/>
              <w:ind w:firstLine="0"/>
              <w:jc w:val="right"/>
              <w:rPr>
                <w:rFonts w:ascii="Arial Narrow" w:hAnsi="Arial Narrow" w:cs="Arial"/>
                <w:szCs w:val="18"/>
              </w:rPr>
            </w:pPr>
            <w:r>
              <w:rPr>
                <w:rFonts w:ascii="Arial Narrow" w:hAnsi="Arial Narrow"/>
              </w:rPr>
              <w:t>244</w:t>
            </w:r>
          </w:p>
          <w:p w14:paraId="73F1E360"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198</w:t>
            </w:r>
          </w:p>
        </w:tc>
        <w:tc>
          <w:tcPr>
            <w:tcW w:w="538" w:type="pct"/>
            <w:gridSpan w:val="2"/>
            <w:tcBorders>
              <w:top w:val="single" w:sz="2" w:space="0" w:color="auto"/>
              <w:left w:val="nil"/>
              <w:bottom w:val="single" w:sz="2" w:space="0" w:color="auto"/>
              <w:right w:val="nil"/>
            </w:tcBorders>
            <w:vAlign w:val="center"/>
            <w:hideMark/>
          </w:tcPr>
          <w:p w14:paraId="21ACDDFA" w14:textId="77777777" w:rsidR="00614DC4" w:rsidRDefault="00614DC4">
            <w:pPr>
              <w:spacing w:after="0" w:line="240" w:lineRule="atLeast"/>
              <w:ind w:firstLine="0"/>
              <w:jc w:val="right"/>
              <w:rPr>
                <w:rFonts w:ascii="Arial Narrow" w:hAnsi="Arial Narrow" w:cs="Arial"/>
                <w:b/>
                <w:szCs w:val="18"/>
              </w:rPr>
            </w:pPr>
            <w:r>
              <w:rPr>
                <w:rFonts w:ascii="Arial Narrow" w:hAnsi="Arial Narrow"/>
                <w:b/>
              </w:rPr>
              <w:t>3.408</w:t>
            </w:r>
          </w:p>
          <w:p w14:paraId="7FCC7C49"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1.513</w:t>
            </w:r>
          </w:p>
          <w:p w14:paraId="62C8ECC3" w14:textId="77777777" w:rsidR="00614DC4" w:rsidRDefault="00614DC4">
            <w:pPr>
              <w:spacing w:after="0" w:line="240" w:lineRule="atLeast"/>
              <w:ind w:firstLine="0"/>
              <w:jc w:val="right"/>
              <w:rPr>
                <w:rFonts w:ascii="Arial Narrow" w:hAnsi="Arial Narrow" w:cs="Arial"/>
                <w:szCs w:val="18"/>
              </w:rPr>
            </w:pPr>
            <w:r>
              <w:rPr>
                <w:rFonts w:ascii="Arial Narrow" w:hAnsi="Arial Narrow"/>
              </w:rPr>
              <w:t>1.141</w:t>
            </w:r>
          </w:p>
          <w:p w14:paraId="512FD293" w14:textId="77777777" w:rsidR="00614DC4" w:rsidRDefault="00614DC4">
            <w:pPr>
              <w:spacing w:after="0" w:line="240" w:lineRule="atLeast"/>
              <w:ind w:firstLine="0"/>
              <w:jc w:val="right"/>
              <w:rPr>
                <w:rFonts w:ascii="Arial Narrow" w:hAnsi="Arial Narrow" w:cs="Arial"/>
                <w:szCs w:val="18"/>
              </w:rPr>
            </w:pPr>
            <w:r>
              <w:rPr>
                <w:rFonts w:ascii="Arial Narrow" w:hAnsi="Arial Narrow"/>
              </w:rPr>
              <w:t>754</w:t>
            </w:r>
          </w:p>
        </w:tc>
      </w:tr>
      <w:tr w:rsidR="00614DC4" w14:paraId="180389B2" w14:textId="77777777" w:rsidTr="00614DC4">
        <w:trPr>
          <w:trHeight w:val="255"/>
        </w:trPr>
        <w:tc>
          <w:tcPr>
            <w:tcW w:w="1642" w:type="pct"/>
            <w:gridSpan w:val="2"/>
            <w:tcBorders>
              <w:top w:val="single" w:sz="4" w:space="0" w:color="auto"/>
              <w:left w:val="nil"/>
              <w:bottom w:val="single" w:sz="4" w:space="0" w:color="auto"/>
              <w:right w:val="nil"/>
            </w:tcBorders>
            <w:shd w:val="clear" w:color="auto" w:fill="8DB3E2"/>
            <w:vAlign w:val="center"/>
            <w:hideMark/>
          </w:tcPr>
          <w:p w14:paraId="6013CBCE" w14:textId="77777777" w:rsidR="00614DC4" w:rsidRDefault="00614DC4">
            <w:pPr>
              <w:tabs>
                <w:tab w:val="center" w:pos="2835"/>
                <w:tab w:val="center" w:pos="3969"/>
                <w:tab w:val="center" w:pos="5103"/>
                <w:tab w:val="center" w:pos="6237"/>
                <w:tab w:val="center" w:pos="7371"/>
              </w:tabs>
              <w:spacing w:after="0" w:line="240" w:lineRule="atLeast"/>
              <w:ind w:firstLine="0"/>
              <w:jc w:val="left"/>
              <w:rPr>
                <w:rFonts w:ascii="Arial" w:hAnsi="Arial" w:cs="Arial"/>
                <w:spacing w:val="6"/>
                <w:sz w:val="18"/>
                <w:szCs w:val="18"/>
              </w:rPr>
            </w:pPr>
            <w:r>
              <w:rPr>
                <w:rFonts w:ascii="Arial" w:hAnsi="Arial"/>
                <w:sz w:val="18"/>
              </w:rPr>
              <w:t>Alde garbia (altak – bajak)</w:t>
            </w:r>
          </w:p>
        </w:tc>
        <w:tc>
          <w:tcPr>
            <w:tcW w:w="501" w:type="pct"/>
            <w:gridSpan w:val="2"/>
            <w:tcBorders>
              <w:top w:val="single" w:sz="4" w:space="0" w:color="auto"/>
              <w:left w:val="nil"/>
              <w:bottom w:val="single" w:sz="4" w:space="0" w:color="auto"/>
              <w:right w:val="nil"/>
            </w:tcBorders>
            <w:shd w:val="clear" w:color="auto" w:fill="8DB3E2"/>
            <w:vAlign w:val="center"/>
            <w:hideMark/>
          </w:tcPr>
          <w:p w14:paraId="727E7F8A"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-524</w:t>
            </w:r>
          </w:p>
        </w:tc>
        <w:tc>
          <w:tcPr>
            <w:tcW w:w="579" w:type="pct"/>
            <w:gridSpan w:val="2"/>
            <w:tcBorders>
              <w:top w:val="single" w:sz="4" w:space="0" w:color="auto"/>
              <w:left w:val="nil"/>
              <w:bottom w:val="single" w:sz="4" w:space="0" w:color="auto"/>
              <w:right w:val="nil"/>
            </w:tcBorders>
            <w:shd w:val="clear" w:color="auto" w:fill="8DB3E2"/>
            <w:vAlign w:val="center"/>
            <w:hideMark/>
          </w:tcPr>
          <w:p w14:paraId="79EFCBF0"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-375</w:t>
            </w:r>
          </w:p>
        </w:tc>
        <w:tc>
          <w:tcPr>
            <w:tcW w:w="579" w:type="pct"/>
            <w:gridSpan w:val="2"/>
            <w:tcBorders>
              <w:top w:val="single" w:sz="4" w:space="0" w:color="auto"/>
              <w:left w:val="nil"/>
              <w:bottom w:val="single" w:sz="4" w:space="0" w:color="auto"/>
              <w:right w:val="nil"/>
            </w:tcBorders>
            <w:shd w:val="clear" w:color="auto" w:fill="8DB3E2"/>
            <w:vAlign w:val="center"/>
            <w:hideMark/>
          </w:tcPr>
          <w:p w14:paraId="7F6FAB4C"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-7</w:t>
            </w:r>
          </w:p>
        </w:tc>
        <w:tc>
          <w:tcPr>
            <w:tcW w:w="579" w:type="pct"/>
            <w:gridSpan w:val="2"/>
            <w:tcBorders>
              <w:top w:val="single" w:sz="4" w:space="0" w:color="auto"/>
              <w:left w:val="nil"/>
              <w:bottom w:val="single" w:sz="4" w:space="0" w:color="auto"/>
              <w:right w:val="nil"/>
            </w:tcBorders>
            <w:shd w:val="clear" w:color="auto" w:fill="8DB3E2"/>
            <w:vAlign w:val="center"/>
            <w:hideMark/>
          </w:tcPr>
          <w:p w14:paraId="7A0B7F36" w14:textId="77777777" w:rsidR="00614DC4" w:rsidRDefault="00614DC4">
            <w:pPr>
              <w:tabs>
                <w:tab w:val="center" w:pos="2835"/>
                <w:tab w:val="center" w:pos="3969"/>
                <w:tab w:val="center" w:pos="5103"/>
                <w:tab w:val="center" w:pos="6237"/>
                <w:tab w:val="center" w:pos="7371"/>
              </w:tabs>
              <w:spacing w:after="0" w:line="240" w:lineRule="atLeast"/>
              <w:ind w:firstLine="0"/>
              <w:jc w:val="right"/>
              <w:rPr>
                <w:rFonts w:ascii="Arial" w:hAnsi="Arial" w:cs="Arial"/>
                <w:spacing w:val="6"/>
                <w:sz w:val="18"/>
                <w:szCs w:val="18"/>
              </w:rPr>
            </w:pPr>
            <w:r>
              <w:rPr>
                <w:rFonts w:ascii="Arial" w:hAnsi="Arial"/>
                <w:sz w:val="18"/>
              </w:rPr>
              <w:t>-273</w:t>
            </w:r>
          </w:p>
        </w:tc>
        <w:tc>
          <w:tcPr>
            <w:tcW w:w="579" w:type="pct"/>
            <w:gridSpan w:val="2"/>
            <w:tcBorders>
              <w:top w:val="single" w:sz="4" w:space="0" w:color="auto"/>
              <w:left w:val="nil"/>
              <w:bottom w:val="single" w:sz="4" w:space="0" w:color="auto"/>
              <w:right w:val="nil"/>
            </w:tcBorders>
            <w:shd w:val="clear" w:color="auto" w:fill="8DB3E2"/>
            <w:vAlign w:val="center"/>
            <w:hideMark/>
          </w:tcPr>
          <w:p w14:paraId="261C3D85"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rPr>
            </w:pPr>
            <w:r>
              <w:rPr>
                <w:rFonts w:ascii="Arial" w:hAnsi="Arial"/>
                <w:sz w:val="18"/>
              </w:rPr>
              <w:t>207</w:t>
            </w:r>
          </w:p>
        </w:tc>
        <w:tc>
          <w:tcPr>
            <w:tcW w:w="541" w:type="pct"/>
            <w:gridSpan w:val="2"/>
            <w:tcBorders>
              <w:top w:val="single" w:sz="4" w:space="0" w:color="auto"/>
              <w:left w:val="nil"/>
              <w:bottom w:val="single" w:sz="4" w:space="0" w:color="auto"/>
              <w:right w:val="nil"/>
            </w:tcBorders>
            <w:shd w:val="clear" w:color="auto" w:fill="8DB3E2"/>
            <w:vAlign w:val="center"/>
            <w:hideMark/>
          </w:tcPr>
          <w:p w14:paraId="2470D762" w14:textId="77777777" w:rsidR="00614DC4"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8"/>
                <w:szCs w:val="24"/>
              </w:rPr>
            </w:pPr>
            <w:r>
              <w:rPr>
                <w:rFonts w:ascii="Arial" w:hAnsi="Arial"/>
                <w:sz w:val="18"/>
              </w:rPr>
              <w:t>-972</w:t>
            </w:r>
          </w:p>
        </w:tc>
      </w:tr>
    </w:tbl>
    <w:p w14:paraId="5AC622E4" w14:textId="77777777" w:rsidR="00614DC4" w:rsidRDefault="00614DC4" w:rsidP="00614DC4">
      <w:pPr>
        <w:pStyle w:val="texto"/>
        <w:spacing w:before="240"/>
        <w:rPr>
          <w:b/>
        </w:rPr>
      </w:pPr>
      <w:r>
        <w:t xml:space="preserve">Alde garbi negatiboa ageri da 2018-2022 aldian, 972 pertsonakoa; baina </w:t>
      </w:r>
      <w:proofErr w:type="spellStart"/>
      <w:r>
        <w:t>2020an</w:t>
      </w:r>
      <w:proofErr w:type="spellEnd"/>
      <w:r>
        <w:t xml:space="preserve"> alde garbi hori nabarmen murriztu zen. </w:t>
      </w:r>
      <w:proofErr w:type="spellStart"/>
      <w:r>
        <w:t>2022ko</w:t>
      </w:r>
      <w:proofErr w:type="spellEnd"/>
      <w:r>
        <w:t xml:space="preserve"> ekitaldian lehen aldiz altak bajak baino gehiago izan dira.</w:t>
      </w:r>
    </w:p>
    <w:p w14:paraId="7E356BA0" w14:textId="77777777" w:rsidR="00614DC4" w:rsidRDefault="00614DC4" w:rsidP="00614DC4">
      <w:pPr>
        <w:pStyle w:val="texto"/>
        <w:spacing w:after="240"/>
      </w:pPr>
      <w:r>
        <w:t xml:space="preserve">Halaber, lortu dugu 2018-2022 bitarteko urteetan abenduaren </w:t>
      </w:r>
      <w:proofErr w:type="spellStart"/>
      <w:r>
        <w:t>31n</w:t>
      </w:r>
      <w:proofErr w:type="spellEnd"/>
      <w:r>
        <w:t xml:space="preserve"> lanean ari ziren langile finkoen eta aldi baterako langileen datua, NFKA osoan data horretan izandako behin-behinekotasunaren indizea</w:t>
      </w:r>
      <w:r>
        <w:rPr>
          <w:rStyle w:val="Refdenotaalpie"/>
          <w:lang w:val="es-ES"/>
        </w:rPr>
        <w:footnoteReference w:id="11"/>
      </w:r>
      <w:r>
        <w:t xml:space="preserve"> lortzeko; honako hauek dira emaitzak:</w:t>
      </w:r>
    </w:p>
    <w:tbl>
      <w:tblPr>
        <w:tblStyle w:val="Tablaconcuadrcula"/>
        <w:tblW w:w="50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893"/>
        <w:gridCol w:w="1114"/>
        <w:gridCol w:w="1114"/>
        <w:gridCol w:w="1114"/>
        <w:gridCol w:w="1116"/>
      </w:tblGrid>
      <w:tr w:rsidR="00614DC4" w14:paraId="6705D509" w14:textId="77777777" w:rsidTr="00437F42">
        <w:trPr>
          <w:trHeight w:val="255"/>
        </w:trPr>
        <w:tc>
          <w:tcPr>
            <w:tcW w:w="1992" w:type="pct"/>
            <w:tcBorders>
              <w:top w:val="single" w:sz="4" w:space="0" w:color="auto"/>
              <w:left w:val="nil"/>
              <w:bottom w:val="single" w:sz="4" w:space="0" w:color="auto"/>
              <w:right w:val="nil"/>
            </w:tcBorders>
            <w:shd w:val="clear" w:color="auto" w:fill="8DB3E2"/>
            <w:vAlign w:val="center"/>
          </w:tcPr>
          <w:p w14:paraId="626EE16B" w14:textId="77777777" w:rsidR="00614DC4" w:rsidRDefault="00614DC4">
            <w:pPr>
              <w:pStyle w:val="texto"/>
              <w:spacing w:after="0" w:line="240" w:lineRule="atLeast"/>
              <w:ind w:firstLine="0"/>
              <w:jc w:val="left"/>
              <w:rPr>
                <w:rFonts w:ascii="Arial" w:hAnsi="Arial" w:cs="Arial"/>
                <w:sz w:val="18"/>
                <w:szCs w:val="18"/>
                <w:lang w:val="es-ES"/>
              </w:rPr>
            </w:pPr>
          </w:p>
        </w:tc>
        <w:tc>
          <w:tcPr>
            <w:tcW w:w="502" w:type="pct"/>
            <w:tcBorders>
              <w:top w:val="single" w:sz="4" w:space="0" w:color="auto"/>
              <w:left w:val="nil"/>
              <w:bottom w:val="single" w:sz="4" w:space="0" w:color="auto"/>
              <w:right w:val="nil"/>
            </w:tcBorders>
            <w:shd w:val="clear" w:color="auto" w:fill="8DB3E2"/>
            <w:vAlign w:val="center"/>
            <w:hideMark/>
          </w:tcPr>
          <w:p w14:paraId="52CAAF4B" w14:textId="77777777" w:rsidR="00614DC4" w:rsidRDefault="00614DC4">
            <w:pPr>
              <w:pStyle w:val="texto"/>
              <w:spacing w:after="0" w:line="240" w:lineRule="atLeast"/>
              <w:ind w:firstLine="0"/>
              <w:jc w:val="right"/>
              <w:rPr>
                <w:rFonts w:ascii="Arial" w:hAnsi="Arial" w:cs="Arial"/>
                <w:sz w:val="18"/>
                <w:szCs w:val="18"/>
              </w:rPr>
            </w:pPr>
            <w:r>
              <w:rPr>
                <w:rFonts w:ascii="Arial" w:hAnsi="Arial"/>
                <w:sz w:val="18"/>
              </w:rPr>
              <w:t>2018</w:t>
            </w:r>
          </w:p>
        </w:tc>
        <w:tc>
          <w:tcPr>
            <w:tcW w:w="626" w:type="pct"/>
            <w:tcBorders>
              <w:top w:val="single" w:sz="4" w:space="0" w:color="auto"/>
              <w:left w:val="nil"/>
              <w:bottom w:val="single" w:sz="4" w:space="0" w:color="auto"/>
              <w:right w:val="nil"/>
            </w:tcBorders>
            <w:shd w:val="clear" w:color="auto" w:fill="8DB3E2"/>
            <w:vAlign w:val="center"/>
            <w:hideMark/>
          </w:tcPr>
          <w:p w14:paraId="44B3BFE4" w14:textId="77777777" w:rsidR="00614DC4" w:rsidRDefault="00614DC4">
            <w:pPr>
              <w:pStyle w:val="texto"/>
              <w:spacing w:after="0" w:line="240" w:lineRule="atLeast"/>
              <w:ind w:firstLine="0"/>
              <w:jc w:val="right"/>
              <w:rPr>
                <w:rFonts w:ascii="Arial" w:hAnsi="Arial" w:cs="Arial"/>
                <w:sz w:val="18"/>
                <w:szCs w:val="18"/>
              </w:rPr>
            </w:pPr>
            <w:r>
              <w:rPr>
                <w:rFonts w:ascii="Arial" w:hAnsi="Arial"/>
                <w:sz w:val="18"/>
              </w:rPr>
              <w:t>2019</w:t>
            </w:r>
          </w:p>
        </w:tc>
        <w:tc>
          <w:tcPr>
            <w:tcW w:w="626" w:type="pct"/>
            <w:tcBorders>
              <w:top w:val="single" w:sz="4" w:space="0" w:color="auto"/>
              <w:left w:val="nil"/>
              <w:bottom w:val="single" w:sz="4" w:space="0" w:color="auto"/>
              <w:right w:val="nil"/>
            </w:tcBorders>
            <w:shd w:val="clear" w:color="auto" w:fill="8DB3E2"/>
            <w:vAlign w:val="center"/>
            <w:hideMark/>
          </w:tcPr>
          <w:p w14:paraId="3ED55A08" w14:textId="77777777" w:rsidR="00614DC4" w:rsidRDefault="00614DC4">
            <w:pPr>
              <w:pStyle w:val="texto"/>
              <w:spacing w:after="0" w:line="240" w:lineRule="atLeast"/>
              <w:ind w:firstLine="0"/>
              <w:jc w:val="right"/>
              <w:rPr>
                <w:rFonts w:ascii="Arial" w:hAnsi="Arial" w:cs="Arial"/>
                <w:sz w:val="18"/>
                <w:szCs w:val="18"/>
              </w:rPr>
            </w:pPr>
            <w:r>
              <w:rPr>
                <w:rFonts w:ascii="Arial" w:hAnsi="Arial"/>
                <w:sz w:val="18"/>
              </w:rPr>
              <w:t>2020</w:t>
            </w:r>
          </w:p>
        </w:tc>
        <w:tc>
          <w:tcPr>
            <w:tcW w:w="626" w:type="pct"/>
            <w:tcBorders>
              <w:top w:val="single" w:sz="4" w:space="0" w:color="auto"/>
              <w:left w:val="nil"/>
              <w:bottom w:val="single" w:sz="4" w:space="0" w:color="auto"/>
              <w:right w:val="nil"/>
            </w:tcBorders>
            <w:shd w:val="clear" w:color="auto" w:fill="8DB3E2"/>
            <w:vAlign w:val="center"/>
            <w:hideMark/>
          </w:tcPr>
          <w:p w14:paraId="19EBB455" w14:textId="77777777" w:rsidR="00614DC4" w:rsidRDefault="00614DC4">
            <w:pPr>
              <w:pStyle w:val="texto"/>
              <w:spacing w:after="0" w:line="240" w:lineRule="atLeast"/>
              <w:ind w:firstLine="0"/>
              <w:jc w:val="right"/>
              <w:rPr>
                <w:rFonts w:ascii="Arial" w:hAnsi="Arial" w:cs="Arial"/>
                <w:sz w:val="18"/>
                <w:szCs w:val="18"/>
              </w:rPr>
            </w:pPr>
            <w:r>
              <w:rPr>
                <w:rFonts w:ascii="Arial" w:hAnsi="Arial"/>
                <w:sz w:val="18"/>
              </w:rPr>
              <w:t>2021</w:t>
            </w:r>
          </w:p>
        </w:tc>
        <w:tc>
          <w:tcPr>
            <w:tcW w:w="627" w:type="pct"/>
            <w:tcBorders>
              <w:top w:val="single" w:sz="4" w:space="0" w:color="auto"/>
              <w:left w:val="nil"/>
              <w:bottom w:val="single" w:sz="4" w:space="0" w:color="auto"/>
              <w:right w:val="nil"/>
            </w:tcBorders>
            <w:shd w:val="clear" w:color="auto" w:fill="8DB3E2"/>
            <w:vAlign w:val="center"/>
            <w:hideMark/>
          </w:tcPr>
          <w:p w14:paraId="0271E90A" w14:textId="77777777" w:rsidR="00614DC4" w:rsidRDefault="00614DC4">
            <w:pPr>
              <w:pStyle w:val="texto"/>
              <w:spacing w:after="0" w:line="240" w:lineRule="atLeast"/>
              <w:ind w:firstLine="0"/>
              <w:jc w:val="right"/>
              <w:rPr>
                <w:rFonts w:ascii="Arial" w:hAnsi="Arial" w:cs="Arial"/>
                <w:sz w:val="18"/>
                <w:szCs w:val="18"/>
              </w:rPr>
            </w:pPr>
            <w:r>
              <w:rPr>
                <w:rFonts w:ascii="Arial" w:hAnsi="Arial"/>
                <w:sz w:val="18"/>
              </w:rPr>
              <w:t>2022</w:t>
            </w:r>
          </w:p>
        </w:tc>
      </w:tr>
      <w:tr w:rsidR="00614DC4" w14:paraId="723B1621" w14:textId="77777777" w:rsidTr="00437F42">
        <w:trPr>
          <w:trHeight w:val="160"/>
        </w:trPr>
        <w:tc>
          <w:tcPr>
            <w:tcW w:w="1992" w:type="pct"/>
            <w:tcBorders>
              <w:top w:val="single" w:sz="4" w:space="0" w:color="auto"/>
              <w:left w:val="nil"/>
              <w:bottom w:val="single" w:sz="2" w:space="0" w:color="auto"/>
              <w:right w:val="nil"/>
            </w:tcBorders>
            <w:vAlign w:val="center"/>
            <w:hideMark/>
          </w:tcPr>
          <w:p w14:paraId="65CAA125" w14:textId="77777777" w:rsidR="00614DC4" w:rsidRPr="00437F42" w:rsidRDefault="00614DC4">
            <w:pPr>
              <w:pStyle w:val="texto"/>
              <w:spacing w:after="0" w:line="240" w:lineRule="atLeast"/>
              <w:ind w:firstLine="0"/>
              <w:jc w:val="left"/>
              <w:rPr>
                <w:rFonts w:ascii="Arial Narrow" w:hAnsi="Arial Narrow"/>
                <w:sz w:val="18"/>
                <w:szCs w:val="18"/>
              </w:rPr>
            </w:pPr>
            <w:r>
              <w:rPr>
                <w:rFonts w:ascii="Arial Narrow" w:hAnsi="Arial Narrow"/>
                <w:sz w:val="18"/>
              </w:rPr>
              <w:t>Egiazko langileak</w:t>
            </w:r>
          </w:p>
        </w:tc>
        <w:tc>
          <w:tcPr>
            <w:tcW w:w="502" w:type="pct"/>
            <w:tcBorders>
              <w:top w:val="single" w:sz="4" w:space="0" w:color="auto"/>
              <w:left w:val="nil"/>
              <w:bottom w:val="single" w:sz="2" w:space="0" w:color="auto"/>
              <w:right w:val="nil"/>
            </w:tcBorders>
            <w:vAlign w:val="center"/>
            <w:hideMark/>
          </w:tcPr>
          <w:p w14:paraId="29950858"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28.834</w:t>
            </w:r>
          </w:p>
        </w:tc>
        <w:tc>
          <w:tcPr>
            <w:tcW w:w="626" w:type="pct"/>
            <w:tcBorders>
              <w:top w:val="single" w:sz="4" w:space="0" w:color="auto"/>
              <w:left w:val="nil"/>
              <w:bottom w:val="single" w:sz="2" w:space="0" w:color="auto"/>
              <w:right w:val="nil"/>
            </w:tcBorders>
            <w:vAlign w:val="center"/>
            <w:hideMark/>
          </w:tcPr>
          <w:p w14:paraId="556DF421"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29.943</w:t>
            </w:r>
          </w:p>
        </w:tc>
        <w:tc>
          <w:tcPr>
            <w:tcW w:w="626" w:type="pct"/>
            <w:tcBorders>
              <w:top w:val="single" w:sz="4" w:space="0" w:color="auto"/>
              <w:left w:val="nil"/>
              <w:bottom w:val="single" w:sz="2" w:space="0" w:color="auto"/>
              <w:right w:val="nil"/>
            </w:tcBorders>
            <w:vAlign w:val="center"/>
            <w:hideMark/>
          </w:tcPr>
          <w:p w14:paraId="763B7FDC"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31.731</w:t>
            </w:r>
          </w:p>
        </w:tc>
        <w:tc>
          <w:tcPr>
            <w:tcW w:w="626" w:type="pct"/>
            <w:tcBorders>
              <w:top w:val="single" w:sz="4" w:space="0" w:color="auto"/>
              <w:left w:val="nil"/>
              <w:bottom w:val="single" w:sz="2" w:space="0" w:color="auto"/>
              <w:right w:val="nil"/>
            </w:tcBorders>
            <w:vAlign w:val="center"/>
            <w:hideMark/>
          </w:tcPr>
          <w:p w14:paraId="63A50E03"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32.103</w:t>
            </w:r>
          </w:p>
        </w:tc>
        <w:tc>
          <w:tcPr>
            <w:tcW w:w="627" w:type="pct"/>
            <w:tcBorders>
              <w:top w:val="single" w:sz="4" w:space="0" w:color="auto"/>
              <w:left w:val="nil"/>
              <w:bottom w:val="single" w:sz="2" w:space="0" w:color="auto"/>
              <w:right w:val="nil"/>
            </w:tcBorders>
            <w:vAlign w:val="center"/>
            <w:hideMark/>
          </w:tcPr>
          <w:p w14:paraId="4E1762EE"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31.826</w:t>
            </w:r>
          </w:p>
        </w:tc>
      </w:tr>
      <w:tr w:rsidR="00614DC4" w14:paraId="33A658C6" w14:textId="77777777" w:rsidTr="00437F42">
        <w:trPr>
          <w:trHeight w:val="82"/>
        </w:trPr>
        <w:tc>
          <w:tcPr>
            <w:tcW w:w="1992" w:type="pct"/>
            <w:tcBorders>
              <w:top w:val="single" w:sz="2" w:space="0" w:color="auto"/>
              <w:left w:val="nil"/>
              <w:bottom w:val="single" w:sz="2" w:space="0" w:color="auto"/>
              <w:right w:val="nil"/>
            </w:tcBorders>
            <w:vAlign w:val="center"/>
            <w:hideMark/>
          </w:tcPr>
          <w:p w14:paraId="5FCCEFBD" w14:textId="77777777" w:rsidR="00614DC4" w:rsidRPr="00437F42" w:rsidRDefault="00614DC4">
            <w:pPr>
              <w:pStyle w:val="texto"/>
              <w:spacing w:after="0" w:line="240" w:lineRule="atLeast"/>
              <w:ind w:firstLine="0"/>
              <w:jc w:val="left"/>
              <w:rPr>
                <w:rFonts w:ascii="Arial Narrow" w:hAnsi="Arial Narrow"/>
                <w:sz w:val="18"/>
                <w:szCs w:val="18"/>
              </w:rPr>
            </w:pPr>
            <w:r>
              <w:rPr>
                <w:rFonts w:ascii="Arial Narrow" w:hAnsi="Arial Narrow"/>
                <w:sz w:val="18"/>
              </w:rPr>
              <w:t>Langile finkoak</w:t>
            </w:r>
          </w:p>
        </w:tc>
        <w:tc>
          <w:tcPr>
            <w:tcW w:w="502" w:type="pct"/>
            <w:tcBorders>
              <w:top w:val="single" w:sz="2" w:space="0" w:color="auto"/>
              <w:left w:val="nil"/>
              <w:bottom w:val="single" w:sz="2" w:space="0" w:color="auto"/>
              <w:right w:val="nil"/>
            </w:tcBorders>
            <w:vAlign w:val="center"/>
            <w:hideMark/>
          </w:tcPr>
          <w:p w14:paraId="54161A53"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15.144</w:t>
            </w:r>
          </w:p>
        </w:tc>
        <w:tc>
          <w:tcPr>
            <w:tcW w:w="626" w:type="pct"/>
            <w:tcBorders>
              <w:top w:val="single" w:sz="2" w:space="0" w:color="auto"/>
              <w:left w:val="nil"/>
              <w:bottom w:val="single" w:sz="2" w:space="0" w:color="auto"/>
              <w:right w:val="nil"/>
            </w:tcBorders>
            <w:vAlign w:val="center"/>
            <w:hideMark/>
          </w:tcPr>
          <w:p w14:paraId="6EFCB4DF"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15.062</w:t>
            </w:r>
          </w:p>
        </w:tc>
        <w:tc>
          <w:tcPr>
            <w:tcW w:w="626" w:type="pct"/>
            <w:tcBorders>
              <w:top w:val="single" w:sz="2" w:space="0" w:color="auto"/>
              <w:left w:val="nil"/>
              <w:bottom w:val="single" w:sz="2" w:space="0" w:color="auto"/>
              <w:right w:val="nil"/>
            </w:tcBorders>
            <w:vAlign w:val="center"/>
            <w:hideMark/>
          </w:tcPr>
          <w:p w14:paraId="6FB3BD3B"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14.673</w:t>
            </w:r>
          </w:p>
        </w:tc>
        <w:tc>
          <w:tcPr>
            <w:tcW w:w="626" w:type="pct"/>
            <w:tcBorders>
              <w:top w:val="single" w:sz="2" w:space="0" w:color="auto"/>
              <w:left w:val="nil"/>
              <w:bottom w:val="single" w:sz="2" w:space="0" w:color="auto"/>
              <w:right w:val="nil"/>
            </w:tcBorders>
            <w:vAlign w:val="center"/>
            <w:hideMark/>
          </w:tcPr>
          <w:p w14:paraId="5D6F61C4"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14.935</w:t>
            </w:r>
          </w:p>
        </w:tc>
        <w:tc>
          <w:tcPr>
            <w:tcW w:w="627" w:type="pct"/>
            <w:tcBorders>
              <w:top w:val="single" w:sz="2" w:space="0" w:color="auto"/>
              <w:left w:val="nil"/>
              <w:bottom w:val="single" w:sz="2" w:space="0" w:color="auto"/>
              <w:right w:val="nil"/>
            </w:tcBorders>
            <w:vAlign w:val="center"/>
            <w:hideMark/>
          </w:tcPr>
          <w:p w14:paraId="1506743F"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15.695</w:t>
            </w:r>
          </w:p>
        </w:tc>
      </w:tr>
      <w:tr w:rsidR="00614DC4" w14:paraId="30D1BE32" w14:textId="77777777" w:rsidTr="00437F42">
        <w:trPr>
          <w:trHeight w:val="101"/>
        </w:trPr>
        <w:tc>
          <w:tcPr>
            <w:tcW w:w="1992" w:type="pct"/>
            <w:tcBorders>
              <w:top w:val="single" w:sz="2" w:space="0" w:color="auto"/>
              <w:left w:val="nil"/>
              <w:bottom w:val="single" w:sz="2" w:space="0" w:color="auto"/>
              <w:right w:val="nil"/>
            </w:tcBorders>
            <w:vAlign w:val="center"/>
            <w:hideMark/>
          </w:tcPr>
          <w:p w14:paraId="0FA86D23" w14:textId="77777777" w:rsidR="00614DC4" w:rsidRPr="00437F42" w:rsidRDefault="00614DC4">
            <w:pPr>
              <w:pStyle w:val="texto"/>
              <w:spacing w:after="0" w:line="240" w:lineRule="atLeast"/>
              <w:ind w:firstLine="0"/>
              <w:jc w:val="left"/>
              <w:rPr>
                <w:rFonts w:ascii="Arial Narrow" w:hAnsi="Arial Narrow"/>
                <w:sz w:val="18"/>
                <w:szCs w:val="18"/>
              </w:rPr>
            </w:pPr>
            <w:r>
              <w:rPr>
                <w:rFonts w:ascii="Arial Narrow" w:hAnsi="Arial Narrow"/>
                <w:sz w:val="18"/>
              </w:rPr>
              <w:t>Aldi baterako langileak</w:t>
            </w:r>
          </w:p>
        </w:tc>
        <w:tc>
          <w:tcPr>
            <w:tcW w:w="502" w:type="pct"/>
            <w:tcBorders>
              <w:top w:val="single" w:sz="2" w:space="0" w:color="auto"/>
              <w:left w:val="nil"/>
              <w:bottom w:val="single" w:sz="2" w:space="0" w:color="auto"/>
              <w:right w:val="nil"/>
            </w:tcBorders>
            <w:vAlign w:val="center"/>
            <w:hideMark/>
          </w:tcPr>
          <w:p w14:paraId="4B6F9CF3"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13.690</w:t>
            </w:r>
          </w:p>
        </w:tc>
        <w:tc>
          <w:tcPr>
            <w:tcW w:w="626" w:type="pct"/>
            <w:tcBorders>
              <w:top w:val="single" w:sz="2" w:space="0" w:color="auto"/>
              <w:left w:val="nil"/>
              <w:bottom w:val="single" w:sz="2" w:space="0" w:color="auto"/>
              <w:right w:val="nil"/>
            </w:tcBorders>
            <w:vAlign w:val="center"/>
            <w:hideMark/>
          </w:tcPr>
          <w:p w14:paraId="13E4E9D3"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14.881</w:t>
            </w:r>
          </w:p>
        </w:tc>
        <w:tc>
          <w:tcPr>
            <w:tcW w:w="626" w:type="pct"/>
            <w:tcBorders>
              <w:top w:val="single" w:sz="2" w:space="0" w:color="auto"/>
              <w:left w:val="nil"/>
              <w:bottom w:val="single" w:sz="2" w:space="0" w:color="auto"/>
              <w:right w:val="nil"/>
            </w:tcBorders>
            <w:vAlign w:val="center"/>
            <w:hideMark/>
          </w:tcPr>
          <w:p w14:paraId="4FEB0B6F"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17.058</w:t>
            </w:r>
          </w:p>
        </w:tc>
        <w:tc>
          <w:tcPr>
            <w:tcW w:w="626" w:type="pct"/>
            <w:tcBorders>
              <w:top w:val="single" w:sz="2" w:space="0" w:color="auto"/>
              <w:left w:val="nil"/>
              <w:bottom w:val="single" w:sz="2" w:space="0" w:color="auto"/>
              <w:right w:val="nil"/>
            </w:tcBorders>
            <w:vAlign w:val="center"/>
            <w:hideMark/>
          </w:tcPr>
          <w:p w14:paraId="07227B9E"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17.158</w:t>
            </w:r>
          </w:p>
        </w:tc>
        <w:tc>
          <w:tcPr>
            <w:tcW w:w="627" w:type="pct"/>
            <w:tcBorders>
              <w:top w:val="single" w:sz="2" w:space="0" w:color="auto"/>
              <w:left w:val="nil"/>
              <w:bottom w:val="single" w:sz="2" w:space="0" w:color="auto"/>
              <w:right w:val="nil"/>
            </w:tcBorders>
            <w:vAlign w:val="center"/>
            <w:hideMark/>
          </w:tcPr>
          <w:p w14:paraId="50ED0B27" w14:textId="77777777" w:rsidR="00614DC4" w:rsidRPr="00437F42" w:rsidRDefault="00614DC4">
            <w:pPr>
              <w:spacing w:after="0" w:line="240" w:lineRule="atLeast"/>
              <w:ind w:firstLine="0"/>
              <w:jc w:val="right"/>
              <w:rPr>
                <w:rFonts w:ascii="Arial Narrow" w:hAnsi="Arial Narrow" w:cs="Arial"/>
                <w:sz w:val="18"/>
                <w:szCs w:val="18"/>
              </w:rPr>
            </w:pPr>
            <w:r>
              <w:rPr>
                <w:rFonts w:ascii="Arial Narrow" w:hAnsi="Arial Narrow"/>
                <w:sz w:val="18"/>
              </w:rPr>
              <w:t>16.131</w:t>
            </w:r>
          </w:p>
        </w:tc>
      </w:tr>
      <w:tr w:rsidR="00614DC4" w:rsidRPr="00437F42" w14:paraId="052B0A69" w14:textId="77777777" w:rsidTr="00437F42">
        <w:trPr>
          <w:trHeight w:val="82"/>
        </w:trPr>
        <w:tc>
          <w:tcPr>
            <w:tcW w:w="1992" w:type="pct"/>
            <w:tcBorders>
              <w:top w:val="single" w:sz="2" w:space="0" w:color="auto"/>
              <w:left w:val="nil"/>
              <w:bottom w:val="single" w:sz="4" w:space="0" w:color="auto"/>
              <w:right w:val="nil"/>
            </w:tcBorders>
            <w:vAlign w:val="center"/>
            <w:hideMark/>
          </w:tcPr>
          <w:p w14:paraId="797A54A2" w14:textId="77777777" w:rsidR="00614DC4" w:rsidRPr="00437F42" w:rsidRDefault="00614DC4">
            <w:pPr>
              <w:pStyle w:val="texto"/>
              <w:spacing w:after="0" w:line="240" w:lineRule="atLeast"/>
              <w:ind w:firstLine="0"/>
              <w:jc w:val="left"/>
              <w:rPr>
                <w:rFonts w:ascii="Arial" w:hAnsi="Arial" w:cs="Arial"/>
                <w:sz w:val="18"/>
                <w:szCs w:val="18"/>
              </w:rPr>
            </w:pPr>
            <w:r>
              <w:rPr>
                <w:rFonts w:ascii="Arial" w:hAnsi="Arial"/>
                <w:sz w:val="18"/>
              </w:rPr>
              <w:t>Aldi baterako langileak/egiazko langileak (%)</w:t>
            </w:r>
          </w:p>
        </w:tc>
        <w:tc>
          <w:tcPr>
            <w:tcW w:w="502" w:type="pct"/>
            <w:tcBorders>
              <w:top w:val="single" w:sz="2" w:space="0" w:color="auto"/>
              <w:left w:val="nil"/>
              <w:bottom w:val="single" w:sz="4" w:space="0" w:color="auto"/>
              <w:right w:val="nil"/>
            </w:tcBorders>
            <w:vAlign w:val="center"/>
            <w:hideMark/>
          </w:tcPr>
          <w:p w14:paraId="650DCE33" w14:textId="77777777" w:rsidR="00614DC4" w:rsidRPr="00437F42" w:rsidRDefault="00614DC4">
            <w:pPr>
              <w:spacing w:after="0" w:line="240" w:lineRule="atLeast"/>
              <w:ind w:firstLine="0"/>
              <w:jc w:val="right"/>
              <w:rPr>
                <w:rFonts w:ascii="Arial" w:hAnsi="Arial" w:cs="Arial"/>
                <w:sz w:val="18"/>
                <w:szCs w:val="18"/>
              </w:rPr>
            </w:pPr>
            <w:r>
              <w:rPr>
                <w:rFonts w:ascii="Arial" w:hAnsi="Arial"/>
                <w:sz w:val="18"/>
              </w:rPr>
              <w:t>47</w:t>
            </w:r>
          </w:p>
        </w:tc>
        <w:tc>
          <w:tcPr>
            <w:tcW w:w="626" w:type="pct"/>
            <w:tcBorders>
              <w:top w:val="single" w:sz="2" w:space="0" w:color="auto"/>
              <w:left w:val="nil"/>
              <w:bottom w:val="single" w:sz="4" w:space="0" w:color="auto"/>
              <w:right w:val="nil"/>
            </w:tcBorders>
            <w:vAlign w:val="center"/>
            <w:hideMark/>
          </w:tcPr>
          <w:p w14:paraId="5DAC6466" w14:textId="77777777" w:rsidR="00614DC4" w:rsidRPr="00437F42" w:rsidRDefault="00614DC4">
            <w:pPr>
              <w:spacing w:after="0" w:line="240" w:lineRule="atLeast"/>
              <w:ind w:firstLine="0"/>
              <w:jc w:val="right"/>
              <w:rPr>
                <w:rFonts w:ascii="Arial" w:hAnsi="Arial" w:cs="Arial"/>
                <w:sz w:val="18"/>
                <w:szCs w:val="18"/>
              </w:rPr>
            </w:pPr>
            <w:r>
              <w:rPr>
                <w:rFonts w:ascii="Arial" w:hAnsi="Arial"/>
                <w:sz w:val="18"/>
              </w:rPr>
              <w:t>50</w:t>
            </w:r>
          </w:p>
        </w:tc>
        <w:tc>
          <w:tcPr>
            <w:tcW w:w="626" w:type="pct"/>
            <w:tcBorders>
              <w:top w:val="single" w:sz="2" w:space="0" w:color="auto"/>
              <w:left w:val="nil"/>
              <w:bottom w:val="single" w:sz="4" w:space="0" w:color="auto"/>
              <w:right w:val="nil"/>
            </w:tcBorders>
            <w:vAlign w:val="center"/>
            <w:hideMark/>
          </w:tcPr>
          <w:p w14:paraId="39949025" w14:textId="77777777" w:rsidR="00614DC4" w:rsidRPr="00437F42" w:rsidRDefault="00614DC4">
            <w:pPr>
              <w:spacing w:after="0" w:line="240" w:lineRule="atLeast"/>
              <w:ind w:firstLine="0"/>
              <w:jc w:val="right"/>
              <w:rPr>
                <w:rFonts w:ascii="Arial" w:hAnsi="Arial" w:cs="Arial"/>
                <w:sz w:val="18"/>
                <w:szCs w:val="18"/>
              </w:rPr>
            </w:pPr>
            <w:r>
              <w:rPr>
                <w:rFonts w:ascii="Arial" w:hAnsi="Arial"/>
                <w:sz w:val="18"/>
              </w:rPr>
              <w:t>54</w:t>
            </w:r>
          </w:p>
        </w:tc>
        <w:tc>
          <w:tcPr>
            <w:tcW w:w="626" w:type="pct"/>
            <w:tcBorders>
              <w:top w:val="single" w:sz="2" w:space="0" w:color="auto"/>
              <w:left w:val="nil"/>
              <w:bottom w:val="single" w:sz="4" w:space="0" w:color="auto"/>
              <w:right w:val="nil"/>
            </w:tcBorders>
            <w:vAlign w:val="center"/>
            <w:hideMark/>
          </w:tcPr>
          <w:p w14:paraId="136AB549" w14:textId="77777777" w:rsidR="00614DC4" w:rsidRPr="00437F42" w:rsidRDefault="00614DC4">
            <w:pPr>
              <w:spacing w:after="0" w:line="240" w:lineRule="atLeast"/>
              <w:ind w:firstLine="0"/>
              <w:jc w:val="right"/>
              <w:rPr>
                <w:rFonts w:ascii="Arial" w:hAnsi="Arial" w:cs="Arial"/>
                <w:sz w:val="18"/>
                <w:szCs w:val="18"/>
              </w:rPr>
            </w:pPr>
            <w:r>
              <w:rPr>
                <w:rFonts w:ascii="Arial" w:hAnsi="Arial"/>
                <w:sz w:val="18"/>
              </w:rPr>
              <w:t>53</w:t>
            </w:r>
          </w:p>
        </w:tc>
        <w:tc>
          <w:tcPr>
            <w:tcW w:w="627" w:type="pct"/>
            <w:tcBorders>
              <w:top w:val="single" w:sz="2" w:space="0" w:color="auto"/>
              <w:left w:val="nil"/>
              <w:bottom w:val="single" w:sz="4" w:space="0" w:color="auto"/>
              <w:right w:val="nil"/>
            </w:tcBorders>
            <w:vAlign w:val="center"/>
            <w:hideMark/>
          </w:tcPr>
          <w:p w14:paraId="7FB95CD3" w14:textId="77777777" w:rsidR="00614DC4" w:rsidRPr="00437F42" w:rsidRDefault="00614DC4">
            <w:pPr>
              <w:spacing w:after="0" w:line="240" w:lineRule="atLeast"/>
              <w:ind w:firstLine="0"/>
              <w:jc w:val="right"/>
              <w:rPr>
                <w:rFonts w:ascii="Arial" w:hAnsi="Arial" w:cs="Arial"/>
                <w:sz w:val="18"/>
                <w:szCs w:val="18"/>
              </w:rPr>
            </w:pPr>
            <w:r>
              <w:rPr>
                <w:rFonts w:ascii="Arial" w:hAnsi="Arial"/>
                <w:sz w:val="18"/>
              </w:rPr>
              <w:t>51</w:t>
            </w:r>
          </w:p>
        </w:tc>
      </w:tr>
    </w:tbl>
    <w:p w14:paraId="5F3B0614" w14:textId="77777777" w:rsidR="00614DC4" w:rsidRDefault="00614DC4" w:rsidP="00614DC4">
      <w:pPr>
        <w:pStyle w:val="texto"/>
        <w:spacing w:before="240"/>
      </w:pPr>
      <w:r>
        <w:t xml:space="preserve">Ikus daitekeenez, aipatutako datako behin-behinekotasun indizea nabarmen handitu da aztertutako aldian, eta </w:t>
      </w:r>
      <w:proofErr w:type="spellStart"/>
      <w:r>
        <w:t>2018an</w:t>
      </w:r>
      <w:proofErr w:type="spellEnd"/>
      <w:r>
        <w:t xml:space="preserve"> % 47 izatetik </w:t>
      </w:r>
      <w:proofErr w:type="spellStart"/>
      <w:r>
        <w:t>2022an</w:t>
      </w:r>
      <w:proofErr w:type="spellEnd"/>
      <w:r>
        <w:t xml:space="preserve"> % 51 izatera pasatu da. </w:t>
      </w:r>
      <w:proofErr w:type="spellStart"/>
      <w:r>
        <w:t>2021eko</w:t>
      </w:r>
      <w:proofErr w:type="spellEnd"/>
      <w:r>
        <w:t xml:space="preserve"> ekitalditik, ordea, apur bat jaisten hasi da. Halaber, adierazi beharra dago </w:t>
      </w:r>
      <w:proofErr w:type="spellStart"/>
      <w:r>
        <w:t>2020ko</w:t>
      </w:r>
      <w:proofErr w:type="spellEnd"/>
      <w:r>
        <w:t xml:space="preserve"> eta </w:t>
      </w:r>
      <w:proofErr w:type="spellStart"/>
      <w:r>
        <w:t>2021eko</w:t>
      </w:r>
      <w:proofErr w:type="spellEnd"/>
      <w:r>
        <w:t xml:space="preserve"> ekitaldietako balioetan </w:t>
      </w:r>
      <w:proofErr w:type="spellStart"/>
      <w:r>
        <w:t>balitekeela</w:t>
      </w:r>
      <w:proofErr w:type="spellEnd"/>
      <w:r>
        <w:t xml:space="preserve"> eragina izatea COVID-19aren ondorioz egindako aldi baterako kontratazioek.</w:t>
      </w:r>
    </w:p>
    <w:p w14:paraId="76652659" w14:textId="77777777" w:rsidR="00F30A9C" w:rsidRDefault="00F30A9C">
      <w:pPr>
        <w:spacing w:after="0"/>
        <w:ind w:firstLine="0"/>
        <w:jc w:val="left"/>
        <w:rPr>
          <w:spacing w:val="6"/>
          <w:sz w:val="26"/>
          <w:szCs w:val="24"/>
        </w:rPr>
      </w:pPr>
      <w:r>
        <w:br w:type="page"/>
      </w:r>
    </w:p>
    <w:p w14:paraId="217D128E" w14:textId="77777777" w:rsidR="00614DC4" w:rsidRDefault="00614DC4" w:rsidP="00614DC4">
      <w:pPr>
        <w:pStyle w:val="texto"/>
        <w:spacing w:before="120" w:after="240"/>
      </w:pPr>
      <w:r>
        <w:lastRenderedPageBreak/>
        <w:t xml:space="preserve">2020-2022 aldiko abenduaren </w:t>
      </w:r>
      <w:proofErr w:type="spellStart"/>
      <w:r>
        <w:t>31n</w:t>
      </w:r>
      <w:proofErr w:type="spellEnd"/>
      <w:r>
        <w:t xml:space="preserve"> lanean ari ziren langileen sailkapena, </w:t>
      </w:r>
      <w:proofErr w:type="spellStart"/>
      <w:r>
        <w:t>NFKAren</w:t>
      </w:r>
      <w:proofErr w:type="spellEnd"/>
      <w:r>
        <w:t xml:space="preserve"> eremuaren arabera, honako hau da:</w:t>
      </w:r>
    </w:p>
    <w:tbl>
      <w:tblPr>
        <w:tblW w:w="0" w:type="auto"/>
        <w:tblCellMar>
          <w:left w:w="70" w:type="dxa"/>
          <w:right w:w="70" w:type="dxa"/>
        </w:tblCellMar>
        <w:tblLook w:val="04A0" w:firstRow="1" w:lastRow="0" w:firstColumn="1" w:lastColumn="0" w:noHBand="0" w:noVBand="1"/>
      </w:tblPr>
      <w:tblGrid>
        <w:gridCol w:w="824"/>
        <w:gridCol w:w="631"/>
        <w:gridCol w:w="703"/>
        <w:gridCol w:w="702"/>
        <w:gridCol w:w="703"/>
        <w:gridCol w:w="718"/>
        <w:gridCol w:w="630"/>
        <w:gridCol w:w="630"/>
        <w:gridCol w:w="702"/>
        <w:gridCol w:w="703"/>
        <w:gridCol w:w="567"/>
        <w:gridCol w:w="704"/>
        <w:gridCol w:w="572"/>
      </w:tblGrid>
      <w:tr w:rsidR="00614DC4" w14:paraId="2ADA0776" w14:textId="77777777" w:rsidTr="00EE2676">
        <w:trPr>
          <w:trHeight w:val="112"/>
        </w:trPr>
        <w:tc>
          <w:tcPr>
            <w:tcW w:w="824" w:type="dxa"/>
            <w:tcBorders>
              <w:top w:val="single" w:sz="4" w:space="0" w:color="auto"/>
              <w:left w:val="nil"/>
              <w:bottom w:val="nil"/>
              <w:right w:val="nil"/>
            </w:tcBorders>
            <w:shd w:val="clear" w:color="auto" w:fill="8DB3E2"/>
            <w:vAlign w:val="center"/>
            <w:hideMark/>
          </w:tcPr>
          <w:p w14:paraId="563D8C8E" w14:textId="77777777" w:rsidR="00614DC4" w:rsidRDefault="00614DC4">
            <w:pPr>
              <w:spacing w:after="0"/>
              <w:ind w:firstLine="0"/>
              <w:jc w:val="left"/>
              <w:rPr>
                <w:rFonts w:ascii="Arial" w:hAnsi="Arial" w:cs="Arial"/>
                <w:sz w:val="18"/>
                <w:szCs w:val="18"/>
              </w:rPr>
            </w:pPr>
            <w:r>
              <w:rPr>
                <w:rFonts w:ascii="Arial" w:hAnsi="Arial"/>
                <w:sz w:val="18"/>
              </w:rPr>
              <w:t> </w:t>
            </w:r>
          </w:p>
        </w:tc>
        <w:tc>
          <w:tcPr>
            <w:tcW w:w="2036" w:type="dxa"/>
            <w:gridSpan w:val="3"/>
            <w:tcBorders>
              <w:top w:val="single" w:sz="4" w:space="0" w:color="auto"/>
              <w:left w:val="nil"/>
              <w:bottom w:val="single" w:sz="8" w:space="0" w:color="auto"/>
            </w:tcBorders>
            <w:shd w:val="clear" w:color="auto" w:fill="8DB3E2"/>
            <w:vAlign w:val="center"/>
            <w:hideMark/>
          </w:tcPr>
          <w:p w14:paraId="1245FB8E" w14:textId="77777777" w:rsidR="00614DC4" w:rsidRDefault="00614DC4">
            <w:pPr>
              <w:spacing w:after="0"/>
              <w:ind w:firstLine="0"/>
              <w:jc w:val="center"/>
              <w:rPr>
                <w:rFonts w:ascii="Arial" w:hAnsi="Arial" w:cs="Arial"/>
                <w:sz w:val="16"/>
                <w:szCs w:val="16"/>
              </w:rPr>
            </w:pPr>
            <w:r>
              <w:rPr>
                <w:rFonts w:ascii="Arial" w:hAnsi="Arial"/>
                <w:sz w:val="16"/>
              </w:rPr>
              <w:t>Langile finkoak</w:t>
            </w:r>
          </w:p>
        </w:tc>
        <w:tc>
          <w:tcPr>
            <w:tcW w:w="2051" w:type="dxa"/>
            <w:gridSpan w:val="3"/>
            <w:tcBorders>
              <w:top w:val="single" w:sz="4" w:space="0" w:color="auto"/>
              <w:left w:val="nil"/>
              <w:bottom w:val="single" w:sz="8" w:space="0" w:color="auto"/>
            </w:tcBorders>
            <w:shd w:val="clear" w:color="auto" w:fill="8DB3E2"/>
            <w:vAlign w:val="center"/>
            <w:hideMark/>
          </w:tcPr>
          <w:p w14:paraId="21D03381" w14:textId="77777777" w:rsidR="00614DC4" w:rsidRDefault="00614DC4">
            <w:pPr>
              <w:spacing w:after="0"/>
              <w:ind w:firstLine="0"/>
              <w:jc w:val="center"/>
              <w:rPr>
                <w:rFonts w:ascii="Arial" w:hAnsi="Arial" w:cs="Arial"/>
                <w:sz w:val="16"/>
                <w:szCs w:val="16"/>
              </w:rPr>
            </w:pPr>
            <w:r>
              <w:rPr>
                <w:rFonts w:ascii="Arial" w:hAnsi="Arial"/>
                <w:sz w:val="16"/>
              </w:rPr>
              <w:t>Aldi baterako langileak</w:t>
            </w:r>
          </w:p>
        </w:tc>
        <w:tc>
          <w:tcPr>
            <w:tcW w:w="2035" w:type="dxa"/>
            <w:gridSpan w:val="3"/>
            <w:tcBorders>
              <w:top w:val="single" w:sz="4" w:space="0" w:color="auto"/>
              <w:left w:val="nil"/>
              <w:bottom w:val="single" w:sz="8" w:space="0" w:color="auto"/>
            </w:tcBorders>
            <w:shd w:val="clear" w:color="auto" w:fill="8DB3E2"/>
            <w:vAlign w:val="center"/>
            <w:hideMark/>
          </w:tcPr>
          <w:p w14:paraId="4B54A930" w14:textId="77777777" w:rsidR="00614DC4" w:rsidRDefault="00614DC4">
            <w:pPr>
              <w:spacing w:after="0"/>
              <w:ind w:firstLine="0"/>
              <w:jc w:val="center"/>
              <w:rPr>
                <w:rFonts w:ascii="Arial" w:hAnsi="Arial" w:cs="Arial"/>
                <w:sz w:val="16"/>
                <w:szCs w:val="16"/>
              </w:rPr>
            </w:pPr>
            <w:r>
              <w:rPr>
                <w:rFonts w:ascii="Arial" w:hAnsi="Arial"/>
                <w:sz w:val="16"/>
              </w:rPr>
              <w:t>Langileak, guztira</w:t>
            </w:r>
          </w:p>
        </w:tc>
        <w:tc>
          <w:tcPr>
            <w:tcW w:w="1843" w:type="dxa"/>
            <w:gridSpan w:val="3"/>
            <w:tcBorders>
              <w:top w:val="single" w:sz="4" w:space="0" w:color="auto"/>
              <w:left w:val="nil"/>
              <w:bottom w:val="single" w:sz="8" w:space="0" w:color="auto"/>
              <w:right w:val="nil"/>
            </w:tcBorders>
            <w:shd w:val="clear" w:color="auto" w:fill="8DB3E2"/>
            <w:noWrap/>
            <w:vAlign w:val="center"/>
            <w:hideMark/>
          </w:tcPr>
          <w:p w14:paraId="09EB81AA" w14:textId="77777777" w:rsidR="00614DC4" w:rsidRDefault="00614DC4">
            <w:pPr>
              <w:spacing w:after="0"/>
              <w:ind w:firstLine="0"/>
              <w:jc w:val="center"/>
              <w:rPr>
                <w:rFonts w:ascii="Arial" w:hAnsi="Arial" w:cs="Arial"/>
                <w:sz w:val="16"/>
                <w:szCs w:val="16"/>
              </w:rPr>
            </w:pPr>
            <w:r>
              <w:rPr>
                <w:rFonts w:ascii="Arial" w:hAnsi="Arial"/>
                <w:sz w:val="16"/>
              </w:rPr>
              <w:t>Aldi baterako langileak (%)</w:t>
            </w:r>
          </w:p>
        </w:tc>
      </w:tr>
      <w:tr w:rsidR="00614DC4" w14:paraId="25163C16" w14:textId="77777777" w:rsidTr="00192962">
        <w:trPr>
          <w:trHeight w:val="157"/>
        </w:trPr>
        <w:tc>
          <w:tcPr>
            <w:tcW w:w="824" w:type="dxa"/>
            <w:tcBorders>
              <w:top w:val="nil"/>
              <w:left w:val="nil"/>
              <w:bottom w:val="single" w:sz="4" w:space="0" w:color="auto"/>
              <w:right w:val="nil"/>
            </w:tcBorders>
            <w:shd w:val="clear" w:color="auto" w:fill="8DB3E2"/>
            <w:vAlign w:val="center"/>
            <w:hideMark/>
          </w:tcPr>
          <w:p w14:paraId="095D1642" w14:textId="77777777" w:rsidR="00614DC4" w:rsidRDefault="00614DC4">
            <w:pPr>
              <w:spacing w:after="0"/>
              <w:ind w:firstLine="0"/>
              <w:jc w:val="left"/>
              <w:rPr>
                <w:rFonts w:ascii="Arial" w:hAnsi="Arial" w:cs="Arial"/>
                <w:sz w:val="16"/>
                <w:szCs w:val="16"/>
              </w:rPr>
            </w:pPr>
            <w:r>
              <w:rPr>
                <w:rFonts w:ascii="Arial" w:hAnsi="Arial"/>
                <w:sz w:val="16"/>
              </w:rPr>
              <w:t> </w:t>
            </w:r>
          </w:p>
        </w:tc>
        <w:tc>
          <w:tcPr>
            <w:tcW w:w="631" w:type="dxa"/>
            <w:tcBorders>
              <w:top w:val="nil"/>
              <w:left w:val="nil"/>
              <w:bottom w:val="single" w:sz="4" w:space="0" w:color="auto"/>
              <w:right w:val="nil"/>
            </w:tcBorders>
            <w:shd w:val="clear" w:color="auto" w:fill="8DB3E2"/>
            <w:vAlign w:val="center"/>
            <w:hideMark/>
          </w:tcPr>
          <w:p w14:paraId="532B9407" w14:textId="77777777" w:rsidR="00614DC4" w:rsidRDefault="00614DC4">
            <w:pPr>
              <w:spacing w:after="0"/>
              <w:ind w:firstLine="0"/>
              <w:jc w:val="center"/>
              <w:rPr>
                <w:rFonts w:ascii="Arial" w:hAnsi="Arial" w:cs="Arial"/>
                <w:sz w:val="16"/>
                <w:szCs w:val="16"/>
              </w:rPr>
            </w:pPr>
            <w:r>
              <w:rPr>
                <w:rFonts w:ascii="Arial" w:hAnsi="Arial"/>
                <w:sz w:val="16"/>
              </w:rPr>
              <w:t>2020</w:t>
            </w:r>
          </w:p>
        </w:tc>
        <w:tc>
          <w:tcPr>
            <w:tcW w:w="703" w:type="dxa"/>
            <w:tcBorders>
              <w:top w:val="nil"/>
              <w:left w:val="nil"/>
              <w:bottom w:val="single" w:sz="4" w:space="0" w:color="auto"/>
            </w:tcBorders>
            <w:shd w:val="clear" w:color="auto" w:fill="8DB3E2"/>
            <w:vAlign w:val="center"/>
            <w:hideMark/>
          </w:tcPr>
          <w:p w14:paraId="49DAB745" w14:textId="77777777" w:rsidR="00614DC4" w:rsidRDefault="00614DC4">
            <w:pPr>
              <w:spacing w:after="0"/>
              <w:ind w:firstLine="0"/>
              <w:jc w:val="center"/>
              <w:rPr>
                <w:rFonts w:ascii="Arial" w:hAnsi="Arial" w:cs="Arial"/>
                <w:sz w:val="16"/>
                <w:szCs w:val="16"/>
              </w:rPr>
            </w:pPr>
            <w:r>
              <w:rPr>
                <w:rFonts w:ascii="Arial" w:hAnsi="Arial"/>
                <w:sz w:val="16"/>
              </w:rPr>
              <w:t>2021</w:t>
            </w:r>
          </w:p>
        </w:tc>
        <w:tc>
          <w:tcPr>
            <w:tcW w:w="702" w:type="dxa"/>
            <w:tcBorders>
              <w:top w:val="nil"/>
              <w:left w:val="nil"/>
              <w:bottom w:val="single" w:sz="4" w:space="0" w:color="auto"/>
            </w:tcBorders>
            <w:shd w:val="clear" w:color="auto" w:fill="8DB3E2"/>
            <w:vAlign w:val="center"/>
            <w:hideMark/>
          </w:tcPr>
          <w:p w14:paraId="66B5AD07" w14:textId="77777777" w:rsidR="00614DC4" w:rsidRDefault="00614DC4">
            <w:pPr>
              <w:spacing w:after="0"/>
              <w:ind w:firstLine="0"/>
              <w:jc w:val="center"/>
              <w:rPr>
                <w:rFonts w:ascii="Arial" w:hAnsi="Arial" w:cs="Arial"/>
                <w:sz w:val="16"/>
                <w:szCs w:val="16"/>
              </w:rPr>
            </w:pPr>
            <w:r>
              <w:rPr>
                <w:rFonts w:ascii="Arial" w:hAnsi="Arial"/>
                <w:sz w:val="16"/>
              </w:rPr>
              <w:t>2022</w:t>
            </w:r>
          </w:p>
        </w:tc>
        <w:tc>
          <w:tcPr>
            <w:tcW w:w="703" w:type="dxa"/>
            <w:tcBorders>
              <w:top w:val="nil"/>
              <w:left w:val="nil"/>
              <w:bottom w:val="single" w:sz="4" w:space="0" w:color="auto"/>
              <w:right w:val="nil"/>
            </w:tcBorders>
            <w:shd w:val="clear" w:color="auto" w:fill="8DB3E2"/>
            <w:vAlign w:val="center"/>
            <w:hideMark/>
          </w:tcPr>
          <w:p w14:paraId="62BBD303" w14:textId="77777777" w:rsidR="00614DC4" w:rsidRDefault="00614DC4">
            <w:pPr>
              <w:spacing w:after="0"/>
              <w:ind w:firstLine="0"/>
              <w:jc w:val="right"/>
              <w:rPr>
                <w:rFonts w:ascii="Arial" w:hAnsi="Arial" w:cs="Arial"/>
                <w:sz w:val="16"/>
                <w:szCs w:val="16"/>
              </w:rPr>
            </w:pPr>
            <w:r>
              <w:rPr>
                <w:rFonts w:ascii="Arial" w:hAnsi="Arial"/>
                <w:sz w:val="16"/>
              </w:rPr>
              <w:t>2020</w:t>
            </w:r>
          </w:p>
        </w:tc>
        <w:tc>
          <w:tcPr>
            <w:tcW w:w="718" w:type="dxa"/>
            <w:tcBorders>
              <w:top w:val="nil"/>
              <w:left w:val="nil"/>
              <w:bottom w:val="single" w:sz="4" w:space="0" w:color="auto"/>
            </w:tcBorders>
            <w:shd w:val="clear" w:color="auto" w:fill="8DB3E2"/>
            <w:vAlign w:val="center"/>
            <w:hideMark/>
          </w:tcPr>
          <w:p w14:paraId="5A9B0264" w14:textId="77777777" w:rsidR="00614DC4" w:rsidRDefault="00614DC4">
            <w:pPr>
              <w:spacing w:after="0"/>
              <w:ind w:firstLine="0"/>
              <w:jc w:val="right"/>
              <w:rPr>
                <w:rFonts w:ascii="Arial" w:hAnsi="Arial" w:cs="Arial"/>
                <w:sz w:val="16"/>
                <w:szCs w:val="16"/>
              </w:rPr>
            </w:pPr>
            <w:r>
              <w:rPr>
                <w:rFonts w:ascii="Arial" w:hAnsi="Arial"/>
                <w:sz w:val="16"/>
              </w:rPr>
              <w:t>2021</w:t>
            </w:r>
          </w:p>
        </w:tc>
        <w:tc>
          <w:tcPr>
            <w:tcW w:w="630" w:type="dxa"/>
            <w:tcBorders>
              <w:top w:val="nil"/>
              <w:left w:val="nil"/>
              <w:bottom w:val="single" w:sz="4" w:space="0" w:color="auto"/>
            </w:tcBorders>
            <w:shd w:val="clear" w:color="auto" w:fill="8DB3E2"/>
            <w:vAlign w:val="center"/>
            <w:hideMark/>
          </w:tcPr>
          <w:p w14:paraId="07B78A2D" w14:textId="77777777" w:rsidR="00614DC4" w:rsidRDefault="00614DC4">
            <w:pPr>
              <w:spacing w:after="0"/>
              <w:ind w:firstLine="0"/>
              <w:jc w:val="right"/>
              <w:rPr>
                <w:rFonts w:ascii="Arial" w:hAnsi="Arial" w:cs="Arial"/>
                <w:sz w:val="16"/>
                <w:szCs w:val="16"/>
              </w:rPr>
            </w:pPr>
            <w:r>
              <w:rPr>
                <w:rFonts w:ascii="Arial" w:hAnsi="Arial"/>
                <w:sz w:val="16"/>
              </w:rPr>
              <w:t>2022</w:t>
            </w:r>
          </w:p>
        </w:tc>
        <w:tc>
          <w:tcPr>
            <w:tcW w:w="630" w:type="dxa"/>
            <w:tcBorders>
              <w:top w:val="nil"/>
              <w:left w:val="nil"/>
              <w:bottom w:val="single" w:sz="4" w:space="0" w:color="auto"/>
              <w:right w:val="nil"/>
            </w:tcBorders>
            <w:shd w:val="clear" w:color="auto" w:fill="8DB3E2"/>
            <w:vAlign w:val="center"/>
            <w:hideMark/>
          </w:tcPr>
          <w:p w14:paraId="273C9DA4" w14:textId="77777777" w:rsidR="00614DC4" w:rsidRDefault="00614DC4">
            <w:pPr>
              <w:spacing w:after="0"/>
              <w:ind w:firstLine="0"/>
              <w:jc w:val="right"/>
              <w:rPr>
                <w:rFonts w:ascii="Arial" w:hAnsi="Arial" w:cs="Arial"/>
                <w:sz w:val="16"/>
                <w:szCs w:val="16"/>
              </w:rPr>
            </w:pPr>
            <w:r>
              <w:rPr>
                <w:rFonts w:ascii="Arial" w:hAnsi="Arial"/>
                <w:sz w:val="16"/>
              </w:rPr>
              <w:t>2020</w:t>
            </w:r>
          </w:p>
        </w:tc>
        <w:tc>
          <w:tcPr>
            <w:tcW w:w="702" w:type="dxa"/>
            <w:tcBorders>
              <w:top w:val="nil"/>
              <w:left w:val="nil"/>
              <w:bottom w:val="single" w:sz="4" w:space="0" w:color="auto"/>
            </w:tcBorders>
            <w:shd w:val="clear" w:color="auto" w:fill="8DB3E2"/>
            <w:vAlign w:val="center"/>
            <w:hideMark/>
          </w:tcPr>
          <w:p w14:paraId="5B786662" w14:textId="77777777" w:rsidR="00614DC4" w:rsidRDefault="00614DC4">
            <w:pPr>
              <w:spacing w:after="0"/>
              <w:ind w:firstLine="0"/>
              <w:jc w:val="right"/>
              <w:rPr>
                <w:rFonts w:ascii="Arial" w:hAnsi="Arial" w:cs="Arial"/>
                <w:sz w:val="16"/>
                <w:szCs w:val="16"/>
              </w:rPr>
            </w:pPr>
            <w:r>
              <w:rPr>
                <w:rFonts w:ascii="Arial" w:hAnsi="Arial"/>
                <w:sz w:val="16"/>
              </w:rPr>
              <w:t>2021</w:t>
            </w:r>
          </w:p>
        </w:tc>
        <w:tc>
          <w:tcPr>
            <w:tcW w:w="703" w:type="dxa"/>
            <w:tcBorders>
              <w:top w:val="nil"/>
              <w:left w:val="nil"/>
              <w:bottom w:val="single" w:sz="4" w:space="0" w:color="auto"/>
            </w:tcBorders>
            <w:shd w:val="clear" w:color="auto" w:fill="8DB3E2"/>
            <w:vAlign w:val="center"/>
            <w:hideMark/>
          </w:tcPr>
          <w:p w14:paraId="34FC9438" w14:textId="77777777" w:rsidR="00614DC4" w:rsidRDefault="00614DC4">
            <w:pPr>
              <w:spacing w:after="0"/>
              <w:ind w:firstLine="0"/>
              <w:jc w:val="right"/>
              <w:rPr>
                <w:rFonts w:ascii="Arial" w:hAnsi="Arial" w:cs="Arial"/>
                <w:sz w:val="16"/>
                <w:szCs w:val="16"/>
              </w:rPr>
            </w:pPr>
            <w:r>
              <w:rPr>
                <w:rFonts w:ascii="Arial" w:hAnsi="Arial"/>
                <w:sz w:val="16"/>
              </w:rPr>
              <w:t>2022 </w:t>
            </w:r>
          </w:p>
        </w:tc>
        <w:tc>
          <w:tcPr>
            <w:tcW w:w="567" w:type="dxa"/>
            <w:tcBorders>
              <w:top w:val="nil"/>
              <w:left w:val="nil"/>
              <w:bottom w:val="single" w:sz="4" w:space="0" w:color="auto"/>
              <w:right w:val="nil"/>
            </w:tcBorders>
            <w:shd w:val="clear" w:color="auto" w:fill="8DB3E2"/>
            <w:noWrap/>
            <w:vAlign w:val="center"/>
            <w:hideMark/>
          </w:tcPr>
          <w:p w14:paraId="58CF0148" w14:textId="77777777" w:rsidR="00614DC4" w:rsidRDefault="00614DC4">
            <w:pPr>
              <w:spacing w:after="0"/>
              <w:ind w:firstLine="0"/>
              <w:jc w:val="right"/>
              <w:rPr>
                <w:rFonts w:ascii="Arial" w:hAnsi="Arial" w:cs="Arial"/>
                <w:sz w:val="16"/>
                <w:szCs w:val="16"/>
              </w:rPr>
            </w:pPr>
            <w:r>
              <w:rPr>
                <w:rFonts w:ascii="Arial" w:hAnsi="Arial"/>
                <w:sz w:val="16"/>
              </w:rPr>
              <w:t>2020</w:t>
            </w:r>
          </w:p>
        </w:tc>
        <w:tc>
          <w:tcPr>
            <w:tcW w:w="704" w:type="dxa"/>
            <w:tcBorders>
              <w:top w:val="nil"/>
              <w:left w:val="nil"/>
              <w:bottom w:val="single" w:sz="4" w:space="0" w:color="auto"/>
              <w:right w:val="nil"/>
            </w:tcBorders>
            <w:shd w:val="clear" w:color="auto" w:fill="8DB3E2"/>
            <w:noWrap/>
            <w:vAlign w:val="center"/>
            <w:hideMark/>
          </w:tcPr>
          <w:p w14:paraId="1871184D" w14:textId="77777777" w:rsidR="00614DC4" w:rsidRDefault="00614DC4">
            <w:pPr>
              <w:spacing w:after="0"/>
              <w:ind w:firstLine="0"/>
              <w:jc w:val="right"/>
              <w:rPr>
                <w:rFonts w:ascii="Arial" w:hAnsi="Arial" w:cs="Arial"/>
                <w:sz w:val="16"/>
                <w:szCs w:val="16"/>
              </w:rPr>
            </w:pPr>
            <w:r>
              <w:rPr>
                <w:rFonts w:ascii="Arial" w:hAnsi="Arial"/>
                <w:sz w:val="16"/>
              </w:rPr>
              <w:t>2021</w:t>
            </w:r>
          </w:p>
        </w:tc>
        <w:tc>
          <w:tcPr>
            <w:tcW w:w="572" w:type="dxa"/>
            <w:tcBorders>
              <w:top w:val="nil"/>
              <w:left w:val="nil"/>
              <w:bottom w:val="single" w:sz="4" w:space="0" w:color="auto"/>
              <w:right w:val="nil"/>
            </w:tcBorders>
            <w:shd w:val="clear" w:color="auto" w:fill="8DB3E2"/>
            <w:noWrap/>
            <w:vAlign w:val="center"/>
            <w:hideMark/>
          </w:tcPr>
          <w:p w14:paraId="45BE0017" w14:textId="77777777" w:rsidR="00614DC4" w:rsidRDefault="00614DC4">
            <w:pPr>
              <w:spacing w:after="0"/>
              <w:ind w:firstLine="0"/>
              <w:jc w:val="right"/>
              <w:rPr>
                <w:rFonts w:ascii="Arial" w:hAnsi="Arial" w:cs="Arial"/>
                <w:sz w:val="16"/>
                <w:szCs w:val="16"/>
              </w:rPr>
            </w:pPr>
            <w:r>
              <w:rPr>
                <w:rFonts w:ascii="Arial" w:hAnsi="Arial"/>
                <w:sz w:val="16"/>
              </w:rPr>
              <w:t>2022</w:t>
            </w:r>
          </w:p>
        </w:tc>
      </w:tr>
      <w:tr w:rsidR="00614DC4" w14:paraId="600830D0" w14:textId="77777777" w:rsidTr="00192962">
        <w:trPr>
          <w:trHeight w:val="106"/>
        </w:trPr>
        <w:tc>
          <w:tcPr>
            <w:tcW w:w="824" w:type="dxa"/>
            <w:tcBorders>
              <w:top w:val="single" w:sz="4" w:space="0" w:color="auto"/>
              <w:left w:val="nil"/>
              <w:bottom w:val="single" w:sz="2" w:space="0" w:color="auto"/>
              <w:right w:val="nil"/>
            </w:tcBorders>
            <w:vAlign w:val="center"/>
            <w:hideMark/>
          </w:tcPr>
          <w:p w14:paraId="610BE7A4" w14:textId="77777777" w:rsidR="00614DC4" w:rsidRDefault="00614DC4">
            <w:pPr>
              <w:spacing w:after="0"/>
              <w:ind w:firstLine="0"/>
              <w:jc w:val="left"/>
              <w:rPr>
                <w:rFonts w:ascii="Arial Narrow" w:hAnsi="Arial Narrow" w:cs="Calibri"/>
                <w:sz w:val="16"/>
                <w:szCs w:val="16"/>
              </w:rPr>
            </w:pPr>
            <w:r>
              <w:rPr>
                <w:rFonts w:ascii="Arial Narrow" w:hAnsi="Arial Narrow"/>
                <w:sz w:val="16"/>
              </w:rPr>
              <w:t>Hezkuntza</w:t>
            </w:r>
          </w:p>
        </w:tc>
        <w:tc>
          <w:tcPr>
            <w:tcW w:w="631" w:type="dxa"/>
            <w:tcBorders>
              <w:top w:val="single" w:sz="4" w:space="0" w:color="auto"/>
              <w:left w:val="nil"/>
              <w:bottom w:val="single" w:sz="2" w:space="0" w:color="auto"/>
              <w:right w:val="nil"/>
            </w:tcBorders>
            <w:vAlign w:val="center"/>
            <w:hideMark/>
          </w:tcPr>
          <w:p w14:paraId="20C25BA4" w14:textId="77777777" w:rsidR="00614DC4" w:rsidRDefault="00614DC4">
            <w:pPr>
              <w:spacing w:after="0"/>
              <w:ind w:firstLine="0"/>
              <w:jc w:val="right"/>
              <w:rPr>
                <w:rFonts w:ascii="Arial Narrow" w:hAnsi="Arial Narrow" w:cs="Calibri"/>
                <w:sz w:val="16"/>
                <w:szCs w:val="16"/>
              </w:rPr>
            </w:pPr>
            <w:r>
              <w:rPr>
                <w:rFonts w:ascii="Arial Narrow" w:hAnsi="Arial Narrow"/>
                <w:sz w:val="16"/>
              </w:rPr>
              <w:t>5.288</w:t>
            </w:r>
          </w:p>
        </w:tc>
        <w:tc>
          <w:tcPr>
            <w:tcW w:w="703" w:type="dxa"/>
            <w:tcBorders>
              <w:top w:val="single" w:sz="4" w:space="0" w:color="auto"/>
              <w:left w:val="nil"/>
              <w:bottom w:val="single" w:sz="2" w:space="0" w:color="auto"/>
            </w:tcBorders>
            <w:vAlign w:val="center"/>
            <w:hideMark/>
          </w:tcPr>
          <w:p w14:paraId="5B426CFB" w14:textId="77777777" w:rsidR="00614DC4" w:rsidRDefault="00614DC4">
            <w:pPr>
              <w:spacing w:after="0"/>
              <w:ind w:firstLine="0"/>
              <w:jc w:val="right"/>
              <w:rPr>
                <w:rFonts w:ascii="Arial Narrow" w:hAnsi="Arial Narrow" w:cs="Calibri"/>
                <w:sz w:val="16"/>
                <w:szCs w:val="16"/>
              </w:rPr>
            </w:pPr>
            <w:r>
              <w:rPr>
                <w:rFonts w:ascii="Arial Narrow" w:hAnsi="Arial Narrow"/>
                <w:sz w:val="16"/>
              </w:rPr>
              <w:t>5.662</w:t>
            </w:r>
          </w:p>
        </w:tc>
        <w:tc>
          <w:tcPr>
            <w:tcW w:w="702" w:type="dxa"/>
            <w:tcBorders>
              <w:top w:val="single" w:sz="4" w:space="0" w:color="auto"/>
              <w:left w:val="nil"/>
              <w:bottom w:val="single" w:sz="2" w:space="0" w:color="auto"/>
            </w:tcBorders>
            <w:vAlign w:val="center"/>
            <w:hideMark/>
          </w:tcPr>
          <w:p w14:paraId="1E5BC130" w14:textId="77777777" w:rsidR="00614DC4" w:rsidRDefault="00614DC4">
            <w:pPr>
              <w:spacing w:after="0"/>
              <w:ind w:firstLine="0"/>
              <w:jc w:val="right"/>
              <w:rPr>
                <w:rFonts w:ascii="Arial Narrow" w:hAnsi="Arial Narrow" w:cs="Calibri"/>
                <w:sz w:val="16"/>
                <w:szCs w:val="16"/>
              </w:rPr>
            </w:pPr>
            <w:r>
              <w:rPr>
                <w:rFonts w:ascii="Arial Narrow" w:hAnsi="Arial Narrow"/>
                <w:sz w:val="16"/>
              </w:rPr>
              <w:t>5.933</w:t>
            </w:r>
          </w:p>
        </w:tc>
        <w:tc>
          <w:tcPr>
            <w:tcW w:w="703" w:type="dxa"/>
            <w:tcBorders>
              <w:top w:val="single" w:sz="4" w:space="0" w:color="auto"/>
              <w:left w:val="nil"/>
              <w:bottom w:val="single" w:sz="2" w:space="0" w:color="auto"/>
              <w:right w:val="nil"/>
            </w:tcBorders>
            <w:vAlign w:val="center"/>
            <w:hideMark/>
          </w:tcPr>
          <w:p w14:paraId="410F0669" w14:textId="77777777" w:rsidR="00614DC4" w:rsidRDefault="00614DC4">
            <w:pPr>
              <w:spacing w:after="0"/>
              <w:ind w:firstLine="0"/>
              <w:jc w:val="right"/>
              <w:rPr>
                <w:rFonts w:ascii="Arial Narrow" w:hAnsi="Arial Narrow" w:cs="Calibri"/>
                <w:sz w:val="16"/>
                <w:szCs w:val="16"/>
              </w:rPr>
            </w:pPr>
            <w:r>
              <w:rPr>
                <w:rFonts w:ascii="Arial Narrow" w:hAnsi="Arial Narrow"/>
                <w:sz w:val="16"/>
              </w:rPr>
              <w:t>6.335</w:t>
            </w:r>
          </w:p>
        </w:tc>
        <w:tc>
          <w:tcPr>
            <w:tcW w:w="718" w:type="dxa"/>
            <w:tcBorders>
              <w:top w:val="single" w:sz="4" w:space="0" w:color="auto"/>
              <w:left w:val="nil"/>
              <w:bottom w:val="single" w:sz="2" w:space="0" w:color="auto"/>
            </w:tcBorders>
            <w:vAlign w:val="center"/>
            <w:hideMark/>
          </w:tcPr>
          <w:p w14:paraId="7875B7EB" w14:textId="77777777" w:rsidR="00614DC4" w:rsidRDefault="00614DC4">
            <w:pPr>
              <w:spacing w:after="0"/>
              <w:ind w:firstLine="0"/>
              <w:jc w:val="right"/>
              <w:rPr>
                <w:rFonts w:ascii="Arial Narrow" w:hAnsi="Arial Narrow" w:cs="Calibri"/>
                <w:sz w:val="16"/>
                <w:szCs w:val="16"/>
              </w:rPr>
            </w:pPr>
            <w:r>
              <w:rPr>
                <w:rFonts w:ascii="Arial Narrow" w:hAnsi="Arial Narrow"/>
                <w:sz w:val="16"/>
              </w:rPr>
              <w:t>6.052</w:t>
            </w:r>
          </w:p>
        </w:tc>
        <w:tc>
          <w:tcPr>
            <w:tcW w:w="630" w:type="dxa"/>
            <w:tcBorders>
              <w:top w:val="single" w:sz="4" w:space="0" w:color="auto"/>
              <w:left w:val="nil"/>
              <w:bottom w:val="single" w:sz="2" w:space="0" w:color="auto"/>
            </w:tcBorders>
            <w:vAlign w:val="center"/>
            <w:hideMark/>
          </w:tcPr>
          <w:p w14:paraId="571DA10A" w14:textId="77777777" w:rsidR="00614DC4" w:rsidRDefault="00614DC4">
            <w:pPr>
              <w:spacing w:after="0"/>
              <w:ind w:firstLine="0"/>
              <w:jc w:val="right"/>
              <w:rPr>
                <w:rFonts w:ascii="Arial Narrow" w:hAnsi="Arial Narrow" w:cs="Calibri"/>
                <w:sz w:val="16"/>
                <w:szCs w:val="16"/>
              </w:rPr>
            </w:pPr>
            <w:r>
              <w:rPr>
                <w:rFonts w:ascii="Arial Narrow" w:hAnsi="Arial Narrow"/>
                <w:sz w:val="16"/>
              </w:rPr>
              <w:t>6.028</w:t>
            </w:r>
          </w:p>
        </w:tc>
        <w:tc>
          <w:tcPr>
            <w:tcW w:w="630" w:type="dxa"/>
            <w:tcBorders>
              <w:top w:val="single" w:sz="4" w:space="0" w:color="auto"/>
              <w:left w:val="nil"/>
              <w:bottom w:val="single" w:sz="2" w:space="0" w:color="auto"/>
              <w:right w:val="nil"/>
            </w:tcBorders>
            <w:vAlign w:val="center"/>
            <w:hideMark/>
          </w:tcPr>
          <w:p w14:paraId="26B7E16A" w14:textId="77777777" w:rsidR="00614DC4" w:rsidRDefault="00614DC4">
            <w:pPr>
              <w:spacing w:after="0"/>
              <w:ind w:firstLine="0"/>
              <w:jc w:val="right"/>
              <w:rPr>
                <w:rFonts w:ascii="Arial Narrow" w:hAnsi="Arial Narrow" w:cs="Calibri"/>
                <w:sz w:val="16"/>
                <w:szCs w:val="16"/>
              </w:rPr>
            </w:pPr>
            <w:r>
              <w:rPr>
                <w:rFonts w:ascii="Arial Narrow" w:hAnsi="Arial Narrow"/>
                <w:sz w:val="16"/>
              </w:rPr>
              <w:t>11.623</w:t>
            </w:r>
          </w:p>
        </w:tc>
        <w:tc>
          <w:tcPr>
            <w:tcW w:w="702" w:type="dxa"/>
            <w:tcBorders>
              <w:top w:val="single" w:sz="4" w:space="0" w:color="auto"/>
              <w:left w:val="nil"/>
              <w:bottom w:val="single" w:sz="2" w:space="0" w:color="auto"/>
            </w:tcBorders>
            <w:vAlign w:val="center"/>
            <w:hideMark/>
          </w:tcPr>
          <w:p w14:paraId="774F5EBF" w14:textId="77777777" w:rsidR="00614DC4" w:rsidRDefault="00614DC4">
            <w:pPr>
              <w:spacing w:after="0"/>
              <w:ind w:firstLine="0"/>
              <w:jc w:val="right"/>
              <w:rPr>
                <w:rFonts w:ascii="Arial Narrow" w:hAnsi="Arial Narrow" w:cs="Calibri"/>
                <w:sz w:val="16"/>
                <w:szCs w:val="16"/>
              </w:rPr>
            </w:pPr>
            <w:r>
              <w:rPr>
                <w:rFonts w:ascii="Arial Narrow" w:hAnsi="Arial Narrow"/>
                <w:sz w:val="16"/>
              </w:rPr>
              <w:t>11.714</w:t>
            </w:r>
          </w:p>
        </w:tc>
        <w:tc>
          <w:tcPr>
            <w:tcW w:w="703" w:type="dxa"/>
            <w:tcBorders>
              <w:top w:val="single" w:sz="4" w:space="0" w:color="auto"/>
              <w:left w:val="nil"/>
              <w:bottom w:val="single" w:sz="2" w:space="0" w:color="auto"/>
            </w:tcBorders>
            <w:vAlign w:val="center"/>
            <w:hideMark/>
          </w:tcPr>
          <w:p w14:paraId="3AF2AAEA" w14:textId="77777777" w:rsidR="00614DC4" w:rsidRDefault="00614DC4">
            <w:pPr>
              <w:spacing w:after="0"/>
              <w:ind w:firstLine="0"/>
              <w:jc w:val="right"/>
              <w:rPr>
                <w:rFonts w:ascii="Arial Narrow" w:hAnsi="Arial Narrow" w:cs="Calibri"/>
                <w:sz w:val="16"/>
                <w:szCs w:val="16"/>
              </w:rPr>
            </w:pPr>
            <w:r>
              <w:rPr>
                <w:rFonts w:ascii="Arial Narrow" w:hAnsi="Arial Narrow"/>
                <w:sz w:val="16"/>
              </w:rPr>
              <w:t>11.961</w:t>
            </w:r>
          </w:p>
        </w:tc>
        <w:tc>
          <w:tcPr>
            <w:tcW w:w="567" w:type="dxa"/>
            <w:tcBorders>
              <w:top w:val="single" w:sz="4" w:space="0" w:color="auto"/>
              <w:left w:val="nil"/>
              <w:bottom w:val="single" w:sz="2" w:space="0" w:color="auto"/>
              <w:right w:val="nil"/>
            </w:tcBorders>
            <w:noWrap/>
            <w:vAlign w:val="center"/>
            <w:hideMark/>
          </w:tcPr>
          <w:p w14:paraId="0A93B1A5" w14:textId="77777777" w:rsidR="00614DC4" w:rsidRDefault="00614DC4">
            <w:pPr>
              <w:spacing w:after="0"/>
              <w:ind w:firstLine="0"/>
              <w:jc w:val="right"/>
              <w:rPr>
                <w:rFonts w:ascii="Arial Narrow" w:hAnsi="Arial Narrow" w:cs="Calibri"/>
                <w:sz w:val="16"/>
                <w:szCs w:val="16"/>
              </w:rPr>
            </w:pPr>
            <w:r>
              <w:rPr>
                <w:rFonts w:ascii="Arial Narrow" w:hAnsi="Arial Narrow"/>
                <w:sz w:val="16"/>
              </w:rPr>
              <w:t>55</w:t>
            </w:r>
          </w:p>
        </w:tc>
        <w:tc>
          <w:tcPr>
            <w:tcW w:w="704" w:type="dxa"/>
            <w:tcBorders>
              <w:top w:val="single" w:sz="4" w:space="0" w:color="auto"/>
              <w:left w:val="nil"/>
              <w:bottom w:val="single" w:sz="2" w:space="0" w:color="auto"/>
              <w:right w:val="nil"/>
            </w:tcBorders>
            <w:noWrap/>
            <w:vAlign w:val="center"/>
            <w:hideMark/>
          </w:tcPr>
          <w:p w14:paraId="5F12CA3A" w14:textId="77777777" w:rsidR="00614DC4" w:rsidRDefault="00614DC4">
            <w:pPr>
              <w:spacing w:after="0"/>
              <w:ind w:firstLine="0"/>
              <w:jc w:val="right"/>
              <w:rPr>
                <w:rFonts w:ascii="Arial Narrow" w:hAnsi="Arial Narrow" w:cs="Calibri"/>
                <w:sz w:val="16"/>
                <w:szCs w:val="16"/>
              </w:rPr>
            </w:pPr>
            <w:r>
              <w:rPr>
                <w:rFonts w:ascii="Arial Narrow" w:hAnsi="Arial Narrow"/>
                <w:sz w:val="16"/>
              </w:rPr>
              <w:t>52</w:t>
            </w:r>
          </w:p>
        </w:tc>
        <w:tc>
          <w:tcPr>
            <w:tcW w:w="572" w:type="dxa"/>
            <w:tcBorders>
              <w:top w:val="single" w:sz="4" w:space="0" w:color="auto"/>
              <w:left w:val="nil"/>
              <w:bottom w:val="single" w:sz="2" w:space="0" w:color="auto"/>
              <w:right w:val="nil"/>
            </w:tcBorders>
            <w:noWrap/>
            <w:vAlign w:val="center"/>
            <w:hideMark/>
          </w:tcPr>
          <w:p w14:paraId="6EE4F141" w14:textId="77777777" w:rsidR="00614DC4" w:rsidRDefault="00614DC4">
            <w:pPr>
              <w:spacing w:after="0"/>
              <w:ind w:firstLine="0"/>
              <w:jc w:val="right"/>
              <w:rPr>
                <w:rFonts w:ascii="Arial Narrow" w:hAnsi="Arial Narrow" w:cs="Calibri"/>
                <w:sz w:val="16"/>
                <w:szCs w:val="16"/>
              </w:rPr>
            </w:pPr>
            <w:r>
              <w:rPr>
                <w:rFonts w:ascii="Arial Narrow" w:hAnsi="Arial Narrow"/>
                <w:sz w:val="16"/>
              </w:rPr>
              <w:t>50</w:t>
            </w:r>
          </w:p>
        </w:tc>
      </w:tr>
      <w:tr w:rsidR="00614DC4" w14:paraId="5DACFC79" w14:textId="77777777" w:rsidTr="00192962">
        <w:trPr>
          <w:trHeight w:val="124"/>
        </w:trPr>
        <w:tc>
          <w:tcPr>
            <w:tcW w:w="824" w:type="dxa"/>
            <w:tcBorders>
              <w:top w:val="single" w:sz="2" w:space="0" w:color="auto"/>
              <w:left w:val="nil"/>
              <w:bottom w:val="single" w:sz="2" w:space="0" w:color="auto"/>
              <w:right w:val="nil"/>
            </w:tcBorders>
            <w:vAlign w:val="center"/>
            <w:hideMark/>
          </w:tcPr>
          <w:p w14:paraId="3545927A" w14:textId="77777777" w:rsidR="00614DC4" w:rsidRDefault="00614DC4">
            <w:pPr>
              <w:spacing w:after="0"/>
              <w:ind w:firstLine="0"/>
              <w:jc w:val="left"/>
              <w:rPr>
                <w:rFonts w:ascii="Arial Narrow" w:hAnsi="Arial Narrow" w:cs="Calibri"/>
                <w:sz w:val="16"/>
                <w:szCs w:val="16"/>
              </w:rPr>
            </w:pPr>
            <w:r>
              <w:rPr>
                <w:rFonts w:ascii="Arial Narrow" w:hAnsi="Arial Narrow"/>
                <w:sz w:val="16"/>
              </w:rPr>
              <w:t>O-NOZ</w:t>
            </w:r>
          </w:p>
        </w:tc>
        <w:tc>
          <w:tcPr>
            <w:tcW w:w="631" w:type="dxa"/>
            <w:tcBorders>
              <w:top w:val="single" w:sz="2" w:space="0" w:color="auto"/>
              <w:left w:val="nil"/>
              <w:bottom w:val="single" w:sz="2" w:space="0" w:color="auto"/>
              <w:right w:val="nil"/>
            </w:tcBorders>
            <w:vAlign w:val="center"/>
            <w:hideMark/>
          </w:tcPr>
          <w:p w14:paraId="49110FE9" w14:textId="77777777" w:rsidR="00614DC4" w:rsidRDefault="00614DC4">
            <w:pPr>
              <w:spacing w:after="0"/>
              <w:ind w:firstLine="0"/>
              <w:jc w:val="right"/>
              <w:rPr>
                <w:rFonts w:ascii="Arial Narrow" w:hAnsi="Arial Narrow" w:cs="Calibri"/>
                <w:sz w:val="16"/>
                <w:szCs w:val="16"/>
              </w:rPr>
            </w:pPr>
            <w:r>
              <w:rPr>
                <w:rFonts w:ascii="Arial Narrow" w:hAnsi="Arial Narrow"/>
                <w:sz w:val="16"/>
              </w:rPr>
              <w:t>4.931</w:t>
            </w:r>
          </w:p>
        </w:tc>
        <w:tc>
          <w:tcPr>
            <w:tcW w:w="703" w:type="dxa"/>
            <w:tcBorders>
              <w:top w:val="single" w:sz="2" w:space="0" w:color="auto"/>
              <w:left w:val="nil"/>
              <w:bottom w:val="single" w:sz="2" w:space="0" w:color="auto"/>
            </w:tcBorders>
            <w:vAlign w:val="center"/>
            <w:hideMark/>
          </w:tcPr>
          <w:p w14:paraId="2E9C4353" w14:textId="77777777" w:rsidR="00614DC4" w:rsidRDefault="00614DC4">
            <w:pPr>
              <w:spacing w:after="0"/>
              <w:ind w:firstLine="0"/>
              <w:jc w:val="right"/>
              <w:rPr>
                <w:rFonts w:ascii="Arial Narrow" w:hAnsi="Arial Narrow" w:cs="Calibri"/>
                <w:sz w:val="16"/>
                <w:szCs w:val="16"/>
              </w:rPr>
            </w:pPr>
            <w:r>
              <w:rPr>
                <w:rFonts w:ascii="Arial Narrow" w:hAnsi="Arial Narrow"/>
                <w:sz w:val="16"/>
              </w:rPr>
              <w:t>4.896</w:t>
            </w:r>
          </w:p>
        </w:tc>
        <w:tc>
          <w:tcPr>
            <w:tcW w:w="702" w:type="dxa"/>
            <w:tcBorders>
              <w:top w:val="single" w:sz="2" w:space="0" w:color="auto"/>
              <w:left w:val="nil"/>
              <w:bottom w:val="single" w:sz="2" w:space="0" w:color="auto"/>
            </w:tcBorders>
            <w:vAlign w:val="center"/>
            <w:hideMark/>
          </w:tcPr>
          <w:p w14:paraId="3BCF8D49" w14:textId="77777777" w:rsidR="00614DC4" w:rsidRDefault="00614DC4">
            <w:pPr>
              <w:spacing w:after="0"/>
              <w:ind w:firstLine="0"/>
              <w:jc w:val="right"/>
              <w:rPr>
                <w:rFonts w:ascii="Arial Narrow" w:hAnsi="Arial Narrow" w:cs="Calibri"/>
                <w:sz w:val="16"/>
                <w:szCs w:val="16"/>
              </w:rPr>
            </w:pPr>
            <w:r>
              <w:rPr>
                <w:rFonts w:ascii="Arial Narrow" w:hAnsi="Arial Narrow"/>
                <w:sz w:val="16"/>
              </w:rPr>
              <w:t>5.456</w:t>
            </w:r>
          </w:p>
        </w:tc>
        <w:tc>
          <w:tcPr>
            <w:tcW w:w="703" w:type="dxa"/>
            <w:tcBorders>
              <w:top w:val="single" w:sz="2" w:space="0" w:color="auto"/>
              <w:left w:val="nil"/>
              <w:bottom w:val="single" w:sz="2" w:space="0" w:color="auto"/>
              <w:right w:val="nil"/>
            </w:tcBorders>
            <w:vAlign w:val="center"/>
            <w:hideMark/>
          </w:tcPr>
          <w:p w14:paraId="246C03F6" w14:textId="77777777" w:rsidR="00614DC4" w:rsidRDefault="00614DC4">
            <w:pPr>
              <w:spacing w:after="0"/>
              <w:ind w:firstLine="0"/>
              <w:jc w:val="right"/>
              <w:rPr>
                <w:rFonts w:ascii="Arial Narrow" w:hAnsi="Arial Narrow" w:cs="Calibri"/>
                <w:sz w:val="16"/>
                <w:szCs w:val="16"/>
              </w:rPr>
            </w:pPr>
            <w:r>
              <w:rPr>
                <w:rFonts w:ascii="Arial Narrow" w:hAnsi="Arial Narrow"/>
                <w:sz w:val="16"/>
              </w:rPr>
              <w:t>8.630</w:t>
            </w:r>
          </w:p>
        </w:tc>
        <w:tc>
          <w:tcPr>
            <w:tcW w:w="718" w:type="dxa"/>
            <w:tcBorders>
              <w:top w:val="single" w:sz="2" w:space="0" w:color="auto"/>
              <w:left w:val="nil"/>
              <w:bottom w:val="single" w:sz="2" w:space="0" w:color="auto"/>
            </w:tcBorders>
            <w:vAlign w:val="center"/>
            <w:hideMark/>
          </w:tcPr>
          <w:p w14:paraId="5EE0B10F" w14:textId="77777777" w:rsidR="00614DC4" w:rsidRDefault="00614DC4">
            <w:pPr>
              <w:spacing w:after="0"/>
              <w:ind w:firstLine="0"/>
              <w:jc w:val="right"/>
              <w:rPr>
                <w:rFonts w:ascii="Arial Narrow" w:hAnsi="Arial Narrow" w:cs="Calibri"/>
                <w:sz w:val="16"/>
                <w:szCs w:val="16"/>
              </w:rPr>
            </w:pPr>
            <w:r>
              <w:rPr>
                <w:rFonts w:ascii="Arial Narrow" w:hAnsi="Arial Narrow"/>
                <w:sz w:val="16"/>
              </w:rPr>
              <w:t>8.887</w:t>
            </w:r>
          </w:p>
        </w:tc>
        <w:tc>
          <w:tcPr>
            <w:tcW w:w="630" w:type="dxa"/>
            <w:tcBorders>
              <w:top w:val="single" w:sz="2" w:space="0" w:color="auto"/>
              <w:left w:val="nil"/>
              <w:bottom w:val="single" w:sz="2" w:space="0" w:color="auto"/>
            </w:tcBorders>
            <w:vAlign w:val="center"/>
            <w:hideMark/>
          </w:tcPr>
          <w:p w14:paraId="6CF56B3B" w14:textId="77777777" w:rsidR="00614DC4" w:rsidRDefault="00614DC4">
            <w:pPr>
              <w:spacing w:after="0"/>
              <w:ind w:firstLine="0"/>
              <w:jc w:val="right"/>
              <w:rPr>
                <w:rFonts w:ascii="Arial Narrow" w:hAnsi="Arial Narrow" w:cs="Calibri"/>
                <w:sz w:val="16"/>
                <w:szCs w:val="16"/>
              </w:rPr>
            </w:pPr>
            <w:r>
              <w:rPr>
                <w:rFonts w:ascii="Arial Narrow" w:hAnsi="Arial Narrow"/>
                <w:sz w:val="16"/>
              </w:rPr>
              <w:t>7.866</w:t>
            </w:r>
          </w:p>
        </w:tc>
        <w:tc>
          <w:tcPr>
            <w:tcW w:w="630" w:type="dxa"/>
            <w:tcBorders>
              <w:top w:val="single" w:sz="2" w:space="0" w:color="auto"/>
              <w:left w:val="nil"/>
              <w:bottom w:val="single" w:sz="2" w:space="0" w:color="auto"/>
              <w:right w:val="nil"/>
            </w:tcBorders>
            <w:vAlign w:val="center"/>
            <w:hideMark/>
          </w:tcPr>
          <w:p w14:paraId="1E1FAE06" w14:textId="77777777" w:rsidR="00614DC4" w:rsidRDefault="00614DC4">
            <w:pPr>
              <w:spacing w:after="0"/>
              <w:ind w:firstLine="0"/>
              <w:jc w:val="right"/>
              <w:rPr>
                <w:rFonts w:ascii="Arial Narrow" w:hAnsi="Arial Narrow" w:cs="Calibri"/>
                <w:sz w:val="16"/>
                <w:szCs w:val="16"/>
              </w:rPr>
            </w:pPr>
            <w:r>
              <w:rPr>
                <w:rFonts w:ascii="Arial Narrow" w:hAnsi="Arial Narrow"/>
                <w:sz w:val="16"/>
              </w:rPr>
              <w:t>13.561</w:t>
            </w:r>
          </w:p>
        </w:tc>
        <w:tc>
          <w:tcPr>
            <w:tcW w:w="702" w:type="dxa"/>
            <w:tcBorders>
              <w:top w:val="single" w:sz="2" w:space="0" w:color="auto"/>
              <w:left w:val="nil"/>
              <w:bottom w:val="single" w:sz="2" w:space="0" w:color="auto"/>
            </w:tcBorders>
            <w:vAlign w:val="center"/>
            <w:hideMark/>
          </w:tcPr>
          <w:p w14:paraId="4063CBC2" w14:textId="77777777" w:rsidR="00614DC4" w:rsidRDefault="00614DC4">
            <w:pPr>
              <w:spacing w:after="0"/>
              <w:ind w:firstLine="0"/>
              <w:jc w:val="right"/>
              <w:rPr>
                <w:rFonts w:ascii="Arial Narrow" w:hAnsi="Arial Narrow" w:cs="Calibri"/>
                <w:sz w:val="16"/>
                <w:szCs w:val="16"/>
              </w:rPr>
            </w:pPr>
            <w:r>
              <w:rPr>
                <w:rFonts w:ascii="Arial Narrow" w:hAnsi="Arial Narrow"/>
                <w:sz w:val="16"/>
              </w:rPr>
              <w:t>13.783</w:t>
            </w:r>
          </w:p>
        </w:tc>
        <w:tc>
          <w:tcPr>
            <w:tcW w:w="703" w:type="dxa"/>
            <w:tcBorders>
              <w:top w:val="single" w:sz="2" w:space="0" w:color="auto"/>
              <w:left w:val="nil"/>
              <w:bottom w:val="single" w:sz="2" w:space="0" w:color="auto"/>
            </w:tcBorders>
            <w:vAlign w:val="center"/>
            <w:hideMark/>
          </w:tcPr>
          <w:p w14:paraId="4F8CB86D" w14:textId="77777777" w:rsidR="00614DC4" w:rsidRDefault="00614DC4">
            <w:pPr>
              <w:spacing w:after="0"/>
              <w:ind w:firstLine="0"/>
              <w:jc w:val="right"/>
              <w:rPr>
                <w:rFonts w:ascii="Arial Narrow" w:hAnsi="Arial Narrow" w:cs="Calibri"/>
                <w:sz w:val="16"/>
                <w:szCs w:val="16"/>
              </w:rPr>
            </w:pPr>
            <w:r>
              <w:rPr>
                <w:rFonts w:ascii="Arial Narrow" w:hAnsi="Arial Narrow"/>
                <w:sz w:val="16"/>
              </w:rPr>
              <w:t>13.322</w:t>
            </w:r>
          </w:p>
        </w:tc>
        <w:tc>
          <w:tcPr>
            <w:tcW w:w="567" w:type="dxa"/>
            <w:tcBorders>
              <w:top w:val="single" w:sz="2" w:space="0" w:color="auto"/>
              <w:left w:val="nil"/>
              <w:bottom w:val="single" w:sz="2" w:space="0" w:color="auto"/>
              <w:right w:val="nil"/>
            </w:tcBorders>
            <w:noWrap/>
            <w:vAlign w:val="center"/>
            <w:hideMark/>
          </w:tcPr>
          <w:p w14:paraId="648C1D77" w14:textId="77777777" w:rsidR="00614DC4" w:rsidRDefault="00614DC4">
            <w:pPr>
              <w:spacing w:after="0"/>
              <w:ind w:firstLine="0"/>
              <w:jc w:val="right"/>
              <w:rPr>
                <w:rFonts w:ascii="Arial Narrow" w:hAnsi="Arial Narrow" w:cs="Calibri"/>
                <w:sz w:val="16"/>
                <w:szCs w:val="16"/>
              </w:rPr>
            </w:pPr>
            <w:r>
              <w:rPr>
                <w:rFonts w:ascii="Arial Narrow" w:hAnsi="Arial Narrow"/>
                <w:sz w:val="16"/>
              </w:rPr>
              <w:t>64</w:t>
            </w:r>
          </w:p>
        </w:tc>
        <w:tc>
          <w:tcPr>
            <w:tcW w:w="704" w:type="dxa"/>
            <w:tcBorders>
              <w:top w:val="single" w:sz="2" w:space="0" w:color="auto"/>
              <w:left w:val="nil"/>
              <w:bottom w:val="single" w:sz="2" w:space="0" w:color="auto"/>
              <w:right w:val="nil"/>
            </w:tcBorders>
            <w:noWrap/>
            <w:vAlign w:val="center"/>
            <w:hideMark/>
          </w:tcPr>
          <w:p w14:paraId="6E533F56" w14:textId="77777777" w:rsidR="00614DC4" w:rsidRDefault="00614DC4">
            <w:pPr>
              <w:spacing w:after="0"/>
              <w:ind w:firstLine="0"/>
              <w:jc w:val="right"/>
              <w:rPr>
                <w:rFonts w:ascii="Arial Narrow" w:hAnsi="Arial Narrow" w:cs="Calibri"/>
                <w:sz w:val="16"/>
                <w:szCs w:val="16"/>
              </w:rPr>
            </w:pPr>
            <w:r>
              <w:rPr>
                <w:rFonts w:ascii="Arial Narrow" w:hAnsi="Arial Narrow"/>
                <w:sz w:val="16"/>
              </w:rPr>
              <w:t>64</w:t>
            </w:r>
          </w:p>
        </w:tc>
        <w:tc>
          <w:tcPr>
            <w:tcW w:w="572" w:type="dxa"/>
            <w:tcBorders>
              <w:top w:val="single" w:sz="2" w:space="0" w:color="auto"/>
              <w:left w:val="nil"/>
              <w:bottom w:val="single" w:sz="2" w:space="0" w:color="auto"/>
              <w:right w:val="nil"/>
            </w:tcBorders>
            <w:noWrap/>
            <w:vAlign w:val="center"/>
            <w:hideMark/>
          </w:tcPr>
          <w:p w14:paraId="0AB1AFAB" w14:textId="77777777" w:rsidR="00614DC4" w:rsidRDefault="00614DC4">
            <w:pPr>
              <w:spacing w:after="0"/>
              <w:ind w:firstLine="0"/>
              <w:jc w:val="right"/>
              <w:rPr>
                <w:rFonts w:ascii="Arial Narrow" w:hAnsi="Arial Narrow" w:cs="Calibri"/>
                <w:sz w:val="16"/>
                <w:szCs w:val="16"/>
              </w:rPr>
            </w:pPr>
            <w:r>
              <w:rPr>
                <w:rFonts w:ascii="Arial Narrow" w:hAnsi="Arial Narrow"/>
                <w:sz w:val="16"/>
              </w:rPr>
              <w:t>59</w:t>
            </w:r>
          </w:p>
        </w:tc>
      </w:tr>
      <w:tr w:rsidR="00614DC4" w14:paraId="5E8B3CF6" w14:textId="77777777" w:rsidTr="00192962">
        <w:trPr>
          <w:trHeight w:val="114"/>
        </w:trPr>
        <w:tc>
          <w:tcPr>
            <w:tcW w:w="824" w:type="dxa"/>
            <w:tcBorders>
              <w:top w:val="single" w:sz="2" w:space="0" w:color="auto"/>
              <w:left w:val="nil"/>
              <w:bottom w:val="single" w:sz="4" w:space="0" w:color="auto"/>
              <w:right w:val="nil"/>
            </w:tcBorders>
            <w:vAlign w:val="center"/>
            <w:hideMark/>
          </w:tcPr>
          <w:p w14:paraId="505EA77D" w14:textId="77777777" w:rsidR="00614DC4" w:rsidRDefault="00614DC4">
            <w:pPr>
              <w:spacing w:after="0"/>
              <w:ind w:firstLine="0"/>
              <w:jc w:val="left"/>
              <w:rPr>
                <w:rFonts w:ascii="Arial Narrow" w:hAnsi="Arial Narrow" w:cs="Calibri"/>
                <w:sz w:val="16"/>
                <w:szCs w:val="16"/>
              </w:rPr>
            </w:pPr>
            <w:r>
              <w:rPr>
                <w:rFonts w:ascii="Arial Narrow" w:hAnsi="Arial Narrow"/>
                <w:sz w:val="16"/>
              </w:rPr>
              <w:t>Erroa</w:t>
            </w:r>
          </w:p>
        </w:tc>
        <w:tc>
          <w:tcPr>
            <w:tcW w:w="631" w:type="dxa"/>
            <w:tcBorders>
              <w:top w:val="single" w:sz="2" w:space="0" w:color="auto"/>
              <w:left w:val="nil"/>
              <w:bottom w:val="single" w:sz="4" w:space="0" w:color="auto"/>
              <w:right w:val="nil"/>
            </w:tcBorders>
            <w:vAlign w:val="center"/>
            <w:hideMark/>
          </w:tcPr>
          <w:p w14:paraId="5A4C5813" w14:textId="77777777" w:rsidR="00614DC4" w:rsidRDefault="00614DC4">
            <w:pPr>
              <w:spacing w:after="0"/>
              <w:ind w:firstLine="0"/>
              <w:jc w:val="right"/>
              <w:rPr>
                <w:rFonts w:ascii="Arial Narrow" w:hAnsi="Arial Narrow" w:cs="Calibri"/>
                <w:sz w:val="16"/>
                <w:szCs w:val="16"/>
              </w:rPr>
            </w:pPr>
            <w:r>
              <w:rPr>
                <w:rFonts w:ascii="Arial Narrow" w:hAnsi="Arial Narrow"/>
                <w:sz w:val="16"/>
              </w:rPr>
              <w:t>4.454</w:t>
            </w:r>
          </w:p>
        </w:tc>
        <w:tc>
          <w:tcPr>
            <w:tcW w:w="703" w:type="dxa"/>
            <w:tcBorders>
              <w:top w:val="single" w:sz="2" w:space="0" w:color="auto"/>
              <w:left w:val="nil"/>
              <w:bottom w:val="single" w:sz="4" w:space="0" w:color="auto"/>
            </w:tcBorders>
            <w:vAlign w:val="center"/>
            <w:hideMark/>
          </w:tcPr>
          <w:p w14:paraId="3DDBBFCC" w14:textId="77777777" w:rsidR="00614DC4" w:rsidRDefault="00614DC4">
            <w:pPr>
              <w:spacing w:after="0"/>
              <w:ind w:firstLine="0"/>
              <w:jc w:val="right"/>
              <w:rPr>
                <w:rFonts w:ascii="Arial Narrow" w:hAnsi="Arial Narrow" w:cs="Calibri"/>
                <w:sz w:val="16"/>
                <w:szCs w:val="16"/>
              </w:rPr>
            </w:pPr>
            <w:r>
              <w:rPr>
                <w:rFonts w:ascii="Arial Narrow" w:hAnsi="Arial Narrow"/>
                <w:sz w:val="16"/>
              </w:rPr>
              <w:t>4.377</w:t>
            </w:r>
          </w:p>
        </w:tc>
        <w:tc>
          <w:tcPr>
            <w:tcW w:w="702" w:type="dxa"/>
            <w:tcBorders>
              <w:top w:val="single" w:sz="2" w:space="0" w:color="auto"/>
              <w:left w:val="nil"/>
              <w:bottom w:val="single" w:sz="4" w:space="0" w:color="auto"/>
            </w:tcBorders>
            <w:vAlign w:val="center"/>
            <w:hideMark/>
          </w:tcPr>
          <w:p w14:paraId="3259C85B" w14:textId="77777777" w:rsidR="00614DC4" w:rsidRDefault="00614DC4">
            <w:pPr>
              <w:spacing w:after="0"/>
              <w:ind w:firstLine="0"/>
              <w:jc w:val="right"/>
              <w:rPr>
                <w:rFonts w:ascii="Arial Narrow" w:hAnsi="Arial Narrow" w:cs="Calibri"/>
                <w:sz w:val="16"/>
                <w:szCs w:val="16"/>
              </w:rPr>
            </w:pPr>
            <w:r>
              <w:rPr>
                <w:rFonts w:ascii="Arial Narrow" w:hAnsi="Arial Narrow"/>
                <w:sz w:val="16"/>
              </w:rPr>
              <w:t>4.306</w:t>
            </w:r>
          </w:p>
        </w:tc>
        <w:tc>
          <w:tcPr>
            <w:tcW w:w="703" w:type="dxa"/>
            <w:tcBorders>
              <w:top w:val="single" w:sz="2" w:space="0" w:color="auto"/>
              <w:left w:val="nil"/>
              <w:bottom w:val="single" w:sz="4" w:space="0" w:color="auto"/>
              <w:right w:val="nil"/>
            </w:tcBorders>
            <w:vAlign w:val="center"/>
            <w:hideMark/>
          </w:tcPr>
          <w:p w14:paraId="39681D55" w14:textId="77777777" w:rsidR="00614DC4" w:rsidRDefault="00614DC4">
            <w:pPr>
              <w:spacing w:after="0"/>
              <w:ind w:firstLine="0"/>
              <w:jc w:val="right"/>
              <w:rPr>
                <w:rFonts w:ascii="Arial Narrow" w:hAnsi="Arial Narrow" w:cs="Calibri"/>
                <w:sz w:val="16"/>
                <w:szCs w:val="16"/>
              </w:rPr>
            </w:pPr>
            <w:r>
              <w:rPr>
                <w:rFonts w:ascii="Arial Narrow" w:hAnsi="Arial Narrow"/>
                <w:sz w:val="16"/>
              </w:rPr>
              <w:t>2.093</w:t>
            </w:r>
          </w:p>
        </w:tc>
        <w:tc>
          <w:tcPr>
            <w:tcW w:w="718" w:type="dxa"/>
            <w:tcBorders>
              <w:top w:val="single" w:sz="2" w:space="0" w:color="auto"/>
              <w:left w:val="nil"/>
              <w:bottom w:val="single" w:sz="4" w:space="0" w:color="auto"/>
            </w:tcBorders>
            <w:vAlign w:val="center"/>
            <w:hideMark/>
          </w:tcPr>
          <w:p w14:paraId="6A3A0A49" w14:textId="77777777" w:rsidR="00614DC4" w:rsidRDefault="00614DC4">
            <w:pPr>
              <w:spacing w:after="0"/>
              <w:ind w:firstLine="0"/>
              <w:jc w:val="right"/>
              <w:rPr>
                <w:rFonts w:ascii="Arial Narrow" w:hAnsi="Arial Narrow" w:cs="Calibri"/>
                <w:sz w:val="16"/>
                <w:szCs w:val="16"/>
              </w:rPr>
            </w:pPr>
            <w:r>
              <w:rPr>
                <w:rFonts w:ascii="Arial Narrow" w:hAnsi="Arial Narrow"/>
                <w:sz w:val="16"/>
              </w:rPr>
              <w:t>2.229</w:t>
            </w:r>
          </w:p>
        </w:tc>
        <w:tc>
          <w:tcPr>
            <w:tcW w:w="630" w:type="dxa"/>
            <w:tcBorders>
              <w:top w:val="single" w:sz="2" w:space="0" w:color="auto"/>
              <w:left w:val="nil"/>
              <w:bottom w:val="single" w:sz="4" w:space="0" w:color="auto"/>
            </w:tcBorders>
            <w:vAlign w:val="center"/>
            <w:hideMark/>
          </w:tcPr>
          <w:p w14:paraId="4FA98C81" w14:textId="77777777" w:rsidR="00614DC4" w:rsidRDefault="00614DC4">
            <w:pPr>
              <w:spacing w:after="0"/>
              <w:ind w:firstLine="0"/>
              <w:jc w:val="right"/>
              <w:rPr>
                <w:rFonts w:ascii="Arial Narrow" w:hAnsi="Arial Narrow" w:cs="Calibri"/>
                <w:sz w:val="16"/>
                <w:szCs w:val="16"/>
              </w:rPr>
            </w:pPr>
            <w:r>
              <w:rPr>
                <w:rFonts w:ascii="Arial Narrow" w:hAnsi="Arial Narrow"/>
                <w:sz w:val="16"/>
              </w:rPr>
              <w:t>2.237</w:t>
            </w:r>
          </w:p>
        </w:tc>
        <w:tc>
          <w:tcPr>
            <w:tcW w:w="630" w:type="dxa"/>
            <w:tcBorders>
              <w:top w:val="single" w:sz="2" w:space="0" w:color="auto"/>
              <w:left w:val="nil"/>
              <w:bottom w:val="single" w:sz="4" w:space="0" w:color="auto"/>
              <w:right w:val="nil"/>
            </w:tcBorders>
            <w:vAlign w:val="center"/>
            <w:hideMark/>
          </w:tcPr>
          <w:p w14:paraId="367FFF9D" w14:textId="77777777" w:rsidR="00614DC4" w:rsidRDefault="00614DC4">
            <w:pPr>
              <w:spacing w:after="0"/>
              <w:ind w:firstLine="0"/>
              <w:jc w:val="right"/>
              <w:rPr>
                <w:rFonts w:ascii="Arial Narrow" w:hAnsi="Arial Narrow" w:cs="Calibri"/>
                <w:sz w:val="16"/>
                <w:szCs w:val="16"/>
              </w:rPr>
            </w:pPr>
            <w:r>
              <w:rPr>
                <w:rFonts w:ascii="Arial Narrow" w:hAnsi="Arial Narrow"/>
                <w:sz w:val="16"/>
              </w:rPr>
              <w:t>6.547</w:t>
            </w:r>
          </w:p>
        </w:tc>
        <w:tc>
          <w:tcPr>
            <w:tcW w:w="702" w:type="dxa"/>
            <w:tcBorders>
              <w:top w:val="single" w:sz="2" w:space="0" w:color="auto"/>
              <w:left w:val="nil"/>
              <w:bottom w:val="single" w:sz="4" w:space="0" w:color="auto"/>
            </w:tcBorders>
            <w:vAlign w:val="center"/>
            <w:hideMark/>
          </w:tcPr>
          <w:p w14:paraId="677E0033" w14:textId="77777777" w:rsidR="00614DC4" w:rsidRDefault="00614DC4">
            <w:pPr>
              <w:spacing w:after="0"/>
              <w:ind w:firstLine="0"/>
              <w:jc w:val="right"/>
              <w:rPr>
                <w:rFonts w:ascii="Arial Narrow" w:hAnsi="Arial Narrow" w:cs="Calibri"/>
                <w:sz w:val="16"/>
                <w:szCs w:val="16"/>
              </w:rPr>
            </w:pPr>
            <w:r>
              <w:rPr>
                <w:rFonts w:ascii="Arial Narrow" w:hAnsi="Arial Narrow"/>
                <w:sz w:val="16"/>
              </w:rPr>
              <w:t>6.606</w:t>
            </w:r>
          </w:p>
        </w:tc>
        <w:tc>
          <w:tcPr>
            <w:tcW w:w="703" w:type="dxa"/>
            <w:tcBorders>
              <w:top w:val="single" w:sz="2" w:space="0" w:color="auto"/>
              <w:left w:val="nil"/>
              <w:bottom w:val="single" w:sz="4" w:space="0" w:color="auto"/>
            </w:tcBorders>
            <w:vAlign w:val="center"/>
            <w:hideMark/>
          </w:tcPr>
          <w:p w14:paraId="67DAA062" w14:textId="77777777" w:rsidR="00614DC4" w:rsidRDefault="00614DC4">
            <w:pPr>
              <w:spacing w:after="0"/>
              <w:ind w:firstLine="0"/>
              <w:jc w:val="right"/>
              <w:rPr>
                <w:rFonts w:ascii="Arial Narrow" w:hAnsi="Arial Narrow" w:cs="Calibri"/>
                <w:sz w:val="16"/>
                <w:szCs w:val="16"/>
              </w:rPr>
            </w:pPr>
            <w:r>
              <w:rPr>
                <w:rFonts w:ascii="Arial Narrow" w:hAnsi="Arial Narrow"/>
                <w:sz w:val="16"/>
              </w:rPr>
              <w:t>6.543</w:t>
            </w:r>
          </w:p>
        </w:tc>
        <w:tc>
          <w:tcPr>
            <w:tcW w:w="567" w:type="dxa"/>
            <w:tcBorders>
              <w:top w:val="single" w:sz="2" w:space="0" w:color="auto"/>
              <w:left w:val="nil"/>
              <w:bottom w:val="single" w:sz="4" w:space="0" w:color="auto"/>
              <w:right w:val="nil"/>
            </w:tcBorders>
            <w:noWrap/>
            <w:vAlign w:val="center"/>
            <w:hideMark/>
          </w:tcPr>
          <w:p w14:paraId="4947B31B" w14:textId="77777777" w:rsidR="00614DC4" w:rsidRDefault="00614DC4">
            <w:pPr>
              <w:spacing w:after="0"/>
              <w:ind w:firstLine="0"/>
              <w:jc w:val="right"/>
              <w:rPr>
                <w:rFonts w:ascii="Arial Narrow" w:hAnsi="Arial Narrow" w:cs="Calibri"/>
                <w:sz w:val="16"/>
                <w:szCs w:val="16"/>
              </w:rPr>
            </w:pPr>
            <w:r>
              <w:rPr>
                <w:rFonts w:ascii="Arial Narrow" w:hAnsi="Arial Narrow"/>
                <w:sz w:val="16"/>
              </w:rPr>
              <w:t>32</w:t>
            </w:r>
          </w:p>
        </w:tc>
        <w:tc>
          <w:tcPr>
            <w:tcW w:w="704" w:type="dxa"/>
            <w:tcBorders>
              <w:top w:val="single" w:sz="2" w:space="0" w:color="auto"/>
              <w:left w:val="nil"/>
              <w:bottom w:val="single" w:sz="4" w:space="0" w:color="auto"/>
              <w:right w:val="nil"/>
            </w:tcBorders>
            <w:noWrap/>
            <w:vAlign w:val="center"/>
            <w:hideMark/>
          </w:tcPr>
          <w:p w14:paraId="5EAEF50A" w14:textId="77777777" w:rsidR="00614DC4" w:rsidRDefault="00614DC4">
            <w:pPr>
              <w:spacing w:after="0"/>
              <w:ind w:firstLine="0"/>
              <w:jc w:val="right"/>
              <w:rPr>
                <w:rFonts w:ascii="Arial Narrow" w:hAnsi="Arial Narrow" w:cs="Calibri"/>
                <w:sz w:val="16"/>
                <w:szCs w:val="16"/>
              </w:rPr>
            </w:pPr>
            <w:r>
              <w:rPr>
                <w:rFonts w:ascii="Arial Narrow" w:hAnsi="Arial Narrow"/>
                <w:sz w:val="16"/>
              </w:rPr>
              <w:t>34</w:t>
            </w:r>
          </w:p>
        </w:tc>
        <w:tc>
          <w:tcPr>
            <w:tcW w:w="572" w:type="dxa"/>
            <w:tcBorders>
              <w:top w:val="single" w:sz="2" w:space="0" w:color="auto"/>
              <w:left w:val="nil"/>
              <w:bottom w:val="single" w:sz="4" w:space="0" w:color="auto"/>
              <w:right w:val="nil"/>
            </w:tcBorders>
            <w:noWrap/>
            <w:vAlign w:val="center"/>
            <w:hideMark/>
          </w:tcPr>
          <w:p w14:paraId="78FB5F7D" w14:textId="77777777" w:rsidR="00614DC4" w:rsidRDefault="00614DC4">
            <w:pPr>
              <w:spacing w:after="0"/>
              <w:ind w:firstLine="0"/>
              <w:jc w:val="right"/>
              <w:rPr>
                <w:rFonts w:ascii="Arial Narrow" w:hAnsi="Arial Narrow" w:cs="Calibri"/>
                <w:sz w:val="16"/>
                <w:szCs w:val="16"/>
              </w:rPr>
            </w:pPr>
            <w:r>
              <w:rPr>
                <w:rFonts w:ascii="Arial Narrow" w:hAnsi="Arial Narrow"/>
                <w:sz w:val="16"/>
              </w:rPr>
              <w:t>34</w:t>
            </w:r>
          </w:p>
        </w:tc>
      </w:tr>
      <w:tr w:rsidR="00614DC4" w14:paraId="1EB0B577" w14:textId="77777777" w:rsidTr="00BE7421">
        <w:trPr>
          <w:trHeight w:val="255"/>
        </w:trPr>
        <w:tc>
          <w:tcPr>
            <w:tcW w:w="824" w:type="dxa"/>
            <w:tcBorders>
              <w:top w:val="single" w:sz="4" w:space="0" w:color="auto"/>
              <w:left w:val="nil"/>
              <w:bottom w:val="single" w:sz="4" w:space="0" w:color="auto"/>
              <w:right w:val="nil"/>
            </w:tcBorders>
            <w:shd w:val="clear" w:color="auto" w:fill="8DB3E2"/>
            <w:vAlign w:val="center"/>
            <w:hideMark/>
          </w:tcPr>
          <w:p w14:paraId="1EAEA1A1" w14:textId="77777777" w:rsidR="00614DC4" w:rsidRDefault="00614DC4">
            <w:pPr>
              <w:spacing w:after="0"/>
              <w:ind w:firstLine="0"/>
              <w:jc w:val="left"/>
              <w:rPr>
                <w:rFonts w:ascii="Arial" w:hAnsi="Arial" w:cs="Arial"/>
                <w:sz w:val="16"/>
                <w:szCs w:val="16"/>
              </w:rPr>
            </w:pPr>
            <w:r>
              <w:rPr>
                <w:rFonts w:ascii="Arial" w:hAnsi="Arial"/>
                <w:sz w:val="16"/>
              </w:rPr>
              <w:t>Guztira</w:t>
            </w:r>
          </w:p>
        </w:tc>
        <w:tc>
          <w:tcPr>
            <w:tcW w:w="631" w:type="dxa"/>
            <w:tcBorders>
              <w:top w:val="single" w:sz="4" w:space="0" w:color="auto"/>
              <w:left w:val="nil"/>
              <w:bottom w:val="single" w:sz="4" w:space="0" w:color="auto"/>
              <w:right w:val="nil"/>
            </w:tcBorders>
            <w:shd w:val="clear" w:color="auto" w:fill="8DB3E2"/>
            <w:vAlign w:val="center"/>
            <w:hideMark/>
          </w:tcPr>
          <w:p w14:paraId="2C7B656C" w14:textId="77777777" w:rsidR="00614DC4" w:rsidRDefault="00614DC4">
            <w:pPr>
              <w:spacing w:after="0"/>
              <w:ind w:firstLine="0"/>
              <w:jc w:val="right"/>
              <w:rPr>
                <w:rFonts w:ascii="Arial" w:hAnsi="Arial" w:cs="Arial"/>
                <w:sz w:val="16"/>
                <w:szCs w:val="16"/>
              </w:rPr>
            </w:pPr>
            <w:r>
              <w:rPr>
                <w:rFonts w:ascii="Arial" w:hAnsi="Arial"/>
                <w:sz w:val="16"/>
              </w:rPr>
              <w:t>14.673</w:t>
            </w:r>
          </w:p>
        </w:tc>
        <w:tc>
          <w:tcPr>
            <w:tcW w:w="703" w:type="dxa"/>
            <w:tcBorders>
              <w:top w:val="single" w:sz="4" w:space="0" w:color="auto"/>
              <w:left w:val="nil"/>
              <w:bottom w:val="single" w:sz="4" w:space="0" w:color="auto"/>
              <w:right w:val="nil"/>
            </w:tcBorders>
            <w:shd w:val="clear" w:color="auto" w:fill="8DB3E2"/>
            <w:vAlign w:val="center"/>
            <w:hideMark/>
          </w:tcPr>
          <w:p w14:paraId="14EEA219" w14:textId="77777777" w:rsidR="00614DC4" w:rsidRDefault="00614DC4">
            <w:pPr>
              <w:spacing w:after="0"/>
              <w:ind w:firstLine="0"/>
              <w:jc w:val="right"/>
              <w:rPr>
                <w:rFonts w:ascii="Arial" w:hAnsi="Arial" w:cs="Arial"/>
                <w:sz w:val="16"/>
                <w:szCs w:val="16"/>
              </w:rPr>
            </w:pPr>
            <w:r>
              <w:rPr>
                <w:rFonts w:ascii="Arial" w:hAnsi="Arial"/>
                <w:sz w:val="16"/>
              </w:rPr>
              <w:t>14.935</w:t>
            </w:r>
          </w:p>
        </w:tc>
        <w:tc>
          <w:tcPr>
            <w:tcW w:w="702" w:type="dxa"/>
            <w:tcBorders>
              <w:top w:val="single" w:sz="4" w:space="0" w:color="auto"/>
              <w:left w:val="nil"/>
              <w:bottom w:val="single" w:sz="4" w:space="0" w:color="auto"/>
              <w:right w:val="nil"/>
            </w:tcBorders>
            <w:shd w:val="clear" w:color="auto" w:fill="8DB3E2"/>
            <w:vAlign w:val="center"/>
            <w:hideMark/>
          </w:tcPr>
          <w:p w14:paraId="21CD65F6" w14:textId="77777777" w:rsidR="00614DC4" w:rsidRDefault="00614DC4">
            <w:pPr>
              <w:spacing w:after="0"/>
              <w:ind w:firstLine="0"/>
              <w:jc w:val="right"/>
              <w:rPr>
                <w:rFonts w:ascii="Arial" w:hAnsi="Arial" w:cs="Arial"/>
                <w:sz w:val="16"/>
                <w:szCs w:val="16"/>
              </w:rPr>
            </w:pPr>
            <w:r>
              <w:rPr>
                <w:rFonts w:ascii="Arial" w:hAnsi="Arial"/>
                <w:sz w:val="16"/>
              </w:rPr>
              <w:t>15.695</w:t>
            </w:r>
          </w:p>
        </w:tc>
        <w:tc>
          <w:tcPr>
            <w:tcW w:w="703" w:type="dxa"/>
            <w:tcBorders>
              <w:top w:val="single" w:sz="4" w:space="0" w:color="auto"/>
              <w:left w:val="nil"/>
              <w:bottom w:val="single" w:sz="4" w:space="0" w:color="auto"/>
              <w:right w:val="nil"/>
            </w:tcBorders>
            <w:shd w:val="clear" w:color="auto" w:fill="8DB3E2"/>
            <w:vAlign w:val="center"/>
            <w:hideMark/>
          </w:tcPr>
          <w:p w14:paraId="5FCD4FC7" w14:textId="77777777" w:rsidR="00614DC4" w:rsidRDefault="00614DC4">
            <w:pPr>
              <w:spacing w:after="0"/>
              <w:ind w:firstLine="0"/>
              <w:jc w:val="right"/>
              <w:rPr>
                <w:rFonts w:ascii="Arial" w:hAnsi="Arial" w:cs="Arial"/>
                <w:sz w:val="16"/>
                <w:szCs w:val="16"/>
              </w:rPr>
            </w:pPr>
            <w:r>
              <w:rPr>
                <w:rFonts w:ascii="Arial" w:hAnsi="Arial"/>
                <w:sz w:val="16"/>
              </w:rPr>
              <w:t>17.058</w:t>
            </w:r>
          </w:p>
        </w:tc>
        <w:tc>
          <w:tcPr>
            <w:tcW w:w="718" w:type="dxa"/>
            <w:tcBorders>
              <w:top w:val="single" w:sz="4" w:space="0" w:color="auto"/>
              <w:left w:val="nil"/>
              <w:bottom w:val="single" w:sz="4" w:space="0" w:color="auto"/>
              <w:right w:val="nil"/>
            </w:tcBorders>
            <w:shd w:val="clear" w:color="auto" w:fill="8DB3E2"/>
            <w:vAlign w:val="center"/>
            <w:hideMark/>
          </w:tcPr>
          <w:p w14:paraId="627A7516" w14:textId="77777777" w:rsidR="00614DC4" w:rsidRDefault="00614DC4">
            <w:pPr>
              <w:spacing w:after="0"/>
              <w:ind w:firstLine="0"/>
              <w:jc w:val="right"/>
              <w:rPr>
                <w:rFonts w:ascii="Arial" w:hAnsi="Arial" w:cs="Arial"/>
                <w:sz w:val="16"/>
                <w:szCs w:val="16"/>
              </w:rPr>
            </w:pPr>
            <w:r>
              <w:rPr>
                <w:rFonts w:ascii="Arial" w:hAnsi="Arial"/>
                <w:sz w:val="16"/>
              </w:rPr>
              <w:t>17.168</w:t>
            </w:r>
          </w:p>
        </w:tc>
        <w:tc>
          <w:tcPr>
            <w:tcW w:w="630" w:type="dxa"/>
            <w:tcBorders>
              <w:top w:val="single" w:sz="4" w:space="0" w:color="auto"/>
              <w:left w:val="nil"/>
              <w:bottom w:val="single" w:sz="4" w:space="0" w:color="auto"/>
              <w:right w:val="nil"/>
            </w:tcBorders>
            <w:shd w:val="clear" w:color="auto" w:fill="8DB3E2"/>
            <w:vAlign w:val="center"/>
            <w:hideMark/>
          </w:tcPr>
          <w:p w14:paraId="0EEAA722" w14:textId="77777777" w:rsidR="00614DC4" w:rsidRDefault="00614DC4">
            <w:pPr>
              <w:spacing w:after="0"/>
              <w:ind w:firstLine="0"/>
              <w:jc w:val="right"/>
              <w:rPr>
                <w:rFonts w:ascii="Arial" w:hAnsi="Arial" w:cs="Arial"/>
                <w:sz w:val="16"/>
                <w:szCs w:val="16"/>
              </w:rPr>
            </w:pPr>
            <w:r>
              <w:rPr>
                <w:rFonts w:ascii="Arial" w:hAnsi="Arial"/>
                <w:sz w:val="16"/>
              </w:rPr>
              <w:t>16.131</w:t>
            </w:r>
          </w:p>
        </w:tc>
        <w:tc>
          <w:tcPr>
            <w:tcW w:w="630" w:type="dxa"/>
            <w:tcBorders>
              <w:top w:val="single" w:sz="4" w:space="0" w:color="auto"/>
              <w:left w:val="nil"/>
              <w:bottom w:val="single" w:sz="4" w:space="0" w:color="auto"/>
              <w:right w:val="nil"/>
            </w:tcBorders>
            <w:shd w:val="clear" w:color="auto" w:fill="8DB3E2"/>
            <w:vAlign w:val="center"/>
            <w:hideMark/>
          </w:tcPr>
          <w:p w14:paraId="5B1A8A88" w14:textId="77777777" w:rsidR="00614DC4" w:rsidRDefault="00614DC4">
            <w:pPr>
              <w:spacing w:after="0"/>
              <w:ind w:firstLine="0"/>
              <w:jc w:val="right"/>
              <w:rPr>
                <w:rFonts w:ascii="Arial" w:hAnsi="Arial" w:cs="Arial"/>
                <w:sz w:val="16"/>
                <w:szCs w:val="16"/>
              </w:rPr>
            </w:pPr>
            <w:r>
              <w:rPr>
                <w:rFonts w:ascii="Arial" w:hAnsi="Arial"/>
                <w:sz w:val="16"/>
              </w:rPr>
              <w:t>31.731</w:t>
            </w:r>
          </w:p>
        </w:tc>
        <w:tc>
          <w:tcPr>
            <w:tcW w:w="702" w:type="dxa"/>
            <w:tcBorders>
              <w:top w:val="single" w:sz="4" w:space="0" w:color="auto"/>
              <w:left w:val="nil"/>
              <w:bottom w:val="single" w:sz="4" w:space="0" w:color="auto"/>
              <w:right w:val="nil"/>
            </w:tcBorders>
            <w:shd w:val="clear" w:color="auto" w:fill="8DB3E2"/>
            <w:vAlign w:val="center"/>
            <w:hideMark/>
          </w:tcPr>
          <w:p w14:paraId="244172AD" w14:textId="77777777" w:rsidR="00614DC4" w:rsidRDefault="00614DC4">
            <w:pPr>
              <w:spacing w:after="0"/>
              <w:ind w:firstLine="0"/>
              <w:jc w:val="right"/>
              <w:rPr>
                <w:rFonts w:ascii="Arial" w:hAnsi="Arial" w:cs="Arial"/>
                <w:sz w:val="16"/>
                <w:szCs w:val="16"/>
              </w:rPr>
            </w:pPr>
            <w:r>
              <w:rPr>
                <w:rFonts w:ascii="Arial" w:hAnsi="Arial"/>
                <w:sz w:val="16"/>
              </w:rPr>
              <w:t>32.103</w:t>
            </w:r>
          </w:p>
        </w:tc>
        <w:tc>
          <w:tcPr>
            <w:tcW w:w="703" w:type="dxa"/>
            <w:tcBorders>
              <w:top w:val="single" w:sz="4" w:space="0" w:color="auto"/>
              <w:left w:val="nil"/>
              <w:bottom w:val="single" w:sz="4" w:space="0" w:color="auto"/>
              <w:right w:val="nil"/>
            </w:tcBorders>
            <w:shd w:val="clear" w:color="auto" w:fill="8DB3E2"/>
            <w:vAlign w:val="center"/>
            <w:hideMark/>
          </w:tcPr>
          <w:p w14:paraId="7DD92691" w14:textId="77777777" w:rsidR="00614DC4" w:rsidRDefault="00614DC4">
            <w:pPr>
              <w:spacing w:after="0"/>
              <w:ind w:firstLine="0"/>
              <w:jc w:val="right"/>
              <w:rPr>
                <w:rFonts w:ascii="Arial" w:hAnsi="Arial" w:cs="Arial"/>
                <w:sz w:val="16"/>
                <w:szCs w:val="16"/>
              </w:rPr>
            </w:pPr>
            <w:r>
              <w:rPr>
                <w:rFonts w:ascii="Arial" w:hAnsi="Arial"/>
                <w:sz w:val="16"/>
              </w:rPr>
              <w:t>31.826</w:t>
            </w:r>
          </w:p>
        </w:tc>
        <w:tc>
          <w:tcPr>
            <w:tcW w:w="567" w:type="dxa"/>
            <w:tcBorders>
              <w:top w:val="single" w:sz="4" w:space="0" w:color="auto"/>
              <w:left w:val="nil"/>
              <w:bottom w:val="single" w:sz="4" w:space="0" w:color="auto"/>
              <w:right w:val="nil"/>
            </w:tcBorders>
            <w:shd w:val="clear" w:color="auto" w:fill="8DB3E2"/>
            <w:noWrap/>
            <w:vAlign w:val="center"/>
            <w:hideMark/>
          </w:tcPr>
          <w:p w14:paraId="0EA99312" w14:textId="77777777" w:rsidR="00614DC4" w:rsidRDefault="00614DC4">
            <w:pPr>
              <w:spacing w:after="0"/>
              <w:ind w:firstLine="0"/>
              <w:jc w:val="right"/>
              <w:rPr>
                <w:rFonts w:ascii="Arial" w:hAnsi="Arial" w:cs="Arial"/>
                <w:sz w:val="16"/>
                <w:szCs w:val="16"/>
              </w:rPr>
            </w:pPr>
            <w:r>
              <w:rPr>
                <w:rFonts w:ascii="Arial" w:hAnsi="Arial"/>
                <w:sz w:val="16"/>
              </w:rPr>
              <w:t>54</w:t>
            </w:r>
          </w:p>
        </w:tc>
        <w:tc>
          <w:tcPr>
            <w:tcW w:w="704" w:type="dxa"/>
            <w:tcBorders>
              <w:top w:val="single" w:sz="4" w:space="0" w:color="auto"/>
              <w:left w:val="nil"/>
              <w:bottom w:val="single" w:sz="4" w:space="0" w:color="auto"/>
              <w:right w:val="nil"/>
            </w:tcBorders>
            <w:shd w:val="clear" w:color="auto" w:fill="8DB3E2"/>
            <w:noWrap/>
            <w:vAlign w:val="center"/>
            <w:hideMark/>
          </w:tcPr>
          <w:p w14:paraId="1A7BDFE6" w14:textId="77777777" w:rsidR="00614DC4" w:rsidRDefault="00614DC4">
            <w:pPr>
              <w:spacing w:after="0"/>
              <w:ind w:firstLine="0"/>
              <w:jc w:val="right"/>
              <w:rPr>
                <w:rFonts w:ascii="Arial" w:hAnsi="Arial" w:cs="Arial"/>
                <w:sz w:val="16"/>
                <w:szCs w:val="16"/>
              </w:rPr>
            </w:pPr>
            <w:r>
              <w:rPr>
                <w:rFonts w:ascii="Arial" w:hAnsi="Arial"/>
                <w:sz w:val="16"/>
              </w:rPr>
              <w:t>53</w:t>
            </w:r>
          </w:p>
        </w:tc>
        <w:tc>
          <w:tcPr>
            <w:tcW w:w="572" w:type="dxa"/>
            <w:tcBorders>
              <w:top w:val="single" w:sz="4" w:space="0" w:color="auto"/>
              <w:left w:val="nil"/>
              <w:bottom w:val="single" w:sz="4" w:space="0" w:color="auto"/>
              <w:right w:val="nil"/>
            </w:tcBorders>
            <w:shd w:val="clear" w:color="auto" w:fill="8DB3E2"/>
            <w:noWrap/>
            <w:vAlign w:val="center"/>
            <w:hideMark/>
          </w:tcPr>
          <w:p w14:paraId="1D49438A" w14:textId="77777777" w:rsidR="00614DC4" w:rsidRDefault="00614DC4">
            <w:pPr>
              <w:spacing w:after="0"/>
              <w:ind w:firstLine="0"/>
              <w:jc w:val="right"/>
              <w:rPr>
                <w:rFonts w:ascii="Arial" w:hAnsi="Arial" w:cs="Arial"/>
                <w:sz w:val="16"/>
                <w:szCs w:val="16"/>
              </w:rPr>
            </w:pPr>
            <w:r>
              <w:rPr>
                <w:rFonts w:ascii="Arial" w:hAnsi="Arial"/>
                <w:sz w:val="16"/>
              </w:rPr>
              <w:t>51</w:t>
            </w:r>
          </w:p>
        </w:tc>
      </w:tr>
    </w:tbl>
    <w:p w14:paraId="7C2E4FC6" w14:textId="77777777" w:rsidR="00614DC4" w:rsidRDefault="00614DC4" w:rsidP="00614DC4">
      <w:pPr>
        <w:pStyle w:val="texto"/>
        <w:spacing w:before="240" w:after="120"/>
        <w:rPr>
          <w:color w:val="FF0000"/>
        </w:rPr>
      </w:pPr>
      <w:r>
        <w:t xml:space="preserve">Pixkanakako jaitsiera agertzen da </w:t>
      </w:r>
      <w:proofErr w:type="spellStart"/>
      <w:r>
        <w:t>2020ko</w:t>
      </w:r>
      <w:proofErr w:type="spellEnd"/>
      <w:r>
        <w:t xml:space="preserve"> ekitalditik aurrera. Behin-behinekotasun indizea </w:t>
      </w:r>
      <w:proofErr w:type="spellStart"/>
      <w:r>
        <w:t>2021ekoaren</w:t>
      </w:r>
      <w:proofErr w:type="spellEnd"/>
      <w:r>
        <w:t xml:space="preserve"> parekoa da Administrazio Erroan eta jaitsi egin da Hezkuntzan eta O-</w:t>
      </w:r>
      <w:proofErr w:type="spellStart"/>
      <w:r>
        <w:t>NOZen</w:t>
      </w:r>
      <w:proofErr w:type="spellEnd"/>
      <w:r>
        <w:t>; azken eremu horretan agertzen da jaitsierarik handiena.</w:t>
      </w:r>
    </w:p>
    <w:p w14:paraId="17B74BF4" w14:textId="77777777" w:rsidR="00614DC4" w:rsidRPr="00A06A4B"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Hala ere, araudi berriarekin hasitako egonkortze prozesua ez da amaitu, deialdi guztiak ebazteko epea </w:t>
      </w:r>
      <w:proofErr w:type="spellStart"/>
      <w:r>
        <w:t>2024ko</w:t>
      </w:r>
      <w:proofErr w:type="spellEnd"/>
      <w:r>
        <w:t xml:space="preserve"> abenduaren </w:t>
      </w:r>
      <w:proofErr w:type="spellStart"/>
      <w:r>
        <w:t>31n</w:t>
      </w:r>
      <w:proofErr w:type="spellEnd"/>
      <w:r>
        <w:t xml:space="preserve"> amaituko baita. </w:t>
      </w:r>
    </w:p>
    <w:p w14:paraId="6DE98E34" w14:textId="77777777" w:rsidR="00614DC4" w:rsidRPr="00A06A4B" w:rsidRDefault="00614DC4" w:rsidP="00614DC4">
      <w:pPr>
        <w:pStyle w:val="texto"/>
        <w:spacing w:before="120" w:after="240"/>
      </w:pPr>
      <w:r>
        <w:t>Ondorioz, une honetan ezin da baloratu legez ezarritako helburua bete den, hau da, behin-behinekotasuna % </w:t>
      </w:r>
      <w:proofErr w:type="spellStart"/>
      <w:r>
        <w:t>8ra</w:t>
      </w:r>
      <w:proofErr w:type="spellEnd"/>
      <w:r>
        <w:t xml:space="preserve"> murriztu den egiturazko lanpostuetan,  Kontuan izan behar da gure txostenean islatutako behin-behinekotasun ratioek barruan hartzen dituztela bai premia iraunkorren ondoriozko ratioak (egiturazkoak) eta bai unean unekoak ere.</w:t>
      </w:r>
    </w:p>
    <w:p w14:paraId="3401546E" w14:textId="77777777" w:rsidR="00614DC4" w:rsidRDefault="00614DC4" w:rsidP="00614DC4">
      <w:pPr>
        <w:pStyle w:val="texto"/>
        <w:spacing w:before="120" w:after="240"/>
      </w:pPr>
      <w:r>
        <w:t xml:space="preserve">Bestetik, 2018-2022 aldiko langile finkoen adina aztertu dugu, eta honako hauek dira urte bakoitzeko abenduaren </w:t>
      </w:r>
      <w:proofErr w:type="spellStart"/>
      <w:r>
        <w:t>31n</w:t>
      </w:r>
      <w:proofErr w:type="spellEnd"/>
      <w:r>
        <w:t xml:space="preserve"> lortutako datuak:</w:t>
      </w:r>
    </w:p>
    <w:tbl>
      <w:tblPr>
        <w:tblStyle w:val="Tablaconcuadrcula"/>
        <w:tblW w:w="5156" w:type="pct"/>
        <w:jc w:val="center"/>
        <w:tblBorders>
          <w:left w:val="none" w:sz="0" w:space="0" w:color="auto"/>
          <w:right w:val="none" w:sz="0" w:space="0" w:color="auto"/>
          <w:insideV w:val="single" w:sz="2" w:space="0" w:color="auto"/>
        </w:tblBorders>
        <w:tblLook w:val="04A0" w:firstRow="1" w:lastRow="0" w:firstColumn="1" w:lastColumn="0" w:noHBand="0" w:noVBand="1"/>
      </w:tblPr>
      <w:tblGrid>
        <w:gridCol w:w="1471"/>
        <w:gridCol w:w="797"/>
        <w:gridCol w:w="709"/>
        <w:gridCol w:w="709"/>
        <w:gridCol w:w="711"/>
        <w:gridCol w:w="9"/>
        <w:gridCol w:w="843"/>
        <w:gridCol w:w="701"/>
        <w:gridCol w:w="13"/>
        <w:gridCol w:w="807"/>
        <w:gridCol w:w="13"/>
        <w:gridCol w:w="750"/>
        <w:gridCol w:w="785"/>
        <w:gridCol w:w="31"/>
        <w:gridCol w:w="714"/>
      </w:tblGrid>
      <w:tr w:rsidR="00614DC4" w:rsidRPr="00BE7421" w14:paraId="57D3E4AE" w14:textId="77777777" w:rsidTr="00591D7C">
        <w:trPr>
          <w:trHeight w:val="255"/>
          <w:jc w:val="center"/>
        </w:trPr>
        <w:tc>
          <w:tcPr>
            <w:tcW w:w="812" w:type="pct"/>
            <w:tcBorders>
              <w:top w:val="single" w:sz="4" w:space="0" w:color="auto"/>
              <w:left w:val="nil"/>
              <w:bottom w:val="nil"/>
              <w:right w:val="nil"/>
            </w:tcBorders>
            <w:shd w:val="clear" w:color="auto" w:fill="8DB3E2"/>
            <w:vAlign w:val="center"/>
          </w:tcPr>
          <w:p w14:paraId="3210DD66" w14:textId="77777777" w:rsidR="00614DC4" w:rsidRPr="00BE7421" w:rsidRDefault="00614DC4">
            <w:pPr>
              <w:pStyle w:val="texto"/>
              <w:spacing w:after="0" w:line="240" w:lineRule="atLeast"/>
              <w:ind w:firstLine="0"/>
              <w:jc w:val="left"/>
              <w:rPr>
                <w:rFonts w:ascii="Arial" w:hAnsi="Arial" w:cs="Arial"/>
                <w:sz w:val="16"/>
                <w:szCs w:val="16"/>
                <w:lang w:val="es-ES"/>
              </w:rPr>
            </w:pPr>
          </w:p>
        </w:tc>
        <w:tc>
          <w:tcPr>
            <w:tcW w:w="831" w:type="pct"/>
            <w:gridSpan w:val="2"/>
            <w:tcBorders>
              <w:top w:val="single" w:sz="4" w:space="0" w:color="auto"/>
              <w:left w:val="nil"/>
              <w:bottom w:val="single" w:sz="4" w:space="0" w:color="auto"/>
              <w:right w:val="single" w:sz="4" w:space="0" w:color="auto"/>
            </w:tcBorders>
            <w:shd w:val="clear" w:color="auto" w:fill="8DB3E2"/>
            <w:vAlign w:val="center"/>
            <w:hideMark/>
          </w:tcPr>
          <w:p w14:paraId="4C0A58F0" w14:textId="77777777" w:rsidR="00614DC4" w:rsidRPr="00BE7421" w:rsidRDefault="00614DC4">
            <w:pPr>
              <w:spacing w:after="0" w:line="240" w:lineRule="atLeast"/>
              <w:ind w:firstLine="0"/>
              <w:jc w:val="center"/>
              <w:rPr>
                <w:rFonts w:ascii="Arial" w:hAnsi="Arial" w:cs="Arial"/>
                <w:sz w:val="16"/>
                <w:szCs w:val="16"/>
              </w:rPr>
            </w:pPr>
            <w:r>
              <w:rPr>
                <w:rFonts w:ascii="Arial" w:hAnsi="Arial"/>
                <w:sz w:val="16"/>
              </w:rPr>
              <w:t>2018</w:t>
            </w:r>
          </w:p>
        </w:tc>
        <w:tc>
          <w:tcPr>
            <w:tcW w:w="788" w:type="pct"/>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4402C295" w14:textId="77777777" w:rsidR="00614DC4" w:rsidRPr="00BE7421" w:rsidRDefault="00614DC4">
            <w:pPr>
              <w:spacing w:after="0" w:line="240" w:lineRule="atLeast"/>
              <w:ind w:left="-95" w:right="-46" w:firstLine="0"/>
              <w:jc w:val="center"/>
              <w:rPr>
                <w:rFonts w:ascii="Arial" w:hAnsi="Arial" w:cs="Arial"/>
                <w:sz w:val="16"/>
                <w:szCs w:val="16"/>
              </w:rPr>
            </w:pPr>
            <w:r>
              <w:rPr>
                <w:rFonts w:ascii="Arial" w:hAnsi="Arial"/>
                <w:sz w:val="16"/>
              </w:rPr>
              <w:t>2019</w:t>
            </w:r>
          </w:p>
        </w:tc>
        <w:tc>
          <w:tcPr>
            <w:tcW w:w="852" w:type="pct"/>
            <w:gridSpan w:val="2"/>
            <w:tcBorders>
              <w:top w:val="single" w:sz="4" w:space="0" w:color="auto"/>
              <w:left w:val="single" w:sz="4" w:space="0" w:color="auto"/>
              <w:bottom w:val="single" w:sz="4" w:space="0" w:color="auto"/>
              <w:right w:val="single" w:sz="2" w:space="0" w:color="auto"/>
            </w:tcBorders>
            <w:shd w:val="clear" w:color="auto" w:fill="8DB3E2"/>
            <w:vAlign w:val="center"/>
            <w:hideMark/>
          </w:tcPr>
          <w:p w14:paraId="38EFAE56" w14:textId="77777777" w:rsidR="00614DC4" w:rsidRPr="00BE7421" w:rsidRDefault="00614DC4">
            <w:pPr>
              <w:spacing w:after="0" w:line="240" w:lineRule="atLeast"/>
              <w:ind w:firstLine="0"/>
              <w:jc w:val="center"/>
              <w:rPr>
                <w:rFonts w:ascii="Arial" w:hAnsi="Arial" w:cs="Arial"/>
                <w:sz w:val="16"/>
                <w:szCs w:val="16"/>
              </w:rPr>
            </w:pPr>
            <w:r>
              <w:rPr>
                <w:rFonts w:ascii="Arial" w:hAnsi="Arial"/>
                <w:sz w:val="16"/>
              </w:rPr>
              <w:t>2020</w:t>
            </w:r>
          </w:p>
        </w:tc>
        <w:tc>
          <w:tcPr>
            <w:tcW w:w="873" w:type="pct"/>
            <w:gridSpan w:val="4"/>
            <w:tcBorders>
              <w:top w:val="single" w:sz="4" w:space="0" w:color="auto"/>
              <w:left w:val="single" w:sz="2" w:space="0" w:color="auto"/>
              <w:bottom w:val="single" w:sz="4" w:space="0" w:color="auto"/>
              <w:right w:val="single" w:sz="2" w:space="0" w:color="auto"/>
            </w:tcBorders>
            <w:shd w:val="clear" w:color="auto" w:fill="8DB3E2"/>
            <w:vAlign w:val="center"/>
            <w:hideMark/>
          </w:tcPr>
          <w:p w14:paraId="5DFFFBC5" w14:textId="77777777" w:rsidR="00614DC4" w:rsidRPr="00BE7421" w:rsidRDefault="00614DC4">
            <w:pPr>
              <w:spacing w:after="0" w:line="240" w:lineRule="atLeast"/>
              <w:ind w:left="-127" w:firstLine="0"/>
              <w:jc w:val="center"/>
              <w:rPr>
                <w:rFonts w:ascii="Arial" w:hAnsi="Arial" w:cs="Arial"/>
                <w:sz w:val="16"/>
                <w:szCs w:val="16"/>
              </w:rPr>
            </w:pPr>
            <w:r>
              <w:rPr>
                <w:rFonts w:ascii="Arial" w:hAnsi="Arial"/>
                <w:sz w:val="16"/>
              </w:rPr>
              <w:t>2021</w:t>
            </w:r>
          </w:p>
        </w:tc>
        <w:tc>
          <w:tcPr>
            <w:tcW w:w="844" w:type="pct"/>
            <w:gridSpan w:val="3"/>
            <w:tcBorders>
              <w:top w:val="single" w:sz="4" w:space="0" w:color="auto"/>
              <w:left w:val="single" w:sz="2" w:space="0" w:color="auto"/>
              <w:bottom w:val="single" w:sz="4" w:space="0" w:color="auto"/>
              <w:right w:val="nil"/>
            </w:tcBorders>
            <w:shd w:val="clear" w:color="auto" w:fill="8DB3E2"/>
            <w:vAlign w:val="center"/>
            <w:hideMark/>
          </w:tcPr>
          <w:p w14:paraId="406AAF4D" w14:textId="77777777" w:rsidR="00614DC4" w:rsidRPr="00BE7421" w:rsidRDefault="00614DC4">
            <w:pPr>
              <w:spacing w:after="0" w:line="240" w:lineRule="atLeast"/>
              <w:ind w:firstLine="0"/>
              <w:jc w:val="center"/>
              <w:rPr>
                <w:rFonts w:ascii="Arial" w:hAnsi="Arial" w:cs="Arial"/>
                <w:sz w:val="16"/>
                <w:szCs w:val="16"/>
              </w:rPr>
            </w:pPr>
            <w:r>
              <w:rPr>
                <w:rFonts w:ascii="Arial" w:hAnsi="Arial"/>
                <w:sz w:val="16"/>
              </w:rPr>
              <w:t>2022</w:t>
            </w:r>
          </w:p>
        </w:tc>
      </w:tr>
      <w:tr w:rsidR="00614DC4" w:rsidRPr="00BE7421" w14:paraId="194B4B1B" w14:textId="77777777" w:rsidTr="00591D7C">
        <w:trPr>
          <w:trHeight w:val="255"/>
          <w:jc w:val="center"/>
        </w:trPr>
        <w:tc>
          <w:tcPr>
            <w:tcW w:w="812" w:type="pct"/>
            <w:tcBorders>
              <w:top w:val="nil"/>
              <w:left w:val="nil"/>
              <w:bottom w:val="single" w:sz="4" w:space="0" w:color="auto"/>
              <w:right w:val="nil"/>
            </w:tcBorders>
            <w:shd w:val="clear" w:color="auto" w:fill="8DB3E2"/>
            <w:vAlign w:val="center"/>
          </w:tcPr>
          <w:p w14:paraId="76F8BA87" w14:textId="77777777" w:rsidR="00614DC4" w:rsidRPr="00BE7421" w:rsidRDefault="00614DC4">
            <w:pPr>
              <w:pStyle w:val="texto"/>
              <w:spacing w:after="0" w:line="240" w:lineRule="atLeast"/>
              <w:ind w:firstLine="0"/>
              <w:jc w:val="center"/>
              <w:rPr>
                <w:rFonts w:ascii="Arial" w:hAnsi="Arial" w:cs="Arial"/>
                <w:sz w:val="16"/>
                <w:szCs w:val="16"/>
                <w:lang w:val="es-ES"/>
              </w:rPr>
            </w:pPr>
          </w:p>
        </w:tc>
        <w:tc>
          <w:tcPr>
            <w:tcW w:w="440" w:type="pct"/>
            <w:tcBorders>
              <w:top w:val="single" w:sz="4" w:space="0" w:color="auto"/>
              <w:left w:val="nil"/>
              <w:bottom w:val="single" w:sz="4" w:space="0" w:color="auto"/>
              <w:right w:val="nil"/>
            </w:tcBorders>
            <w:shd w:val="clear" w:color="auto" w:fill="8DB3E2"/>
            <w:vAlign w:val="center"/>
            <w:hideMark/>
          </w:tcPr>
          <w:p w14:paraId="3F18CCA5" w14:textId="77777777" w:rsidR="00614DC4" w:rsidRPr="00BE7421" w:rsidRDefault="00614DC4">
            <w:pPr>
              <w:spacing w:after="0" w:line="0" w:lineRule="atLeast"/>
              <w:ind w:left="-96" w:right="-96" w:firstLine="0"/>
              <w:jc w:val="center"/>
              <w:rPr>
                <w:rFonts w:ascii="Arial" w:hAnsi="Arial" w:cs="Arial"/>
                <w:sz w:val="16"/>
                <w:szCs w:val="16"/>
              </w:rPr>
            </w:pPr>
            <w:r>
              <w:rPr>
                <w:rFonts w:ascii="Arial" w:hAnsi="Arial"/>
                <w:sz w:val="16"/>
              </w:rPr>
              <w:t>Pertsonak</w:t>
            </w:r>
          </w:p>
        </w:tc>
        <w:tc>
          <w:tcPr>
            <w:tcW w:w="391" w:type="pct"/>
            <w:tcBorders>
              <w:top w:val="single" w:sz="4" w:space="0" w:color="auto"/>
              <w:left w:val="nil"/>
              <w:bottom w:val="single" w:sz="2" w:space="0" w:color="auto"/>
              <w:right w:val="single" w:sz="4" w:space="0" w:color="auto"/>
            </w:tcBorders>
            <w:shd w:val="clear" w:color="auto" w:fill="8DB3E2"/>
            <w:vAlign w:val="center"/>
            <w:hideMark/>
          </w:tcPr>
          <w:p w14:paraId="356FBCAB" w14:textId="77777777" w:rsidR="00614DC4" w:rsidRPr="00BE7421" w:rsidRDefault="00614DC4">
            <w:pPr>
              <w:spacing w:after="0" w:line="0" w:lineRule="atLeast"/>
              <w:ind w:left="-95" w:right="-96" w:firstLine="0"/>
              <w:jc w:val="center"/>
              <w:rPr>
                <w:rFonts w:ascii="Arial" w:hAnsi="Arial" w:cs="Arial"/>
                <w:sz w:val="16"/>
                <w:szCs w:val="16"/>
              </w:rPr>
            </w:pPr>
            <w:proofErr w:type="spellStart"/>
            <w:r>
              <w:rPr>
                <w:rFonts w:ascii="Arial" w:hAnsi="Arial"/>
                <w:sz w:val="16"/>
              </w:rPr>
              <w:t>Guzt</w:t>
            </w:r>
            <w:proofErr w:type="spellEnd"/>
            <w:r>
              <w:rPr>
                <w:rFonts w:ascii="Arial" w:hAnsi="Arial"/>
                <w:sz w:val="16"/>
              </w:rPr>
              <w:t>/g (%)</w:t>
            </w:r>
          </w:p>
        </w:tc>
        <w:tc>
          <w:tcPr>
            <w:tcW w:w="391" w:type="pct"/>
            <w:tcBorders>
              <w:top w:val="single" w:sz="4" w:space="0" w:color="auto"/>
              <w:left w:val="single" w:sz="4" w:space="0" w:color="auto"/>
              <w:bottom w:val="single" w:sz="2" w:space="0" w:color="auto"/>
              <w:right w:val="nil"/>
            </w:tcBorders>
            <w:shd w:val="clear" w:color="auto" w:fill="8DB3E2"/>
            <w:vAlign w:val="center"/>
            <w:hideMark/>
          </w:tcPr>
          <w:p w14:paraId="1AA5C716" w14:textId="77777777" w:rsidR="00614DC4" w:rsidRPr="00BE7421" w:rsidRDefault="00614DC4">
            <w:pPr>
              <w:spacing w:after="0" w:line="0" w:lineRule="atLeast"/>
              <w:ind w:left="-138" w:right="-96" w:firstLine="0"/>
              <w:jc w:val="center"/>
              <w:rPr>
                <w:rFonts w:ascii="Arial" w:hAnsi="Arial" w:cs="Arial"/>
                <w:sz w:val="16"/>
                <w:szCs w:val="16"/>
              </w:rPr>
            </w:pPr>
            <w:r>
              <w:rPr>
                <w:rFonts w:ascii="Arial" w:hAnsi="Arial"/>
                <w:sz w:val="16"/>
              </w:rPr>
              <w:t>Pertsonak</w:t>
            </w:r>
          </w:p>
        </w:tc>
        <w:tc>
          <w:tcPr>
            <w:tcW w:w="397" w:type="pct"/>
            <w:gridSpan w:val="2"/>
            <w:tcBorders>
              <w:top w:val="single" w:sz="4" w:space="0" w:color="auto"/>
              <w:left w:val="nil"/>
              <w:bottom w:val="single" w:sz="2" w:space="0" w:color="auto"/>
              <w:right w:val="single" w:sz="2" w:space="0" w:color="auto"/>
            </w:tcBorders>
            <w:shd w:val="clear" w:color="auto" w:fill="8DB3E2"/>
            <w:vAlign w:val="center"/>
            <w:hideMark/>
          </w:tcPr>
          <w:p w14:paraId="64D35E19" w14:textId="77777777" w:rsidR="00614DC4" w:rsidRPr="00BE7421" w:rsidRDefault="00614DC4">
            <w:pPr>
              <w:spacing w:after="0" w:line="0" w:lineRule="atLeast"/>
              <w:ind w:left="-138" w:right="-96" w:firstLine="0"/>
              <w:jc w:val="center"/>
              <w:rPr>
                <w:rFonts w:ascii="Arial" w:hAnsi="Arial" w:cs="Arial"/>
                <w:sz w:val="16"/>
                <w:szCs w:val="16"/>
              </w:rPr>
            </w:pPr>
            <w:proofErr w:type="spellStart"/>
            <w:r>
              <w:rPr>
                <w:rFonts w:ascii="Arial" w:hAnsi="Arial"/>
                <w:sz w:val="16"/>
              </w:rPr>
              <w:t>Guzt</w:t>
            </w:r>
            <w:proofErr w:type="spellEnd"/>
            <w:r>
              <w:rPr>
                <w:rFonts w:ascii="Arial" w:hAnsi="Arial"/>
                <w:sz w:val="16"/>
              </w:rPr>
              <w:t>/g (%)</w:t>
            </w:r>
          </w:p>
        </w:tc>
        <w:tc>
          <w:tcPr>
            <w:tcW w:w="465" w:type="pct"/>
            <w:tcBorders>
              <w:top w:val="single" w:sz="4" w:space="0" w:color="auto"/>
              <w:left w:val="single" w:sz="2" w:space="0" w:color="auto"/>
              <w:bottom w:val="single" w:sz="2" w:space="0" w:color="auto"/>
              <w:right w:val="nil"/>
            </w:tcBorders>
            <w:shd w:val="clear" w:color="auto" w:fill="8DB3E2"/>
            <w:vAlign w:val="center"/>
            <w:hideMark/>
          </w:tcPr>
          <w:p w14:paraId="1BCDCD62" w14:textId="77777777" w:rsidR="00614DC4" w:rsidRPr="00BE7421" w:rsidRDefault="00614DC4">
            <w:pPr>
              <w:spacing w:after="0" w:line="0" w:lineRule="atLeast"/>
              <w:ind w:left="-127" w:right="-96" w:firstLine="0"/>
              <w:jc w:val="center"/>
              <w:rPr>
                <w:rFonts w:ascii="Arial" w:hAnsi="Arial" w:cs="Arial"/>
                <w:sz w:val="16"/>
                <w:szCs w:val="16"/>
              </w:rPr>
            </w:pPr>
            <w:r>
              <w:rPr>
                <w:rFonts w:ascii="Arial" w:hAnsi="Arial"/>
                <w:sz w:val="16"/>
              </w:rPr>
              <w:t>Pertsonak</w:t>
            </w:r>
          </w:p>
        </w:tc>
        <w:tc>
          <w:tcPr>
            <w:tcW w:w="387" w:type="pct"/>
            <w:tcBorders>
              <w:top w:val="single" w:sz="4" w:space="0" w:color="auto"/>
              <w:left w:val="nil"/>
              <w:bottom w:val="single" w:sz="2" w:space="0" w:color="auto"/>
              <w:right w:val="single" w:sz="4" w:space="0" w:color="auto"/>
            </w:tcBorders>
            <w:shd w:val="clear" w:color="auto" w:fill="8DB3E2"/>
            <w:vAlign w:val="center"/>
            <w:hideMark/>
          </w:tcPr>
          <w:p w14:paraId="414CFC72" w14:textId="77777777" w:rsidR="00614DC4" w:rsidRPr="00BE7421" w:rsidRDefault="00614DC4">
            <w:pPr>
              <w:spacing w:after="0" w:line="0" w:lineRule="atLeast"/>
              <w:ind w:left="-127" w:right="-96" w:firstLine="0"/>
              <w:jc w:val="center"/>
              <w:rPr>
                <w:rFonts w:ascii="Arial" w:hAnsi="Arial" w:cs="Arial"/>
                <w:sz w:val="16"/>
                <w:szCs w:val="16"/>
              </w:rPr>
            </w:pPr>
            <w:proofErr w:type="spellStart"/>
            <w:r>
              <w:rPr>
                <w:rFonts w:ascii="Arial" w:hAnsi="Arial"/>
                <w:sz w:val="16"/>
              </w:rPr>
              <w:t>Guzt</w:t>
            </w:r>
            <w:proofErr w:type="spellEnd"/>
            <w:r>
              <w:rPr>
                <w:rFonts w:ascii="Arial" w:hAnsi="Arial"/>
                <w:sz w:val="16"/>
              </w:rPr>
              <w:t>/g (%)</w:t>
            </w:r>
          </w:p>
        </w:tc>
        <w:tc>
          <w:tcPr>
            <w:tcW w:w="452" w:type="pct"/>
            <w:gridSpan w:val="2"/>
            <w:tcBorders>
              <w:top w:val="single" w:sz="4" w:space="0" w:color="auto"/>
              <w:left w:val="single" w:sz="4" w:space="0" w:color="auto"/>
              <w:bottom w:val="single" w:sz="2" w:space="0" w:color="auto"/>
              <w:right w:val="nil"/>
            </w:tcBorders>
            <w:shd w:val="clear" w:color="auto" w:fill="8DB3E2"/>
            <w:vAlign w:val="center"/>
            <w:hideMark/>
          </w:tcPr>
          <w:p w14:paraId="417D8512" w14:textId="77777777" w:rsidR="00614DC4" w:rsidRPr="00BE7421" w:rsidRDefault="00614DC4">
            <w:pPr>
              <w:spacing w:after="0" w:line="0" w:lineRule="atLeast"/>
              <w:ind w:left="-75" w:right="-96" w:firstLine="0"/>
              <w:jc w:val="center"/>
              <w:rPr>
                <w:rFonts w:ascii="Arial" w:hAnsi="Arial" w:cs="Arial"/>
                <w:sz w:val="16"/>
                <w:szCs w:val="16"/>
              </w:rPr>
            </w:pPr>
            <w:r>
              <w:rPr>
                <w:rFonts w:ascii="Arial" w:hAnsi="Arial"/>
                <w:sz w:val="16"/>
              </w:rPr>
              <w:t>Pertsonak</w:t>
            </w:r>
          </w:p>
        </w:tc>
        <w:tc>
          <w:tcPr>
            <w:tcW w:w="421" w:type="pct"/>
            <w:gridSpan w:val="2"/>
            <w:tcBorders>
              <w:top w:val="single" w:sz="4" w:space="0" w:color="auto"/>
              <w:left w:val="nil"/>
              <w:bottom w:val="single" w:sz="2" w:space="0" w:color="auto"/>
              <w:right w:val="single" w:sz="2" w:space="0" w:color="auto"/>
            </w:tcBorders>
            <w:shd w:val="clear" w:color="auto" w:fill="8DB3E2"/>
            <w:vAlign w:val="center"/>
            <w:hideMark/>
          </w:tcPr>
          <w:p w14:paraId="0766CD59" w14:textId="77777777" w:rsidR="00614DC4" w:rsidRPr="00BE7421" w:rsidRDefault="00614DC4">
            <w:pPr>
              <w:spacing w:after="0" w:line="0" w:lineRule="atLeast"/>
              <w:ind w:left="-75" w:right="-96" w:firstLine="0"/>
              <w:jc w:val="center"/>
              <w:rPr>
                <w:rFonts w:ascii="Arial" w:hAnsi="Arial" w:cs="Arial"/>
                <w:sz w:val="16"/>
                <w:szCs w:val="16"/>
              </w:rPr>
            </w:pPr>
            <w:proofErr w:type="spellStart"/>
            <w:r>
              <w:rPr>
                <w:rFonts w:ascii="Arial" w:hAnsi="Arial"/>
                <w:sz w:val="16"/>
              </w:rPr>
              <w:t>Guzt</w:t>
            </w:r>
            <w:proofErr w:type="spellEnd"/>
            <w:r>
              <w:rPr>
                <w:rFonts w:ascii="Arial" w:hAnsi="Arial"/>
                <w:sz w:val="16"/>
              </w:rPr>
              <w:t>/g (%)</w:t>
            </w:r>
          </w:p>
        </w:tc>
        <w:tc>
          <w:tcPr>
            <w:tcW w:w="450" w:type="pct"/>
            <w:gridSpan w:val="2"/>
            <w:tcBorders>
              <w:top w:val="single" w:sz="4" w:space="0" w:color="auto"/>
              <w:left w:val="single" w:sz="2" w:space="0" w:color="auto"/>
              <w:bottom w:val="single" w:sz="2" w:space="0" w:color="auto"/>
              <w:right w:val="nil"/>
            </w:tcBorders>
            <w:shd w:val="clear" w:color="auto" w:fill="8DB3E2"/>
            <w:vAlign w:val="center"/>
            <w:hideMark/>
          </w:tcPr>
          <w:p w14:paraId="0DE07F97" w14:textId="77777777" w:rsidR="00614DC4" w:rsidRPr="00BE7421" w:rsidRDefault="00614DC4">
            <w:pPr>
              <w:spacing w:after="0" w:line="0" w:lineRule="atLeast"/>
              <w:ind w:left="-75" w:right="-96" w:firstLine="0"/>
              <w:jc w:val="center"/>
              <w:rPr>
                <w:rFonts w:ascii="Arial" w:hAnsi="Arial" w:cs="Arial"/>
                <w:sz w:val="16"/>
                <w:szCs w:val="16"/>
              </w:rPr>
            </w:pPr>
            <w:r>
              <w:rPr>
                <w:rFonts w:ascii="Arial" w:hAnsi="Arial"/>
                <w:sz w:val="16"/>
              </w:rPr>
              <w:t>Pertsonak</w:t>
            </w:r>
          </w:p>
        </w:tc>
        <w:tc>
          <w:tcPr>
            <w:tcW w:w="394" w:type="pct"/>
            <w:tcBorders>
              <w:top w:val="single" w:sz="4" w:space="0" w:color="auto"/>
              <w:left w:val="nil"/>
              <w:bottom w:val="single" w:sz="2" w:space="0" w:color="auto"/>
              <w:right w:val="nil"/>
            </w:tcBorders>
            <w:shd w:val="clear" w:color="auto" w:fill="8DB3E2"/>
            <w:vAlign w:val="center"/>
            <w:hideMark/>
          </w:tcPr>
          <w:p w14:paraId="788B766E" w14:textId="77777777" w:rsidR="00614DC4" w:rsidRPr="00BE7421" w:rsidRDefault="00614DC4">
            <w:pPr>
              <w:spacing w:after="0" w:line="0" w:lineRule="atLeast"/>
              <w:ind w:left="-75" w:right="-96" w:firstLine="0"/>
              <w:rPr>
                <w:rFonts w:ascii="Arial" w:hAnsi="Arial" w:cs="Arial"/>
                <w:sz w:val="16"/>
                <w:szCs w:val="16"/>
              </w:rPr>
            </w:pPr>
            <w:proofErr w:type="spellStart"/>
            <w:r>
              <w:rPr>
                <w:rFonts w:ascii="Arial" w:hAnsi="Arial"/>
                <w:sz w:val="16"/>
              </w:rPr>
              <w:t>Guzt</w:t>
            </w:r>
            <w:proofErr w:type="spellEnd"/>
            <w:r>
              <w:rPr>
                <w:rFonts w:ascii="Arial" w:hAnsi="Arial"/>
                <w:sz w:val="16"/>
              </w:rPr>
              <w:t>/g (%)</w:t>
            </w:r>
          </w:p>
        </w:tc>
      </w:tr>
      <w:tr w:rsidR="00614DC4" w14:paraId="7BF1C589" w14:textId="77777777" w:rsidTr="00591D7C">
        <w:trPr>
          <w:trHeight w:val="198"/>
          <w:jc w:val="center"/>
        </w:trPr>
        <w:tc>
          <w:tcPr>
            <w:tcW w:w="812" w:type="pct"/>
            <w:tcBorders>
              <w:top w:val="single" w:sz="4" w:space="0" w:color="auto"/>
              <w:left w:val="nil"/>
              <w:bottom w:val="single" w:sz="2" w:space="0" w:color="auto"/>
              <w:right w:val="nil"/>
            </w:tcBorders>
            <w:vAlign w:val="center"/>
            <w:hideMark/>
          </w:tcPr>
          <w:p w14:paraId="788D0912" w14:textId="77777777" w:rsidR="00614DC4" w:rsidRDefault="00614DC4">
            <w:pPr>
              <w:pStyle w:val="texto"/>
              <w:spacing w:after="0" w:line="240" w:lineRule="atLeast"/>
              <w:ind w:left="-42" w:right="-108" w:firstLine="0"/>
              <w:jc w:val="left"/>
              <w:rPr>
                <w:rFonts w:ascii="Arial Narrow" w:hAnsi="Arial Narrow"/>
                <w:sz w:val="18"/>
                <w:szCs w:val="18"/>
              </w:rPr>
            </w:pPr>
            <w:r>
              <w:rPr>
                <w:rFonts w:ascii="Arial Narrow" w:hAnsi="Arial Narrow"/>
                <w:sz w:val="18"/>
              </w:rPr>
              <w:t>30 urtetik beherakoak</w:t>
            </w:r>
          </w:p>
        </w:tc>
        <w:tc>
          <w:tcPr>
            <w:tcW w:w="440" w:type="pct"/>
            <w:tcBorders>
              <w:top w:val="single" w:sz="2" w:space="0" w:color="auto"/>
              <w:left w:val="nil"/>
              <w:bottom w:val="single" w:sz="2" w:space="0" w:color="auto"/>
              <w:right w:val="nil"/>
            </w:tcBorders>
            <w:vAlign w:val="center"/>
            <w:hideMark/>
          </w:tcPr>
          <w:p w14:paraId="55A1F591"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154</w:t>
            </w:r>
          </w:p>
        </w:tc>
        <w:tc>
          <w:tcPr>
            <w:tcW w:w="391" w:type="pct"/>
            <w:tcBorders>
              <w:top w:val="single" w:sz="2" w:space="0" w:color="auto"/>
              <w:left w:val="nil"/>
              <w:bottom w:val="single" w:sz="2" w:space="0" w:color="auto"/>
              <w:right w:val="single" w:sz="4" w:space="0" w:color="auto"/>
            </w:tcBorders>
            <w:vAlign w:val="center"/>
            <w:hideMark/>
          </w:tcPr>
          <w:p w14:paraId="4156A999"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1</w:t>
            </w:r>
          </w:p>
        </w:tc>
        <w:tc>
          <w:tcPr>
            <w:tcW w:w="391" w:type="pct"/>
            <w:tcBorders>
              <w:top w:val="single" w:sz="2" w:space="0" w:color="auto"/>
              <w:left w:val="single" w:sz="4" w:space="0" w:color="auto"/>
              <w:bottom w:val="single" w:sz="2" w:space="0" w:color="auto"/>
              <w:right w:val="single" w:sz="4" w:space="0" w:color="auto"/>
            </w:tcBorders>
            <w:vAlign w:val="center"/>
            <w:hideMark/>
          </w:tcPr>
          <w:p w14:paraId="34B517F7"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280</w:t>
            </w:r>
          </w:p>
        </w:tc>
        <w:tc>
          <w:tcPr>
            <w:tcW w:w="392" w:type="pct"/>
            <w:tcBorders>
              <w:top w:val="single" w:sz="2" w:space="0" w:color="auto"/>
              <w:left w:val="single" w:sz="4" w:space="0" w:color="auto"/>
              <w:bottom w:val="single" w:sz="2" w:space="0" w:color="auto"/>
              <w:right w:val="single" w:sz="4" w:space="0" w:color="auto"/>
            </w:tcBorders>
            <w:vAlign w:val="center"/>
            <w:hideMark/>
          </w:tcPr>
          <w:p w14:paraId="22654037"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215D3D86"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256</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110DF25C"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5F175B22"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315</w:t>
            </w:r>
          </w:p>
        </w:tc>
        <w:tc>
          <w:tcPr>
            <w:tcW w:w="414" w:type="pct"/>
            <w:tcBorders>
              <w:top w:val="single" w:sz="2" w:space="0" w:color="auto"/>
              <w:left w:val="single" w:sz="4" w:space="0" w:color="auto"/>
              <w:bottom w:val="single" w:sz="2" w:space="0" w:color="auto"/>
              <w:right w:val="single" w:sz="4" w:space="0" w:color="auto"/>
            </w:tcBorders>
            <w:vAlign w:val="center"/>
            <w:hideMark/>
          </w:tcPr>
          <w:p w14:paraId="1E100B88"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w:t>
            </w:r>
          </w:p>
        </w:tc>
        <w:tc>
          <w:tcPr>
            <w:tcW w:w="433" w:type="pct"/>
            <w:tcBorders>
              <w:top w:val="single" w:sz="2" w:space="0" w:color="auto"/>
              <w:left w:val="single" w:sz="4" w:space="0" w:color="auto"/>
              <w:bottom w:val="single" w:sz="2" w:space="0" w:color="auto"/>
              <w:right w:val="single" w:sz="4" w:space="0" w:color="auto"/>
            </w:tcBorders>
            <w:vAlign w:val="center"/>
            <w:hideMark/>
          </w:tcPr>
          <w:p w14:paraId="689734A0"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459</w:t>
            </w:r>
          </w:p>
        </w:tc>
        <w:tc>
          <w:tcPr>
            <w:tcW w:w="411" w:type="pct"/>
            <w:gridSpan w:val="2"/>
            <w:tcBorders>
              <w:top w:val="single" w:sz="2" w:space="0" w:color="auto"/>
              <w:left w:val="single" w:sz="4" w:space="0" w:color="auto"/>
              <w:bottom w:val="single" w:sz="2" w:space="0" w:color="auto"/>
              <w:right w:val="nil"/>
            </w:tcBorders>
            <w:vAlign w:val="center"/>
            <w:hideMark/>
          </w:tcPr>
          <w:p w14:paraId="0BCABE43"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w:t>
            </w:r>
          </w:p>
        </w:tc>
      </w:tr>
      <w:tr w:rsidR="00614DC4" w14:paraId="6B9B4F90"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053417A1" w14:textId="77777777" w:rsidR="00614DC4" w:rsidRDefault="00614DC4">
            <w:pPr>
              <w:pStyle w:val="texto"/>
              <w:spacing w:after="0" w:line="240" w:lineRule="atLeast"/>
              <w:ind w:left="-42" w:right="-108" w:firstLine="0"/>
              <w:jc w:val="left"/>
              <w:rPr>
                <w:rFonts w:ascii="Arial Narrow" w:hAnsi="Arial Narrow"/>
                <w:sz w:val="18"/>
                <w:szCs w:val="18"/>
              </w:rPr>
            </w:pPr>
            <w:r>
              <w:rPr>
                <w:rFonts w:ascii="Arial Narrow" w:hAnsi="Arial Narrow"/>
                <w:sz w:val="18"/>
              </w:rPr>
              <w:t>31 eta 40 urte bitarte</w:t>
            </w:r>
          </w:p>
        </w:tc>
        <w:tc>
          <w:tcPr>
            <w:tcW w:w="440" w:type="pct"/>
            <w:tcBorders>
              <w:top w:val="single" w:sz="2" w:space="0" w:color="auto"/>
              <w:left w:val="nil"/>
              <w:bottom w:val="single" w:sz="2" w:space="0" w:color="auto"/>
              <w:right w:val="nil"/>
            </w:tcBorders>
            <w:vAlign w:val="center"/>
            <w:hideMark/>
          </w:tcPr>
          <w:p w14:paraId="3A7B1C88"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2.014</w:t>
            </w:r>
          </w:p>
        </w:tc>
        <w:tc>
          <w:tcPr>
            <w:tcW w:w="391" w:type="pct"/>
            <w:tcBorders>
              <w:top w:val="single" w:sz="2" w:space="0" w:color="auto"/>
              <w:left w:val="nil"/>
              <w:bottom w:val="single" w:sz="2" w:space="0" w:color="auto"/>
              <w:right w:val="single" w:sz="4" w:space="0" w:color="auto"/>
            </w:tcBorders>
            <w:vAlign w:val="center"/>
            <w:hideMark/>
          </w:tcPr>
          <w:p w14:paraId="20026B38"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13</w:t>
            </w:r>
          </w:p>
        </w:tc>
        <w:tc>
          <w:tcPr>
            <w:tcW w:w="391" w:type="pct"/>
            <w:tcBorders>
              <w:top w:val="single" w:sz="2" w:space="0" w:color="auto"/>
              <w:left w:val="single" w:sz="4" w:space="0" w:color="auto"/>
              <w:bottom w:val="single" w:sz="2" w:space="0" w:color="auto"/>
              <w:right w:val="single" w:sz="4" w:space="0" w:color="auto"/>
            </w:tcBorders>
            <w:vAlign w:val="center"/>
            <w:hideMark/>
          </w:tcPr>
          <w:p w14:paraId="17D806B5"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1.955</w:t>
            </w:r>
          </w:p>
        </w:tc>
        <w:tc>
          <w:tcPr>
            <w:tcW w:w="392" w:type="pct"/>
            <w:tcBorders>
              <w:top w:val="single" w:sz="2" w:space="0" w:color="auto"/>
              <w:left w:val="single" w:sz="4" w:space="0" w:color="auto"/>
              <w:bottom w:val="single" w:sz="2" w:space="0" w:color="auto"/>
              <w:right w:val="single" w:sz="4" w:space="0" w:color="auto"/>
            </w:tcBorders>
            <w:vAlign w:val="center"/>
            <w:hideMark/>
          </w:tcPr>
          <w:p w14:paraId="55860C8B"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13</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129C1295"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1.792</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088188B1"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6C65A85E"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1.873</w:t>
            </w:r>
          </w:p>
        </w:tc>
        <w:tc>
          <w:tcPr>
            <w:tcW w:w="414" w:type="pct"/>
            <w:tcBorders>
              <w:top w:val="single" w:sz="2" w:space="0" w:color="auto"/>
              <w:left w:val="single" w:sz="4" w:space="0" w:color="auto"/>
              <w:bottom w:val="single" w:sz="2" w:space="0" w:color="auto"/>
              <w:right w:val="single" w:sz="4" w:space="0" w:color="auto"/>
            </w:tcBorders>
            <w:vAlign w:val="center"/>
            <w:hideMark/>
          </w:tcPr>
          <w:p w14:paraId="12F91596"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13</w:t>
            </w:r>
          </w:p>
        </w:tc>
        <w:tc>
          <w:tcPr>
            <w:tcW w:w="433" w:type="pct"/>
            <w:tcBorders>
              <w:top w:val="single" w:sz="2" w:space="0" w:color="auto"/>
              <w:left w:val="single" w:sz="4" w:space="0" w:color="auto"/>
              <w:bottom w:val="single" w:sz="2" w:space="0" w:color="auto"/>
              <w:right w:val="single" w:sz="4" w:space="0" w:color="auto"/>
            </w:tcBorders>
            <w:vAlign w:val="center"/>
            <w:hideMark/>
          </w:tcPr>
          <w:p w14:paraId="78BDE3A5"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2.175</w:t>
            </w:r>
          </w:p>
        </w:tc>
        <w:tc>
          <w:tcPr>
            <w:tcW w:w="411" w:type="pct"/>
            <w:gridSpan w:val="2"/>
            <w:tcBorders>
              <w:top w:val="single" w:sz="2" w:space="0" w:color="auto"/>
              <w:left w:val="single" w:sz="4" w:space="0" w:color="auto"/>
              <w:bottom w:val="single" w:sz="2" w:space="0" w:color="auto"/>
              <w:right w:val="nil"/>
            </w:tcBorders>
            <w:vAlign w:val="center"/>
            <w:hideMark/>
          </w:tcPr>
          <w:p w14:paraId="27D32E13"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14</w:t>
            </w:r>
          </w:p>
        </w:tc>
      </w:tr>
      <w:tr w:rsidR="00614DC4" w14:paraId="6E0EC2FC"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40483E26" w14:textId="77777777" w:rsidR="00614DC4" w:rsidRDefault="00614DC4">
            <w:pPr>
              <w:pStyle w:val="texto"/>
              <w:spacing w:after="0" w:line="240" w:lineRule="atLeast"/>
              <w:ind w:left="-42" w:right="-108" w:firstLine="0"/>
              <w:jc w:val="left"/>
              <w:rPr>
                <w:rFonts w:ascii="Arial Narrow" w:hAnsi="Arial Narrow"/>
                <w:sz w:val="18"/>
                <w:szCs w:val="18"/>
              </w:rPr>
            </w:pPr>
            <w:r>
              <w:rPr>
                <w:rFonts w:ascii="Arial Narrow" w:hAnsi="Arial Narrow"/>
                <w:sz w:val="18"/>
              </w:rPr>
              <w:t>41 eta 50 urte bitarte</w:t>
            </w:r>
          </w:p>
        </w:tc>
        <w:tc>
          <w:tcPr>
            <w:tcW w:w="440" w:type="pct"/>
            <w:tcBorders>
              <w:top w:val="single" w:sz="2" w:space="0" w:color="auto"/>
              <w:left w:val="nil"/>
              <w:bottom w:val="single" w:sz="2" w:space="0" w:color="auto"/>
              <w:right w:val="nil"/>
            </w:tcBorders>
            <w:vAlign w:val="center"/>
            <w:hideMark/>
          </w:tcPr>
          <w:p w14:paraId="2E8514F1"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5.223</w:t>
            </w:r>
          </w:p>
        </w:tc>
        <w:tc>
          <w:tcPr>
            <w:tcW w:w="391" w:type="pct"/>
            <w:tcBorders>
              <w:top w:val="single" w:sz="2" w:space="0" w:color="auto"/>
              <w:left w:val="nil"/>
              <w:bottom w:val="single" w:sz="2" w:space="0" w:color="auto"/>
              <w:right w:val="single" w:sz="4" w:space="0" w:color="auto"/>
            </w:tcBorders>
            <w:vAlign w:val="center"/>
            <w:hideMark/>
          </w:tcPr>
          <w:p w14:paraId="428132EC"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34</w:t>
            </w:r>
          </w:p>
        </w:tc>
        <w:tc>
          <w:tcPr>
            <w:tcW w:w="391" w:type="pct"/>
            <w:tcBorders>
              <w:top w:val="single" w:sz="2" w:space="0" w:color="auto"/>
              <w:left w:val="single" w:sz="4" w:space="0" w:color="auto"/>
              <w:bottom w:val="single" w:sz="2" w:space="0" w:color="auto"/>
              <w:right w:val="single" w:sz="4" w:space="0" w:color="auto"/>
            </w:tcBorders>
            <w:vAlign w:val="center"/>
            <w:hideMark/>
          </w:tcPr>
          <w:p w14:paraId="718B6B9C"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5.096</w:t>
            </w:r>
          </w:p>
        </w:tc>
        <w:tc>
          <w:tcPr>
            <w:tcW w:w="392" w:type="pct"/>
            <w:tcBorders>
              <w:top w:val="single" w:sz="2" w:space="0" w:color="auto"/>
              <w:left w:val="single" w:sz="4" w:space="0" w:color="auto"/>
              <w:bottom w:val="single" w:sz="2" w:space="0" w:color="auto"/>
              <w:right w:val="single" w:sz="4" w:space="0" w:color="auto"/>
            </w:tcBorders>
            <w:vAlign w:val="center"/>
            <w:hideMark/>
          </w:tcPr>
          <w:p w14:paraId="0CAC44BF"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34</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47D61DA4"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4.877</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7C3BF6A3"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33</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2371D828"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4.928</w:t>
            </w:r>
          </w:p>
        </w:tc>
        <w:tc>
          <w:tcPr>
            <w:tcW w:w="414" w:type="pct"/>
            <w:tcBorders>
              <w:top w:val="single" w:sz="2" w:space="0" w:color="auto"/>
              <w:left w:val="single" w:sz="4" w:space="0" w:color="auto"/>
              <w:bottom w:val="single" w:sz="2" w:space="0" w:color="auto"/>
              <w:right w:val="single" w:sz="4" w:space="0" w:color="auto"/>
            </w:tcBorders>
            <w:vAlign w:val="center"/>
            <w:hideMark/>
          </w:tcPr>
          <w:p w14:paraId="617E43A1"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33</w:t>
            </w:r>
          </w:p>
        </w:tc>
        <w:tc>
          <w:tcPr>
            <w:tcW w:w="433" w:type="pct"/>
            <w:tcBorders>
              <w:top w:val="single" w:sz="2" w:space="0" w:color="auto"/>
              <w:left w:val="single" w:sz="4" w:space="0" w:color="auto"/>
              <w:bottom w:val="single" w:sz="2" w:space="0" w:color="auto"/>
              <w:right w:val="single" w:sz="4" w:space="0" w:color="auto"/>
            </w:tcBorders>
            <w:vAlign w:val="center"/>
            <w:hideMark/>
          </w:tcPr>
          <w:p w14:paraId="43F5742B"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5.155</w:t>
            </w:r>
          </w:p>
        </w:tc>
        <w:tc>
          <w:tcPr>
            <w:tcW w:w="411" w:type="pct"/>
            <w:gridSpan w:val="2"/>
            <w:tcBorders>
              <w:top w:val="single" w:sz="2" w:space="0" w:color="auto"/>
              <w:left w:val="single" w:sz="4" w:space="0" w:color="auto"/>
              <w:bottom w:val="single" w:sz="2" w:space="0" w:color="auto"/>
              <w:right w:val="nil"/>
            </w:tcBorders>
            <w:vAlign w:val="center"/>
            <w:hideMark/>
          </w:tcPr>
          <w:p w14:paraId="3A76790D"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33</w:t>
            </w:r>
          </w:p>
        </w:tc>
      </w:tr>
      <w:tr w:rsidR="00614DC4" w14:paraId="7E8BF75E" w14:textId="77777777" w:rsidTr="00591D7C">
        <w:trPr>
          <w:trHeight w:val="198"/>
          <w:jc w:val="center"/>
        </w:trPr>
        <w:tc>
          <w:tcPr>
            <w:tcW w:w="812" w:type="pct"/>
            <w:tcBorders>
              <w:top w:val="single" w:sz="2" w:space="0" w:color="auto"/>
              <w:left w:val="nil"/>
              <w:bottom w:val="single" w:sz="2" w:space="0" w:color="auto"/>
              <w:right w:val="nil"/>
            </w:tcBorders>
            <w:vAlign w:val="center"/>
            <w:hideMark/>
          </w:tcPr>
          <w:p w14:paraId="475B2087" w14:textId="77777777" w:rsidR="00614DC4" w:rsidRDefault="00614DC4">
            <w:pPr>
              <w:pStyle w:val="texto"/>
              <w:spacing w:after="0" w:line="240" w:lineRule="atLeast"/>
              <w:ind w:left="-42" w:right="-108" w:firstLine="0"/>
              <w:jc w:val="left"/>
              <w:rPr>
                <w:rFonts w:ascii="Arial Narrow" w:hAnsi="Arial Narrow"/>
                <w:sz w:val="18"/>
                <w:szCs w:val="18"/>
              </w:rPr>
            </w:pPr>
            <w:r>
              <w:rPr>
                <w:rFonts w:ascii="Arial Narrow" w:hAnsi="Arial Narrow"/>
                <w:sz w:val="18"/>
              </w:rPr>
              <w:t>51 eta 55 urte bitarte</w:t>
            </w:r>
          </w:p>
        </w:tc>
        <w:tc>
          <w:tcPr>
            <w:tcW w:w="440" w:type="pct"/>
            <w:tcBorders>
              <w:top w:val="single" w:sz="2" w:space="0" w:color="auto"/>
              <w:left w:val="nil"/>
              <w:bottom w:val="single" w:sz="2" w:space="0" w:color="auto"/>
              <w:right w:val="nil"/>
            </w:tcBorders>
            <w:vAlign w:val="center"/>
            <w:hideMark/>
          </w:tcPr>
          <w:p w14:paraId="0DFBB2F0"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3.416</w:t>
            </w:r>
          </w:p>
        </w:tc>
        <w:tc>
          <w:tcPr>
            <w:tcW w:w="391" w:type="pct"/>
            <w:tcBorders>
              <w:top w:val="single" w:sz="2" w:space="0" w:color="auto"/>
              <w:left w:val="nil"/>
              <w:bottom w:val="single" w:sz="2" w:space="0" w:color="auto"/>
              <w:right w:val="single" w:sz="4" w:space="0" w:color="auto"/>
            </w:tcBorders>
            <w:vAlign w:val="center"/>
            <w:hideMark/>
          </w:tcPr>
          <w:p w14:paraId="0C0C5724"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23</w:t>
            </w:r>
          </w:p>
        </w:tc>
        <w:tc>
          <w:tcPr>
            <w:tcW w:w="391" w:type="pct"/>
            <w:tcBorders>
              <w:top w:val="single" w:sz="2" w:space="0" w:color="auto"/>
              <w:left w:val="single" w:sz="4" w:space="0" w:color="auto"/>
              <w:bottom w:val="single" w:sz="2" w:space="0" w:color="auto"/>
              <w:right w:val="single" w:sz="4" w:space="0" w:color="auto"/>
            </w:tcBorders>
            <w:vAlign w:val="center"/>
            <w:hideMark/>
          </w:tcPr>
          <w:p w14:paraId="5077AB29"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3.299</w:t>
            </w:r>
          </w:p>
        </w:tc>
        <w:tc>
          <w:tcPr>
            <w:tcW w:w="392" w:type="pct"/>
            <w:tcBorders>
              <w:top w:val="single" w:sz="2" w:space="0" w:color="auto"/>
              <w:left w:val="single" w:sz="4" w:space="0" w:color="auto"/>
              <w:bottom w:val="single" w:sz="2" w:space="0" w:color="auto"/>
              <w:right w:val="single" w:sz="4" w:space="0" w:color="auto"/>
            </w:tcBorders>
            <w:vAlign w:val="center"/>
            <w:hideMark/>
          </w:tcPr>
          <w:p w14:paraId="19EE2EBF"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22</w:t>
            </w:r>
          </w:p>
        </w:tc>
        <w:tc>
          <w:tcPr>
            <w:tcW w:w="470" w:type="pct"/>
            <w:gridSpan w:val="2"/>
            <w:tcBorders>
              <w:top w:val="single" w:sz="2" w:space="0" w:color="auto"/>
              <w:left w:val="single" w:sz="4" w:space="0" w:color="auto"/>
              <w:bottom w:val="single" w:sz="2" w:space="0" w:color="auto"/>
              <w:right w:val="single" w:sz="4" w:space="0" w:color="auto"/>
            </w:tcBorders>
            <w:vAlign w:val="center"/>
            <w:hideMark/>
          </w:tcPr>
          <w:p w14:paraId="6184099C"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3.212</w:t>
            </w:r>
          </w:p>
        </w:tc>
        <w:tc>
          <w:tcPr>
            <w:tcW w:w="394" w:type="pct"/>
            <w:gridSpan w:val="2"/>
            <w:tcBorders>
              <w:top w:val="single" w:sz="2" w:space="0" w:color="auto"/>
              <w:left w:val="single" w:sz="4" w:space="0" w:color="auto"/>
              <w:bottom w:val="single" w:sz="2" w:space="0" w:color="auto"/>
              <w:right w:val="single" w:sz="4" w:space="0" w:color="auto"/>
            </w:tcBorders>
            <w:vAlign w:val="center"/>
            <w:hideMark/>
          </w:tcPr>
          <w:p w14:paraId="217196AA"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22</w:t>
            </w:r>
          </w:p>
        </w:tc>
        <w:tc>
          <w:tcPr>
            <w:tcW w:w="452" w:type="pct"/>
            <w:gridSpan w:val="2"/>
            <w:tcBorders>
              <w:top w:val="single" w:sz="2" w:space="0" w:color="auto"/>
              <w:left w:val="single" w:sz="4" w:space="0" w:color="auto"/>
              <w:bottom w:val="single" w:sz="2" w:space="0" w:color="auto"/>
              <w:right w:val="single" w:sz="4" w:space="0" w:color="auto"/>
            </w:tcBorders>
            <w:vAlign w:val="center"/>
            <w:hideMark/>
          </w:tcPr>
          <w:p w14:paraId="1DADCE4D"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3.119</w:t>
            </w:r>
          </w:p>
        </w:tc>
        <w:tc>
          <w:tcPr>
            <w:tcW w:w="414" w:type="pct"/>
            <w:tcBorders>
              <w:top w:val="single" w:sz="2" w:space="0" w:color="auto"/>
              <w:left w:val="single" w:sz="4" w:space="0" w:color="auto"/>
              <w:bottom w:val="single" w:sz="2" w:space="0" w:color="auto"/>
              <w:right w:val="single" w:sz="4" w:space="0" w:color="auto"/>
            </w:tcBorders>
            <w:vAlign w:val="center"/>
            <w:hideMark/>
          </w:tcPr>
          <w:p w14:paraId="2FD031F2"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21</w:t>
            </w:r>
          </w:p>
        </w:tc>
        <w:tc>
          <w:tcPr>
            <w:tcW w:w="433" w:type="pct"/>
            <w:tcBorders>
              <w:top w:val="single" w:sz="2" w:space="0" w:color="auto"/>
              <w:left w:val="single" w:sz="4" w:space="0" w:color="auto"/>
              <w:bottom w:val="single" w:sz="2" w:space="0" w:color="auto"/>
              <w:right w:val="single" w:sz="4" w:space="0" w:color="auto"/>
            </w:tcBorders>
            <w:vAlign w:val="center"/>
            <w:hideMark/>
          </w:tcPr>
          <w:p w14:paraId="6118DFD0"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3.098</w:t>
            </w:r>
          </w:p>
        </w:tc>
        <w:tc>
          <w:tcPr>
            <w:tcW w:w="411" w:type="pct"/>
            <w:gridSpan w:val="2"/>
            <w:tcBorders>
              <w:top w:val="single" w:sz="2" w:space="0" w:color="auto"/>
              <w:left w:val="single" w:sz="4" w:space="0" w:color="auto"/>
              <w:bottom w:val="single" w:sz="2" w:space="0" w:color="auto"/>
              <w:right w:val="nil"/>
            </w:tcBorders>
            <w:vAlign w:val="center"/>
            <w:hideMark/>
          </w:tcPr>
          <w:p w14:paraId="124F12AB"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20</w:t>
            </w:r>
          </w:p>
        </w:tc>
      </w:tr>
      <w:tr w:rsidR="00614DC4" w14:paraId="75150894" w14:textId="77777777" w:rsidTr="00591D7C">
        <w:trPr>
          <w:trHeight w:val="198"/>
          <w:jc w:val="center"/>
        </w:trPr>
        <w:tc>
          <w:tcPr>
            <w:tcW w:w="812" w:type="pct"/>
            <w:tcBorders>
              <w:top w:val="single" w:sz="2" w:space="0" w:color="auto"/>
              <w:left w:val="nil"/>
              <w:bottom w:val="single" w:sz="4" w:space="0" w:color="auto"/>
              <w:right w:val="nil"/>
            </w:tcBorders>
            <w:vAlign w:val="center"/>
            <w:hideMark/>
          </w:tcPr>
          <w:p w14:paraId="5A9DDBC4" w14:textId="77777777" w:rsidR="00614DC4" w:rsidRDefault="00614DC4">
            <w:pPr>
              <w:pStyle w:val="texto"/>
              <w:spacing w:after="0" w:line="240" w:lineRule="atLeast"/>
              <w:ind w:left="-42" w:right="-108" w:firstLine="0"/>
              <w:jc w:val="left"/>
              <w:rPr>
                <w:rFonts w:ascii="Arial Narrow" w:hAnsi="Arial Narrow"/>
                <w:sz w:val="18"/>
                <w:szCs w:val="18"/>
              </w:rPr>
            </w:pPr>
            <w:r>
              <w:rPr>
                <w:rFonts w:ascii="Arial Narrow" w:hAnsi="Arial Narrow"/>
                <w:sz w:val="18"/>
              </w:rPr>
              <w:t xml:space="preserve">55 urtetik gorakoak </w:t>
            </w:r>
          </w:p>
        </w:tc>
        <w:tc>
          <w:tcPr>
            <w:tcW w:w="440" w:type="pct"/>
            <w:tcBorders>
              <w:top w:val="single" w:sz="2" w:space="0" w:color="auto"/>
              <w:left w:val="nil"/>
              <w:bottom w:val="single" w:sz="4" w:space="0" w:color="auto"/>
              <w:right w:val="nil"/>
            </w:tcBorders>
            <w:vAlign w:val="center"/>
            <w:hideMark/>
          </w:tcPr>
          <w:p w14:paraId="7504C98A"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4.337</w:t>
            </w:r>
          </w:p>
        </w:tc>
        <w:tc>
          <w:tcPr>
            <w:tcW w:w="391" w:type="pct"/>
            <w:tcBorders>
              <w:top w:val="single" w:sz="2" w:space="0" w:color="auto"/>
              <w:left w:val="nil"/>
              <w:bottom w:val="single" w:sz="4" w:space="0" w:color="auto"/>
              <w:right w:val="single" w:sz="4" w:space="0" w:color="auto"/>
            </w:tcBorders>
            <w:vAlign w:val="center"/>
            <w:hideMark/>
          </w:tcPr>
          <w:p w14:paraId="53B49D15" w14:textId="77777777" w:rsidR="00614DC4" w:rsidRDefault="00614DC4">
            <w:pPr>
              <w:spacing w:after="0" w:line="240" w:lineRule="atLeast"/>
              <w:ind w:left="-127" w:firstLine="0"/>
              <w:jc w:val="right"/>
              <w:rPr>
                <w:rFonts w:ascii="Arial Narrow" w:hAnsi="Arial Narrow"/>
                <w:sz w:val="18"/>
                <w:szCs w:val="18"/>
              </w:rPr>
            </w:pPr>
            <w:r>
              <w:rPr>
                <w:rFonts w:ascii="Arial Narrow" w:hAnsi="Arial Narrow"/>
                <w:sz w:val="18"/>
              </w:rPr>
              <w:t>29</w:t>
            </w:r>
          </w:p>
        </w:tc>
        <w:tc>
          <w:tcPr>
            <w:tcW w:w="391" w:type="pct"/>
            <w:tcBorders>
              <w:top w:val="single" w:sz="2" w:space="0" w:color="auto"/>
              <w:left w:val="single" w:sz="4" w:space="0" w:color="auto"/>
              <w:bottom w:val="single" w:sz="4" w:space="0" w:color="auto"/>
              <w:right w:val="single" w:sz="4" w:space="0" w:color="auto"/>
            </w:tcBorders>
            <w:vAlign w:val="center"/>
            <w:hideMark/>
          </w:tcPr>
          <w:p w14:paraId="52FB0279"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4.432</w:t>
            </w:r>
          </w:p>
        </w:tc>
        <w:tc>
          <w:tcPr>
            <w:tcW w:w="392" w:type="pct"/>
            <w:tcBorders>
              <w:top w:val="single" w:sz="2" w:space="0" w:color="auto"/>
              <w:left w:val="single" w:sz="4" w:space="0" w:color="auto"/>
              <w:bottom w:val="single" w:sz="4" w:space="0" w:color="auto"/>
              <w:right w:val="single" w:sz="4" w:space="0" w:color="auto"/>
            </w:tcBorders>
            <w:vAlign w:val="center"/>
            <w:hideMark/>
          </w:tcPr>
          <w:p w14:paraId="029ABF9E"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29</w:t>
            </w:r>
          </w:p>
        </w:tc>
        <w:tc>
          <w:tcPr>
            <w:tcW w:w="470" w:type="pct"/>
            <w:gridSpan w:val="2"/>
            <w:tcBorders>
              <w:top w:val="single" w:sz="2" w:space="0" w:color="auto"/>
              <w:left w:val="single" w:sz="4" w:space="0" w:color="auto"/>
              <w:bottom w:val="single" w:sz="4" w:space="0" w:color="auto"/>
              <w:right w:val="single" w:sz="4" w:space="0" w:color="auto"/>
            </w:tcBorders>
            <w:vAlign w:val="center"/>
            <w:hideMark/>
          </w:tcPr>
          <w:p w14:paraId="05B5B3D8"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4.536</w:t>
            </w:r>
          </w:p>
        </w:tc>
        <w:tc>
          <w:tcPr>
            <w:tcW w:w="394" w:type="pct"/>
            <w:gridSpan w:val="2"/>
            <w:tcBorders>
              <w:top w:val="single" w:sz="2" w:space="0" w:color="auto"/>
              <w:left w:val="single" w:sz="4" w:space="0" w:color="auto"/>
              <w:bottom w:val="single" w:sz="4" w:space="0" w:color="auto"/>
              <w:right w:val="single" w:sz="4" w:space="0" w:color="auto"/>
            </w:tcBorders>
            <w:vAlign w:val="center"/>
            <w:hideMark/>
          </w:tcPr>
          <w:p w14:paraId="26C115BA"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31</w:t>
            </w:r>
          </w:p>
        </w:tc>
        <w:tc>
          <w:tcPr>
            <w:tcW w:w="452" w:type="pct"/>
            <w:gridSpan w:val="2"/>
            <w:tcBorders>
              <w:top w:val="single" w:sz="2" w:space="0" w:color="auto"/>
              <w:left w:val="single" w:sz="4" w:space="0" w:color="auto"/>
              <w:bottom w:val="single" w:sz="4" w:space="0" w:color="auto"/>
              <w:right w:val="single" w:sz="4" w:space="0" w:color="auto"/>
            </w:tcBorders>
            <w:vAlign w:val="center"/>
            <w:hideMark/>
          </w:tcPr>
          <w:p w14:paraId="586B4A24"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4.699</w:t>
            </w:r>
          </w:p>
        </w:tc>
        <w:tc>
          <w:tcPr>
            <w:tcW w:w="414" w:type="pct"/>
            <w:tcBorders>
              <w:top w:val="single" w:sz="2" w:space="0" w:color="auto"/>
              <w:left w:val="single" w:sz="4" w:space="0" w:color="auto"/>
              <w:bottom w:val="single" w:sz="4" w:space="0" w:color="auto"/>
              <w:right w:val="single" w:sz="4" w:space="0" w:color="auto"/>
            </w:tcBorders>
            <w:vAlign w:val="center"/>
            <w:hideMark/>
          </w:tcPr>
          <w:p w14:paraId="27081FE8"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31</w:t>
            </w:r>
          </w:p>
        </w:tc>
        <w:tc>
          <w:tcPr>
            <w:tcW w:w="433" w:type="pct"/>
            <w:tcBorders>
              <w:top w:val="single" w:sz="2" w:space="0" w:color="auto"/>
              <w:left w:val="single" w:sz="4" w:space="0" w:color="auto"/>
              <w:bottom w:val="single" w:sz="4" w:space="0" w:color="auto"/>
              <w:right w:val="single" w:sz="4" w:space="0" w:color="auto"/>
            </w:tcBorders>
            <w:vAlign w:val="center"/>
            <w:hideMark/>
          </w:tcPr>
          <w:p w14:paraId="7DBCDABF"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4.808</w:t>
            </w:r>
          </w:p>
        </w:tc>
        <w:tc>
          <w:tcPr>
            <w:tcW w:w="411" w:type="pct"/>
            <w:gridSpan w:val="2"/>
            <w:tcBorders>
              <w:top w:val="single" w:sz="2" w:space="0" w:color="auto"/>
              <w:left w:val="single" w:sz="4" w:space="0" w:color="auto"/>
              <w:bottom w:val="single" w:sz="4" w:space="0" w:color="auto"/>
              <w:right w:val="nil"/>
            </w:tcBorders>
            <w:vAlign w:val="center"/>
            <w:hideMark/>
          </w:tcPr>
          <w:p w14:paraId="5120DEED" w14:textId="77777777" w:rsidR="00614DC4" w:rsidRDefault="00614DC4">
            <w:pPr>
              <w:spacing w:after="0" w:line="240" w:lineRule="atLeast"/>
              <w:ind w:left="-75" w:firstLine="0"/>
              <w:jc w:val="right"/>
              <w:rPr>
                <w:rFonts w:ascii="Arial Narrow" w:hAnsi="Arial Narrow"/>
                <w:sz w:val="18"/>
                <w:szCs w:val="18"/>
              </w:rPr>
            </w:pPr>
            <w:r>
              <w:rPr>
                <w:rFonts w:ascii="Arial Narrow" w:hAnsi="Arial Narrow"/>
                <w:sz w:val="18"/>
              </w:rPr>
              <w:t>31</w:t>
            </w:r>
          </w:p>
        </w:tc>
      </w:tr>
      <w:tr w:rsidR="00614DC4" w:rsidRPr="00BE7421" w14:paraId="3A861920" w14:textId="77777777" w:rsidTr="00591D7C">
        <w:trPr>
          <w:trHeight w:val="255"/>
          <w:jc w:val="center"/>
        </w:trPr>
        <w:tc>
          <w:tcPr>
            <w:tcW w:w="812" w:type="pct"/>
            <w:tcBorders>
              <w:top w:val="single" w:sz="4" w:space="0" w:color="auto"/>
              <w:left w:val="nil"/>
              <w:bottom w:val="single" w:sz="4" w:space="0" w:color="auto"/>
              <w:right w:val="nil"/>
            </w:tcBorders>
            <w:vAlign w:val="center"/>
            <w:hideMark/>
          </w:tcPr>
          <w:p w14:paraId="42F717D7" w14:textId="77777777" w:rsidR="00614DC4" w:rsidRPr="00BE7421" w:rsidRDefault="00614DC4">
            <w:pPr>
              <w:pStyle w:val="texto"/>
              <w:spacing w:after="0" w:line="240" w:lineRule="atLeast"/>
              <w:ind w:left="-42" w:right="-108" w:firstLine="0"/>
              <w:jc w:val="left"/>
              <w:rPr>
                <w:rFonts w:ascii="Arial" w:hAnsi="Arial" w:cs="Arial"/>
                <w:sz w:val="18"/>
                <w:szCs w:val="18"/>
              </w:rPr>
            </w:pPr>
            <w:r>
              <w:rPr>
                <w:rFonts w:ascii="Arial" w:hAnsi="Arial"/>
                <w:sz w:val="18"/>
              </w:rPr>
              <w:t>Batez besteko adina</w:t>
            </w:r>
          </w:p>
        </w:tc>
        <w:tc>
          <w:tcPr>
            <w:tcW w:w="440" w:type="pct"/>
            <w:tcBorders>
              <w:top w:val="single" w:sz="4" w:space="0" w:color="auto"/>
              <w:left w:val="nil"/>
              <w:bottom w:val="single" w:sz="4" w:space="0" w:color="auto"/>
              <w:right w:val="nil"/>
            </w:tcBorders>
            <w:vAlign w:val="center"/>
            <w:hideMark/>
          </w:tcPr>
          <w:p w14:paraId="1C5A7989" w14:textId="77777777" w:rsidR="00614DC4" w:rsidRPr="00BE7421" w:rsidRDefault="00614DC4">
            <w:pPr>
              <w:spacing w:after="0" w:line="240" w:lineRule="atLeast"/>
              <w:ind w:left="-138" w:firstLine="0"/>
              <w:jc w:val="right"/>
              <w:rPr>
                <w:rFonts w:ascii="Arial" w:hAnsi="Arial" w:cs="Arial"/>
                <w:sz w:val="18"/>
                <w:szCs w:val="18"/>
              </w:rPr>
            </w:pPr>
            <w:r>
              <w:rPr>
                <w:rFonts w:ascii="Arial" w:hAnsi="Arial"/>
                <w:sz w:val="18"/>
              </w:rPr>
              <w:t>50</w:t>
            </w:r>
          </w:p>
        </w:tc>
        <w:tc>
          <w:tcPr>
            <w:tcW w:w="391" w:type="pct"/>
            <w:tcBorders>
              <w:top w:val="single" w:sz="4" w:space="0" w:color="auto"/>
              <w:left w:val="nil"/>
              <w:bottom w:val="single" w:sz="4" w:space="0" w:color="auto"/>
              <w:right w:val="single" w:sz="4" w:space="0" w:color="auto"/>
            </w:tcBorders>
            <w:vAlign w:val="center"/>
            <w:hideMark/>
          </w:tcPr>
          <w:p w14:paraId="55F53BDC" w14:textId="77777777" w:rsidR="00614DC4" w:rsidRPr="00BE7421" w:rsidRDefault="00614DC4">
            <w:pPr>
              <w:spacing w:after="0" w:line="240" w:lineRule="atLeast"/>
              <w:ind w:left="-138" w:firstLine="0"/>
              <w:jc w:val="right"/>
              <w:rPr>
                <w:rFonts w:ascii="Arial" w:hAnsi="Arial" w:cs="Arial"/>
                <w:sz w:val="18"/>
                <w:szCs w:val="18"/>
              </w:rPr>
            </w:pPr>
            <w:r>
              <w:rPr>
                <w:rFonts w:ascii="Arial" w:hAnsi="Arial"/>
                <w:sz w:val="18"/>
              </w:rPr>
              <w:t>-</w:t>
            </w:r>
          </w:p>
        </w:tc>
        <w:tc>
          <w:tcPr>
            <w:tcW w:w="391" w:type="pct"/>
            <w:tcBorders>
              <w:top w:val="single" w:sz="4" w:space="0" w:color="auto"/>
              <w:left w:val="single" w:sz="4" w:space="0" w:color="auto"/>
              <w:bottom w:val="single" w:sz="4" w:space="0" w:color="auto"/>
              <w:right w:val="single" w:sz="4" w:space="0" w:color="auto"/>
            </w:tcBorders>
            <w:vAlign w:val="center"/>
            <w:hideMark/>
          </w:tcPr>
          <w:p w14:paraId="3C063E83" w14:textId="77777777" w:rsidR="00614DC4" w:rsidRPr="00BE7421" w:rsidRDefault="00614DC4">
            <w:pPr>
              <w:spacing w:after="0" w:line="240" w:lineRule="atLeast"/>
              <w:ind w:left="-127" w:firstLine="0"/>
              <w:jc w:val="right"/>
              <w:rPr>
                <w:rFonts w:ascii="Arial" w:hAnsi="Arial" w:cs="Arial"/>
                <w:sz w:val="18"/>
                <w:szCs w:val="18"/>
              </w:rPr>
            </w:pPr>
            <w:r>
              <w:rPr>
                <w:rFonts w:ascii="Arial" w:hAnsi="Arial"/>
                <w:sz w:val="18"/>
              </w:rPr>
              <w:t>50</w:t>
            </w:r>
          </w:p>
        </w:tc>
        <w:tc>
          <w:tcPr>
            <w:tcW w:w="392" w:type="pct"/>
            <w:tcBorders>
              <w:top w:val="single" w:sz="4" w:space="0" w:color="auto"/>
              <w:left w:val="single" w:sz="4" w:space="0" w:color="auto"/>
              <w:bottom w:val="single" w:sz="4" w:space="0" w:color="auto"/>
              <w:right w:val="single" w:sz="4" w:space="0" w:color="auto"/>
            </w:tcBorders>
            <w:vAlign w:val="center"/>
            <w:hideMark/>
          </w:tcPr>
          <w:p w14:paraId="56990E64" w14:textId="77777777" w:rsidR="00614DC4" w:rsidRPr="00BE7421" w:rsidRDefault="00614DC4">
            <w:pPr>
              <w:spacing w:after="0" w:line="240" w:lineRule="atLeast"/>
              <w:ind w:left="-127" w:firstLine="0"/>
              <w:jc w:val="right"/>
              <w:rPr>
                <w:rFonts w:ascii="Arial" w:hAnsi="Arial" w:cs="Arial"/>
                <w:sz w:val="18"/>
                <w:szCs w:val="18"/>
              </w:rPr>
            </w:pPr>
            <w:r>
              <w:rPr>
                <w:rFonts w:ascii="Arial" w:hAnsi="Arial"/>
                <w:sz w:val="18"/>
              </w:rPr>
              <w:t>-</w:t>
            </w:r>
          </w:p>
        </w:tc>
        <w:tc>
          <w:tcPr>
            <w:tcW w:w="470" w:type="pct"/>
            <w:gridSpan w:val="2"/>
            <w:tcBorders>
              <w:top w:val="single" w:sz="4" w:space="0" w:color="auto"/>
              <w:left w:val="single" w:sz="4" w:space="0" w:color="auto"/>
              <w:bottom w:val="single" w:sz="4" w:space="0" w:color="auto"/>
              <w:right w:val="single" w:sz="4" w:space="0" w:color="auto"/>
            </w:tcBorders>
            <w:vAlign w:val="center"/>
            <w:hideMark/>
          </w:tcPr>
          <w:p w14:paraId="48C9F442" w14:textId="77777777" w:rsidR="00614DC4" w:rsidRPr="00BE7421" w:rsidRDefault="00614DC4">
            <w:pPr>
              <w:spacing w:after="0" w:line="240" w:lineRule="atLeast"/>
              <w:ind w:left="-75" w:firstLine="0"/>
              <w:jc w:val="right"/>
              <w:rPr>
                <w:rFonts w:ascii="Arial" w:hAnsi="Arial" w:cs="Arial"/>
                <w:sz w:val="18"/>
                <w:szCs w:val="18"/>
              </w:rPr>
            </w:pPr>
            <w:r>
              <w:rPr>
                <w:rFonts w:ascii="Arial" w:hAnsi="Arial"/>
                <w:sz w:val="18"/>
              </w:rPr>
              <w:t>50</w:t>
            </w:r>
          </w:p>
        </w:tc>
        <w:tc>
          <w:tcPr>
            <w:tcW w:w="394" w:type="pct"/>
            <w:gridSpan w:val="2"/>
            <w:tcBorders>
              <w:top w:val="single" w:sz="4" w:space="0" w:color="auto"/>
              <w:left w:val="single" w:sz="4" w:space="0" w:color="auto"/>
              <w:bottom w:val="single" w:sz="4" w:space="0" w:color="auto"/>
              <w:right w:val="single" w:sz="4" w:space="0" w:color="auto"/>
            </w:tcBorders>
            <w:vAlign w:val="center"/>
          </w:tcPr>
          <w:p w14:paraId="06AC7154" w14:textId="77777777" w:rsidR="00614DC4" w:rsidRPr="00BE7421" w:rsidRDefault="00614DC4">
            <w:pPr>
              <w:spacing w:after="0" w:line="240" w:lineRule="atLeast"/>
              <w:ind w:left="-75" w:firstLine="0"/>
              <w:jc w:val="right"/>
              <w:rPr>
                <w:rFonts w:ascii="Arial" w:hAnsi="Arial" w:cs="Arial"/>
                <w:sz w:val="18"/>
                <w:szCs w:val="18"/>
                <w:lang w:val="es-ES" w:eastAsia="es-ES"/>
              </w:rPr>
            </w:pPr>
          </w:p>
        </w:tc>
        <w:tc>
          <w:tcPr>
            <w:tcW w:w="452" w:type="pct"/>
            <w:gridSpan w:val="2"/>
            <w:tcBorders>
              <w:top w:val="single" w:sz="4" w:space="0" w:color="auto"/>
              <w:left w:val="single" w:sz="4" w:space="0" w:color="auto"/>
              <w:bottom w:val="single" w:sz="4" w:space="0" w:color="auto"/>
              <w:right w:val="single" w:sz="4" w:space="0" w:color="auto"/>
            </w:tcBorders>
            <w:vAlign w:val="center"/>
            <w:hideMark/>
          </w:tcPr>
          <w:p w14:paraId="208465D4" w14:textId="77777777" w:rsidR="00614DC4" w:rsidRPr="00BE7421" w:rsidRDefault="00614DC4">
            <w:pPr>
              <w:spacing w:after="0" w:line="240" w:lineRule="atLeast"/>
              <w:ind w:left="-75" w:firstLine="0"/>
              <w:jc w:val="right"/>
              <w:rPr>
                <w:rFonts w:ascii="Arial" w:hAnsi="Arial" w:cs="Arial"/>
                <w:sz w:val="18"/>
                <w:szCs w:val="18"/>
              </w:rPr>
            </w:pPr>
            <w:r>
              <w:rPr>
                <w:rFonts w:ascii="Arial" w:hAnsi="Arial"/>
                <w:sz w:val="18"/>
              </w:rPr>
              <w:t>50</w:t>
            </w:r>
          </w:p>
        </w:tc>
        <w:tc>
          <w:tcPr>
            <w:tcW w:w="414" w:type="pct"/>
            <w:tcBorders>
              <w:top w:val="single" w:sz="4" w:space="0" w:color="auto"/>
              <w:left w:val="single" w:sz="4" w:space="0" w:color="auto"/>
              <w:bottom w:val="single" w:sz="4" w:space="0" w:color="auto"/>
              <w:right w:val="single" w:sz="4" w:space="0" w:color="auto"/>
            </w:tcBorders>
            <w:vAlign w:val="center"/>
          </w:tcPr>
          <w:p w14:paraId="12434658" w14:textId="77777777" w:rsidR="00614DC4" w:rsidRPr="00BE7421" w:rsidRDefault="00614DC4">
            <w:pPr>
              <w:spacing w:after="0" w:line="240" w:lineRule="atLeast"/>
              <w:ind w:left="-75" w:firstLine="0"/>
              <w:jc w:val="right"/>
              <w:rPr>
                <w:rFonts w:ascii="Arial" w:hAnsi="Arial" w:cs="Arial"/>
                <w:sz w:val="18"/>
                <w:szCs w:val="18"/>
                <w:lang w:val="es-ES" w:eastAsia="es-ES"/>
              </w:rPr>
            </w:pPr>
          </w:p>
        </w:tc>
        <w:tc>
          <w:tcPr>
            <w:tcW w:w="433" w:type="pct"/>
            <w:tcBorders>
              <w:top w:val="single" w:sz="4" w:space="0" w:color="auto"/>
              <w:left w:val="single" w:sz="4" w:space="0" w:color="auto"/>
              <w:bottom w:val="single" w:sz="4" w:space="0" w:color="auto"/>
              <w:right w:val="single" w:sz="4" w:space="0" w:color="auto"/>
            </w:tcBorders>
            <w:vAlign w:val="center"/>
            <w:hideMark/>
          </w:tcPr>
          <w:p w14:paraId="39EE46A8" w14:textId="77777777" w:rsidR="00614DC4" w:rsidRPr="00BE7421" w:rsidRDefault="00614DC4">
            <w:pPr>
              <w:spacing w:after="0" w:line="240" w:lineRule="atLeast"/>
              <w:ind w:left="-75" w:firstLine="0"/>
              <w:jc w:val="right"/>
              <w:rPr>
                <w:rFonts w:ascii="Arial" w:hAnsi="Arial" w:cs="Arial"/>
                <w:sz w:val="18"/>
                <w:szCs w:val="18"/>
              </w:rPr>
            </w:pPr>
            <w:r>
              <w:rPr>
                <w:rFonts w:ascii="Arial" w:hAnsi="Arial"/>
                <w:sz w:val="18"/>
              </w:rPr>
              <w:t>50</w:t>
            </w:r>
          </w:p>
        </w:tc>
        <w:tc>
          <w:tcPr>
            <w:tcW w:w="411" w:type="pct"/>
            <w:gridSpan w:val="2"/>
            <w:tcBorders>
              <w:top w:val="single" w:sz="4" w:space="0" w:color="auto"/>
              <w:left w:val="single" w:sz="4" w:space="0" w:color="auto"/>
              <w:bottom w:val="single" w:sz="4" w:space="0" w:color="auto"/>
              <w:right w:val="nil"/>
            </w:tcBorders>
            <w:vAlign w:val="center"/>
          </w:tcPr>
          <w:p w14:paraId="051966B6" w14:textId="77777777" w:rsidR="00614DC4" w:rsidRPr="00BE7421" w:rsidRDefault="00614DC4">
            <w:pPr>
              <w:spacing w:after="0" w:line="240" w:lineRule="atLeast"/>
              <w:ind w:left="-75" w:firstLine="0"/>
              <w:jc w:val="right"/>
              <w:rPr>
                <w:rFonts w:ascii="Arial" w:hAnsi="Arial" w:cs="Arial"/>
                <w:sz w:val="18"/>
                <w:szCs w:val="18"/>
                <w:lang w:val="es-ES" w:eastAsia="es-ES"/>
              </w:rPr>
            </w:pPr>
          </w:p>
        </w:tc>
      </w:tr>
    </w:tbl>
    <w:p w14:paraId="457EC5A1" w14:textId="77777777" w:rsidR="00614DC4" w:rsidRDefault="00614DC4" w:rsidP="00614DC4">
      <w:pPr>
        <w:pStyle w:val="texto"/>
        <w:spacing w:before="240"/>
      </w:pPr>
      <w:r>
        <w:t xml:space="preserve">Nabarmendu behar dugu 55 urtetik gorako pertsonak % 31 inguru direla aztertutako aldian; halaber, 60 urtetik gorako pertsonak </w:t>
      </w:r>
      <w:proofErr w:type="spellStart"/>
      <w:r>
        <w:t>2018an</w:t>
      </w:r>
      <w:proofErr w:type="spellEnd"/>
      <w:r>
        <w:t xml:space="preserve"> % 11 izatetik </w:t>
      </w:r>
      <w:proofErr w:type="spellStart"/>
      <w:r>
        <w:t>2022an</w:t>
      </w:r>
      <w:proofErr w:type="spellEnd"/>
      <w:r>
        <w:t xml:space="preserve"> % 13 izatera pasa dira. </w:t>
      </w:r>
    </w:p>
    <w:p w14:paraId="2B7085A2" w14:textId="77777777" w:rsidR="00511EAB" w:rsidRDefault="00614DC4" w:rsidP="00614DC4">
      <w:pPr>
        <w:pStyle w:val="texto"/>
        <w:spacing w:before="120" w:after="240"/>
      </w:pPr>
      <w:r>
        <w:rPr>
          <w:b/>
        </w:rPr>
        <w:t>Laburbilduz</w:t>
      </w:r>
      <w:r>
        <w:t xml:space="preserve">, behin burututakoan plantillak egonkortzeko prozesua, uztailaren </w:t>
      </w:r>
      <w:proofErr w:type="spellStart"/>
      <w:r>
        <w:t>1eko</w:t>
      </w:r>
      <w:proofErr w:type="spellEnd"/>
      <w:r>
        <w:t xml:space="preserve"> 19/2022 Foru Legean ezarritakoa, eta hura </w:t>
      </w:r>
      <w:proofErr w:type="spellStart"/>
      <w:r>
        <w:t>2024ko</w:t>
      </w:r>
      <w:proofErr w:type="spellEnd"/>
      <w:r>
        <w:t xml:space="preserve"> abenduan behin betiko baloratu arte, dagoen behi-</w:t>
      </w:r>
      <w:proofErr w:type="spellStart"/>
      <w:r>
        <w:t>behinekotasuna</w:t>
      </w:r>
      <w:proofErr w:type="spellEnd"/>
      <w:r>
        <w:t xml:space="preserve"> eta langileen adinaren araberako </w:t>
      </w:r>
      <w:r>
        <w:lastRenderedPageBreak/>
        <w:t>banaketa kontuan hartuta, neurriak hartzen jarraitu beharra dago, nahiz eta egonkortze prozesu bereziak bete.</w:t>
      </w:r>
    </w:p>
    <w:p w14:paraId="16C37105" w14:textId="77777777" w:rsidR="00BE4CFF" w:rsidRDefault="00BE4CFF" w:rsidP="00614DC4">
      <w:pPr>
        <w:pStyle w:val="texto"/>
        <w:rPr>
          <w:rFonts w:ascii="Arial" w:hAnsi="Arial"/>
          <w:i/>
          <w:iCs/>
          <w:spacing w:val="10"/>
          <w:kern w:val="28"/>
          <w:sz w:val="25"/>
          <w:szCs w:val="26"/>
          <w:lang w:val="es-ES"/>
        </w:rPr>
      </w:pPr>
    </w:p>
    <w:p w14:paraId="62D38622" w14:textId="77777777" w:rsidR="005E1F5C" w:rsidRDefault="005E1F5C" w:rsidP="00614DC4">
      <w:pPr>
        <w:pStyle w:val="texto"/>
        <w:rPr>
          <w:rFonts w:ascii="Arial" w:hAnsi="Arial"/>
          <w:i/>
          <w:iCs/>
          <w:spacing w:val="10"/>
          <w:kern w:val="28"/>
          <w:sz w:val="25"/>
          <w:szCs w:val="26"/>
          <w:lang w:val="es-ES"/>
        </w:rPr>
      </w:pPr>
    </w:p>
    <w:p w14:paraId="67CDC4D4" w14:textId="77777777" w:rsidR="00614DC4" w:rsidRDefault="00614DC4" w:rsidP="00614DC4">
      <w:pPr>
        <w:pStyle w:val="texto"/>
        <w:rPr>
          <w:rFonts w:ascii="Arial" w:hAnsi="Arial"/>
          <w:i/>
          <w:iCs/>
          <w:spacing w:val="10"/>
          <w:kern w:val="28"/>
          <w:sz w:val="25"/>
          <w:szCs w:val="26"/>
        </w:rPr>
      </w:pPr>
      <w:r>
        <w:rPr>
          <w:rFonts w:ascii="Arial" w:hAnsi="Arial"/>
          <w:i/>
          <w:sz w:val="25"/>
        </w:rPr>
        <w:t>Langile-gastuaren egiaztapenak</w:t>
      </w:r>
    </w:p>
    <w:p w14:paraId="5C04EA3B" w14:textId="77777777" w:rsidR="00614DC4" w:rsidRDefault="00614DC4" w:rsidP="00614DC4">
      <w:pPr>
        <w:pStyle w:val="texto"/>
        <w:rPr>
          <w:b/>
        </w:rPr>
      </w:pPr>
      <w:r>
        <w:t xml:space="preserve">Aztertu dugu ea SAP RRHH aplikazioan (hartan, nominak sortzen dira) kontabilizatutako gastua bat datorren </w:t>
      </w:r>
      <w:proofErr w:type="spellStart"/>
      <w:r>
        <w:t>SAPGE’21en</w:t>
      </w:r>
      <w:proofErr w:type="spellEnd"/>
      <w:r>
        <w:t xml:space="preserve"> eta aurrekontuan erregistratutakoarekin, eta egiaztatu dugu bat datozela nomina osatzen duten ordainsari-kontzeptu guztietako gastuak eta behar bezala kontabilizatuta daudela.</w:t>
      </w:r>
    </w:p>
    <w:p w14:paraId="439AC4E2" w14:textId="77777777" w:rsidR="00614DC4" w:rsidRDefault="00614DC4" w:rsidP="00614DC4">
      <w:pPr>
        <w:pStyle w:val="texto"/>
      </w:pPr>
      <w:r>
        <w:t xml:space="preserve">Gainera, </w:t>
      </w:r>
      <w:proofErr w:type="spellStart"/>
      <w:r>
        <w:t>NFKAko</w:t>
      </w:r>
      <w:proofErr w:type="spellEnd"/>
      <w:r>
        <w:t xml:space="preserve"> eta haren erakunde autonomoetako langile aktiboek 2022 osoan sortutako nominaren ordainsari-kontzeptuen lagina berrikusi dugu, kontuan hartu gabe ikastetxe itunduetako langileak, hilabetez lanpostuz aldatu diren langileak eta hainbat arrazoirengatik hilabete osoan lan egin ez dutenak. </w:t>
      </w:r>
    </w:p>
    <w:p w14:paraId="237FD7B6" w14:textId="77777777" w:rsidR="00614DC4" w:rsidRDefault="00614DC4" w:rsidP="00614DC4">
      <w:pPr>
        <w:pStyle w:val="texto"/>
        <w:rPr>
          <w:color w:val="FF0000"/>
        </w:rPr>
      </w:pPr>
      <w:r>
        <w:t>Zehazki, nominako 26 kontzeptu aztertu ditugu</w:t>
      </w:r>
      <w:r>
        <w:rPr>
          <w:rStyle w:val="Refdenotaalpie"/>
          <w:lang w:val="es-ES"/>
        </w:rPr>
        <w:footnoteReference w:id="12"/>
      </w:r>
      <w:r>
        <w:t>, guztira 963.404</w:t>
      </w:r>
      <w:r>
        <w:rPr>
          <w:rFonts w:ascii="Calibri" w:hAnsi="Calibri"/>
          <w:color w:val="000000"/>
        </w:rPr>
        <w:t xml:space="preserve"> </w:t>
      </w:r>
      <w:r>
        <w:t xml:space="preserve"> erregistrotan jasoak, 32.595 laguni dagozkienak, guztira 571,10 milioi euroko zenbatekoarekin. Zenbateko hori urte osoan </w:t>
      </w:r>
      <w:proofErr w:type="spellStart"/>
      <w:r>
        <w:t>NFKAko</w:t>
      </w:r>
      <w:proofErr w:type="spellEnd"/>
      <w:r>
        <w:t xml:space="preserve"> langileek kontzeptu horiengatik</w:t>
      </w:r>
      <w:r>
        <w:rPr>
          <w:color w:val="FF0000"/>
        </w:rPr>
        <w:t xml:space="preserve"> </w:t>
      </w:r>
      <w:r>
        <w:t>sortutako nominaren guztizkoaren % 43 da.</w:t>
      </w:r>
    </w:p>
    <w:p w14:paraId="7A833123" w14:textId="77777777" w:rsidR="00614DC4" w:rsidRDefault="00614DC4" w:rsidP="00614DC4">
      <w:pPr>
        <w:pStyle w:val="texto"/>
        <w:spacing w:after="120"/>
      </w:pPr>
      <w:r>
        <w:t>Egiaztatu dugu aztertutako langileek egoki jaso dituztela aztertutako ordainsari-kontzeptu guztiak, plantillan ezarritakoari jarraituz.</w:t>
      </w:r>
    </w:p>
    <w:p w14:paraId="16010B9F" w14:textId="77777777" w:rsidR="00614DC4" w:rsidRDefault="00614DC4" w:rsidP="00614DC4">
      <w:pPr>
        <w:pStyle w:val="atitulo2"/>
        <w:spacing w:before="240"/>
        <w:rPr>
          <w:bCs w:val="0"/>
          <w:iCs w:val="0"/>
        </w:rPr>
      </w:pPr>
      <w:bookmarkStart w:id="117" w:name="_Toc146471247"/>
      <w:bookmarkStart w:id="118" w:name="_Toc52267372"/>
      <w:bookmarkStart w:id="119" w:name="_Toc525907443"/>
      <w:bookmarkStart w:id="120" w:name="_Toc494270387"/>
      <w:bookmarkStart w:id="121" w:name="_Toc155181001"/>
      <w:r>
        <w:t>5.5. Ondasun eta zerbitzuetako gastu arruntak</w:t>
      </w:r>
      <w:bookmarkEnd w:id="117"/>
      <w:bookmarkEnd w:id="118"/>
      <w:bookmarkEnd w:id="119"/>
      <w:bookmarkEnd w:id="120"/>
      <w:bookmarkEnd w:id="121"/>
    </w:p>
    <w:p w14:paraId="412788A3" w14:textId="77777777" w:rsidR="00591D7C" w:rsidRDefault="00614DC4" w:rsidP="00614DC4">
      <w:pPr>
        <w:pStyle w:val="texto"/>
        <w:spacing w:after="120"/>
      </w:pPr>
      <w:proofErr w:type="spellStart"/>
      <w:r>
        <w:t>2022ko</w:t>
      </w:r>
      <w:proofErr w:type="spellEnd"/>
      <w:r>
        <w:t xml:space="preserve"> ekitaldiko ondasun eta zerbitzuetako gastu arruntak 827,29 milioikoak izan ziren, eta gastu guztien ehuneko 15 egiten dute; horietatik ehuneko 50 Osasun Departamentuari dagozkio, eta ehuneko 19, berriz, Eskubide Sozialetako Departamentuari. </w:t>
      </w:r>
    </w:p>
    <w:p w14:paraId="24B19FB2" w14:textId="77777777" w:rsidR="00614DC4" w:rsidRDefault="00614DC4" w:rsidP="00591D7C">
      <w:pPr>
        <w:pStyle w:val="texto"/>
        <w:spacing w:after="0"/>
      </w:pPr>
      <w:r>
        <w:t xml:space="preserve">Hona hemen aurrekontuko artikuluen araberako xehakapena eta haren eta </w:t>
      </w:r>
      <w:proofErr w:type="spellStart"/>
      <w:r>
        <w:t>2021ekoaren</w:t>
      </w:r>
      <w:proofErr w:type="spellEnd"/>
      <w:r>
        <w:t xml:space="preserve"> arteko konparazioa:</w:t>
      </w:r>
    </w:p>
    <w:tbl>
      <w:tblPr>
        <w:tblW w:w="8699" w:type="dxa"/>
        <w:tblLayout w:type="fixed"/>
        <w:tblCellMar>
          <w:left w:w="70" w:type="dxa"/>
          <w:right w:w="70" w:type="dxa"/>
        </w:tblCellMar>
        <w:tblLook w:val="04A0" w:firstRow="1" w:lastRow="0" w:firstColumn="1" w:lastColumn="0" w:noHBand="0" w:noVBand="1"/>
      </w:tblPr>
      <w:tblGrid>
        <w:gridCol w:w="3686"/>
        <w:gridCol w:w="198"/>
        <w:gridCol w:w="1503"/>
        <w:gridCol w:w="142"/>
        <w:gridCol w:w="2126"/>
        <w:gridCol w:w="999"/>
        <w:gridCol w:w="45"/>
      </w:tblGrid>
      <w:tr w:rsidR="00614DC4" w:rsidRPr="001E6763" w14:paraId="66A38947" w14:textId="77777777" w:rsidTr="00BE7421">
        <w:trPr>
          <w:gridAfter w:val="1"/>
          <w:wAfter w:w="45" w:type="dxa"/>
          <w:trHeight w:val="255"/>
        </w:trPr>
        <w:tc>
          <w:tcPr>
            <w:tcW w:w="8654" w:type="dxa"/>
            <w:gridSpan w:val="6"/>
            <w:tcBorders>
              <w:top w:val="nil"/>
              <w:left w:val="nil"/>
              <w:bottom w:val="single" w:sz="4" w:space="0" w:color="auto"/>
              <w:right w:val="nil"/>
            </w:tcBorders>
            <w:noWrap/>
            <w:vAlign w:val="center"/>
            <w:hideMark/>
          </w:tcPr>
          <w:p w14:paraId="4D483845" w14:textId="77777777" w:rsidR="00614DC4" w:rsidRPr="001E6763" w:rsidRDefault="00614DC4">
            <w:pPr>
              <w:spacing w:after="0"/>
              <w:ind w:right="-70" w:firstLine="0"/>
              <w:jc w:val="right"/>
              <w:rPr>
                <w:rFonts w:ascii="Arial" w:hAnsi="Arial" w:cs="Arial"/>
                <w:sz w:val="17"/>
                <w:szCs w:val="17"/>
              </w:rPr>
            </w:pPr>
            <w:r>
              <w:rPr>
                <w:rFonts w:ascii="Arial" w:hAnsi="Arial"/>
                <w:sz w:val="17"/>
              </w:rPr>
              <w:t>(milakotan)</w:t>
            </w:r>
          </w:p>
        </w:tc>
      </w:tr>
      <w:tr w:rsidR="00614DC4" w:rsidRPr="00BE7421" w14:paraId="2780F2B1" w14:textId="77777777" w:rsidTr="00BE7421">
        <w:trPr>
          <w:trHeight w:val="255"/>
        </w:trPr>
        <w:tc>
          <w:tcPr>
            <w:tcW w:w="3686" w:type="dxa"/>
            <w:tcBorders>
              <w:top w:val="single" w:sz="4" w:space="0" w:color="auto"/>
              <w:left w:val="nil"/>
              <w:bottom w:val="single" w:sz="4" w:space="0" w:color="auto"/>
              <w:right w:val="nil"/>
            </w:tcBorders>
            <w:shd w:val="clear" w:color="auto" w:fill="8DB3E2"/>
            <w:noWrap/>
            <w:vAlign w:val="center"/>
            <w:hideMark/>
          </w:tcPr>
          <w:p w14:paraId="2AD65D4F" w14:textId="77777777" w:rsidR="00614DC4" w:rsidRPr="00BE7421" w:rsidRDefault="00614DC4">
            <w:pPr>
              <w:spacing w:after="0" w:line="0" w:lineRule="atLeast"/>
              <w:ind w:left="-79" w:right="-96" w:firstLine="0"/>
              <w:jc w:val="left"/>
              <w:rPr>
                <w:rFonts w:ascii="Arial" w:hAnsi="Arial" w:cs="Arial"/>
                <w:sz w:val="16"/>
                <w:szCs w:val="16"/>
              </w:rPr>
            </w:pPr>
            <w:r>
              <w:rPr>
                <w:rFonts w:ascii="Arial" w:hAnsi="Arial"/>
                <w:sz w:val="16"/>
              </w:rPr>
              <w:t>Aurrekontuko artikulua</w:t>
            </w:r>
          </w:p>
        </w:tc>
        <w:tc>
          <w:tcPr>
            <w:tcW w:w="1843" w:type="dxa"/>
            <w:gridSpan w:val="3"/>
            <w:tcBorders>
              <w:top w:val="single" w:sz="4" w:space="0" w:color="auto"/>
              <w:left w:val="nil"/>
              <w:bottom w:val="single" w:sz="4" w:space="0" w:color="auto"/>
              <w:right w:val="nil"/>
            </w:tcBorders>
            <w:shd w:val="clear" w:color="auto" w:fill="8DB3E2"/>
            <w:vAlign w:val="center"/>
            <w:hideMark/>
          </w:tcPr>
          <w:p w14:paraId="7CC6647B" w14:textId="77777777" w:rsidR="00614DC4" w:rsidRPr="00BE7421"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Aitortutako betebehar </w:t>
            </w:r>
          </w:p>
          <w:p w14:paraId="6209B925"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garbiak, 2021</w:t>
            </w:r>
          </w:p>
        </w:tc>
        <w:tc>
          <w:tcPr>
            <w:tcW w:w="2126" w:type="dxa"/>
            <w:tcBorders>
              <w:top w:val="single" w:sz="4" w:space="0" w:color="auto"/>
              <w:left w:val="nil"/>
              <w:bottom w:val="single" w:sz="4" w:space="0" w:color="auto"/>
              <w:right w:val="nil"/>
            </w:tcBorders>
            <w:shd w:val="clear" w:color="auto" w:fill="8DB3E2"/>
            <w:noWrap/>
            <w:vAlign w:val="center"/>
            <w:hideMark/>
          </w:tcPr>
          <w:p w14:paraId="2A10A107" w14:textId="77777777" w:rsidR="00614DC4" w:rsidRPr="00BE7421"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 xml:space="preserve">Aitortutako betebehar </w:t>
            </w:r>
          </w:p>
          <w:p w14:paraId="5AFE4230"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garbiak, 2022</w:t>
            </w:r>
          </w:p>
        </w:tc>
        <w:tc>
          <w:tcPr>
            <w:tcW w:w="1044" w:type="dxa"/>
            <w:gridSpan w:val="2"/>
            <w:tcBorders>
              <w:top w:val="single" w:sz="4" w:space="0" w:color="auto"/>
              <w:left w:val="nil"/>
              <w:bottom w:val="single" w:sz="4" w:space="0" w:color="auto"/>
              <w:right w:val="nil"/>
            </w:tcBorders>
            <w:shd w:val="clear" w:color="auto" w:fill="8DB3E2"/>
            <w:noWrap/>
            <w:vAlign w:val="center"/>
            <w:hideMark/>
          </w:tcPr>
          <w:p w14:paraId="673E1190" w14:textId="77777777" w:rsidR="00614DC4" w:rsidRPr="00BE7421" w:rsidRDefault="00614DC4">
            <w:pPr>
              <w:spacing w:after="0"/>
              <w:ind w:left="-28" w:firstLine="0"/>
              <w:jc w:val="right"/>
              <w:rPr>
                <w:rFonts w:ascii="Arial" w:hAnsi="Arial" w:cs="Arial"/>
                <w:spacing w:val="6"/>
                <w:sz w:val="16"/>
                <w:szCs w:val="16"/>
              </w:rPr>
            </w:pPr>
            <w:r>
              <w:rPr>
                <w:rFonts w:ascii="Arial" w:hAnsi="Arial"/>
                <w:sz w:val="16"/>
              </w:rPr>
              <w:t xml:space="preserve">2022/2021 aldea </w:t>
            </w:r>
          </w:p>
          <w:p w14:paraId="5334B141"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w:t>
            </w:r>
          </w:p>
        </w:tc>
      </w:tr>
      <w:tr w:rsidR="00614DC4" w14:paraId="0E324CB3"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18EB2F3E"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Errentamenduak eta kanonak</w:t>
            </w:r>
          </w:p>
        </w:tc>
        <w:tc>
          <w:tcPr>
            <w:tcW w:w="1503" w:type="dxa"/>
            <w:tcBorders>
              <w:top w:val="single" w:sz="2" w:space="0" w:color="auto"/>
              <w:left w:val="nil"/>
              <w:bottom w:val="single" w:sz="2" w:space="0" w:color="auto"/>
              <w:right w:val="nil"/>
            </w:tcBorders>
            <w:vAlign w:val="center"/>
            <w:hideMark/>
          </w:tcPr>
          <w:p w14:paraId="1180272E" w14:textId="77777777" w:rsidR="00614DC4" w:rsidRDefault="00614DC4">
            <w:pPr>
              <w:spacing w:after="0" w:line="240" w:lineRule="atLeast"/>
              <w:ind w:left="-127" w:firstLine="0"/>
              <w:jc w:val="right"/>
              <w:rPr>
                <w:rFonts w:ascii="Arial Narrow" w:hAnsi="Arial Narrow"/>
              </w:rPr>
            </w:pPr>
            <w:r>
              <w:rPr>
                <w:rFonts w:ascii="Arial Narrow" w:hAnsi="Arial Narrow"/>
              </w:rPr>
              <w:t>49.877</w:t>
            </w:r>
          </w:p>
        </w:tc>
        <w:tc>
          <w:tcPr>
            <w:tcW w:w="2268" w:type="dxa"/>
            <w:gridSpan w:val="2"/>
            <w:tcBorders>
              <w:top w:val="single" w:sz="2" w:space="0" w:color="auto"/>
              <w:left w:val="nil"/>
              <w:bottom w:val="single" w:sz="2" w:space="0" w:color="auto"/>
              <w:right w:val="nil"/>
            </w:tcBorders>
            <w:noWrap/>
            <w:vAlign w:val="center"/>
            <w:hideMark/>
          </w:tcPr>
          <w:p w14:paraId="7C6BD863" w14:textId="77777777" w:rsidR="00614DC4" w:rsidRDefault="00614DC4">
            <w:pPr>
              <w:spacing w:after="0" w:line="240" w:lineRule="atLeast"/>
              <w:ind w:left="-127" w:firstLine="0"/>
              <w:jc w:val="right"/>
              <w:rPr>
                <w:rFonts w:ascii="Arial Narrow" w:hAnsi="Arial Narrow"/>
              </w:rPr>
            </w:pPr>
            <w:r>
              <w:rPr>
                <w:rFonts w:ascii="Arial Narrow" w:hAnsi="Arial Narrow"/>
              </w:rPr>
              <w:t>85.541</w:t>
            </w:r>
          </w:p>
        </w:tc>
        <w:tc>
          <w:tcPr>
            <w:tcW w:w="1044" w:type="dxa"/>
            <w:gridSpan w:val="2"/>
            <w:tcBorders>
              <w:top w:val="single" w:sz="2" w:space="0" w:color="auto"/>
              <w:left w:val="nil"/>
              <w:bottom w:val="single" w:sz="2" w:space="0" w:color="auto"/>
              <w:right w:val="nil"/>
            </w:tcBorders>
            <w:noWrap/>
            <w:vAlign w:val="center"/>
            <w:hideMark/>
          </w:tcPr>
          <w:p w14:paraId="50595582" w14:textId="77777777" w:rsidR="00614DC4" w:rsidRDefault="00614DC4">
            <w:pPr>
              <w:spacing w:after="0" w:line="240" w:lineRule="atLeast"/>
              <w:ind w:left="-127" w:firstLine="0"/>
              <w:jc w:val="right"/>
              <w:rPr>
                <w:rFonts w:ascii="Arial Narrow" w:hAnsi="Arial Narrow"/>
              </w:rPr>
            </w:pPr>
            <w:r>
              <w:rPr>
                <w:rFonts w:ascii="Arial Narrow" w:hAnsi="Arial Narrow"/>
              </w:rPr>
              <w:t>72</w:t>
            </w:r>
          </w:p>
        </w:tc>
      </w:tr>
      <w:tr w:rsidR="00614DC4" w14:paraId="5ABD6C7D"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3AB514CB"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Konponketak, mantentze-lana eta kontserbazioa</w:t>
            </w:r>
          </w:p>
        </w:tc>
        <w:tc>
          <w:tcPr>
            <w:tcW w:w="1503" w:type="dxa"/>
            <w:tcBorders>
              <w:top w:val="single" w:sz="2" w:space="0" w:color="auto"/>
              <w:left w:val="nil"/>
              <w:bottom w:val="single" w:sz="2" w:space="0" w:color="auto"/>
              <w:right w:val="nil"/>
            </w:tcBorders>
            <w:vAlign w:val="center"/>
            <w:hideMark/>
          </w:tcPr>
          <w:p w14:paraId="4FEB7833" w14:textId="77777777" w:rsidR="00614DC4" w:rsidRDefault="00614DC4">
            <w:pPr>
              <w:spacing w:after="0" w:line="240" w:lineRule="atLeast"/>
              <w:ind w:left="-127" w:firstLine="0"/>
              <w:jc w:val="right"/>
              <w:rPr>
                <w:rFonts w:ascii="Arial Narrow" w:hAnsi="Arial Narrow"/>
              </w:rPr>
            </w:pPr>
            <w:r>
              <w:rPr>
                <w:rFonts w:ascii="Arial Narrow" w:hAnsi="Arial Narrow"/>
              </w:rPr>
              <w:t>20.886</w:t>
            </w:r>
          </w:p>
        </w:tc>
        <w:tc>
          <w:tcPr>
            <w:tcW w:w="2268" w:type="dxa"/>
            <w:gridSpan w:val="2"/>
            <w:tcBorders>
              <w:top w:val="single" w:sz="2" w:space="0" w:color="auto"/>
              <w:left w:val="nil"/>
              <w:bottom w:val="single" w:sz="2" w:space="0" w:color="auto"/>
              <w:right w:val="nil"/>
            </w:tcBorders>
            <w:noWrap/>
            <w:vAlign w:val="center"/>
            <w:hideMark/>
          </w:tcPr>
          <w:p w14:paraId="176F2F2C" w14:textId="77777777" w:rsidR="00614DC4" w:rsidRDefault="00614DC4">
            <w:pPr>
              <w:spacing w:after="0" w:line="240" w:lineRule="atLeast"/>
              <w:ind w:left="-127" w:firstLine="0"/>
              <w:jc w:val="right"/>
              <w:rPr>
                <w:rFonts w:ascii="Arial Narrow" w:hAnsi="Arial Narrow"/>
              </w:rPr>
            </w:pPr>
            <w:r>
              <w:rPr>
                <w:rFonts w:ascii="Arial Narrow" w:hAnsi="Arial Narrow"/>
              </w:rPr>
              <w:t>22.199</w:t>
            </w:r>
          </w:p>
        </w:tc>
        <w:tc>
          <w:tcPr>
            <w:tcW w:w="1044" w:type="dxa"/>
            <w:gridSpan w:val="2"/>
            <w:tcBorders>
              <w:top w:val="single" w:sz="2" w:space="0" w:color="auto"/>
              <w:left w:val="nil"/>
              <w:bottom w:val="single" w:sz="2" w:space="0" w:color="auto"/>
              <w:right w:val="nil"/>
            </w:tcBorders>
            <w:noWrap/>
            <w:vAlign w:val="center"/>
            <w:hideMark/>
          </w:tcPr>
          <w:p w14:paraId="1F715B04" w14:textId="77777777" w:rsidR="00614DC4" w:rsidRDefault="00614DC4">
            <w:pPr>
              <w:spacing w:after="0" w:line="240" w:lineRule="atLeast"/>
              <w:ind w:left="-127" w:firstLine="0"/>
              <w:jc w:val="right"/>
              <w:rPr>
                <w:rFonts w:ascii="Arial Narrow" w:hAnsi="Arial Narrow"/>
              </w:rPr>
            </w:pPr>
            <w:r>
              <w:rPr>
                <w:rFonts w:ascii="Arial Narrow" w:hAnsi="Arial Narrow"/>
              </w:rPr>
              <w:t>6</w:t>
            </w:r>
          </w:p>
        </w:tc>
      </w:tr>
      <w:tr w:rsidR="00614DC4" w14:paraId="58389AAA"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2FF7CE8E"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Materiala, hornidurak eta bestelakoak</w:t>
            </w:r>
          </w:p>
        </w:tc>
        <w:tc>
          <w:tcPr>
            <w:tcW w:w="1503" w:type="dxa"/>
            <w:tcBorders>
              <w:top w:val="single" w:sz="2" w:space="0" w:color="auto"/>
              <w:left w:val="nil"/>
              <w:bottom w:val="single" w:sz="2" w:space="0" w:color="auto"/>
              <w:right w:val="nil"/>
            </w:tcBorders>
            <w:vAlign w:val="center"/>
            <w:hideMark/>
          </w:tcPr>
          <w:p w14:paraId="50BBDA94" w14:textId="77777777" w:rsidR="00614DC4" w:rsidRDefault="00614DC4">
            <w:pPr>
              <w:spacing w:after="0" w:line="240" w:lineRule="atLeast"/>
              <w:ind w:left="-127" w:firstLine="0"/>
              <w:jc w:val="right"/>
              <w:rPr>
                <w:rFonts w:ascii="Arial Narrow" w:hAnsi="Arial Narrow"/>
              </w:rPr>
            </w:pPr>
            <w:r>
              <w:rPr>
                <w:rFonts w:ascii="Arial Narrow" w:hAnsi="Arial Narrow"/>
              </w:rPr>
              <w:t>470.994</w:t>
            </w:r>
          </w:p>
        </w:tc>
        <w:tc>
          <w:tcPr>
            <w:tcW w:w="2268" w:type="dxa"/>
            <w:gridSpan w:val="2"/>
            <w:tcBorders>
              <w:top w:val="single" w:sz="2" w:space="0" w:color="auto"/>
              <w:left w:val="nil"/>
              <w:bottom w:val="single" w:sz="2" w:space="0" w:color="auto"/>
              <w:right w:val="nil"/>
            </w:tcBorders>
            <w:noWrap/>
            <w:vAlign w:val="center"/>
            <w:hideMark/>
          </w:tcPr>
          <w:p w14:paraId="51BD340F" w14:textId="77777777" w:rsidR="00614DC4" w:rsidRDefault="00614DC4">
            <w:pPr>
              <w:spacing w:after="0" w:line="240" w:lineRule="atLeast"/>
              <w:ind w:left="-127" w:firstLine="0"/>
              <w:jc w:val="right"/>
              <w:rPr>
                <w:rFonts w:ascii="Arial Narrow" w:hAnsi="Arial Narrow"/>
              </w:rPr>
            </w:pPr>
            <w:r>
              <w:rPr>
                <w:rFonts w:ascii="Arial Narrow" w:hAnsi="Arial Narrow"/>
              </w:rPr>
              <w:t>506.426</w:t>
            </w:r>
          </w:p>
        </w:tc>
        <w:tc>
          <w:tcPr>
            <w:tcW w:w="1044" w:type="dxa"/>
            <w:gridSpan w:val="2"/>
            <w:tcBorders>
              <w:top w:val="single" w:sz="2" w:space="0" w:color="auto"/>
              <w:left w:val="nil"/>
              <w:bottom w:val="single" w:sz="2" w:space="0" w:color="auto"/>
              <w:right w:val="nil"/>
            </w:tcBorders>
            <w:noWrap/>
            <w:vAlign w:val="center"/>
            <w:hideMark/>
          </w:tcPr>
          <w:p w14:paraId="62830A8C" w14:textId="77777777" w:rsidR="00614DC4" w:rsidRDefault="00614DC4">
            <w:pPr>
              <w:spacing w:after="0" w:line="240" w:lineRule="atLeast"/>
              <w:ind w:left="-127" w:firstLine="0"/>
              <w:jc w:val="right"/>
              <w:rPr>
                <w:rFonts w:ascii="Arial Narrow" w:hAnsi="Arial Narrow"/>
              </w:rPr>
            </w:pPr>
            <w:r>
              <w:rPr>
                <w:rFonts w:ascii="Arial Narrow" w:hAnsi="Arial Narrow"/>
              </w:rPr>
              <w:t>8</w:t>
            </w:r>
          </w:p>
        </w:tc>
      </w:tr>
      <w:tr w:rsidR="00614DC4" w14:paraId="6134BFCF"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0E9244A0"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Zerbitzuaren ondoriozko kalte-ordainak</w:t>
            </w:r>
          </w:p>
        </w:tc>
        <w:tc>
          <w:tcPr>
            <w:tcW w:w="1503" w:type="dxa"/>
            <w:tcBorders>
              <w:top w:val="single" w:sz="2" w:space="0" w:color="auto"/>
              <w:left w:val="nil"/>
              <w:bottom w:val="single" w:sz="2" w:space="0" w:color="auto"/>
              <w:right w:val="nil"/>
            </w:tcBorders>
            <w:vAlign w:val="center"/>
            <w:hideMark/>
          </w:tcPr>
          <w:p w14:paraId="1C5F71F0" w14:textId="77777777" w:rsidR="00614DC4" w:rsidRDefault="00614DC4">
            <w:pPr>
              <w:spacing w:after="0" w:line="240" w:lineRule="atLeast"/>
              <w:ind w:left="-127" w:firstLine="0"/>
              <w:jc w:val="right"/>
              <w:rPr>
                <w:rFonts w:ascii="Arial Narrow" w:hAnsi="Arial Narrow"/>
              </w:rPr>
            </w:pPr>
            <w:r>
              <w:rPr>
                <w:rFonts w:ascii="Arial Narrow" w:hAnsi="Arial Narrow"/>
              </w:rPr>
              <w:t>2.826</w:t>
            </w:r>
          </w:p>
        </w:tc>
        <w:tc>
          <w:tcPr>
            <w:tcW w:w="2268" w:type="dxa"/>
            <w:gridSpan w:val="2"/>
            <w:tcBorders>
              <w:top w:val="single" w:sz="2" w:space="0" w:color="auto"/>
              <w:left w:val="nil"/>
              <w:bottom w:val="single" w:sz="2" w:space="0" w:color="auto"/>
              <w:right w:val="nil"/>
            </w:tcBorders>
            <w:noWrap/>
            <w:vAlign w:val="center"/>
            <w:hideMark/>
          </w:tcPr>
          <w:p w14:paraId="14A2C66D" w14:textId="77777777" w:rsidR="00614DC4" w:rsidRDefault="00614DC4">
            <w:pPr>
              <w:spacing w:after="0" w:line="240" w:lineRule="atLeast"/>
              <w:ind w:left="-127" w:firstLine="0"/>
              <w:jc w:val="right"/>
              <w:rPr>
                <w:rFonts w:ascii="Arial Narrow" w:hAnsi="Arial Narrow"/>
              </w:rPr>
            </w:pPr>
            <w:r>
              <w:rPr>
                <w:rFonts w:ascii="Arial Narrow" w:hAnsi="Arial Narrow"/>
              </w:rPr>
              <w:t>4.136</w:t>
            </w:r>
          </w:p>
        </w:tc>
        <w:tc>
          <w:tcPr>
            <w:tcW w:w="1044" w:type="dxa"/>
            <w:gridSpan w:val="2"/>
            <w:tcBorders>
              <w:top w:val="single" w:sz="2" w:space="0" w:color="auto"/>
              <w:left w:val="nil"/>
              <w:bottom w:val="single" w:sz="2" w:space="0" w:color="auto"/>
              <w:right w:val="nil"/>
            </w:tcBorders>
            <w:noWrap/>
            <w:vAlign w:val="center"/>
            <w:hideMark/>
          </w:tcPr>
          <w:p w14:paraId="43A30CF4" w14:textId="77777777" w:rsidR="00614DC4" w:rsidRDefault="00614DC4">
            <w:pPr>
              <w:spacing w:after="0" w:line="240" w:lineRule="atLeast"/>
              <w:ind w:left="-127" w:firstLine="0"/>
              <w:jc w:val="right"/>
              <w:rPr>
                <w:rFonts w:ascii="Arial Narrow" w:hAnsi="Arial Narrow"/>
              </w:rPr>
            </w:pPr>
            <w:r>
              <w:rPr>
                <w:rFonts w:ascii="Arial Narrow" w:hAnsi="Arial Narrow"/>
              </w:rPr>
              <w:t>46</w:t>
            </w:r>
          </w:p>
        </w:tc>
      </w:tr>
      <w:tr w:rsidR="00614DC4" w14:paraId="1406C635"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3FAF59DE"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lastRenderedPageBreak/>
              <w:t>Argitalpen-gastuak</w:t>
            </w:r>
          </w:p>
        </w:tc>
        <w:tc>
          <w:tcPr>
            <w:tcW w:w="1503" w:type="dxa"/>
            <w:tcBorders>
              <w:top w:val="single" w:sz="2" w:space="0" w:color="auto"/>
              <w:left w:val="nil"/>
              <w:bottom w:val="single" w:sz="2" w:space="0" w:color="auto"/>
              <w:right w:val="nil"/>
            </w:tcBorders>
            <w:vAlign w:val="center"/>
            <w:hideMark/>
          </w:tcPr>
          <w:p w14:paraId="4517622E" w14:textId="77777777" w:rsidR="00614DC4" w:rsidRDefault="00614DC4">
            <w:pPr>
              <w:spacing w:after="0" w:line="240" w:lineRule="atLeast"/>
              <w:ind w:left="-127" w:firstLine="0"/>
              <w:jc w:val="right"/>
              <w:rPr>
                <w:rFonts w:ascii="Arial Narrow" w:hAnsi="Arial Narrow"/>
              </w:rPr>
            </w:pPr>
            <w:r>
              <w:rPr>
                <w:rFonts w:ascii="Arial Narrow" w:hAnsi="Arial Narrow"/>
              </w:rPr>
              <w:t>385</w:t>
            </w:r>
          </w:p>
        </w:tc>
        <w:tc>
          <w:tcPr>
            <w:tcW w:w="2268" w:type="dxa"/>
            <w:gridSpan w:val="2"/>
            <w:tcBorders>
              <w:top w:val="single" w:sz="2" w:space="0" w:color="auto"/>
              <w:left w:val="nil"/>
              <w:bottom w:val="single" w:sz="2" w:space="0" w:color="auto"/>
              <w:right w:val="nil"/>
            </w:tcBorders>
            <w:noWrap/>
            <w:vAlign w:val="center"/>
            <w:hideMark/>
          </w:tcPr>
          <w:p w14:paraId="2D1E51F5" w14:textId="77777777" w:rsidR="00614DC4" w:rsidRDefault="00614DC4">
            <w:pPr>
              <w:spacing w:after="0" w:line="240" w:lineRule="atLeast"/>
              <w:ind w:left="-127" w:firstLine="0"/>
              <w:jc w:val="right"/>
              <w:rPr>
                <w:rFonts w:ascii="Arial Narrow" w:hAnsi="Arial Narrow"/>
              </w:rPr>
            </w:pPr>
            <w:r>
              <w:rPr>
                <w:rFonts w:ascii="Arial Narrow" w:hAnsi="Arial Narrow"/>
              </w:rPr>
              <w:t>411</w:t>
            </w:r>
          </w:p>
        </w:tc>
        <w:tc>
          <w:tcPr>
            <w:tcW w:w="1044" w:type="dxa"/>
            <w:gridSpan w:val="2"/>
            <w:tcBorders>
              <w:top w:val="single" w:sz="2" w:space="0" w:color="auto"/>
              <w:left w:val="nil"/>
              <w:bottom w:val="single" w:sz="2" w:space="0" w:color="auto"/>
              <w:right w:val="nil"/>
            </w:tcBorders>
            <w:noWrap/>
            <w:vAlign w:val="center"/>
            <w:hideMark/>
          </w:tcPr>
          <w:p w14:paraId="7F3AF646" w14:textId="77777777" w:rsidR="00614DC4" w:rsidRDefault="00614DC4">
            <w:pPr>
              <w:spacing w:after="0" w:line="240" w:lineRule="atLeast"/>
              <w:ind w:left="-127" w:firstLine="0"/>
              <w:jc w:val="right"/>
              <w:rPr>
                <w:rFonts w:ascii="Arial Narrow" w:hAnsi="Arial Narrow"/>
              </w:rPr>
            </w:pPr>
            <w:r>
              <w:rPr>
                <w:rFonts w:ascii="Arial Narrow" w:hAnsi="Arial Narrow"/>
              </w:rPr>
              <w:t>7</w:t>
            </w:r>
          </w:p>
        </w:tc>
      </w:tr>
      <w:tr w:rsidR="00614DC4" w14:paraId="7F813A0D" w14:textId="77777777" w:rsidTr="00BE7421">
        <w:trPr>
          <w:trHeight w:val="198"/>
        </w:trPr>
        <w:tc>
          <w:tcPr>
            <w:tcW w:w="3884" w:type="dxa"/>
            <w:gridSpan w:val="2"/>
            <w:tcBorders>
              <w:top w:val="single" w:sz="2" w:space="0" w:color="auto"/>
              <w:left w:val="nil"/>
              <w:bottom w:val="single" w:sz="2" w:space="0" w:color="auto"/>
              <w:right w:val="nil"/>
            </w:tcBorders>
            <w:noWrap/>
            <w:vAlign w:val="center"/>
            <w:hideMark/>
          </w:tcPr>
          <w:p w14:paraId="62EE8C95"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Osasun laguntzako itunak</w:t>
            </w:r>
          </w:p>
        </w:tc>
        <w:tc>
          <w:tcPr>
            <w:tcW w:w="1503" w:type="dxa"/>
            <w:tcBorders>
              <w:top w:val="single" w:sz="2" w:space="0" w:color="auto"/>
              <w:left w:val="nil"/>
              <w:bottom w:val="single" w:sz="2" w:space="0" w:color="auto"/>
              <w:right w:val="nil"/>
            </w:tcBorders>
            <w:vAlign w:val="center"/>
            <w:hideMark/>
          </w:tcPr>
          <w:p w14:paraId="74942C35" w14:textId="77777777" w:rsidR="00614DC4" w:rsidRDefault="00614DC4">
            <w:pPr>
              <w:spacing w:after="0" w:line="240" w:lineRule="atLeast"/>
              <w:ind w:left="-127" w:firstLine="0"/>
              <w:jc w:val="right"/>
              <w:rPr>
                <w:rFonts w:ascii="Arial Narrow" w:hAnsi="Arial Narrow"/>
              </w:rPr>
            </w:pPr>
            <w:r>
              <w:rPr>
                <w:rFonts w:ascii="Arial Narrow" w:hAnsi="Arial Narrow"/>
              </w:rPr>
              <w:t>67.701</w:t>
            </w:r>
          </w:p>
        </w:tc>
        <w:tc>
          <w:tcPr>
            <w:tcW w:w="2268" w:type="dxa"/>
            <w:gridSpan w:val="2"/>
            <w:tcBorders>
              <w:top w:val="single" w:sz="2" w:space="0" w:color="auto"/>
              <w:left w:val="nil"/>
              <w:bottom w:val="single" w:sz="2" w:space="0" w:color="auto"/>
              <w:right w:val="nil"/>
            </w:tcBorders>
            <w:noWrap/>
            <w:vAlign w:val="center"/>
            <w:hideMark/>
          </w:tcPr>
          <w:p w14:paraId="7370E5A9" w14:textId="77777777" w:rsidR="00614DC4" w:rsidRDefault="00614DC4">
            <w:pPr>
              <w:spacing w:after="0" w:line="240" w:lineRule="atLeast"/>
              <w:ind w:left="-127" w:firstLine="0"/>
              <w:jc w:val="right"/>
              <w:rPr>
                <w:rFonts w:ascii="Arial Narrow" w:hAnsi="Arial Narrow"/>
              </w:rPr>
            </w:pPr>
            <w:r>
              <w:rPr>
                <w:rFonts w:ascii="Arial Narrow" w:hAnsi="Arial Narrow"/>
              </w:rPr>
              <w:t>65.194</w:t>
            </w:r>
          </w:p>
        </w:tc>
        <w:tc>
          <w:tcPr>
            <w:tcW w:w="1044" w:type="dxa"/>
            <w:gridSpan w:val="2"/>
            <w:tcBorders>
              <w:top w:val="single" w:sz="2" w:space="0" w:color="auto"/>
              <w:left w:val="nil"/>
              <w:bottom w:val="single" w:sz="2" w:space="0" w:color="auto"/>
              <w:right w:val="nil"/>
            </w:tcBorders>
            <w:noWrap/>
            <w:vAlign w:val="center"/>
            <w:hideMark/>
          </w:tcPr>
          <w:p w14:paraId="4D2780B3" w14:textId="77777777" w:rsidR="00614DC4" w:rsidRDefault="00614DC4">
            <w:pPr>
              <w:spacing w:after="0" w:line="240" w:lineRule="atLeast"/>
              <w:ind w:left="-127" w:firstLine="0"/>
              <w:jc w:val="right"/>
              <w:rPr>
                <w:rFonts w:ascii="Arial Narrow" w:hAnsi="Arial Narrow"/>
              </w:rPr>
            </w:pPr>
            <w:r>
              <w:rPr>
                <w:rFonts w:ascii="Arial Narrow" w:hAnsi="Arial Narrow"/>
              </w:rPr>
              <w:t>-4</w:t>
            </w:r>
          </w:p>
        </w:tc>
      </w:tr>
      <w:tr w:rsidR="00614DC4" w14:paraId="6EB5E635" w14:textId="77777777" w:rsidTr="00192962">
        <w:trPr>
          <w:trHeight w:val="198"/>
        </w:trPr>
        <w:tc>
          <w:tcPr>
            <w:tcW w:w="3884" w:type="dxa"/>
            <w:gridSpan w:val="2"/>
            <w:tcBorders>
              <w:top w:val="single" w:sz="2" w:space="0" w:color="auto"/>
              <w:left w:val="nil"/>
              <w:bottom w:val="single" w:sz="4" w:space="0" w:color="auto"/>
              <w:right w:val="nil"/>
            </w:tcBorders>
            <w:noWrap/>
            <w:vAlign w:val="center"/>
            <w:hideMark/>
          </w:tcPr>
          <w:p w14:paraId="1B9CFB90" w14:textId="77777777" w:rsidR="00614DC4" w:rsidRDefault="00614DC4">
            <w:pPr>
              <w:pStyle w:val="texto"/>
              <w:spacing w:after="0" w:line="240" w:lineRule="atLeast"/>
              <w:ind w:firstLine="0"/>
              <w:jc w:val="left"/>
              <w:rPr>
                <w:rFonts w:ascii="Arial Narrow" w:hAnsi="Arial Narrow"/>
                <w:sz w:val="20"/>
                <w:szCs w:val="20"/>
              </w:rPr>
            </w:pPr>
            <w:r>
              <w:rPr>
                <w:rFonts w:ascii="Arial Narrow" w:hAnsi="Arial Narrow"/>
                <w:sz w:val="20"/>
              </w:rPr>
              <w:t>Gizarte Zerbitzuen Zorroan bermatutako gizarte zerbitzuak kudeatzea</w:t>
            </w:r>
          </w:p>
        </w:tc>
        <w:tc>
          <w:tcPr>
            <w:tcW w:w="1503" w:type="dxa"/>
            <w:tcBorders>
              <w:top w:val="single" w:sz="2" w:space="0" w:color="auto"/>
              <w:left w:val="nil"/>
              <w:bottom w:val="single" w:sz="4" w:space="0" w:color="auto"/>
              <w:right w:val="nil"/>
            </w:tcBorders>
            <w:vAlign w:val="center"/>
            <w:hideMark/>
          </w:tcPr>
          <w:p w14:paraId="706B7A15" w14:textId="77777777" w:rsidR="00614DC4" w:rsidRDefault="00614DC4">
            <w:pPr>
              <w:spacing w:after="0" w:line="240" w:lineRule="atLeast"/>
              <w:ind w:left="-127" w:firstLine="0"/>
              <w:jc w:val="right"/>
              <w:rPr>
                <w:rFonts w:ascii="Arial Narrow" w:hAnsi="Arial Narrow"/>
              </w:rPr>
            </w:pPr>
            <w:r>
              <w:rPr>
                <w:rFonts w:ascii="Arial Narrow" w:hAnsi="Arial Narrow"/>
              </w:rPr>
              <w:t>131.079</w:t>
            </w:r>
          </w:p>
        </w:tc>
        <w:tc>
          <w:tcPr>
            <w:tcW w:w="2268" w:type="dxa"/>
            <w:gridSpan w:val="2"/>
            <w:tcBorders>
              <w:top w:val="single" w:sz="2" w:space="0" w:color="auto"/>
              <w:left w:val="nil"/>
              <w:bottom w:val="single" w:sz="4" w:space="0" w:color="auto"/>
              <w:right w:val="nil"/>
            </w:tcBorders>
            <w:noWrap/>
            <w:vAlign w:val="center"/>
            <w:hideMark/>
          </w:tcPr>
          <w:p w14:paraId="66376F5D" w14:textId="77777777" w:rsidR="00614DC4" w:rsidRDefault="00614DC4">
            <w:pPr>
              <w:spacing w:after="0" w:line="240" w:lineRule="atLeast"/>
              <w:ind w:left="-127" w:firstLine="0"/>
              <w:jc w:val="right"/>
              <w:rPr>
                <w:rFonts w:ascii="Arial Narrow" w:hAnsi="Arial Narrow"/>
              </w:rPr>
            </w:pPr>
            <w:r>
              <w:rPr>
                <w:rFonts w:ascii="Arial Narrow" w:hAnsi="Arial Narrow"/>
              </w:rPr>
              <w:t>143.378</w:t>
            </w:r>
          </w:p>
        </w:tc>
        <w:tc>
          <w:tcPr>
            <w:tcW w:w="1044" w:type="dxa"/>
            <w:gridSpan w:val="2"/>
            <w:tcBorders>
              <w:top w:val="single" w:sz="2" w:space="0" w:color="auto"/>
              <w:left w:val="nil"/>
              <w:bottom w:val="single" w:sz="4" w:space="0" w:color="auto"/>
              <w:right w:val="nil"/>
            </w:tcBorders>
            <w:noWrap/>
            <w:vAlign w:val="center"/>
            <w:hideMark/>
          </w:tcPr>
          <w:p w14:paraId="77B826D0" w14:textId="77777777" w:rsidR="00614DC4" w:rsidRDefault="00614DC4">
            <w:pPr>
              <w:spacing w:after="0" w:line="240" w:lineRule="atLeast"/>
              <w:ind w:left="-127" w:firstLine="0"/>
              <w:jc w:val="right"/>
              <w:rPr>
                <w:rFonts w:ascii="Arial Narrow" w:hAnsi="Arial Narrow"/>
              </w:rPr>
            </w:pPr>
            <w:r>
              <w:rPr>
                <w:rFonts w:ascii="Arial Narrow" w:hAnsi="Arial Narrow"/>
              </w:rPr>
              <w:t>9</w:t>
            </w:r>
          </w:p>
        </w:tc>
      </w:tr>
      <w:tr w:rsidR="00614DC4" w:rsidRPr="00BE7421" w14:paraId="46C3E7D1" w14:textId="77777777" w:rsidTr="00BE7421">
        <w:trPr>
          <w:trHeight w:val="255"/>
        </w:trPr>
        <w:tc>
          <w:tcPr>
            <w:tcW w:w="3884" w:type="dxa"/>
            <w:gridSpan w:val="2"/>
            <w:tcBorders>
              <w:top w:val="single" w:sz="4" w:space="0" w:color="auto"/>
              <w:left w:val="nil"/>
              <w:bottom w:val="single" w:sz="4" w:space="0" w:color="auto"/>
              <w:right w:val="nil"/>
            </w:tcBorders>
            <w:shd w:val="clear" w:color="auto" w:fill="8DB3E2"/>
            <w:noWrap/>
            <w:vAlign w:val="center"/>
            <w:hideMark/>
          </w:tcPr>
          <w:p w14:paraId="534D67C7" w14:textId="77777777" w:rsidR="00614DC4" w:rsidRPr="00BE7421" w:rsidRDefault="00614DC4">
            <w:pPr>
              <w:spacing w:after="0" w:line="0" w:lineRule="atLeast"/>
              <w:ind w:left="-79" w:right="-96" w:firstLine="0"/>
              <w:jc w:val="left"/>
              <w:rPr>
                <w:rFonts w:ascii="Arial" w:hAnsi="Arial" w:cs="Arial"/>
                <w:sz w:val="16"/>
                <w:szCs w:val="16"/>
              </w:rPr>
            </w:pPr>
            <w:r>
              <w:rPr>
                <w:rFonts w:ascii="Arial" w:hAnsi="Arial"/>
                <w:sz w:val="16"/>
              </w:rPr>
              <w:t>Gastua, guztira</w:t>
            </w:r>
          </w:p>
        </w:tc>
        <w:tc>
          <w:tcPr>
            <w:tcW w:w="1503" w:type="dxa"/>
            <w:tcBorders>
              <w:top w:val="single" w:sz="4" w:space="0" w:color="auto"/>
              <w:left w:val="nil"/>
              <w:bottom w:val="single" w:sz="4" w:space="0" w:color="auto"/>
              <w:right w:val="nil"/>
            </w:tcBorders>
            <w:shd w:val="clear" w:color="auto" w:fill="8DB3E2"/>
            <w:vAlign w:val="center"/>
            <w:hideMark/>
          </w:tcPr>
          <w:p w14:paraId="5B93261E"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743.748</w:t>
            </w:r>
          </w:p>
        </w:tc>
        <w:tc>
          <w:tcPr>
            <w:tcW w:w="2268" w:type="dxa"/>
            <w:gridSpan w:val="2"/>
            <w:tcBorders>
              <w:top w:val="single" w:sz="4" w:space="0" w:color="auto"/>
              <w:left w:val="nil"/>
              <w:bottom w:val="single" w:sz="4" w:space="0" w:color="auto"/>
              <w:right w:val="nil"/>
            </w:tcBorders>
            <w:shd w:val="clear" w:color="auto" w:fill="8DB3E2"/>
            <w:noWrap/>
            <w:vAlign w:val="center"/>
            <w:hideMark/>
          </w:tcPr>
          <w:p w14:paraId="372A2B29"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827.285</w:t>
            </w:r>
          </w:p>
        </w:tc>
        <w:tc>
          <w:tcPr>
            <w:tcW w:w="1044" w:type="dxa"/>
            <w:gridSpan w:val="2"/>
            <w:tcBorders>
              <w:top w:val="single" w:sz="4" w:space="0" w:color="auto"/>
              <w:left w:val="nil"/>
              <w:bottom w:val="single" w:sz="4" w:space="0" w:color="auto"/>
              <w:right w:val="nil"/>
            </w:tcBorders>
            <w:shd w:val="clear" w:color="auto" w:fill="8DB3E2"/>
            <w:noWrap/>
            <w:vAlign w:val="center"/>
            <w:hideMark/>
          </w:tcPr>
          <w:p w14:paraId="67C68AB3" w14:textId="77777777" w:rsidR="00614DC4" w:rsidRPr="00BE7421" w:rsidRDefault="00614DC4">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11</w:t>
            </w:r>
          </w:p>
        </w:tc>
      </w:tr>
    </w:tbl>
    <w:p w14:paraId="64A12141" w14:textId="77777777" w:rsidR="00614DC4" w:rsidRDefault="00614DC4" w:rsidP="00614DC4">
      <w:pPr>
        <w:pStyle w:val="texto"/>
        <w:spacing w:before="240"/>
      </w:pPr>
      <w:r>
        <w:t xml:space="preserve">Kapitulu honetako gastuak % 11 (83,54 milioi) handitu dira. Artikulu guztietako gastuak hazi dira, osasun laguntzako itunen gastua izan ezik, hori 2,51 milioi jaitsi baita. </w:t>
      </w:r>
    </w:p>
    <w:p w14:paraId="14859CC6" w14:textId="77777777" w:rsidR="00614DC4" w:rsidRDefault="00BE4CFF"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Errentamendu eta kanonetako gastuaren % </w:t>
      </w:r>
      <w:proofErr w:type="spellStart"/>
      <w:r>
        <w:t>72ko</w:t>
      </w:r>
      <w:proofErr w:type="spellEnd"/>
      <w:r>
        <w:t xml:space="preserve"> (35,66 milioiko) gehikuntza nabarmentzen da. Horren eragile nagusia kanonetako gastua izan da, oro har 32,43 milioi hazi baita. Izan ere, gastua 6,83 milioi handitu da Pirinioetako A-21 autobian eta 25,62 milioi Iruña-Logroño A-12 autobian. </w:t>
      </w:r>
    </w:p>
    <w:p w14:paraId="64DC0975" w14:textId="77777777" w:rsidR="00614DC4" w:rsidRDefault="00614DC4" w:rsidP="00591D7C">
      <w:pPr>
        <w:pStyle w:val="texto"/>
        <w:spacing w:before="240" w:after="240"/>
      </w:pPr>
      <w:r>
        <w:t>Kanonetako gastuaren igoera azaltzeko, ordea, 2020-2022 aldiaren testuinguruari begiratu behar zaio. Datuak honako taula honetan daude:</w:t>
      </w:r>
    </w:p>
    <w:tbl>
      <w:tblPr>
        <w:tblW w:w="8789" w:type="dxa"/>
        <w:tblCellMar>
          <w:left w:w="70" w:type="dxa"/>
          <w:right w:w="70" w:type="dxa"/>
        </w:tblCellMar>
        <w:tblLook w:val="04A0" w:firstRow="1" w:lastRow="0" w:firstColumn="1" w:lastColumn="0" w:noHBand="0" w:noVBand="1"/>
      </w:tblPr>
      <w:tblGrid>
        <w:gridCol w:w="4962"/>
        <w:gridCol w:w="1559"/>
        <w:gridCol w:w="1134"/>
        <w:gridCol w:w="1134"/>
      </w:tblGrid>
      <w:tr w:rsidR="00614DC4" w:rsidRPr="00BE7421" w14:paraId="23C018B8" w14:textId="77777777" w:rsidTr="00BE7421">
        <w:trPr>
          <w:trHeight w:val="255"/>
        </w:trPr>
        <w:tc>
          <w:tcPr>
            <w:tcW w:w="4962" w:type="dxa"/>
            <w:tcBorders>
              <w:top w:val="single" w:sz="4" w:space="0" w:color="auto"/>
              <w:left w:val="nil"/>
              <w:bottom w:val="single" w:sz="4" w:space="0" w:color="auto"/>
              <w:right w:val="nil"/>
            </w:tcBorders>
            <w:shd w:val="clear" w:color="auto" w:fill="8DB3E2"/>
            <w:vAlign w:val="center"/>
            <w:hideMark/>
          </w:tcPr>
          <w:p w14:paraId="6863A9D0" w14:textId="77777777" w:rsidR="00614DC4" w:rsidRPr="00BE7421" w:rsidRDefault="00614DC4">
            <w:pPr>
              <w:spacing w:after="0"/>
              <w:ind w:firstLine="0"/>
              <w:jc w:val="left"/>
              <w:rPr>
                <w:rFonts w:ascii="Arial" w:hAnsi="Arial" w:cs="Arial"/>
                <w:color w:val="000000"/>
                <w:sz w:val="18"/>
                <w:szCs w:val="18"/>
              </w:rPr>
            </w:pPr>
            <w:r>
              <w:rPr>
                <w:rFonts w:ascii="Arial" w:hAnsi="Arial"/>
                <w:color w:val="000000"/>
                <w:sz w:val="18"/>
              </w:rPr>
              <w:t>Kanona</w:t>
            </w:r>
          </w:p>
        </w:tc>
        <w:tc>
          <w:tcPr>
            <w:tcW w:w="1559" w:type="dxa"/>
            <w:tcBorders>
              <w:top w:val="single" w:sz="4" w:space="0" w:color="auto"/>
              <w:left w:val="nil"/>
              <w:bottom w:val="single" w:sz="4" w:space="0" w:color="auto"/>
              <w:right w:val="nil"/>
            </w:tcBorders>
            <w:shd w:val="clear" w:color="auto" w:fill="8DB3E2"/>
            <w:vAlign w:val="center"/>
            <w:hideMark/>
          </w:tcPr>
          <w:p w14:paraId="5276885F"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2020</w:t>
            </w:r>
          </w:p>
        </w:tc>
        <w:tc>
          <w:tcPr>
            <w:tcW w:w="1134" w:type="dxa"/>
            <w:tcBorders>
              <w:top w:val="single" w:sz="4" w:space="0" w:color="auto"/>
              <w:left w:val="nil"/>
              <w:bottom w:val="single" w:sz="4" w:space="0" w:color="auto"/>
              <w:right w:val="nil"/>
            </w:tcBorders>
            <w:shd w:val="clear" w:color="auto" w:fill="8DB3E2"/>
            <w:noWrap/>
            <w:vAlign w:val="center"/>
            <w:hideMark/>
          </w:tcPr>
          <w:p w14:paraId="285A8F5C"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2021</w:t>
            </w:r>
          </w:p>
        </w:tc>
        <w:tc>
          <w:tcPr>
            <w:tcW w:w="1134" w:type="dxa"/>
            <w:tcBorders>
              <w:top w:val="single" w:sz="4" w:space="0" w:color="auto"/>
              <w:left w:val="nil"/>
              <w:bottom w:val="single" w:sz="4" w:space="0" w:color="auto"/>
              <w:right w:val="nil"/>
            </w:tcBorders>
            <w:shd w:val="clear" w:color="auto" w:fill="8DB3E2"/>
            <w:vAlign w:val="center"/>
            <w:hideMark/>
          </w:tcPr>
          <w:p w14:paraId="353A9703"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2022</w:t>
            </w:r>
          </w:p>
        </w:tc>
      </w:tr>
      <w:tr w:rsidR="00614DC4" w14:paraId="3C40A655" w14:textId="77777777" w:rsidTr="00BE7421">
        <w:trPr>
          <w:trHeight w:val="118"/>
        </w:trPr>
        <w:tc>
          <w:tcPr>
            <w:tcW w:w="4962" w:type="dxa"/>
            <w:tcBorders>
              <w:top w:val="single" w:sz="4" w:space="0" w:color="auto"/>
              <w:left w:val="nil"/>
              <w:bottom w:val="single" w:sz="2" w:space="0" w:color="auto"/>
              <w:right w:val="nil"/>
            </w:tcBorders>
            <w:vAlign w:val="center"/>
            <w:hideMark/>
          </w:tcPr>
          <w:p w14:paraId="1B812163" w14:textId="77777777" w:rsidR="00614DC4" w:rsidRPr="00BE7421" w:rsidRDefault="00614DC4">
            <w:pPr>
              <w:spacing w:after="0"/>
              <w:ind w:firstLine="0"/>
              <w:jc w:val="left"/>
              <w:rPr>
                <w:rFonts w:ascii="Arial Narrow" w:hAnsi="Arial Narrow" w:cs="Calibri"/>
                <w:color w:val="000000"/>
              </w:rPr>
            </w:pPr>
            <w:r>
              <w:rPr>
                <w:rFonts w:ascii="Arial Narrow" w:hAnsi="Arial Narrow"/>
                <w:color w:val="000000"/>
              </w:rPr>
              <w:t>Donejakue Bideko autobia</w:t>
            </w:r>
          </w:p>
        </w:tc>
        <w:tc>
          <w:tcPr>
            <w:tcW w:w="1559" w:type="dxa"/>
            <w:tcBorders>
              <w:top w:val="single" w:sz="4" w:space="0" w:color="auto"/>
              <w:left w:val="nil"/>
              <w:bottom w:val="single" w:sz="2" w:space="0" w:color="auto"/>
              <w:right w:val="nil"/>
            </w:tcBorders>
            <w:vAlign w:val="center"/>
            <w:hideMark/>
          </w:tcPr>
          <w:p w14:paraId="43EAA4F0"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49.523</w:t>
            </w:r>
          </w:p>
        </w:tc>
        <w:tc>
          <w:tcPr>
            <w:tcW w:w="1134" w:type="dxa"/>
            <w:tcBorders>
              <w:top w:val="single" w:sz="4" w:space="0" w:color="auto"/>
              <w:left w:val="nil"/>
              <w:bottom w:val="single" w:sz="2" w:space="0" w:color="auto"/>
              <w:right w:val="nil"/>
            </w:tcBorders>
            <w:noWrap/>
            <w:vAlign w:val="center"/>
            <w:hideMark/>
          </w:tcPr>
          <w:p w14:paraId="1BC65A17"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29.121</w:t>
            </w:r>
          </w:p>
        </w:tc>
        <w:tc>
          <w:tcPr>
            <w:tcW w:w="1134" w:type="dxa"/>
            <w:tcBorders>
              <w:top w:val="single" w:sz="4" w:space="0" w:color="auto"/>
              <w:left w:val="nil"/>
              <w:bottom w:val="single" w:sz="2" w:space="0" w:color="auto"/>
              <w:right w:val="nil"/>
            </w:tcBorders>
            <w:vAlign w:val="center"/>
            <w:hideMark/>
          </w:tcPr>
          <w:p w14:paraId="237AE219"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54.723</w:t>
            </w:r>
          </w:p>
        </w:tc>
      </w:tr>
      <w:tr w:rsidR="00614DC4" w14:paraId="2DF30149" w14:textId="77777777" w:rsidTr="00591D7C">
        <w:trPr>
          <w:trHeight w:val="177"/>
        </w:trPr>
        <w:tc>
          <w:tcPr>
            <w:tcW w:w="4962" w:type="dxa"/>
            <w:tcBorders>
              <w:top w:val="single" w:sz="2" w:space="0" w:color="auto"/>
              <w:left w:val="nil"/>
              <w:bottom w:val="single" w:sz="4" w:space="0" w:color="auto"/>
              <w:right w:val="nil"/>
            </w:tcBorders>
            <w:vAlign w:val="center"/>
            <w:hideMark/>
          </w:tcPr>
          <w:p w14:paraId="1739EF23" w14:textId="77777777" w:rsidR="00614DC4" w:rsidRPr="00BE7421" w:rsidRDefault="00614DC4">
            <w:pPr>
              <w:spacing w:after="0"/>
              <w:ind w:firstLine="0"/>
              <w:jc w:val="left"/>
              <w:rPr>
                <w:rFonts w:ascii="Arial Narrow" w:hAnsi="Arial Narrow" w:cs="Calibri"/>
                <w:color w:val="000000"/>
              </w:rPr>
            </w:pPr>
            <w:r>
              <w:rPr>
                <w:rFonts w:ascii="Arial Narrow" w:hAnsi="Arial Narrow"/>
                <w:color w:val="000000"/>
              </w:rPr>
              <w:t>Pirinioetako autobia</w:t>
            </w:r>
          </w:p>
        </w:tc>
        <w:tc>
          <w:tcPr>
            <w:tcW w:w="1559" w:type="dxa"/>
            <w:tcBorders>
              <w:top w:val="single" w:sz="2" w:space="0" w:color="auto"/>
              <w:left w:val="nil"/>
              <w:bottom w:val="single" w:sz="4" w:space="0" w:color="auto"/>
              <w:right w:val="nil"/>
            </w:tcBorders>
            <w:vAlign w:val="center"/>
            <w:hideMark/>
          </w:tcPr>
          <w:p w14:paraId="2497C68B"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18.991</w:t>
            </w:r>
          </w:p>
        </w:tc>
        <w:tc>
          <w:tcPr>
            <w:tcW w:w="1134" w:type="dxa"/>
            <w:tcBorders>
              <w:top w:val="single" w:sz="2" w:space="0" w:color="auto"/>
              <w:left w:val="nil"/>
              <w:bottom w:val="single" w:sz="4" w:space="0" w:color="auto"/>
              <w:right w:val="nil"/>
            </w:tcBorders>
            <w:noWrap/>
            <w:vAlign w:val="center"/>
            <w:hideMark/>
          </w:tcPr>
          <w:p w14:paraId="6DA87824"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13.793</w:t>
            </w:r>
          </w:p>
        </w:tc>
        <w:tc>
          <w:tcPr>
            <w:tcW w:w="1134" w:type="dxa"/>
            <w:tcBorders>
              <w:top w:val="single" w:sz="2" w:space="0" w:color="auto"/>
              <w:left w:val="nil"/>
              <w:bottom w:val="single" w:sz="4" w:space="0" w:color="auto"/>
              <w:right w:val="nil"/>
            </w:tcBorders>
            <w:vAlign w:val="center"/>
            <w:hideMark/>
          </w:tcPr>
          <w:p w14:paraId="7315FF60" w14:textId="77777777" w:rsidR="00614DC4" w:rsidRPr="00BE7421" w:rsidRDefault="00614DC4">
            <w:pPr>
              <w:spacing w:after="0"/>
              <w:ind w:firstLine="0"/>
              <w:jc w:val="right"/>
              <w:rPr>
                <w:rFonts w:ascii="Arial Narrow" w:hAnsi="Arial Narrow" w:cs="Calibri"/>
                <w:color w:val="000000"/>
              </w:rPr>
            </w:pPr>
            <w:r>
              <w:rPr>
                <w:rFonts w:ascii="Arial Narrow" w:hAnsi="Arial Narrow"/>
                <w:color w:val="000000"/>
              </w:rPr>
              <w:t>20.625</w:t>
            </w:r>
          </w:p>
        </w:tc>
      </w:tr>
      <w:tr w:rsidR="00614DC4" w:rsidRPr="00BE7421" w14:paraId="027762E2" w14:textId="77777777" w:rsidTr="00BE7421">
        <w:trPr>
          <w:trHeight w:val="255"/>
        </w:trPr>
        <w:tc>
          <w:tcPr>
            <w:tcW w:w="4962" w:type="dxa"/>
            <w:tcBorders>
              <w:top w:val="single" w:sz="4" w:space="0" w:color="auto"/>
              <w:left w:val="nil"/>
              <w:bottom w:val="single" w:sz="4" w:space="0" w:color="auto"/>
              <w:right w:val="nil"/>
            </w:tcBorders>
            <w:shd w:val="clear" w:color="auto" w:fill="8DB3E2"/>
            <w:vAlign w:val="center"/>
            <w:hideMark/>
          </w:tcPr>
          <w:p w14:paraId="5E85074A" w14:textId="77777777" w:rsidR="00614DC4" w:rsidRPr="00BE7421" w:rsidRDefault="00614DC4">
            <w:pPr>
              <w:spacing w:after="0"/>
              <w:ind w:firstLine="0"/>
              <w:jc w:val="left"/>
              <w:rPr>
                <w:rFonts w:ascii="Arial" w:hAnsi="Arial" w:cs="Arial"/>
                <w:color w:val="000000"/>
                <w:sz w:val="18"/>
                <w:szCs w:val="18"/>
              </w:rPr>
            </w:pPr>
            <w:r>
              <w:rPr>
                <w:rFonts w:ascii="Arial" w:hAnsi="Arial"/>
                <w:color w:val="000000"/>
                <w:sz w:val="18"/>
              </w:rPr>
              <w:t xml:space="preserve">Guztira </w:t>
            </w:r>
          </w:p>
        </w:tc>
        <w:tc>
          <w:tcPr>
            <w:tcW w:w="1559" w:type="dxa"/>
            <w:tcBorders>
              <w:top w:val="single" w:sz="4" w:space="0" w:color="auto"/>
              <w:left w:val="nil"/>
              <w:bottom w:val="single" w:sz="4" w:space="0" w:color="auto"/>
              <w:right w:val="nil"/>
            </w:tcBorders>
            <w:shd w:val="clear" w:color="auto" w:fill="8DB3E2"/>
            <w:noWrap/>
            <w:vAlign w:val="center"/>
            <w:hideMark/>
          </w:tcPr>
          <w:p w14:paraId="30757D72"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68.514</w:t>
            </w:r>
          </w:p>
        </w:tc>
        <w:tc>
          <w:tcPr>
            <w:tcW w:w="1134" w:type="dxa"/>
            <w:tcBorders>
              <w:top w:val="single" w:sz="4" w:space="0" w:color="auto"/>
              <w:left w:val="nil"/>
              <w:bottom w:val="single" w:sz="4" w:space="0" w:color="auto"/>
              <w:right w:val="nil"/>
            </w:tcBorders>
            <w:shd w:val="clear" w:color="auto" w:fill="8DB3E2"/>
            <w:noWrap/>
            <w:vAlign w:val="center"/>
            <w:hideMark/>
          </w:tcPr>
          <w:p w14:paraId="265A56E8"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42.914</w:t>
            </w:r>
          </w:p>
        </w:tc>
        <w:tc>
          <w:tcPr>
            <w:tcW w:w="1134" w:type="dxa"/>
            <w:tcBorders>
              <w:top w:val="single" w:sz="4" w:space="0" w:color="auto"/>
              <w:left w:val="nil"/>
              <w:bottom w:val="single" w:sz="4" w:space="0" w:color="auto"/>
              <w:right w:val="nil"/>
            </w:tcBorders>
            <w:shd w:val="clear" w:color="auto" w:fill="8DB3E2"/>
            <w:vAlign w:val="center"/>
            <w:hideMark/>
          </w:tcPr>
          <w:p w14:paraId="72C4C99C"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75.348</w:t>
            </w:r>
          </w:p>
        </w:tc>
      </w:tr>
    </w:tbl>
    <w:p w14:paraId="3919194C" w14:textId="77777777" w:rsidR="00614DC4" w:rsidRDefault="00614DC4" w:rsidP="00614DC4">
      <w:pPr>
        <w:pStyle w:val="texto"/>
        <w:spacing w:before="240"/>
      </w:pPr>
      <w:r>
        <w:t xml:space="preserve">COVID-19aren pandemiaren ondorioz, </w:t>
      </w:r>
      <w:proofErr w:type="spellStart"/>
      <w:r>
        <w:t>2020an</w:t>
      </w:r>
      <w:proofErr w:type="spellEnd"/>
      <w:r>
        <w:t xml:space="preserve"> trafikoa nabarmen urritu zen eta bi autobietako likidazioak negatiboak izan ziren. Aplikatu beharreko emakida-kontratuen arabera, likidazio horiek hurrengo ekitaldian konpentsatzen dira, eta funtsean horrexegatik jaitsi zen </w:t>
      </w:r>
      <w:proofErr w:type="spellStart"/>
      <w:r>
        <w:t>2021ean</w:t>
      </w:r>
      <w:proofErr w:type="spellEnd"/>
      <w:r>
        <w:t xml:space="preserve"> bi kontzeptu horietako gastua. </w:t>
      </w:r>
    </w:p>
    <w:p w14:paraId="12EC3E00" w14:textId="77777777" w:rsidR="00614DC4" w:rsidRDefault="00614DC4" w:rsidP="00614DC4">
      <w:pPr>
        <w:pStyle w:val="texto"/>
        <w:spacing w:before="240"/>
      </w:pPr>
      <w:r>
        <w:t xml:space="preserve">Badira zenbateko txikiago horren beste arrazoi batzuk, hala nola </w:t>
      </w:r>
      <w:proofErr w:type="spellStart"/>
      <w:r>
        <w:t>KPIaren</w:t>
      </w:r>
      <w:proofErr w:type="spellEnd"/>
      <w:r>
        <w:t xml:space="preserve"> </w:t>
      </w:r>
      <w:proofErr w:type="spellStart"/>
      <w:r>
        <w:t>2020ko</w:t>
      </w:r>
      <w:proofErr w:type="spellEnd"/>
      <w:r>
        <w:t xml:space="preserve"> aldea </w:t>
      </w:r>
      <w:proofErr w:type="spellStart"/>
      <w:r>
        <w:t>2021ean</w:t>
      </w:r>
      <w:proofErr w:type="spellEnd"/>
      <w:r>
        <w:t xml:space="preserve"> aplikatuta tarifak 0,5 jaitsi izana, edo trafikoa urritu izana </w:t>
      </w:r>
      <w:proofErr w:type="spellStart"/>
      <w:r>
        <w:t>2020an</w:t>
      </w:r>
      <w:proofErr w:type="spellEnd"/>
      <w:r>
        <w:t xml:space="preserve">, datu hori </w:t>
      </w:r>
      <w:proofErr w:type="spellStart"/>
      <w:r>
        <w:t>2021eko</w:t>
      </w:r>
      <w:proofErr w:type="spellEnd"/>
      <w:r>
        <w:t xml:space="preserve"> konturako ordainketak kalkulatzeko erabiltzen baita.</w:t>
      </w:r>
    </w:p>
    <w:p w14:paraId="0C1331C3" w14:textId="77777777" w:rsidR="00614DC4" w:rsidRDefault="00614DC4" w:rsidP="00614DC4">
      <w:pPr>
        <w:pStyle w:val="texto"/>
        <w:spacing w:before="240"/>
      </w:pPr>
      <w:r>
        <w:t xml:space="preserve">Normaltasunera itzuli ondoren, </w:t>
      </w:r>
      <w:proofErr w:type="spellStart"/>
      <w:r>
        <w:t>2022ko</w:t>
      </w:r>
      <w:proofErr w:type="spellEnd"/>
      <w:r>
        <w:t xml:space="preserve"> datuak pandemiaren aurretik </w:t>
      </w:r>
      <w:proofErr w:type="spellStart"/>
      <w:r>
        <w:t>izandakoen</w:t>
      </w:r>
      <w:proofErr w:type="spellEnd"/>
      <w:r>
        <w:t xml:space="preserve"> antzekoagoak dira. </w:t>
      </w:r>
    </w:p>
    <w:p w14:paraId="5768BC50" w14:textId="77777777" w:rsidR="00614DC4" w:rsidRDefault="00614DC4" w:rsidP="00614DC4">
      <w:pPr>
        <w:pStyle w:val="texto"/>
        <w:spacing w:before="120"/>
      </w:pPr>
      <w:r>
        <w:t xml:space="preserve">Aurreko gastu horien euskarri den dokumentazioa aztertuta, ikusten dugu autobiei buruzko partidek 11 hilabeteren fakturazioa jasotzen dutela (urtarriletik azarora), bai eta aurreko ekitaldiko abenduko fakturazioa eta ekitaldi horretako likidazioa ere. Hartara, 2022. urteari egotzitako </w:t>
      </w:r>
      <w:proofErr w:type="spellStart"/>
      <w:r>
        <w:t>2021eko</w:t>
      </w:r>
      <w:proofErr w:type="spellEnd"/>
      <w:r>
        <w:t xml:space="preserve"> gastua 4,56 milioikoa izan zen, eta </w:t>
      </w:r>
      <w:proofErr w:type="spellStart"/>
      <w:r>
        <w:t>2023ko</w:t>
      </w:r>
      <w:proofErr w:type="spellEnd"/>
      <w:r>
        <w:t xml:space="preserve"> aurrekontuan erregistratutako </w:t>
      </w:r>
      <w:proofErr w:type="spellStart"/>
      <w:r>
        <w:t>2022ko</w:t>
      </w:r>
      <w:proofErr w:type="spellEnd"/>
      <w:r>
        <w:t xml:space="preserve"> gastua, berriz, 5,58 milioikoa.</w:t>
      </w:r>
    </w:p>
    <w:p w14:paraId="680D24EC" w14:textId="77777777" w:rsidR="00BE4CFF" w:rsidRDefault="00BE4CFF" w:rsidP="00614DC4">
      <w:pPr>
        <w:pStyle w:val="texto"/>
        <w:spacing w:before="120"/>
        <w:rPr>
          <w:lang w:val="es-ES"/>
        </w:rPr>
      </w:pPr>
    </w:p>
    <w:p w14:paraId="5B4E6619" w14:textId="77777777" w:rsidR="00BE4CFF" w:rsidRDefault="00BE4CFF" w:rsidP="00614DC4">
      <w:pPr>
        <w:pStyle w:val="texto"/>
        <w:spacing w:before="120"/>
        <w:rPr>
          <w:lang w:val="es-ES"/>
        </w:rPr>
      </w:pPr>
    </w:p>
    <w:p w14:paraId="69AFAA4A" w14:textId="77777777" w:rsidR="00BE4CFF" w:rsidRDefault="00BE4CFF" w:rsidP="00614DC4">
      <w:pPr>
        <w:pStyle w:val="texto"/>
        <w:spacing w:before="120"/>
        <w:rPr>
          <w:lang w:val="es-ES"/>
        </w:rPr>
      </w:pPr>
    </w:p>
    <w:p w14:paraId="1324D797" w14:textId="77777777" w:rsidR="00BE4CFF" w:rsidRDefault="00BE4CFF" w:rsidP="00614DC4">
      <w:pPr>
        <w:pStyle w:val="texto"/>
        <w:spacing w:before="120"/>
        <w:rPr>
          <w:lang w:val="es-ES"/>
        </w:rPr>
      </w:pPr>
    </w:p>
    <w:p w14:paraId="076F7541" w14:textId="77777777" w:rsidR="00614DC4" w:rsidRDefault="00614DC4" w:rsidP="00E71FCB">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240"/>
        <w:ind w:left="0" w:firstLine="289"/>
      </w:pPr>
      <w:r>
        <w:lastRenderedPageBreak/>
        <w:t>Material, hornidura eta bestelakoetan egindako gastuaren gehikuntza ere esanguratsua izan da. Gastu hori 35,43 milioi hazi da aurreko ekitalditik, eta aldea % </w:t>
      </w:r>
      <w:proofErr w:type="spellStart"/>
      <w:r>
        <w:t>8koa</w:t>
      </w:r>
      <w:proofErr w:type="spellEnd"/>
      <w:r>
        <w:t xml:space="preserve"> izan da.  Artikulu horren barruan, </w:t>
      </w:r>
      <w:proofErr w:type="spellStart"/>
      <w:r>
        <w:t>2022a</w:t>
      </w:r>
      <w:proofErr w:type="spellEnd"/>
      <w:r>
        <w:t xml:space="preserve"> baino lehenagoko adjudikazioetan jatorria duten gastu hauen betetzea aztertu da: </w:t>
      </w:r>
    </w:p>
    <w:tbl>
      <w:tblPr>
        <w:tblW w:w="8789" w:type="dxa"/>
        <w:tblCellMar>
          <w:left w:w="70" w:type="dxa"/>
          <w:right w:w="70" w:type="dxa"/>
        </w:tblCellMar>
        <w:tblLook w:val="04A0" w:firstRow="1" w:lastRow="0" w:firstColumn="1" w:lastColumn="0" w:noHBand="0" w:noVBand="1"/>
      </w:tblPr>
      <w:tblGrid>
        <w:gridCol w:w="7513"/>
        <w:gridCol w:w="1276"/>
      </w:tblGrid>
      <w:tr w:rsidR="00614DC4" w:rsidRPr="00BE7421" w14:paraId="4DF09047" w14:textId="77777777" w:rsidTr="00192962">
        <w:trPr>
          <w:trHeight w:val="255"/>
        </w:trPr>
        <w:tc>
          <w:tcPr>
            <w:tcW w:w="7513" w:type="dxa"/>
            <w:tcBorders>
              <w:top w:val="single" w:sz="4" w:space="0" w:color="auto"/>
              <w:left w:val="nil"/>
              <w:bottom w:val="single" w:sz="2" w:space="0" w:color="auto"/>
              <w:right w:val="nil"/>
            </w:tcBorders>
            <w:shd w:val="clear" w:color="auto" w:fill="8DB3E2"/>
            <w:vAlign w:val="center"/>
            <w:hideMark/>
          </w:tcPr>
          <w:p w14:paraId="59F1F755" w14:textId="77777777" w:rsidR="00614DC4" w:rsidRPr="00BE7421" w:rsidRDefault="00614DC4">
            <w:pPr>
              <w:spacing w:after="0"/>
              <w:ind w:firstLine="0"/>
              <w:jc w:val="left"/>
              <w:rPr>
                <w:rFonts w:ascii="Arial" w:hAnsi="Arial" w:cs="Arial"/>
                <w:color w:val="000000"/>
                <w:sz w:val="18"/>
                <w:szCs w:val="18"/>
              </w:rPr>
            </w:pPr>
            <w:r>
              <w:rPr>
                <w:rFonts w:ascii="Arial" w:hAnsi="Arial"/>
                <w:color w:val="000000"/>
                <w:sz w:val="18"/>
              </w:rPr>
              <w:t xml:space="preserve">Gastua </w:t>
            </w:r>
          </w:p>
        </w:tc>
        <w:tc>
          <w:tcPr>
            <w:tcW w:w="1276" w:type="dxa"/>
            <w:tcBorders>
              <w:top w:val="single" w:sz="4" w:space="0" w:color="auto"/>
              <w:left w:val="nil"/>
              <w:bottom w:val="single" w:sz="2" w:space="0" w:color="auto"/>
              <w:right w:val="nil"/>
            </w:tcBorders>
            <w:shd w:val="clear" w:color="auto" w:fill="8DB3E2"/>
            <w:vAlign w:val="center"/>
            <w:hideMark/>
          </w:tcPr>
          <w:p w14:paraId="32AA64FA" w14:textId="77777777" w:rsidR="00614DC4" w:rsidRPr="00BE7421" w:rsidRDefault="00614DC4">
            <w:pPr>
              <w:spacing w:after="0"/>
              <w:ind w:firstLine="0"/>
              <w:jc w:val="right"/>
              <w:rPr>
                <w:rFonts w:ascii="Arial" w:hAnsi="Arial" w:cs="Arial"/>
                <w:color w:val="000000"/>
                <w:sz w:val="18"/>
                <w:szCs w:val="18"/>
              </w:rPr>
            </w:pPr>
            <w:r>
              <w:rPr>
                <w:rFonts w:ascii="Arial" w:hAnsi="Arial"/>
                <w:color w:val="000000"/>
                <w:sz w:val="18"/>
              </w:rPr>
              <w:t>ABG, 2022</w:t>
            </w:r>
          </w:p>
        </w:tc>
      </w:tr>
      <w:tr w:rsidR="00614DC4" w:rsidRPr="00BE7421" w14:paraId="7EBA43BF" w14:textId="77777777" w:rsidTr="00192962">
        <w:trPr>
          <w:trHeight w:val="198"/>
        </w:trPr>
        <w:tc>
          <w:tcPr>
            <w:tcW w:w="7513" w:type="dxa"/>
            <w:tcBorders>
              <w:top w:val="single" w:sz="2" w:space="0" w:color="auto"/>
              <w:bottom w:val="single" w:sz="2" w:space="0" w:color="auto"/>
            </w:tcBorders>
            <w:vAlign w:val="center"/>
            <w:hideMark/>
          </w:tcPr>
          <w:p w14:paraId="20DBDC3F" w14:textId="77777777" w:rsidR="00614DC4" w:rsidRPr="00BE7421" w:rsidRDefault="00614DC4">
            <w:pPr>
              <w:spacing w:after="0"/>
              <w:ind w:firstLine="0"/>
              <w:jc w:val="left"/>
              <w:rPr>
                <w:rFonts w:ascii="Arial Narrow" w:hAnsi="Arial Narrow" w:cs="Calibri"/>
                <w:color w:val="000000"/>
                <w:sz w:val="19"/>
                <w:szCs w:val="19"/>
              </w:rPr>
            </w:pPr>
            <w:r>
              <w:rPr>
                <w:rFonts w:ascii="Arial Narrow" w:hAnsi="Arial Narrow"/>
                <w:color w:val="000000"/>
                <w:sz w:val="19"/>
              </w:rPr>
              <w:t>“</w:t>
            </w:r>
            <w:proofErr w:type="spellStart"/>
            <w:r>
              <w:rPr>
                <w:rFonts w:ascii="Arial Narrow" w:hAnsi="Arial Narrow"/>
                <w:color w:val="000000"/>
                <w:sz w:val="19"/>
              </w:rPr>
              <w:t>NFKAren</w:t>
            </w:r>
            <w:proofErr w:type="spellEnd"/>
            <w:r>
              <w:rPr>
                <w:rFonts w:ascii="Arial Narrow" w:hAnsi="Arial Narrow"/>
                <w:color w:val="000000"/>
                <w:sz w:val="19"/>
              </w:rPr>
              <w:t xml:space="preserve"> sistema informatikoetarako bigarren mailako laguntza teknikoa” kontratuaren luzapena</w:t>
            </w:r>
          </w:p>
        </w:tc>
        <w:tc>
          <w:tcPr>
            <w:tcW w:w="1276" w:type="dxa"/>
            <w:tcBorders>
              <w:top w:val="single" w:sz="2" w:space="0" w:color="auto"/>
              <w:bottom w:val="single" w:sz="2" w:space="0" w:color="auto"/>
            </w:tcBorders>
            <w:vAlign w:val="center"/>
            <w:hideMark/>
          </w:tcPr>
          <w:p w14:paraId="2D9D184E" w14:textId="77777777" w:rsidR="00614DC4" w:rsidRPr="00BE7421" w:rsidRDefault="00614DC4">
            <w:pPr>
              <w:spacing w:after="0"/>
              <w:ind w:firstLine="0"/>
              <w:jc w:val="right"/>
              <w:rPr>
                <w:rFonts w:ascii="Arial Narrow" w:hAnsi="Arial Narrow" w:cs="Calibri"/>
                <w:color w:val="000000"/>
                <w:sz w:val="19"/>
                <w:szCs w:val="19"/>
              </w:rPr>
            </w:pPr>
            <w:r>
              <w:rPr>
                <w:rFonts w:ascii="Arial Narrow" w:hAnsi="Arial Narrow"/>
                <w:color w:val="000000"/>
                <w:sz w:val="19"/>
              </w:rPr>
              <w:t>5.941.890</w:t>
            </w:r>
          </w:p>
        </w:tc>
      </w:tr>
      <w:tr w:rsidR="00614DC4" w:rsidRPr="00BE7421" w14:paraId="3FE0229C" w14:textId="77777777" w:rsidTr="00591D7C">
        <w:trPr>
          <w:trHeight w:val="255"/>
        </w:trPr>
        <w:tc>
          <w:tcPr>
            <w:tcW w:w="7513" w:type="dxa"/>
            <w:tcBorders>
              <w:top w:val="single" w:sz="2" w:space="0" w:color="auto"/>
              <w:left w:val="nil"/>
              <w:bottom w:val="single" w:sz="4" w:space="0" w:color="auto"/>
              <w:right w:val="nil"/>
            </w:tcBorders>
            <w:vAlign w:val="center"/>
            <w:hideMark/>
          </w:tcPr>
          <w:p w14:paraId="4AC5E74E" w14:textId="77777777" w:rsidR="00614DC4" w:rsidRPr="00BE7421" w:rsidRDefault="00614DC4">
            <w:pPr>
              <w:spacing w:after="0"/>
              <w:ind w:firstLine="0"/>
              <w:jc w:val="left"/>
              <w:rPr>
                <w:rFonts w:ascii="Arial Narrow" w:hAnsi="Arial Narrow" w:cs="Calibri"/>
                <w:color w:val="000000"/>
                <w:sz w:val="19"/>
                <w:szCs w:val="19"/>
              </w:rPr>
            </w:pPr>
            <w:r>
              <w:rPr>
                <w:rFonts w:ascii="Arial Narrow" w:hAnsi="Arial Narrow"/>
                <w:color w:val="000000"/>
                <w:sz w:val="19"/>
              </w:rPr>
              <w:t>O-</w:t>
            </w:r>
            <w:proofErr w:type="spellStart"/>
            <w:r>
              <w:rPr>
                <w:rFonts w:ascii="Arial Narrow" w:hAnsi="Arial Narrow"/>
                <w:color w:val="000000"/>
                <w:sz w:val="19"/>
              </w:rPr>
              <w:t>NOZen</w:t>
            </w:r>
            <w:proofErr w:type="spellEnd"/>
            <w:r>
              <w:rPr>
                <w:rFonts w:ascii="Arial Narrow" w:hAnsi="Arial Narrow"/>
                <w:color w:val="000000"/>
                <w:sz w:val="19"/>
              </w:rPr>
              <w:t xml:space="preserve"> erantzukizun zibileko eta ondare erantzukizuneko asegurua</w:t>
            </w:r>
          </w:p>
        </w:tc>
        <w:tc>
          <w:tcPr>
            <w:tcW w:w="1276" w:type="dxa"/>
            <w:tcBorders>
              <w:top w:val="single" w:sz="2" w:space="0" w:color="auto"/>
              <w:left w:val="nil"/>
              <w:bottom w:val="single" w:sz="4" w:space="0" w:color="auto"/>
              <w:right w:val="nil"/>
            </w:tcBorders>
            <w:vAlign w:val="center"/>
            <w:hideMark/>
          </w:tcPr>
          <w:p w14:paraId="25476AFD" w14:textId="77777777" w:rsidR="00614DC4" w:rsidRPr="00BE7421" w:rsidRDefault="00614DC4">
            <w:pPr>
              <w:spacing w:after="0"/>
              <w:ind w:firstLine="0"/>
              <w:jc w:val="right"/>
              <w:rPr>
                <w:rFonts w:ascii="Arial Narrow" w:hAnsi="Arial Narrow" w:cs="Calibri"/>
                <w:color w:val="000000"/>
                <w:sz w:val="19"/>
                <w:szCs w:val="19"/>
              </w:rPr>
            </w:pPr>
            <w:r>
              <w:rPr>
                <w:rFonts w:ascii="Arial Narrow" w:hAnsi="Arial Narrow"/>
                <w:color w:val="000000"/>
                <w:sz w:val="19"/>
              </w:rPr>
              <w:t>3.438.589</w:t>
            </w:r>
          </w:p>
        </w:tc>
      </w:tr>
    </w:tbl>
    <w:p w14:paraId="149C8514" w14:textId="66E1618E" w:rsidR="00614DC4" w:rsidRDefault="00DA5F1B" w:rsidP="00614DC4">
      <w:pPr>
        <w:pStyle w:val="texto"/>
        <w:spacing w:before="240"/>
      </w:pPr>
      <w:r w:rsidRPr="00DA5F1B">
        <w:t>Eginiko berrikuspenaren emaitza zuzena da.</w:t>
      </w:r>
    </w:p>
    <w:p w14:paraId="53AA11E7" w14:textId="77777777" w:rsidR="00614DC4" w:rsidRDefault="00614DC4" w:rsidP="00614DC4">
      <w:pPr>
        <w:spacing w:before="240" w:after="120"/>
        <w:ind w:firstLine="284"/>
        <w:jc w:val="left"/>
        <w:rPr>
          <w:rFonts w:ascii="Arial" w:hAnsi="Arial"/>
          <w:i/>
          <w:iCs/>
          <w:spacing w:val="10"/>
          <w:kern w:val="28"/>
          <w:sz w:val="25"/>
          <w:szCs w:val="26"/>
        </w:rPr>
      </w:pPr>
      <w:r>
        <w:rPr>
          <w:rFonts w:ascii="Arial" w:hAnsi="Arial"/>
          <w:i/>
          <w:sz w:val="25"/>
        </w:rPr>
        <w:t>Kontratazio-espedienteen lagin baten azterketa</w:t>
      </w:r>
    </w:p>
    <w:p w14:paraId="3E7DA941" w14:textId="77777777" w:rsidR="00614DC4" w:rsidRDefault="00614DC4" w:rsidP="00614DC4">
      <w:pPr>
        <w:pStyle w:val="texto"/>
        <w:spacing w:after="240"/>
      </w:pPr>
      <w:proofErr w:type="spellStart"/>
      <w:r>
        <w:t>NFKAk</w:t>
      </w:r>
      <w:proofErr w:type="spellEnd"/>
      <w:r>
        <w:t xml:space="preserve">, </w:t>
      </w:r>
      <w:proofErr w:type="spellStart"/>
      <w:r>
        <w:t>NICDOk</w:t>
      </w:r>
      <w:proofErr w:type="spellEnd"/>
      <w:r>
        <w:t xml:space="preserve">, </w:t>
      </w:r>
      <w:proofErr w:type="spellStart"/>
      <w:r>
        <w:t>NILSAk</w:t>
      </w:r>
      <w:proofErr w:type="spellEnd"/>
      <w:r>
        <w:t xml:space="preserve">, </w:t>
      </w:r>
      <w:proofErr w:type="spellStart"/>
      <w:r>
        <w:t>NEKPk</w:t>
      </w:r>
      <w:proofErr w:type="spellEnd"/>
      <w:r>
        <w:t xml:space="preserve"> eta CENER Fundazioak izapidetutako kontratazio-espediente hauek fiskalizatu ditugu:</w:t>
      </w:r>
    </w:p>
    <w:tbl>
      <w:tblPr>
        <w:tblW w:w="5242" w:type="pct"/>
        <w:jc w:val="center"/>
        <w:tblLook w:val="01E0" w:firstRow="1" w:lastRow="1" w:firstColumn="1" w:lastColumn="1" w:noHBand="0" w:noVBand="0"/>
      </w:tblPr>
      <w:tblGrid>
        <w:gridCol w:w="3544"/>
        <w:gridCol w:w="850"/>
        <w:gridCol w:w="1560"/>
        <w:gridCol w:w="992"/>
        <w:gridCol w:w="1134"/>
        <w:gridCol w:w="1134"/>
      </w:tblGrid>
      <w:tr w:rsidR="00614DC4" w14:paraId="3DD88DB4" w14:textId="77777777" w:rsidTr="00591D7C">
        <w:trPr>
          <w:trHeight w:val="255"/>
          <w:jc w:val="center"/>
        </w:trPr>
        <w:tc>
          <w:tcPr>
            <w:tcW w:w="3544" w:type="dxa"/>
            <w:tcBorders>
              <w:top w:val="single" w:sz="4" w:space="0" w:color="auto"/>
              <w:left w:val="nil"/>
              <w:bottom w:val="single" w:sz="4" w:space="0" w:color="auto"/>
              <w:right w:val="nil"/>
            </w:tcBorders>
            <w:shd w:val="clear" w:color="auto" w:fill="8DB3E2"/>
            <w:vAlign w:val="center"/>
            <w:hideMark/>
          </w:tcPr>
          <w:p w14:paraId="75D2F063" w14:textId="77777777" w:rsidR="00614DC4"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6"/>
                <w:szCs w:val="16"/>
              </w:rPr>
            </w:pPr>
            <w:r>
              <w:rPr>
                <w:rFonts w:ascii="Arial" w:hAnsi="Arial"/>
                <w:sz w:val="16"/>
              </w:rPr>
              <w:t>Xedea</w:t>
            </w:r>
          </w:p>
        </w:tc>
        <w:tc>
          <w:tcPr>
            <w:tcW w:w="850" w:type="dxa"/>
            <w:tcBorders>
              <w:top w:val="single" w:sz="4" w:space="0" w:color="auto"/>
              <w:left w:val="nil"/>
              <w:bottom w:val="single" w:sz="4" w:space="0" w:color="auto"/>
              <w:right w:val="nil"/>
            </w:tcBorders>
            <w:shd w:val="clear" w:color="auto" w:fill="8DB3E2"/>
            <w:vAlign w:val="center"/>
            <w:hideMark/>
          </w:tcPr>
          <w:p w14:paraId="385CF4A2"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w:hAnsi="Arial" w:cs="Arial"/>
                <w:spacing w:val="6"/>
                <w:sz w:val="16"/>
                <w:szCs w:val="16"/>
              </w:rPr>
            </w:pPr>
            <w:r>
              <w:rPr>
                <w:rFonts w:ascii="Arial" w:hAnsi="Arial"/>
                <w:sz w:val="16"/>
              </w:rPr>
              <w:t>Mota</w:t>
            </w:r>
          </w:p>
        </w:tc>
        <w:tc>
          <w:tcPr>
            <w:tcW w:w="1560" w:type="dxa"/>
            <w:tcBorders>
              <w:top w:val="single" w:sz="4" w:space="0" w:color="auto"/>
              <w:left w:val="nil"/>
              <w:bottom w:val="single" w:sz="4" w:space="0" w:color="auto"/>
              <w:right w:val="nil"/>
            </w:tcBorders>
            <w:shd w:val="clear" w:color="auto" w:fill="8DB3E2"/>
            <w:vAlign w:val="center"/>
            <w:hideMark/>
          </w:tcPr>
          <w:p w14:paraId="6121CFA1" w14:textId="77777777" w:rsidR="00614DC4" w:rsidRDefault="00614DC4" w:rsidP="00591D7C">
            <w:pPr>
              <w:keepLines/>
              <w:tabs>
                <w:tab w:val="right" w:pos="2835"/>
                <w:tab w:val="right" w:pos="3969"/>
                <w:tab w:val="right" w:pos="5103"/>
                <w:tab w:val="right" w:pos="6237"/>
                <w:tab w:val="right" w:pos="7371"/>
              </w:tabs>
              <w:spacing w:after="0"/>
              <w:ind w:left="-144" w:right="-66" w:firstLine="0"/>
              <w:jc w:val="right"/>
              <w:rPr>
                <w:rFonts w:ascii="Arial" w:hAnsi="Arial" w:cs="Arial"/>
                <w:spacing w:val="6"/>
                <w:sz w:val="16"/>
                <w:szCs w:val="16"/>
              </w:rPr>
            </w:pPr>
            <w:r>
              <w:rPr>
                <w:rFonts w:ascii="Arial" w:hAnsi="Arial"/>
                <w:sz w:val="16"/>
              </w:rPr>
              <w:t>Prozedura</w:t>
            </w:r>
          </w:p>
        </w:tc>
        <w:tc>
          <w:tcPr>
            <w:tcW w:w="992" w:type="dxa"/>
            <w:tcBorders>
              <w:top w:val="single" w:sz="4" w:space="0" w:color="auto"/>
              <w:left w:val="nil"/>
              <w:bottom w:val="single" w:sz="4" w:space="0" w:color="auto"/>
              <w:right w:val="nil"/>
            </w:tcBorders>
            <w:shd w:val="clear" w:color="auto" w:fill="8DB3E2"/>
            <w:vAlign w:val="center"/>
            <w:hideMark/>
          </w:tcPr>
          <w:p w14:paraId="6927391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Lizitatzaile</w:t>
            </w:r>
          </w:p>
          <w:p w14:paraId="20C60CE3"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kop.</w:t>
            </w:r>
          </w:p>
        </w:tc>
        <w:tc>
          <w:tcPr>
            <w:tcW w:w="1134" w:type="dxa"/>
            <w:tcBorders>
              <w:top w:val="single" w:sz="4" w:space="0" w:color="auto"/>
              <w:left w:val="nil"/>
              <w:bottom w:val="single" w:sz="4" w:space="0" w:color="auto"/>
              <w:right w:val="nil"/>
            </w:tcBorders>
            <w:shd w:val="clear" w:color="auto" w:fill="8DB3E2"/>
            <w:vAlign w:val="center"/>
            <w:hideMark/>
          </w:tcPr>
          <w:p w14:paraId="68E918A9"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Adjudikazio</w:t>
            </w:r>
          </w:p>
          <w:p w14:paraId="5163EE13"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zenbatekoa</w:t>
            </w:r>
          </w:p>
        </w:tc>
        <w:tc>
          <w:tcPr>
            <w:tcW w:w="1134" w:type="dxa"/>
            <w:tcBorders>
              <w:top w:val="single" w:sz="4" w:space="0" w:color="auto"/>
              <w:left w:val="nil"/>
              <w:bottom w:val="single" w:sz="4" w:space="0" w:color="auto"/>
              <w:right w:val="nil"/>
            </w:tcBorders>
            <w:shd w:val="clear" w:color="auto" w:fill="8DB3E2"/>
            <w:vAlign w:val="center"/>
            <w:hideMark/>
          </w:tcPr>
          <w:p w14:paraId="01B1313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Beherapena</w:t>
            </w:r>
          </w:p>
          <w:p w14:paraId="05B9A41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6"/>
                <w:szCs w:val="16"/>
              </w:rPr>
            </w:pPr>
            <w:r>
              <w:rPr>
                <w:rFonts w:ascii="Arial" w:hAnsi="Arial"/>
                <w:sz w:val="16"/>
              </w:rPr>
              <w:t>adjudikazioan (%)</w:t>
            </w:r>
          </w:p>
        </w:tc>
      </w:tr>
      <w:tr w:rsidR="00614DC4" w14:paraId="5EF9CD3D" w14:textId="77777777" w:rsidTr="00591D7C">
        <w:trPr>
          <w:trHeight w:val="198"/>
          <w:jc w:val="center"/>
        </w:trPr>
        <w:tc>
          <w:tcPr>
            <w:tcW w:w="3544" w:type="dxa"/>
            <w:tcBorders>
              <w:top w:val="single" w:sz="4" w:space="0" w:color="auto"/>
              <w:left w:val="nil"/>
              <w:bottom w:val="single" w:sz="2" w:space="0" w:color="auto"/>
              <w:right w:val="nil"/>
            </w:tcBorders>
            <w:vAlign w:val="center"/>
            <w:hideMark/>
          </w:tcPr>
          <w:p w14:paraId="37C0F538"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 xml:space="preserve">Larrialdiko espedientea, </w:t>
            </w:r>
            <w:proofErr w:type="spellStart"/>
            <w:r>
              <w:rPr>
                <w:rFonts w:ascii="Arial Narrow" w:hAnsi="Arial Narrow"/>
                <w:sz w:val="16"/>
              </w:rPr>
              <w:t>COVIDaren</w:t>
            </w:r>
            <w:proofErr w:type="spellEnd"/>
            <w:r>
              <w:rPr>
                <w:rFonts w:ascii="Arial Narrow" w:hAnsi="Arial Narrow"/>
                <w:sz w:val="16"/>
              </w:rPr>
              <w:t xml:space="preserve"> PCR probetarako laginak hartzeko materialaren hornidura kontratatzeko O-</w:t>
            </w:r>
            <w:proofErr w:type="spellStart"/>
            <w:r>
              <w:rPr>
                <w:rFonts w:ascii="Arial Narrow" w:hAnsi="Arial Narrow"/>
                <w:sz w:val="16"/>
              </w:rPr>
              <w:t>NOZeko</w:t>
            </w:r>
            <w:proofErr w:type="spellEnd"/>
            <w:r>
              <w:rPr>
                <w:rFonts w:ascii="Arial Narrow" w:hAnsi="Arial Narrow"/>
                <w:sz w:val="16"/>
              </w:rPr>
              <w:t xml:space="preserve"> zentroetarako</w:t>
            </w:r>
          </w:p>
        </w:tc>
        <w:tc>
          <w:tcPr>
            <w:tcW w:w="850" w:type="dxa"/>
            <w:tcBorders>
              <w:top w:val="single" w:sz="4" w:space="0" w:color="auto"/>
              <w:left w:val="nil"/>
              <w:bottom w:val="single" w:sz="2" w:space="0" w:color="auto"/>
              <w:right w:val="nil"/>
            </w:tcBorders>
            <w:vAlign w:val="center"/>
            <w:hideMark/>
          </w:tcPr>
          <w:p w14:paraId="008C30CD"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Hornidura</w:t>
            </w:r>
          </w:p>
        </w:tc>
        <w:tc>
          <w:tcPr>
            <w:tcW w:w="1560" w:type="dxa"/>
            <w:tcBorders>
              <w:top w:val="single" w:sz="4" w:space="0" w:color="auto"/>
              <w:left w:val="nil"/>
              <w:bottom w:val="single" w:sz="2" w:space="0" w:color="auto"/>
              <w:right w:val="nil"/>
            </w:tcBorders>
            <w:vAlign w:val="center"/>
            <w:hideMark/>
          </w:tcPr>
          <w:p w14:paraId="1D38D894"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Larrialdiko</w:t>
            </w:r>
          </w:p>
          <w:p w14:paraId="28D970C6"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espedientea</w:t>
            </w:r>
          </w:p>
        </w:tc>
        <w:tc>
          <w:tcPr>
            <w:tcW w:w="992" w:type="dxa"/>
            <w:tcBorders>
              <w:top w:val="single" w:sz="4" w:space="0" w:color="auto"/>
              <w:left w:val="nil"/>
              <w:bottom w:val="single" w:sz="2" w:space="0" w:color="auto"/>
              <w:right w:val="nil"/>
            </w:tcBorders>
            <w:vAlign w:val="center"/>
            <w:hideMark/>
          </w:tcPr>
          <w:p w14:paraId="38C8141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9*</w:t>
            </w:r>
          </w:p>
        </w:tc>
        <w:tc>
          <w:tcPr>
            <w:tcW w:w="1134" w:type="dxa"/>
            <w:tcBorders>
              <w:top w:val="single" w:sz="4" w:space="0" w:color="auto"/>
              <w:left w:val="nil"/>
              <w:bottom w:val="single" w:sz="2" w:space="0" w:color="auto"/>
              <w:right w:val="nil"/>
            </w:tcBorders>
            <w:vAlign w:val="center"/>
            <w:hideMark/>
          </w:tcPr>
          <w:p w14:paraId="6EB7825E"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2.698.117</w:t>
            </w:r>
          </w:p>
        </w:tc>
        <w:tc>
          <w:tcPr>
            <w:tcW w:w="1134" w:type="dxa"/>
            <w:tcBorders>
              <w:top w:val="single" w:sz="4" w:space="0" w:color="auto"/>
              <w:left w:val="nil"/>
              <w:bottom w:val="single" w:sz="2" w:space="0" w:color="auto"/>
              <w:right w:val="nil"/>
            </w:tcBorders>
            <w:vAlign w:val="center"/>
            <w:hideMark/>
          </w:tcPr>
          <w:p w14:paraId="111147BD"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0</w:t>
            </w:r>
          </w:p>
        </w:tc>
      </w:tr>
      <w:tr w:rsidR="00614DC4" w14:paraId="70E925F2"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3043841D"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 xml:space="preserve">Glukosa </w:t>
            </w:r>
            <w:proofErr w:type="spellStart"/>
            <w:r>
              <w:rPr>
                <w:rFonts w:ascii="Arial Narrow" w:hAnsi="Arial Narrow"/>
                <w:sz w:val="16"/>
              </w:rPr>
              <w:t>monitorizatzeko</w:t>
            </w:r>
            <w:proofErr w:type="spellEnd"/>
            <w:r>
              <w:rPr>
                <w:rFonts w:ascii="Arial Narrow" w:hAnsi="Arial Narrow"/>
                <w:sz w:val="16"/>
              </w:rPr>
              <w:t xml:space="preserve"> flash-</w:t>
            </w:r>
            <w:proofErr w:type="spellStart"/>
            <w:r>
              <w:rPr>
                <w:rFonts w:ascii="Arial Narrow" w:hAnsi="Arial Narrow"/>
                <w:sz w:val="16"/>
              </w:rPr>
              <w:t>free</w:t>
            </w:r>
            <w:proofErr w:type="spellEnd"/>
            <w:r>
              <w:rPr>
                <w:rFonts w:ascii="Arial Narrow" w:hAnsi="Arial Narrow"/>
                <w:sz w:val="16"/>
              </w:rPr>
              <w:t xml:space="preserve"> </w:t>
            </w:r>
            <w:proofErr w:type="spellStart"/>
            <w:r>
              <w:rPr>
                <w:rFonts w:ascii="Arial Narrow" w:hAnsi="Arial Narrow"/>
                <w:sz w:val="16"/>
              </w:rPr>
              <w:t>style</w:t>
            </w:r>
            <w:proofErr w:type="spellEnd"/>
            <w:r>
              <w:rPr>
                <w:rFonts w:ascii="Arial Narrow" w:hAnsi="Arial Narrow"/>
                <w:sz w:val="16"/>
              </w:rPr>
              <w:t xml:space="preserve"> gailuen hornidura O-</w:t>
            </w:r>
            <w:proofErr w:type="spellStart"/>
            <w:r>
              <w:rPr>
                <w:rFonts w:ascii="Arial Narrow" w:hAnsi="Arial Narrow"/>
                <w:sz w:val="16"/>
              </w:rPr>
              <w:t>NOZeko</w:t>
            </w:r>
            <w:proofErr w:type="spellEnd"/>
            <w:r>
              <w:rPr>
                <w:rFonts w:ascii="Arial Narrow" w:hAnsi="Arial Narrow"/>
                <w:sz w:val="16"/>
              </w:rPr>
              <w:t xml:space="preserve"> zentroetarako</w:t>
            </w:r>
          </w:p>
        </w:tc>
        <w:tc>
          <w:tcPr>
            <w:tcW w:w="850" w:type="dxa"/>
            <w:tcBorders>
              <w:top w:val="single" w:sz="2" w:space="0" w:color="auto"/>
              <w:left w:val="nil"/>
              <w:bottom w:val="single" w:sz="2" w:space="0" w:color="auto"/>
              <w:right w:val="nil"/>
            </w:tcBorders>
            <w:vAlign w:val="center"/>
            <w:hideMark/>
          </w:tcPr>
          <w:p w14:paraId="2930160B"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 xml:space="preserve">Hornidura </w:t>
            </w:r>
          </w:p>
        </w:tc>
        <w:tc>
          <w:tcPr>
            <w:tcW w:w="1560" w:type="dxa"/>
            <w:tcBorders>
              <w:top w:val="single" w:sz="2" w:space="0" w:color="auto"/>
              <w:left w:val="nil"/>
              <w:bottom w:val="single" w:sz="2" w:space="0" w:color="auto"/>
              <w:right w:val="nil"/>
            </w:tcBorders>
            <w:vAlign w:val="center"/>
            <w:hideMark/>
          </w:tcPr>
          <w:p w14:paraId="34CA5EBE"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 xml:space="preserve">Negoziatua, </w:t>
            </w:r>
          </w:p>
          <w:p w14:paraId="52A1621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lizitazio deialdirik gabe</w:t>
            </w:r>
          </w:p>
        </w:tc>
        <w:tc>
          <w:tcPr>
            <w:tcW w:w="992" w:type="dxa"/>
            <w:tcBorders>
              <w:top w:val="single" w:sz="2" w:space="0" w:color="auto"/>
              <w:left w:val="nil"/>
              <w:bottom w:val="single" w:sz="2" w:space="0" w:color="auto"/>
              <w:right w:val="nil"/>
            </w:tcBorders>
            <w:vAlign w:val="center"/>
            <w:hideMark/>
          </w:tcPr>
          <w:p w14:paraId="143CAF4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w:t>
            </w:r>
          </w:p>
        </w:tc>
        <w:tc>
          <w:tcPr>
            <w:tcW w:w="1134" w:type="dxa"/>
            <w:tcBorders>
              <w:top w:val="single" w:sz="2" w:space="0" w:color="auto"/>
              <w:left w:val="nil"/>
              <w:bottom w:val="single" w:sz="2" w:space="0" w:color="auto"/>
              <w:right w:val="nil"/>
            </w:tcBorders>
            <w:vAlign w:val="center"/>
            <w:hideMark/>
          </w:tcPr>
          <w:p w14:paraId="771CDCA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2.399.017</w:t>
            </w:r>
          </w:p>
        </w:tc>
        <w:tc>
          <w:tcPr>
            <w:tcW w:w="1134" w:type="dxa"/>
            <w:tcBorders>
              <w:top w:val="single" w:sz="2" w:space="0" w:color="auto"/>
              <w:left w:val="nil"/>
              <w:bottom w:val="single" w:sz="2" w:space="0" w:color="auto"/>
              <w:right w:val="nil"/>
            </w:tcBorders>
            <w:vAlign w:val="center"/>
            <w:hideMark/>
          </w:tcPr>
          <w:p w14:paraId="2949024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4,8</w:t>
            </w:r>
          </w:p>
        </w:tc>
      </w:tr>
      <w:tr w:rsidR="00614DC4" w14:paraId="3695D7A8"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3B61B20C"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NFKA eta O-NOZ gas naturalez hornitzeko esparru-akordioa</w:t>
            </w:r>
          </w:p>
        </w:tc>
        <w:tc>
          <w:tcPr>
            <w:tcW w:w="850" w:type="dxa"/>
            <w:tcBorders>
              <w:top w:val="single" w:sz="2" w:space="0" w:color="auto"/>
              <w:left w:val="nil"/>
              <w:bottom w:val="single" w:sz="2" w:space="0" w:color="auto"/>
              <w:right w:val="nil"/>
            </w:tcBorders>
            <w:vAlign w:val="center"/>
            <w:hideMark/>
          </w:tcPr>
          <w:p w14:paraId="2DF83706"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Hornidura</w:t>
            </w:r>
          </w:p>
        </w:tc>
        <w:tc>
          <w:tcPr>
            <w:tcW w:w="1560" w:type="dxa"/>
            <w:tcBorders>
              <w:top w:val="single" w:sz="2" w:space="0" w:color="auto"/>
              <w:left w:val="nil"/>
              <w:bottom w:val="single" w:sz="2" w:space="0" w:color="auto"/>
              <w:right w:val="nil"/>
            </w:tcBorders>
            <w:vAlign w:val="center"/>
            <w:hideMark/>
          </w:tcPr>
          <w:p w14:paraId="2663B1A8"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Esparru-akordioa</w:t>
            </w:r>
          </w:p>
        </w:tc>
        <w:tc>
          <w:tcPr>
            <w:tcW w:w="992" w:type="dxa"/>
            <w:tcBorders>
              <w:top w:val="single" w:sz="2" w:space="0" w:color="auto"/>
              <w:left w:val="nil"/>
              <w:bottom w:val="single" w:sz="2" w:space="0" w:color="auto"/>
              <w:right w:val="nil"/>
            </w:tcBorders>
            <w:vAlign w:val="center"/>
            <w:hideMark/>
          </w:tcPr>
          <w:p w14:paraId="59A330A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w:t>
            </w:r>
          </w:p>
        </w:tc>
        <w:tc>
          <w:tcPr>
            <w:tcW w:w="1134" w:type="dxa"/>
            <w:tcBorders>
              <w:top w:val="single" w:sz="2" w:space="0" w:color="auto"/>
              <w:left w:val="nil"/>
              <w:bottom w:val="single" w:sz="2" w:space="0" w:color="auto"/>
              <w:right w:val="nil"/>
            </w:tcBorders>
            <w:vAlign w:val="center"/>
            <w:hideMark/>
          </w:tcPr>
          <w:p w14:paraId="648E607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w:t>
            </w:r>
          </w:p>
        </w:tc>
        <w:tc>
          <w:tcPr>
            <w:tcW w:w="1134" w:type="dxa"/>
            <w:tcBorders>
              <w:top w:val="single" w:sz="2" w:space="0" w:color="auto"/>
              <w:left w:val="nil"/>
              <w:bottom w:val="single" w:sz="2" w:space="0" w:color="auto"/>
              <w:right w:val="nil"/>
            </w:tcBorders>
            <w:vAlign w:val="center"/>
            <w:hideMark/>
          </w:tcPr>
          <w:p w14:paraId="4517A15A"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w:t>
            </w:r>
          </w:p>
        </w:tc>
      </w:tr>
      <w:tr w:rsidR="00614DC4" w14:paraId="028A55EE"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2D7F1954"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Bidaiderik gabeko adingabeen babesaren testuinguruan balorazioa egiteko 40 plaza misto kudeatzeko zerbitzua</w:t>
            </w:r>
          </w:p>
        </w:tc>
        <w:tc>
          <w:tcPr>
            <w:tcW w:w="850" w:type="dxa"/>
            <w:tcBorders>
              <w:top w:val="single" w:sz="2" w:space="0" w:color="auto"/>
              <w:left w:val="nil"/>
              <w:bottom w:val="single" w:sz="2" w:space="0" w:color="auto"/>
              <w:right w:val="nil"/>
            </w:tcBorders>
            <w:vAlign w:val="center"/>
            <w:hideMark/>
          </w:tcPr>
          <w:p w14:paraId="7FFB886C"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Zerbitzuak</w:t>
            </w:r>
          </w:p>
        </w:tc>
        <w:tc>
          <w:tcPr>
            <w:tcW w:w="1560" w:type="dxa"/>
            <w:tcBorders>
              <w:top w:val="single" w:sz="2" w:space="0" w:color="auto"/>
              <w:left w:val="nil"/>
              <w:bottom w:val="single" w:sz="2" w:space="0" w:color="auto"/>
              <w:right w:val="nil"/>
            </w:tcBorders>
            <w:vAlign w:val="center"/>
            <w:hideMark/>
          </w:tcPr>
          <w:p w14:paraId="6FADA06D"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 xml:space="preserve"> Irekia, </w:t>
            </w:r>
          </w:p>
          <w:p w14:paraId="72F065EA"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Europar Batasunean publizitatea eginda</w:t>
            </w:r>
          </w:p>
        </w:tc>
        <w:tc>
          <w:tcPr>
            <w:tcW w:w="992" w:type="dxa"/>
            <w:tcBorders>
              <w:top w:val="single" w:sz="2" w:space="0" w:color="auto"/>
              <w:left w:val="nil"/>
              <w:bottom w:val="single" w:sz="2" w:space="0" w:color="auto"/>
              <w:right w:val="nil"/>
            </w:tcBorders>
            <w:vAlign w:val="center"/>
            <w:hideMark/>
          </w:tcPr>
          <w:p w14:paraId="0B82A6A4"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w:t>
            </w:r>
          </w:p>
        </w:tc>
        <w:tc>
          <w:tcPr>
            <w:tcW w:w="1134" w:type="dxa"/>
            <w:tcBorders>
              <w:top w:val="single" w:sz="2" w:space="0" w:color="auto"/>
              <w:left w:val="nil"/>
              <w:bottom w:val="single" w:sz="2" w:space="0" w:color="auto"/>
              <w:right w:val="nil"/>
            </w:tcBorders>
            <w:vAlign w:val="center"/>
            <w:hideMark/>
          </w:tcPr>
          <w:p w14:paraId="2E3F92F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1.362.635</w:t>
            </w:r>
          </w:p>
        </w:tc>
        <w:tc>
          <w:tcPr>
            <w:tcW w:w="1134" w:type="dxa"/>
            <w:tcBorders>
              <w:top w:val="single" w:sz="2" w:space="0" w:color="auto"/>
              <w:left w:val="nil"/>
              <w:bottom w:val="single" w:sz="2" w:space="0" w:color="auto"/>
              <w:right w:val="nil"/>
            </w:tcBorders>
            <w:vAlign w:val="center"/>
            <w:hideMark/>
          </w:tcPr>
          <w:p w14:paraId="57F58F6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4,1</w:t>
            </w:r>
          </w:p>
        </w:tc>
      </w:tr>
      <w:tr w:rsidR="00614DC4" w14:paraId="28CEA1BA"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100F4F33"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Foru Komunitaterako telelaguntza zerbitzua, eta etxeko laguntzarako material teknikoaren erosketa</w:t>
            </w:r>
          </w:p>
        </w:tc>
        <w:tc>
          <w:tcPr>
            <w:tcW w:w="850" w:type="dxa"/>
            <w:tcBorders>
              <w:top w:val="single" w:sz="2" w:space="0" w:color="auto"/>
              <w:left w:val="nil"/>
              <w:bottom w:val="single" w:sz="2" w:space="0" w:color="auto"/>
              <w:right w:val="nil"/>
            </w:tcBorders>
            <w:vAlign w:val="center"/>
            <w:hideMark/>
          </w:tcPr>
          <w:p w14:paraId="365E12CD"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Zerbitzuak</w:t>
            </w:r>
          </w:p>
        </w:tc>
        <w:tc>
          <w:tcPr>
            <w:tcW w:w="1560" w:type="dxa"/>
            <w:tcBorders>
              <w:top w:val="single" w:sz="2" w:space="0" w:color="auto"/>
              <w:left w:val="nil"/>
              <w:bottom w:val="single" w:sz="2" w:space="0" w:color="auto"/>
              <w:right w:val="nil"/>
            </w:tcBorders>
            <w:vAlign w:val="center"/>
            <w:hideMark/>
          </w:tcPr>
          <w:p w14:paraId="52040096"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 xml:space="preserve"> Irekia, </w:t>
            </w:r>
          </w:p>
          <w:p w14:paraId="7E976A9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Europar Batasunean publizitatea eginda</w:t>
            </w:r>
          </w:p>
        </w:tc>
        <w:tc>
          <w:tcPr>
            <w:tcW w:w="992" w:type="dxa"/>
            <w:tcBorders>
              <w:top w:val="single" w:sz="2" w:space="0" w:color="auto"/>
              <w:left w:val="nil"/>
              <w:bottom w:val="single" w:sz="2" w:space="0" w:color="auto"/>
              <w:right w:val="nil"/>
            </w:tcBorders>
            <w:vAlign w:val="center"/>
            <w:hideMark/>
          </w:tcPr>
          <w:p w14:paraId="11E0CC2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6</w:t>
            </w:r>
          </w:p>
        </w:tc>
        <w:tc>
          <w:tcPr>
            <w:tcW w:w="1134" w:type="dxa"/>
            <w:tcBorders>
              <w:top w:val="single" w:sz="2" w:space="0" w:color="auto"/>
              <w:left w:val="nil"/>
              <w:bottom w:val="single" w:sz="2" w:space="0" w:color="auto"/>
              <w:right w:val="nil"/>
            </w:tcBorders>
            <w:vAlign w:val="center"/>
            <w:hideMark/>
          </w:tcPr>
          <w:p w14:paraId="78045E36"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9.169.225</w:t>
            </w:r>
          </w:p>
        </w:tc>
        <w:tc>
          <w:tcPr>
            <w:tcW w:w="1134" w:type="dxa"/>
            <w:tcBorders>
              <w:top w:val="single" w:sz="2" w:space="0" w:color="auto"/>
              <w:left w:val="nil"/>
              <w:bottom w:val="single" w:sz="2" w:space="0" w:color="auto"/>
              <w:right w:val="nil"/>
            </w:tcBorders>
            <w:vAlign w:val="center"/>
            <w:hideMark/>
          </w:tcPr>
          <w:p w14:paraId="5A9F355A"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15,2</w:t>
            </w:r>
          </w:p>
        </w:tc>
      </w:tr>
      <w:tr w:rsidR="00614DC4" w14:paraId="1ECEBE17" w14:textId="77777777" w:rsidTr="00192962">
        <w:trPr>
          <w:trHeight w:val="713"/>
          <w:jc w:val="center"/>
        </w:trPr>
        <w:tc>
          <w:tcPr>
            <w:tcW w:w="3544" w:type="dxa"/>
            <w:tcBorders>
              <w:top w:val="single" w:sz="2" w:space="0" w:color="auto"/>
              <w:left w:val="nil"/>
              <w:bottom w:val="single" w:sz="2" w:space="0" w:color="auto"/>
              <w:right w:val="nil"/>
            </w:tcBorders>
            <w:vAlign w:val="center"/>
            <w:hideMark/>
          </w:tcPr>
          <w:p w14:paraId="1A1F22DB"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 xml:space="preserve">Ibilgailuen </w:t>
            </w:r>
            <w:proofErr w:type="spellStart"/>
            <w:r>
              <w:rPr>
                <w:rFonts w:ascii="Arial Narrow" w:hAnsi="Arial Narrow"/>
                <w:sz w:val="16"/>
              </w:rPr>
              <w:t>renting</w:t>
            </w:r>
            <w:proofErr w:type="spellEnd"/>
            <w:r>
              <w:rPr>
                <w:rFonts w:ascii="Arial Narrow" w:hAnsi="Arial Narrow"/>
                <w:sz w:val="16"/>
              </w:rPr>
              <w:t>-a O-</w:t>
            </w:r>
            <w:proofErr w:type="spellStart"/>
            <w:r>
              <w:rPr>
                <w:rFonts w:ascii="Arial Narrow" w:hAnsi="Arial Narrow"/>
                <w:sz w:val="16"/>
              </w:rPr>
              <w:t>NOZerako</w:t>
            </w:r>
            <w:proofErr w:type="spellEnd"/>
          </w:p>
        </w:tc>
        <w:tc>
          <w:tcPr>
            <w:tcW w:w="850" w:type="dxa"/>
            <w:tcBorders>
              <w:top w:val="single" w:sz="2" w:space="0" w:color="auto"/>
              <w:left w:val="nil"/>
              <w:bottom w:val="single" w:sz="2" w:space="0" w:color="auto"/>
              <w:right w:val="nil"/>
            </w:tcBorders>
            <w:vAlign w:val="center"/>
            <w:hideMark/>
          </w:tcPr>
          <w:p w14:paraId="3788ED92"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Hornidura</w:t>
            </w:r>
          </w:p>
        </w:tc>
        <w:tc>
          <w:tcPr>
            <w:tcW w:w="1560" w:type="dxa"/>
            <w:tcBorders>
              <w:top w:val="single" w:sz="2" w:space="0" w:color="auto"/>
              <w:left w:val="nil"/>
              <w:bottom w:val="single" w:sz="2" w:space="0" w:color="auto"/>
              <w:right w:val="nil"/>
            </w:tcBorders>
            <w:vAlign w:val="center"/>
            <w:hideMark/>
          </w:tcPr>
          <w:p w14:paraId="1B0ED4DB"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Negoziatua,</w:t>
            </w:r>
          </w:p>
          <w:p w14:paraId="23088EBB"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lizitazio deialdirik gabe</w:t>
            </w:r>
          </w:p>
        </w:tc>
        <w:tc>
          <w:tcPr>
            <w:tcW w:w="992" w:type="dxa"/>
            <w:tcBorders>
              <w:top w:val="single" w:sz="2" w:space="0" w:color="auto"/>
              <w:left w:val="nil"/>
              <w:bottom w:val="single" w:sz="2" w:space="0" w:color="auto"/>
              <w:right w:val="nil"/>
            </w:tcBorders>
            <w:vAlign w:val="center"/>
            <w:hideMark/>
          </w:tcPr>
          <w:p w14:paraId="1A58661D"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w:t>
            </w:r>
          </w:p>
        </w:tc>
        <w:tc>
          <w:tcPr>
            <w:tcW w:w="1134" w:type="dxa"/>
            <w:tcBorders>
              <w:top w:val="single" w:sz="2" w:space="0" w:color="auto"/>
              <w:left w:val="nil"/>
              <w:bottom w:val="single" w:sz="2" w:space="0" w:color="auto"/>
              <w:right w:val="nil"/>
            </w:tcBorders>
            <w:vAlign w:val="center"/>
            <w:hideMark/>
          </w:tcPr>
          <w:p w14:paraId="4C5239A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2.627.454</w:t>
            </w:r>
          </w:p>
        </w:tc>
        <w:tc>
          <w:tcPr>
            <w:tcW w:w="1134" w:type="dxa"/>
            <w:tcBorders>
              <w:top w:val="single" w:sz="2" w:space="0" w:color="auto"/>
              <w:left w:val="nil"/>
              <w:bottom w:val="single" w:sz="2" w:space="0" w:color="auto"/>
              <w:right w:val="nil"/>
            </w:tcBorders>
            <w:vAlign w:val="center"/>
            <w:hideMark/>
          </w:tcPr>
          <w:p w14:paraId="0979C031"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5</w:t>
            </w:r>
          </w:p>
        </w:tc>
      </w:tr>
      <w:tr w:rsidR="00CB41A5" w14:paraId="23480856" w14:textId="77777777" w:rsidTr="0095185B">
        <w:trPr>
          <w:trHeight w:val="198"/>
          <w:jc w:val="center"/>
        </w:trPr>
        <w:tc>
          <w:tcPr>
            <w:tcW w:w="3544" w:type="dxa"/>
            <w:tcBorders>
              <w:top w:val="single" w:sz="2" w:space="0" w:color="auto"/>
              <w:left w:val="nil"/>
              <w:bottom w:val="single" w:sz="2" w:space="0" w:color="auto"/>
              <w:right w:val="nil"/>
            </w:tcBorders>
            <w:vAlign w:val="center"/>
            <w:hideMark/>
          </w:tcPr>
          <w:p w14:paraId="7C5F4B39" w14:textId="77777777" w:rsidR="00CB41A5" w:rsidRDefault="00CB41A5" w:rsidP="0095185B">
            <w:pPr>
              <w:spacing w:after="0"/>
              <w:ind w:right="-103" w:firstLine="0"/>
              <w:jc w:val="left"/>
              <w:rPr>
                <w:rFonts w:ascii="Arial Narrow" w:hAnsi="Arial Narrow" w:cs="Arial"/>
                <w:sz w:val="16"/>
                <w:szCs w:val="16"/>
              </w:rPr>
            </w:pPr>
            <w:r>
              <w:rPr>
                <w:rFonts w:ascii="Arial Narrow" w:hAnsi="Arial Narrow"/>
                <w:sz w:val="16"/>
              </w:rPr>
              <w:t xml:space="preserve">Lizentzia informatikoak </w:t>
            </w:r>
            <w:proofErr w:type="spellStart"/>
            <w:r>
              <w:rPr>
                <w:rFonts w:ascii="Arial Narrow" w:hAnsi="Arial Narrow"/>
                <w:sz w:val="16"/>
              </w:rPr>
              <w:t>NFKAren</w:t>
            </w:r>
            <w:proofErr w:type="spellEnd"/>
            <w:r>
              <w:rPr>
                <w:rFonts w:ascii="Arial Narrow" w:hAnsi="Arial Narrow"/>
                <w:sz w:val="16"/>
              </w:rPr>
              <w:t xml:space="preserve"> sozietate publikoentzat (NEKP)</w:t>
            </w:r>
          </w:p>
        </w:tc>
        <w:tc>
          <w:tcPr>
            <w:tcW w:w="850" w:type="dxa"/>
            <w:tcBorders>
              <w:top w:val="single" w:sz="2" w:space="0" w:color="auto"/>
              <w:left w:val="nil"/>
              <w:bottom w:val="single" w:sz="2" w:space="0" w:color="auto"/>
              <w:right w:val="nil"/>
            </w:tcBorders>
            <w:vAlign w:val="center"/>
            <w:hideMark/>
          </w:tcPr>
          <w:p w14:paraId="6ED5C5DC" w14:textId="77777777" w:rsidR="00CB41A5" w:rsidRDefault="00CB41A5" w:rsidP="0095185B">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Hornidura</w:t>
            </w:r>
          </w:p>
        </w:tc>
        <w:tc>
          <w:tcPr>
            <w:tcW w:w="1560" w:type="dxa"/>
            <w:tcBorders>
              <w:top w:val="single" w:sz="2" w:space="0" w:color="auto"/>
              <w:left w:val="nil"/>
              <w:bottom w:val="single" w:sz="2" w:space="0" w:color="auto"/>
              <w:right w:val="nil"/>
            </w:tcBorders>
            <w:vAlign w:val="center"/>
            <w:hideMark/>
          </w:tcPr>
          <w:p w14:paraId="1A148861" w14:textId="77777777" w:rsidR="00CB41A5" w:rsidRDefault="00CB41A5" w:rsidP="0095185B">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Erosketa-sistema dinamikoa</w:t>
            </w:r>
          </w:p>
        </w:tc>
        <w:tc>
          <w:tcPr>
            <w:tcW w:w="992" w:type="dxa"/>
            <w:tcBorders>
              <w:top w:val="single" w:sz="2" w:space="0" w:color="auto"/>
              <w:left w:val="nil"/>
              <w:bottom w:val="single" w:sz="2" w:space="0" w:color="auto"/>
              <w:right w:val="nil"/>
            </w:tcBorders>
            <w:vAlign w:val="center"/>
            <w:hideMark/>
          </w:tcPr>
          <w:p w14:paraId="20C0A3AB"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16***</w:t>
            </w:r>
          </w:p>
        </w:tc>
        <w:tc>
          <w:tcPr>
            <w:tcW w:w="1134" w:type="dxa"/>
            <w:tcBorders>
              <w:top w:val="single" w:sz="2" w:space="0" w:color="auto"/>
              <w:left w:val="nil"/>
              <w:bottom w:val="single" w:sz="2" w:space="0" w:color="auto"/>
              <w:right w:val="nil"/>
            </w:tcBorders>
            <w:vAlign w:val="center"/>
            <w:hideMark/>
          </w:tcPr>
          <w:p w14:paraId="195393F7"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w:t>
            </w:r>
          </w:p>
        </w:tc>
        <w:tc>
          <w:tcPr>
            <w:tcW w:w="1134" w:type="dxa"/>
            <w:tcBorders>
              <w:top w:val="single" w:sz="2" w:space="0" w:color="auto"/>
              <w:left w:val="nil"/>
              <w:bottom w:val="single" w:sz="2" w:space="0" w:color="auto"/>
              <w:right w:val="nil"/>
            </w:tcBorders>
            <w:vAlign w:val="center"/>
            <w:hideMark/>
          </w:tcPr>
          <w:p w14:paraId="36603117" w14:textId="77777777" w:rsidR="00CB41A5" w:rsidRDefault="00CB41A5" w:rsidP="0095185B">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w:t>
            </w:r>
          </w:p>
        </w:tc>
      </w:tr>
      <w:tr w:rsidR="00614DC4" w14:paraId="20D9B0D0" w14:textId="77777777" w:rsidTr="00591D7C">
        <w:trPr>
          <w:trHeight w:val="198"/>
          <w:jc w:val="center"/>
        </w:trPr>
        <w:tc>
          <w:tcPr>
            <w:tcW w:w="3544" w:type="dxa"/>
            <w:tcBorders>
              <w:top w:val="single" w:sz="2" w:space="0" w:color="auto"/>
              <w:left w:val="nil"/>
              <w:bottom w:val="single" w:sz="2" w:space="0" w:color="auto"/>
              <w:right w:val="nil"/>
            </w:tcBorders>
            <w:vAlign w:val="center"/>
            <w:hideMark/>
          </w:tcPr>
          <w:p w14:paraId="1D74A1F0" w14:textId="77777777" w:rsidR="00614DC4" w:rsidRDefault="00614DC4">
            <w:pPr>
              <w:spacing w:after="0"/>
              <w:ind w:right="-103" w:firstLine="0"/>
              <w:jc w:val="left"/>
              <w:rPr>
                <w:rFonts w:ascii="Arial Narrow" w:hAnsi="Arial Narrow" w:cs="Arial"/>
                <w:sz w:val="16"/>
                <w:szCs w:val="16"/>
              </w:rPr>
            </w:pPr>
            <w:proofErr w:type="spellStart"/>
            <w:r>
              <w:rPr>
                <w:rFonts w:ascii="Arial Narrow" w:hAnsi="Arial Narrow"/>
                <w:sz w:val="16"/>
              </w:rPr>
              <w:t>Autodesk</w:t>
            </w:r>
            <w:proofErr w:type="spellEnd"/>
            <w:r>
              <w:rPr>
                <w:rFonts w:ascii="Arial Narrow" w:hAnsi="Arial Narrow"/>
                <w:sz w:val="16"/>
              </w:rPr>
              <w:t xml:space="preserve"> softwarea berritzea eta laguntza harpidetzea (</w:t>
            </w:r>
            <w:proofErr w:type="spellStart"/>
            <w:r>
              <w:rPr>
                <w:rFonts w:ascii="Arial Narrow" w:hAnsi="Arial Narrow"/>
                <w:sz w:val="16"/>
              </w:rPr>
              <w:t>Nilsa</w:t>
            </w:r>
            <w:proofErr w:type="spellEnd"/>
            <w:r>
              <w:rPr>
                <w:rFonts w:ascii="Arial Narrow" w:hAnsi="Arial Narrow"/>
                <w:sz w:val="16"/>
              </w:rPr>
              <w:t>)</w:t>
            </w:r>
          </w:p>
        </w:tc>
        <w:tc>
          <w:tcPr>
            <w:tcW w:w="850" w:type="dxa"/>
            <w:tcBorders>
              <w:top w:val="single" w:sz="2" w:space="0" w:color="auto"/>
              <w:left w:val="nil"/>
              <w:bottom w:val="single" w:sz="2" w:space="0" w:color="auto"/>
              <w:right w:val="nil"/>
            </w:tcBorders>
            <w:vAlign w:val="center"/>
            <w:hideMark/>
          </w:tcPr>
          <w:p w14:paraId="1E752DBC"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 xml:space="preserve">Zerbitzuak </w:t>
            </w:r>
          </w:p>
        </w:tc>
        <w:tc>
          <w:tcPr>
            <w:tcW w:w="1560" w:type="dxa"/>
            <w:tcBorders>
              <w:top w:val="single" w:sz="2" w:space="0" w:color="auto"/>
              <w:left w:val="nil"/>
              <w:bottom w:val="single" w:sz="2" w:space="0" w:color="auto"/>
              <w:right w:val="nil"/>
            </w:tcBorders>
            <w:vAlign w:val="center"/>
            <w:hideMark/>
          </w:tcPr>
          <w:p w14:paraId="10684BF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Sinplifikatua</w:t>
            </w:r>
          </w:p>
        </w:tc>
        <w:tc>
          <w:tcPr>
            <w:tcW w:w="992" w:type="dxa"/>
            <w:tcBorders>
              <w:top w:val="single" w:sz="2" w:space="0" w:color="auto"/>
              <w:left w:val="nil"/>
              <w:bottom w:val="single" w:sz="2" w:space="0" w:color="auto"/>
              <w:right w:val="nil"/>
            </w:tcBorders>
            <w:vAlign w:val="center"/>
            <w:hideMark/>
          </w:tcPr>
          <w:p w14:paraId="0C36B47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w:t>
            </w:r>
          </w:p>
        </w:tc>
        <w:tc>
          <w:tcPr>
            <w:tcW w:w="1134" w:type="dxa"/>
            <w:tcBorders>
              <w:top w:val="single" w:sz="2" w:space="0" w:color="auto"/>
              <w:left w:val="nil"/>
              <w:bottom w:val="single" w:sz="2" w:space="0" w:color="auto"/>
              <w:right w:val="nil"/>
            </w:tcBorders>
            <w:vAlign w:val="center"/>
            <w:hideMark/>
          </w:tcPr>
          <w:p w14:paraId="29B73259"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20.996</w:t>
            </w:r>
          </w:p>
        </w:tc>
        <w:tc>
          <w:tcPr>
            <w:tcW w:w="1134" w:type="dxa"/>
            <w:tcBorders>
              <w:top w:val="single" w:sz="2" w:space="0" w:color="auto"/>
              <w:left w:val="nil"/>
              <w:bottom w:val="single" w:sz="2" w:space="0" w:color="auto"/>
              <w:right w:val="nil"/>
            </w:tcBorders>
            <w:vAlign w:val="center"/>
            <w:hideMark/>
          </w:tcPr>
          <w:p w14:paraId="74133B5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19,7</w:t>
            </w:r>
          </w:p>
        </w:tc>
      </w:tr>
      <w:tr w:rsidR="00614DC4" w14:paraId="5F2DE1B0" w14:textId="77777777" w:rsidTr="00591D7C">
        <w:trPr>
          <w:trHeight w:val="198"/>
          <w:jc w:val="center"/>
        </w:trPr>
        <w:tc>
          <w:tcPr>
            <w:tcW w:w="3544" w:type="dxa"/>
            <w:tcBorders>
              <w:top w:val="single" w:sz="2" w:space="0" w:color="auto"/>
              <w:left w:val="nil"/>
              <w:bottom w:val="single" w:sz="4" w:space="0" w:color="auto"/>
              <w:right w:val="nil"/>
            </w:tcBorders>
            <w:vAlign w:val="center"/>
            <w:hideMark/>
          </w:tcPr>
          <w:p w14:paraId="5A60D46F"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Eski eskolak eta eski-gordelekuak (</w:t>
            </w:r>
            <w:proofErr w:type="spellStart"/>
            <w:r>
              <w:rPr>
                <w:rFonts w:ascii="Arial Narrow" w:hAnsi="Arial Narrow"/>
                <w:sz w:val="16"/>
              </w:rPr>
              <w:t>Nicdo</w:t>
            </w:r>
            <w:proofErr w:type="spellEnd"/>
            <w:r>
              <w:rPr>
                <w:rFonts w:ascii="Arial Narrow" w:hAnsi="Arial Narrow"/>
                <w:sz w:val="16"/>
              </w:rPr>
              <w:t>)</w:t>
            </w:r>
          </w:p>
        </w:tc>
        <w:tc>
          <w:tcPr>
            <w:tcW w:w="850" w:type="dxa"/>
            <w:tcBorders>
              <w:top w:val="single" w:sz="2" w:space="0" w:color="auto"/>
              <w:left w:val="nil"/>
              <w:bottom w:val="single" w:sz="4" w:space="0" w:color="auto"/>
              <w:right w:val="nil"/>
            </w:tcBorders>
            <w:vAlign w:val="center"/>
            <w:hideMark/>
          </w:tcPr>
          <w:p w14:paraId="4FC27AFE"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Zerbitzuak</w:t>
            </w:r>
          </w:p>
        </w:tc>
        <w:tc>
          <w:tcPr>
            <w:tcW w:w="1560" w:type="dxa"/>
            <w:tcBorders>
              <w:top w:val="single" w:sz="2" w:space="0" w:color="auto"/>
              <w:left w:val="nil"/>
              <w:bottom w:val="single" w:sz="4" w:space="0" w:color="auto"/>
              <w:right w:val="nil"/>
            </w:tcBorders>
            <w:vAlign w:val="center"/>
            <w:hideMark/>
          </w:tcPr>
          <w:p w14:paraId="72F545DA"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Negoziatua,</w:t>
            </w:r>
          </w:p>
          <w:p w14:paraId="4685A565"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 xml:space="preserve"> lizitazio deialdirik gabe</w:t>
            </w:r>
          </w:p>
        </w:tc>
        <w:tc>
          <w:tcPr>
            <w:tcW w:w="992" w:type="dxa"/>
            <w:tcBorders>
              <w:top w:val="single" w:sz="2" w:space="0" w:color="auto"/>
              <w:left w:val="nil"/>
              <w:bottom w:val="single" w:sz="4" w:space="0" w:color="auto"/>
              <w:right w:val="nil"/>
            </w:tcBorders>
            <w:vAlign w:val="center"/>
            <w:hideMark/>
          </w:tcPr>
          <w:p w14:paraId="1026EE6F"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1</w:t>
            </w:r>
          </w:p>
        </w:tc>
        <w:tc>
          <w:tcPr>
            <w:tcW w:w="1134" w:type="dxa"/>
            <w:tcBorders>
              <w:top w:val="single" w:sz="2" w:space="0" w:color="auto"/>
              <w:left w:val="nil"/>
              <w:bottom w:val="single" w:sz="4" w:space="0" w:color="auto"/>
              <w:right w:val="nil"/>
            </w:tcBorders>
            <w:vAlign w:val="center"/>
            <w:hideMark/>
          </w:tcPr>
          <w:p w14:paraId="4095CA87"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210.511</w:t>
            </w:r>
          </w:p>
        </w:tc>
        <w:tc>
          <w:tcPr>
            <w:tcW w:w="1134" w:type="dxa"/>
            <w:tcBorders>
              <w:top w:val="single" w:sz="2" w:space="0" w:color="auto"/>
              <w:left w:val="nil"/>
              <w:bottom w:val="single" w:sz="4" w:space="0" w:color="auto"/>
              <w:right w:val="nil"/>
            </w:tcBorders>
            <w:vAlign w:val="center"/>
            <w:hideMark/>
          </w:tcPr>
          <w:p w14:paraId="4D876B58"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0</w:t>
            </w:r>
          </w:p>
        </w:tc>
      </w:tr>
      <w:tr w:rsidR="00614DC4" w14:paraId="144175C7" w14:textId="77777777" w:rsidTr="00591D7C">
        <w:trPr>
          <w:trHeight w:val="198"/>
          <w:jc w:val="center"/>
        </w:trPr>
        <w:tc>
          <w:tcPr>
            <w:tcW w:w="3544" w:type="dxa"/>
            <w:tcBorders>
              <w:top w:val="single" w:sz="4" w:space="0" w:color="auto"/>
              <w:left w:val="nil"/>
              <w:bottom w:val="single" w:sz="4" w:space="0" w:color="auto"/>
              <w:right w:val="nil"/>
            </w:tcBorders>
            <w:vAlign w:val="center"/>
            <w:hideMark/>
          </w:tcPr>
          <w:p w14:paraId="7E380B27" w14:textId="77777777" w:rsidR="00614DC4" w:rsidRDefault="00614DC4">
            <w:pPr>
              <w:spacing w:after="0"/>
              <w:ind w:right="-103" w:firstLine="0"/>
              <w:jc w:val="left"/>
              <w:rPr>
                <w:rFonts w:ascii="Arial Narrow" w:hAnsi="Arial Narrow" w:cs="Arial"/>
                <w:sz w:val="16"/>
                <w:szCs w:val="16"/>
              </w:rPr>
            </w:pPr>
            <w:r>
              <w:rPr>
                <w:rFonts w:ascii="Arial Narrow" w:hAnsi="Arial Narrow"/>
                <w:sz w:val="16"/>
              </w:rPr>
              <w:t>Hidrogeno tresneriaren hornidura (CENER Fundazioa)</w:t>
            </w:r>
          </w:p>
        </w:tc>
        <w:tc>
          <w:tcPr>
            <w:tcW w:w="850" w:type="dxa"/>
            <w:tcBorders>
              <w:top w:val="single" w:sz="4" w:space="0" w:color="auto"/>
              <w:left w:val="nil"/>
              <w:bottom w:val="single" w:sz="4" w:space="0" w:color="auto"/>
              <w:right w:val="nil"/>
            </w:tcBorders>
            <w:vAlign w:val="center"/>
            <w:hideMark/>
          </w:tcPr>
          <w:p w14:paraId="4710DECA" w14:textId="77777777" w:rsidR="00614DC4" w:rsidRDefault="00614DC4">
            <w:pPr>
              <w:keepLines/>
              <w:tabs>
                <w:tab w:val="right" w:pos="2835"/>
                <w:tab w:val="right" w:pos="3969"/>
                <w:tab w:val="right" w:pos="5103"/>
                <w:tab w:val="right" w:pos="6237"/>
                <w:tab w:val="right" w:pos="7371"/>
              </w:tabs>
              <w:spacing w:after="0"/>
              <w:ind w:left="-242" w:right="-66" w:firstLine="0"/>
              <w:jc w:val="right"/>
              <w:rPr>
                <w:rFonts w:ascii="Arial Narrow" w:hAnsi="Arial Narrow" w:cs="Arial"/>
                <w:spacing w:val="6"/>
                <w:sz w:val="16"/>
                <w:szCs w:val="16"/>
              </w:rPr>
            </w:pPr>
            <w:r>
              <w:rPr>
                <w:rFonts w:ascii="Arial Narrow" w:hAnsi="Arial Narrow"/>
                <w:sz w:val="16"/>
              </w:rPr>
              <w:t>Hornidura</w:t>
            </w:r>
          </w:p>
        </w:tc>
        <w:tc>
          <w:tcPr>
            <w:tcW w:w="1560" w:type="dxa"/>
            <w:tcBorders>
              <w:top w:val="single" w:sz="4" w:space="0" w:color="auto"/>
              <w:left w:val="nil"/>
              <w:bottom w:val="single" w:sz="4" w:space="0" w:color="auto"/>
              <w:right w:val="nil"/>
            </w:tcBorders>
            <w:vAlign w:val="center"/>
            <w:hideMark/>
          </w:tcPr>
          <w:p w14:paraId="6D3FBC87"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 xml:space="preserve"> Irekia, </w:t>
            </w:r>
          </w:p>
          <w:p w14:paraId="41307C62" w14:textId="77777777" w:rsidR="00614DC4" w:rsidRDefault="00614DC4" w:rsidP="00591D7C">
            <w:pPr>
              <w:keepLines/>
              <w:tabs>
                <w:tab w:val="right" w:pos="2835"/>
                <w:tab w:val="right" w:pos="3969"/>
                <w:tab w:val="right" w:pos="5103"/>
                <w:tab w:val="right" w:pos="6237"/>
                <w:tab w:val="right" w:pos="7371"/>
              </w:tabs>
              <w:spacing w:after="0"/>
              <w:ind w:left="-150" w:right="-19" w:firstLine="0"/>
              <w:jc w:val="right"/>
              <w:rPr>
                <w:rFonts w:ascii="Arial Narrow" w:hAnsi="Arial Narrow" w:cs="Arial"/>
                <w:spacing w:val="6"/>
                <w:sz w:val="16"/>
                <w:szCs w:val="16"/>
              </w:rPr>
            </w:pPr>
            <w:r>
              <w:rPr>
                <w:rFonts w:ascii="Arial Narrow" w:hAnsi="Arial Narrow"/>
                <w:sz w:val="16"/>
              </w:rPr>
              <w:t>Europar Batasunean publizitatea eginda</w:t>
            </w:r>
          </w:p>
        </w:tc>
        <w:tc>
          <w:tcPr>
            <w:tcW w:w="992" w:type="dxa"/>
            <w:tcBorders>
              <w:top w:val="single" w:sz="4" w:space="0" w:color="auto"/>
              <w:left w:val="nil"/>
              <w:bottom w:val="single" w:sz="4" w:space="0" w:color="auto"/>
              <w:right w:val="nil"/>
            </w:tcBorders>
            <w:vAlign w:val="center"/>
            <w:hideMark/>
          </w:tcPr>
          <w:p w14:paraId="7C208075"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w:t>
            </w:r>
          </w:p>
        </w:tc>
        <w:tc>
          <w:tcPr>
            <w:tcW w:w="1134" w:type="dxa"/>
            <w:tcBorders>
              <w:top w:val="single" w:sz="4" w:space="0" w:color="auto"/>
              <w:left w:val="nil"/>
              <w:bottom w:val="single" w:sz="4" w:space="0" w:color="auto"/>
              <w:right w:val="nil"/>
            </w:tcBorders>
            <w:vAlign w:val="center"/>
            <w:hideMark/>
          </w:tcPr>
          <w:p w14:paraId="05ED05F0"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214.500</w:t>
            </w:r>
          </w:p>
        </w:tc>
        <w:tc>
          <w:tcPr>
            <w:tcW w:w="1134" w:type="dxa"/>
            <w:tcBorders>
              <w:top w:val="single" w:sz="4" w:space="0" w:color="auto"/>
              <w:left w:val="nil"/>
              <w:bottom w:val="single" w:sz="4" w:space="0" w:color="auto"/>
              <w:right w:val="nil"/>
            </w:tcBorders>
            <w:vAlign w:val="center"/>
            <w:hideMark/>
          </w:tcPr>
          <w:p w14:paraId="71097E5C" w14:textId="77777777" w:rsidR="00614DC4" w:rsidRDefault="00614DC4" w:rsidP="00591D7C">
            <w:pPr>
              <w:keepLines/>
              <w:tabs>
                <w:tab w:val="right" w:pos="2835"/>
                <w:tab w:val="right" w:pos="3969"/>
                <w:tab w:val="right" w:pos="5103"/>
                <w:tab w:val="right" w:pos="6237"/>
                <w:tab w:val="right" w:pos="7371"/>
              </w:tabs>
              <w:spacing w:after="0"/>
              <w:ind w:left="-144" w:right="-57" w:firstLine="0"/>
              <w:jc w:val="right"/>
              <w:rPr>
                <w:rFonts w:ascii="Arial Narrow" w:hAnsi="Arial Narrow" w:cs="Arial"/>
                <w:spacing w:val="6"/>
                <w:sz w:val="16"/>
                <w:szCs w:val="16"/>
              </w:rPr>
            </w:pPr>
            <w:r>
              <w:rPr>
                <w:rFonts w:ascii="Arial Narrow" w:hAnsi="Arial Narrow"/>
                <w:sz w:val="16"/>
              </w:rPr>
              <w:t>0,9</w:t>
            </w:r>
          </w:p>
        </w:tc>
      </w:tr>
      <w:tr w:rsidR="00614DC4" w:rsidRPr="0055768E" w14:paraId="7DB8F024" w14:textId="77777777" w:rsidTr="00591D7C">
        <w:trPr>
          <w:trHeight w:val="198"/>
          <w:jc w:val="center"/>
        </w:trPr>
        <w:tc>
          <w:tcPr>
            <w:tcW w:w="9214" w:type="dxa"/>
            <w:gridSpan w:val="6"/>
            <w:tcBorders>
              <w:top w:val="single" w:sz="4" w:space="0" w:color="auto"/>
              <w:left w:val="nil"/>
              <w:bottom w:val="nil"/>
              <w:right w:val="nil"/>
            </w:tcBorders>
            <w:vAlign w:val="center"/>
            <w:hideMark/>
          </w:tcPr>
          <w:p w14:paraId="2E500B91"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Pr>
                <w:rFonts w:ascii="Arial" w:hAnsi="Arial"/>
                <w:sz w:val="16"/>
              </w:rPr>
              <w:t>*Egindako prozeduraren ondorioz, kasu honetan ez dago lizitatzailerik, zuzeneko adjudikazio-hartzaileak baizik</w:t>
            </w:r>
          </w:p>
          <w:p w14:paraId="4FD87CF6"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Pr>
                <w:rFonts w:ascii="Arial" w:hAnsi="Arial"/>
                <w:sz w:val="16"/>
              </w:rPr>
              <w:t>**Esparru-akordioa denez, adjudikazio-hartzaileak hautatu besterik ez da egiten, zenbateko globalik ezarri gabe.</w:t>
            </w:r>
          </w:p>
          <w:p w14:paraId="3F3EC78D"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Pr>
                <w:rFonts w:ascii="Arial" w:hAnsi="Arial"/>
                <w:sz w:val="16"/>
              </w:rPr>
              <w:t>*** Erosketa-sistema dinamikoa denez, prozesuak irekita jarraitzen du bere iraunaldi osoan (4 arte), hautatzeko irizpideak betetzen dituzten enpresa edo profesional guztientzat. Bestalde, erosketa-prozesu bakoitzeko kontratu bat egiten da, eta adjudikazio irizpide ezberdinak aplikatzen dira hura adjudikatzeko, zenbatetsitako balioa Europako atalasetik beherakoa edo gorakoa den.</w:t>
            </w:r>
          </w:p>
          <w:p w14:paraId="667A526C" w14:textId="77777777" w:rsidR="00614DC4" w:rsidRPr="0055768E" w:rsidRDefault="00614DC4">
            <w:pPr>
              <w:keepLines/>
              <w:tabs>
                <w:tab w:val="right" w:pos="2835"/>
                <w:tab w:val="right" w:pos="3969"/>
                <w:tab w:val="right" w:pos="5103"/>
                <w:tab w:val="right" w:pos="6237"/>
                <w:tab w:val="right" w:pos="7371"/>
              </w:tabs>
              <w:spacing w:before="60" w:after="0"/>
              <w:ind w:left="57" w:right="-57" w:firstLine="0"/>
              <w:rPr>
                <w:rFonts w:ascii="Arial" w:hAnsi="Arial" w:cs="Arial"/>
                <w:spacing w:val="6"/>
                <w:sz w:val="16"/>
                <w:szCs w:val="16"/>
              </w:rPr>
            </w:pPr>
            <w:r>
              <w:rPr>
                <w:rFonts w:ascii="Arial" w:hAnsi="Arial"/>
                <w:sz w:val="16"/>
              </w:rPr>
              <w:t>**** Eskaintza aurkezteko eskaera bidali zitzaien bost hornitzaileri. Batek bakarrik aurkeztu zuen eskaintza.</w:t>
            </w:r>
          </w:p>
        </w:tc>
      </w:tr>
    </w:tbl>
    <w:p w14:paraId="3AE19F65" w14:textId="77777777" w:rsidR="00B72227" w:rsidRPr="0055768E" w:rsidRDefault="00614DC4" w:rsidP="00890173">
      <w:pPr>
        <w:pStyle w:val="texto"/>
        <w:spacing w:before="240" w:after="120"/>
      </w:pPr>
      <w:r>
        <w:t>“</w:t>
      </w:r>
      <w:proofErr w:type="spellStart"/>
      <w:r>
        <w:t>COVIDaren</w:t>
      </w:r>
      <w:proofErr w:type="spellEnd"/>
      <w:r>
        <w:t xml:space="preserve"> PCR probetarako laginak hartzeko materialaren hornidura O-</w:t>
      </w:r>
      <w:proofErr w:type="spellStart"/>
      <w:r>
        <w:t>NOZeko</w:t>
      </w:r>
      <w:proofErr w:type="spellEnd"/>
      <w:r>
        <w:t xml:space="preserve"> zentroetarako” izeneko espedientea O-</w:t>
      </w:r>
      <w:proofErr w:type="spellStart"/>
      <w:r>
        <w:t>NOZeko</w:t>
      </w:r>
      <w:proofErr w:type="spellEnd"/>
      <w:r>
        <w:t xml:space="preserve"> zuzendari kudeatzailearen 1173/2022 Ebazpenari dagokio, zeinaren bidez onesten baitira apirilaren </w:t>
      </w:r>
      <w:proofErr w:type="spellStart"/>
      <w:r>
        <w:t>6ko</w:t>
      </w:r>
      <w:proofErr w:type="spellEnd"/>
      <w:r>
        <w:t xml:space="preserve"> 6/2020 Foru Legearen babesean izapidetutako espedienteko jarduketak; lege horren arabera, COVID-19ari aurre egiteko izapidetu beharreko kontratu guztiei aplikatzekoa zitzaien izapide hori. Kontratu Publikoei buruzko apirilaren </w:t>
      </w:r>
      <w:proofErr w:type="spellStart"/>
      <w:r>
        <w:t>13ko</w:t>
      </w:r>
      <w:proofErr w:type="spellEnd"/>
      <w:r>
        <w:t xml:space="preserve"> </w:t>
      </w:r>
      <w:r>
        <w:lastRenderedPageBreak/>
        <w:t xml:space="preserve">2/2018 Foru Legeak agintzen duenez, behin burututa larrialdi espediente bateko jarduketak, kontratazio organoak onetsi beharko ditu jarduketa horiek eta dagokien gastua; izapide hori bete da aipatu ebazpenean. </w:t>
      </w:r>
    </w:p>
    <w:p w14:paraId="7CACCB84" w14:textId="77777777" w:rsidR="007E0998" w:rsidRPr="0055768E" w:rsidRDefault="0055768E" w:rsidP="00890173">
      <w:pPr>
        <w:pStyle w:val="texto"/>
        <w:spacing w:before="240" w:after="120"/>
      </w:pPr>
      <w:r>
        <w:t>COVID-19aren ondorioz O-</w:t>
      </w:r>
      <w:proofErr w:type="spellStart"/>
      <w:r>
        <w:t>NOZen</w:t>
      </w:r>
      <w:proofErr w:type="spellEnd"/>
      <w:r>
        <w:t xml:space="preserve"> egindako larrialdiko espedienteak onetsi beharrari dagokionez, azpimarratzen dugu 46 espediente onetsi direla (aztertu duguna barne),  guztira 31,06 milioikoak, 2020-2022 aldian</w:t>
      </w:r>
      <w:r w:rsidR="00C35D8F" w:rsidRPr="00C35D8F">
        <w:rPr>
          <w:rStyle w:val="Refdenotaalpie"/>
        </w:rPr>
        <w:footnoteReference w:id="13"/>
      </w:r>
      <w:r>
        <w:t xml:space="preserve">, eta horietatik 36 espediente argitaratu direla kontratazioaren atarian. </w:t>
      </w:r>
    </w:p>
    <w:p w14:paraId="0C088164" w14:textId="77777777" w:rsidR="0055768E" w:rsidRPr="0055768E" w:rsidRDefault="0055768E" w:rsidP="0055768E">
      <w:pPr>
        <w:pStyle w:val="texto"/>
        <w:spacing w:before="240" w:after="120"/>
      </w:pPr>
      <w:r>
        <w:t>Halaber, O-</w:t>
      </w:r>
      <w:proofErr w:type="spellStart"/>
      <w:r>
        <w:t>NOZek</w:t>
      </w:r>
      <w:proofErr w:type="spellEnd"/>
      <w:r>
        <w:t xml:space="preserve"> emandako informazioaren arabera, dagoeneko izapidetu diren espedienteez gain, larrialdi gisa formalizatzeko daude beste 38 milioiko balio </w:t>
      </w:r>
      <w:proofErr w:type="spellStart"/>
      <w:r>
        <w:t>zenbatetsia</w:t>
      </w:r>
      <w:proofErr w:type="spellEnd"/>
      <w:r>
        <w:t xml:space="preserve"> duten jarduketa batzuk; une hauetan izapidetze fase ezberdinetan dituzte, eta espero dute denak amaitu ahal izatea </w:t>
      </w:r>
      <w:proofErr w:type="spellStart"/>
      <w:r>
        <w:t>2024ko</w:t>
      </w:r>
      <w:proofErr w:type="spellEnd"/>
      <w:r>
        <w:t xml:space="preserve"> ekitaldian zehar.</w:t>
      </w:r>
    </w:p>
    <w:p w14:paraId="3D588550" w14:textId="77777777" w:rsidR="00554A80" w:rsidRDefault="005E1F5C" w:rsidP="00554A80">
      <w:pPr>
        <w:pStyle w:val="texto"/>
        <w:spacing w:before="240" w:after="120"/>
      </w:pPr>
      <w:r>
        <w:t>Beste alde batetik, aipatutako kontratazio-espedienteak aztertuta, ondorioztatu dugu ezen, oro har, aplikatzekoa den araudiaren arabera izapidetu zirela eta haiek betetzearen ondoriozko gastuak behar bezala erregistratuta eta kontabilizatuta daudela; halere, honako hau aipatu behar dugu:</w:t>
      </w:r>
    </w:p>
    <w:p w14:paraId="07FF197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CENER Fundazioak adjudikatutako “Hidrogeno tresneriaren hornidura” izeneko kontratuan ez da jaso sortatan ez zatitzearen justifikaziorik. </w:t>
      </w:r>
    </w:p>
    <w:p w14:paraId="607FD38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“Glukosa </w:t>
      </w:r>
      <w:proofErr w:type="spellStart"/>
      <w:r>
        <w:t>monitorizatzeko</w:t>
      </w:r>
      <w:proofErr w:type="spellEnd"/>
      <w:r>
        <w:t xml:space="preserve"> flash-</w:t>
      </w:r>
      <w:proofErr w:type="spellStart"/>
      <w:r>
        <w:t>free</w:t>
      </w:r>
      <w:proofErr w:type="spellEnd"/>
      <w:r>
        <w:t xml:space="preserve"> </w:t>
      </w:r>
      <w:proofErr w:type="spellStart"/>
      <w:r>
        <w:t>style</w:t>
      </w:r>
      <w:proofErr w:type="spellEnd"/>
      <w:r>
        <w:t xml:space="preserve"> gailuen hornidura O-</w:t>
      </w:r>
      <w:proofErr w:type="spellStart"/>
      <w:r>
        <w:t>NOZeko</w:t>
      </w:r>
      <w:proofErr w:type="spellEnd"/>
      <w:r>
        <w:t xml:space="preserve"> zentroetarako”, izeneko kontratuan, amaierako exekuzioa % 11,34 (271.952 euro) desbideratu da adjudikazioaren zenbatekotik. Horretarako aldez aurretik kontratuan aldaketa egin behar zen nahitaez, baina ez da halakorik formalizatu. Gainera, baldintza-agirietan ez da kontratua aldatzeko aukerarik agertzen. </w:t>
      </w:r>
    </w:p>
    <w:p w14:paraId="22E39759" w14:textId="77777777" w:rsidR="00614DC4" w:rsidRDefault="00614DC4" w:rsidP="00614DC4">
      <w:pPr>
        <w:pStyle w:val="texto"/>
        <w:spacing w:after="120"/>
      </w:pPr>
      <w:r>
        <w:t>Bestalde, kontratuei buruzko araudiak kontratuaren ebaluazio-txostena egiteko eskatzen du, eta ez da halakorik egin</w:t>
      </w:r>
      <w:r w:rsidR="00554A80">
        <w:rPr>
          <w:rStyle w:val="Refdenotaalpie"/>
          <w:lang w:val="es-ES"/>
        </w:rPr>
        <w:footnoteReference w:id="14"/>
      </w:r>
      <w:r>
        <w:t xml:space="preserve">. </w:t>
      </w:r>
    </w:p>
    <w:p w14:paraId="103203F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Nicdok</w:t>
      </w:r>
      <w:proofErr w:type="spellEnd"/>
      <w:r>
        <w:t xml:space="preserve"> adjudikatutako “Eski eskolak eta eski-gordelekuak” izeneko kontratuan inkongruentziak atzeman dira baldintza-agirietan, hain zuzen ere eskaintza baxuegiak zehazteko moduari eta eskaintza ekonomikoak baloratzeko formulari buruzko ataletan. Lizitatzaile bat baino gehiago aurkeztu izan balira, akats horiek eragina izan zezaketen adjudikazioan. </w:t>
      </w:r>
    </w:p>
    <w:p w14:paraId="69CF751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“Ibilgailuen </w:t>
      </w:r>
      <w:proofErr w:type="spellStart"/>
      <w:r>
        <w:t>renting</w:t>
      </w:r>
      <w:proofErr w:type="spellEnd"/>
      <w:r>
        <w:t>-a O-</w:t>
      </w:r>
      <w:proofErr w:type="spellStart"/>
      <w:r>
        <w:t>NOZerako</w:t>
      </w:r>
      <w:proofErr w:type="spellEnd"/>
      <w:r>
        <w:t>” izeneko kontratutik honako hauek azpimarratzen ditugu:</w:t>
      </w:r>
    </w:p>
    <w:p w14:paraId="56CB18EA" w14:textId="77777777" w:rsidR="00614DC4" w:rsidRDefault="00FD6482" w:rsidP="00614DC4">
      <w:pPr>
        <w:pStyle w:val="texto"/>
        <w:numPr>
          <w:ilvl w:val="0"/>
          <w:numId w:val="19"/>
        </w:numPr>
        <w:tabs>
          <w:tab w:val="clear" w:pos="2835"/>
          <w:tab w:val="clear" w:pos="3969"/>
          <w:tab w:val="left" w:pos="480"/>
          <w:tab w:val="num" w:pos="600"/>
          <w:tab w:val="num" w:pos="720"/>
          <w:tab w:val="num" w:pos="1320"/>
          <w:tab w:val="num" w:pos="1948"/>
          <w:tab w:val="num" w:pos="2062"/>
          <w:tab w:val="num" w:pos="4472"/>
        </w:tabs>
        <w:spacing w:before="240"/>
      </w:pPr>
      <w:r>
        <w:t xml:space="preserve"> Sorta bakoitzeko gehieneko zenbatekoa zehaztu den arren, ez da zehaztu unitateko gehieneko preziorik kontratazioaren baldintza-agirietan.</w:t>
      </w:r>
    </w:p>
    <w:p w14:paraId="4887BFFE" w14:textId="77777777" w:rsidR="00614DC4" w:rsidRDefault="00FD6482" w:rsidP="00614DC4">
      <w:pPr>
        <w:pStyle w:val="texto"/>
        <w:numPr>
          <w:ilvl w:val="0"/>
          <w:numId w:val="19"/>
        </w:numPr>
        <w:tabs>
          <w:tab w:val="clear" w:pos="2835"/>
          <w:tab w:val="clear" w:pos="3969"/>
          <w:tab w:val="left" w:pos="480"/>
          <w:tab w:val="num" w:pos="600"/>
          <w:tab w:val="num" w:pos="720"/>
          <w:tab w:val="num" w:pos="1320"/>
          <w:tab w:val="num" w:pos="1948"/>
          <w:tab w:val="num" w:pos="2062"/>
          <w:tab w:val="num" w:pos="4472"/>
        </w:tabs>
        <w:spacing w:before="240"/>
      </w:pPr>
      <w:r>
        <w:lastRenderedPageBreak/>
        <w:t xml:space="preserve"> Kontratua adjudikatzeko epean 162 eguneko atzerapena izan da.</w:t>
      </w:r>
    </w:p>
    <w:p w14:paraId="1ADD5E33" w14:textId="77777777" w:rsidR="00614DC4" w:rsidRPr="00E71FCB" w:rsidRDefault="00614DC4" w:rsidP="00614DC4">
      <w:pPr>
        <w:pStyle w:val="texto"/>
        <w:tabs>
          <w:tab w:val="clear" w:pos="2835"/>
          <w:tab w:val="clear" w:pos="3969"/>
          <w:tab w:val="left" w:pos="480"/>
          <w:tab w:val="num" w:pos="600"/>
          <w:tab w:val="num" w:pos="720"/>
          <w:tab w:val="num" w:pos="1320"/>
          <w:tab w:val="num" w:pos="2062"/>
          <w:tab w:val="num" w:pos="4472"/>
        </w:tabs>
        <w:ind w:firstLine="289"/>
        <w:rPr>
          <w:rFonts w:cs="Arial"/>
          <w:i/>
        </w:rPr>
      </w:pPr>
      <w:r>
        <w:t xml:space="preserve">Horren guztiaren ondorioz, </w:t>
      </w:r>
      <w:r>
        <w:rPr>
          <w:i/>
          <w:iCs/>
        </w:rPr>
        <w:t>gomendio</w:t>
      </w:r>
      <w:r>
        <w:t xml:space="preserve"> hauek egiten ditugu:</w:t>
      </w:r>
      <w:bookmarkStart w:id="122" w:name="_Toc52267373"/>
      <w:bookmarkStart w:id="123" w:name="_Toc525907444"/>
      <w:bookmarkStart w:id="124" w:name="_Toc494270388"/>
      <w:bookmarkStart w:id="125" w:name="_Toc427311456"/>
    </w:p>
    <w:p w14:paraId="397385B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i/>
        </w:rPr>
        <w:t>Kontratuak sortatan zatitzea egoki ez den kasuetan, zatiketa hori ez aplikatzea justifikatzea.</w:t>
      </w:r>
    </w:p>
    <w:p w14:paraId="1FDDD0B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i/>
        </w:rPr>
        <w:t xml:space="preserve">Kontratuak aldatzeko legez eskatzen diren betekizunak errespetatzea.  </w:t>
      </w:r>
    </w:p>
    <w:p w14:paraId="1B9CD36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i/>
        </w:rPr>
        <w:t>Kontratu bakoitza amaitutakoan betetzeari buruzko ebaluazio txostena ematea.</w:t>
      </w:r>
    </w:p>
    <w:p w14:paraId="6A66BE81" w14:textId="77777777" w:rsidR="005E1F5C" w:rsidRDefault="005E1F5C"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i/>
        </w:rPr>
      </w:pPr>
      <w:r>
        <w:rPr>
          <w:i/>
        </w:rPr>
        <w:t xml:space="preserve">Kontratuen adjudikazioan atzerapen nabarmenik ez izateko neurri egokiak hartzea. </w:t>
      </w:r>
    </w:p>
    <w:p w14:paraId="02A73B86" w14:textId="77777777" w:rsidR="00614DC4" w:rsidRDefault="00614DC4" w:rsidP="00614DC4">
      <w:pPr>
        <w:pStyle w:val="atitulo2"/>
        <w:spacing w:before="240" w:after="200"/>
        <w:rPr>
          <w:color w:val="auto"/>
        </w:rPr>
      </w:pPr>
      <w:bookmarkStart w:id="126" w:name="_Toc146471248"/>
      <w:bookmarkStart w:id="127" w:name="_Toc155181002"/>
      <w:r>
        <w:rPr>
          <w:color w:val="auto"/>
        </w:rPr>
        <w:t>5.6. Transferentzia arruntetako eta kapital-transferentzietako gastuak</w:t>
      </w:r>
      <w:bookmarkEnd w:id="122"/>
      <w:bookmarkEnd w:id="123"/>
      <w:bookmarkEnd w:id="124"/>
      <w:bookmarkEnd w:id="125"/>
      <w:bookmarkEnd w:id="126"/>
      <w:bookmarkEnd w:id="127"/>
    </w:p>
    <w:p w14:paraId="64A3434B" w14:textId="77777777" w:rsidR="00614DC4" w:rsidRDefault="00614DC4" w:rsidP="00614DC4">
      <w:pPr>
        <w:tabs>
          <w:tab w:val="center" w:pos="2835"/>
          <w:tab w:val="center" w:pos="3969"/>
          <w:tab w:val="center" w:pos="5103"/>
          <w:tab w:val="center" w:pos="6237"/>
          <w:tab w:val="center" w:pos="7371"/>
        </w:tabs>
        <w:spacing w:before="240" w:after="240"/>
        <w:ind w:firstLine="284"/>
        <w:rPr>
          <w:rFonts w:ascii="Arial" w:hAnsi="Arial" w:cs="Arial"/>
          <w:i/>
          <w:spacing w:val="6"/>
          <w:sz w:val="25"/>
          <w:szCs w:val="25"/>
        </w:rPr>
      </w:pPr>
      <w:r>
        <w:rPr>
          <w:rFonts w:ascii="Arial" w:hAnsi="Arial"/>
          <w:i/>
          <w:sz w:val="25"/>
        </w:rPr>
        <w:t>Transferentzia arruntak</w:t>
      </w:r>
    </w:p>
    <w:p w14:paraId="66597641" w14:textId="77777777" w:rsidR="00614DC4" w:rsidRDefault="00614DC4" w:rsidP="00614DC4">
      <w:pPr>
        <w:pStyle w:val="texto"/>
        <w:spacing w:after="120"/>
      </w:pPr>
      <w:proofErr w:type="spellStart"/>
      <w:r>
        <w:t>2022an</w:t>
      </w:r>
      <w:proofErr w:type="spellEnd"/>
      <w:r>
        <w:t xml:space="preserve"> emandako transferentzia arruntek 2.298,91 milioi euro egin zuten. Aitortutako betebeharren guztizkoaren % 41 izan ziren. Gastu horiek % 31 egin zuten gora </w:t>
      </w:r>
      <w:proofErr w:type="spellStart"/>
      <w:r>
        <w:t>2021ekoekin</w:t>
      </w:r>
      <w:proofErr w:type="spellEnd"/>
      <w:r>
        <w:t xml:space="preserve"> alderatuta, ondoren erakusten dugun bezala:</w:t>
      </w:r>
    </w:p>
    <w:tbl>
      <w:tblPr>
        <w:tblW w:w="0" w:type="dxa"/>
        <w:tblLayout w:type="fixed"/>
        <w:tblCellMar>
          <w:left w:w="70" w:type="dxa"/>
          <w:right w:w="70" w:type="dxa"/>
        </w:tblCellMar>
        <w:tblLook w:val="04A0" w:firstRow="1" w:lastRow="0" w:firstColumn="1" w:lastColumn="0" w:noHBand="0" w:noVBand="1"/>
      </w:tblPr>
      <w:tblGrid>
        <w:gridCol w:w="8789"/>
      </w:tblGrid>
      <w:tr w:rsidR="00614DC4" w14:paraId="4029C887" w14:textId="77777777" w:rsidTr="00614DC4">
        <w:trPr>
          <w:trHeight w:val="255"/>
        </w:trPr>
        <w:tc>
          <w:tcPr>
            <w:tcW w:w="8789" w:type="dxa"/>
            <w:noWrap/>
            <w:vAlign w:val="center"/>
            <w:hideMark/>
          </w:tcPr>
          <w:p w14:paraId="111A7C93" w14:textId="77777777" w:rsidR="00614DC4" w:rsidRPr="001E6763" w:rsidRDefault="00614DC4">
            <w:pPr>
              <w:spacing w:after="0"/>
              <w:ind w:firstLine="0"/>
              <w:jc w:val="right"/>
              <w:rPr>
                <w:rFonts w:ascii="Arial" w:hAnsi="Arial" w:cs="Arial"/>
                <w:sz w:val="17"/>
                <w:szCs w:val="17"/>
              </w:rPr>
            </w:pPr>
            <w:r>
              <w:rPr>
                <w:rFonts w:ascii="Arial" w:hAnsi="Arial"/>
                <w:sz w:val="17"/>
              </w:rPr>
              <w:t>(milakotan)</w:t>
            </w:r>
          </w:p>
        </w:tc>
      </w:tr>
    </w:tbl>
    <w:tbl>
      <w:tblPr>
        <w:tblStyle w:val="Tablaconcuadrcula"/>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19"/>
        <w:gridCol w:w="2109"/>
        <w:gridCol w:w="32"/>
        <w:gridCol w:w="2093"/>
        <w:gridCol w:w="44"/>
        <w:gridCol w:w="1091"/>
        <w:gridCol w:w="49"/>
      </w:tblGrid>
      <w:tr w:rsidR="00614DC4" w14:paraId="5CDC330F" w14:textId="77777777" w:rsidTr="00614DC4">
        <w:trPr>
          <w:trHeight w:val="255"/>
        </w:trPr>
        <w:tc>
          <w:tcPr>
            <w:tcW w:w="1935" w:type="pct"/>
            <w:gridSpan w:val="2"/>
            <w:tcBorders>
              <w:top w:val="single" w:sz="4" w:space="0" w:color="auto"/>
              <w:left w:val="nil"/>
              <w:bottom w:val="single" w:sz="4" w:space="0" w:color="auto"/>
              <w:right w:val="nil"/>
            </w:tcBorders>
            <w:shd w:val="clear" w:color="auto" w:fill="8DB3E2"/>
            <w:vAlign w:val="center"/>
            <w:hideMark/>
          </w:tcPr>
          <w:p w14:paraId="1DFEB491" w14:textId="77777777" w:rsidR="00614DC4" w:rsidRDefault="00614DC4">
            <w:pPr>
              <w:tabs>
                <w:tab w:val="center" w:pos="2835"/>
                <w:tab w:val="center" w:pos="3969"/>
                <w:tab w:val="center" w:pos="5103"/>
                <w:tab w:val="center" w:pos="6237"/>
                <w:tab w:val="center" w:pos="7371"/>
              </w:tabs>
              <w:spacing w:after="0"/>
              <w:ind w:firstLine="0"/>
              <w:jc w:val="left"/>
              <w:rPr>
                <w:rFonts w:ascii="Arial" w:hAnsi="Arial" w:cs="Arial"/>
                <w:spacing w:val="6"/>
                <w:sz w:val="18"/>
                <w:szCs w:val="18"/>
              </w:rPr>
            </w:pPr>
            <w:r>
              <w:rPr>
                <w:rFonts w:ascii="Arial" w:hAnsi="Arial"/>
                <w:sz w:val="18"/>
              </w:rPr>
              <w:t>Aurrekontuko artikulua</w:t>
            </w:r>
          </w:p>
        </w:tc>
        <w:tc>
          <w:tcPr>
            <w:tcW w:w="1211" w:type="pct"/>
            <w:gridSpan w:val="2"/>
            <w:tcBorders>
              <w:top w:val="single" w:sz="4" w:space="0" w:color="auto"/>
              <w:left w:val="nil"/>
              <w:bottom w:val="single" w:sz="4" w:space="0" w:color="auto"/>
              <w:right w:val="nil"/>
            </w:tcBorders>
            <w:shd w:val="clear" w:color="auto" w:fill="8DB3E2"/>
            <w:vAlign w:val="center"/>
            <w:hideMark/>
          </w:tcPr>
          <w:p w14:paraId="4F61EA2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 xml:space="preserve">Aitortutako betebehar </w:t>
            </w:r>
          </w:p>
          <w:p w14:paraId="7A5FCA74"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garbiak, 2021</w:t>
            </w:r>
          </w:p>
        </w:tc>
        <w:tc>
          <w:tcPr>
            <w:tcW w:w="1209" w:type="pct"/>
            <w:gridSpan w:val="2"/>
            <w:tcBorders>
              <w:top w:val="single" w:sz="4" w:space="0" w:color="auto"/>
              <w:left w:val="nil"/>
              <w:bottom w:val="single" w:sz="4" w:space="0" w:color="auto"/>
              <w:right w:val="nil"/>
            </w:tcBorders>
            <w:shd w:val="clear" w:color="auto" w:fill="8DB3E2"/>
            <w:vAlign w:val="center"/>
            <w:hideMark/>
          </w:tcPr>
          <w:p w14:paraId="47E6B58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 xml:space="preserve">Aitortutako betebehar </w:t>
            </w:r>
          </w:p>
          <w:p w14:paraId="78CE0F52"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garbiak, 2022</w:t>
            </w:r>
          </w:p>
        </w:tc>
        <w:tc>
          <w:tcPr>
            <w:tcW w:w="645" w:type="pct"/>
            <w:gridSpan w:val="2"/>
            <w:tcBorders>
              <w:top w:val="single" w:sz="4" w:space="0" w:color="auto"/>
              <w:left w:val="nil"/>
              <w:bottom w:val="single" w:sz="4" w:space="0" w:color="auto"/>
              <w:right w:val="nil"/>
            </w:tcBorders>
            <w:shd w:val="clear" w:color="auto" w:fill="8DB3E2"/>
            <w:vAlign w:val="center"/>
            <w:hideMark/>
          </w:tcPr>
          <w:p w14:paraId="142EA77D" w14:textId="77777777" w:rsidR="00614DC4" w:rsidRDefault="00614DC4">
            <w:pPr>
              <w:tabs>
                <w:tab w:val="center" w:pos="2835"/>
                <w:tab w:val="center" w:pos="3969"/>
                <w:tab w:val="center" w:pos="5103"/>
                <w:tab w:val="center" w:pos="6237"/>
                <w:tab w:val="center" w:pos="7371"/>
              </w:tabs>
              <w:spacing w:after="0"/>
              <w:ind w:firstLine="0"/>
              <w:jc w:val="right"/>
              <w:rPr>
                <w:rFonts w:ascii="Arial" w:hAnsi="Arial" w:cs="Arial"/>
                <w:spacing w:val="6"/>
                <w:sz w:val="18"/>
                <w:szCs w:val="18"/>
              </w:rPr>
            </w:pPr>
            <w:r>
              <w:rPr>
                <w:rFonts w:ascii="Arial" w:hAnsi="Arial"/>
                <w:sz w:val="18"/>
              </w:rPr>
              <w:t>2022/2021 aldea (%)</w:t>
            </w:r>
          </w:p>
        </w:tc>
      </w:tr>
      <w:tr w:rsidR="00614DC4" w14:paraId="39A470B9"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069FBFB0" w14:textId="77777777" w:rsidR="00614DC4" w:rsidRDefault="00614DC4">
            <w:pPr>
              <w:spacing w:after="0"/>
              <w:ind w:right="-103" w:firstLine="0"/>
              <w:jc w:val="left"/>
              <w:rPr>
                <w:rFonts w:ascii="Arial Narrow" w:hAnsi="Arial Narrow"/>
              </w:rPr>
            </w:pPr>
            <w:r>
              <w:rPr>
                <w:rFonts w:ascii="Arial Narrow" w:hAnsi="Arial Narrow"/>
              </w:rPr>
              <w:t>Estatuko Administrazioari</w:t>
            </w:r>
          </w:p>
        </w:tc>
        <w:tc>
          <w:tcPr>
            <w:tcW w:w="1204" w:type="pct"/>
            <w:gridSpan w:val="2"/>
            <w:tcBorders>
              <w:top w:val="single" w:sz="2" w:space="0" w:color="auto"/>
              <w:left w:val="nil"/>
              <w:bottom w:val="single" w:sz="2" w:space="0" w:color="auto"/>
              <w:right w:val="nil"/>
            </w:tcBorders>
            <w:vAlign w:val="center"/>
            <w:hideMark/>
          </w:tcPr>
          <w:p w14:paraId="3989725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534.927</w:t>
            </w:r>
          </w:p>
        </w:tc>
        <w:tc>
          <w:tcPr>
            <w:tcW w:w="1202" w:type="pct"/>
            <w:gridSpan w:val="2"/>
            <w:tcBorders>
              <w:top w:val="single" w:sz="2" w:space="0" w:color="auto"/>
              <w:bottom w:val="single" w:sz="2" w:space="0" w:color="auto"/>
            </w:tcBorders>
            <w:vAlign w:val="center"/>
            <w:hideMark/>
          </w:tcPr>
          <w:p w14:paraId="68F55929"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882.687</w:t>
            </w:r>
          </w:p>
        </w:tc>
        <w:tc>
          <w:tcPr>
            <w:tcW w:w="642" w:type="pct"/>
            <w:gridSpan w:val="2"/>
            <w:tcBorders>
              <w:top w:val="single" w:sz="2" w:space="0" w:color="auto"/>
              <w:bottom w:val="single" w:sz="2" w:space="0" w:color="auto"/>
            </w:tcBorders>
            <w:vAlign w:val="center"/>
            <w:hideMark/>
          </w:tcPr>
          <w:p w14:paraId="276A7202"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65</w:t>
            </w:r>
          </w:p>
        </w:tc>
      </w:tr>
      <w:tr w:rsidR="00614DC4" w14:paraId="76A93401"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7485334F" w14:textId="77777777" w:rsidR="00614DC4" w:rsidRDefault="00614DC4">
            <w:pPr>
              <w:spacing w:after="0"/>
              <w:ind w:right="-103" w:firstLine="0"/>
              <w:jc w:val="left"/>
              <w:rPr>
                <w:rFonts w:ascii="Arial Narrow" w:hAnsi="Arial Narrow"/>
              </w:rPr>
            </w:pPr>
            <w:r>
              <w:rPr>
                <w:rFonts w:ascii="Arial Narrow" w:hAnsi="Arial Narrow"/>
              </w:rPr>
              <w:t>Fundazioei</w:t>
            </w:r>
          </w:p>
        </w:tc>
        <w:tc>
          <w:tcPr>
            <w:tcW w:w="1204" w:type="pct"/>
            <w:gridSpan w:val="2"/>
            <w:tcBorders>
              <w:top w:val="single" w:sz="2" w:space="0" w:color="auto"/>
              <w:left w:val="nil"/>
              <w:bottom w:val="single" w:sz="2" w:space="0" w:color="auto"/>
              <w:right w:val="nil"/>
            </w:tcBorders>
            <w:vAlign w:val="center"/>
            <w:hideMark/>
          </w:tcPr>
          <w:p w14:paraId="350E503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12.454</w:t>
            </w:r>
          </w:p>
        </w:tc>
        <w:tc>
          <w:tcPr>
            <w:tcW w:w="1202" w:type="pct"/>
            <w:gridSpan w:val="2"/>
            <w:tcBorders>
              <w:top w:val="single" w:sz="2" w:space="0" w:color="auto"/>
              <w:bottom w:val="single" w:sz="2" w:space="0" w:color="auto"/>
            </w:tcBorders>
            <w:vAlign w:val="center"/>
            <w:hideMark/>
          </w:tcPr>
          <w:p w14:paraId="01273043"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13.712</w:t>
            </w:r>
          </w:p>
        </w:tc>
        <w:tc>
          <w:tcPr>
            <w:tcW w:w="642" w:type="pct"/>
            <w:gridSpan w:val="2"/>
            <w:tcBorders>
              <w:top w:val="single" w:sz="2" w:space="0" w:color="auto"/>
              <w:bottom w:val="single" w:sz="2" w:space="0" w:color="auto"/>
            </w:tcBorders>
            <w:vAlign w:val="center"/>
            <w:hideMark/>
          </w:tcPr>
          <w:p w14:paraId="5773204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10</w:t>
            </w:r>
          </w:p>
        </w:tc>
      </w:tr>
      <w:tr w:rsidR="00614DC4" w14:paraId="18A27D5C"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543D0039" w14:textId="77777777" w:rsidR="00614DC4" w:rsidRDefault="00614DC4">
            <w:pPr>
              <w:spacing w:after="0"/>
              <w:ind w:right="-103" w:firstLine="0"/>
              <w:jc w:val="left"/>
              <w:rPr>
                <w:rFonts w:ascii="Arial Narrow" w:hAnsi="Arial Narrow"/>
              </w:rPr>
            </w:pPr>
            <w:r>
              <w:rPr>
                <w:rFonts w:ascii="Arial Narrow" w:hAnsi="Arial Narrow"/>
              </w:rPr>
              <w:t xml:space="preserve">Enpresa publikoei eta beste </w:t>
            </w:r>
            <w:proofErr w:type="spellStart"/>
            <w:r>
              <w:rPr>
                <w:rFonts w:ascii="Arial Narrow" w:hAnsi="Arial Narrow"/>
              </w:rPr>
              <w:t>ente</w:t>
            </w:r>
            <w:proofErr w:type="spellEnd"/>
            <w:r>
              <w:rPr>
                <w:rFonts w:ascii="Arial Narrow" w:hAnsi="Arial Narrow"/>
              </w:rPr>
              <w:t xml:space="preserve"> publiko batzuei</w:t>
            </w:r>
          </w:p>
        </w:tc>
        <w:tc>
          <w:tcPr>
            <w:tcW w:w="1204" w:type="pct"/>
            <w:gridSpan w:val="2"/>
            <w:tcBorders>
              <w:top w:val="single" w:sz="2" w:space="0" w:color="auto"/>
              <w:left w:val="nil"/>
              <w:bottom w:val="single" w:sz="2" w:space="0" w:color="auto"/>
              <w:right w:val="nil"/>
            </w:tcBorders>
            <w:vAlign w:val="center"/>
            <w:hideMark/>
          </w:tcPr>
          <w:p w14:paraId="433E8045"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107.480</w:t>
            </w:r>
          </w:p>
        </w:tc>
        <w:tc>
          <w:tcPr>
            <w:tcW w:w="1202" w:type="pct"/>
            <w:gridSpan w:val="2"/>
            <w:tcBorders>
              <w:top w:val="single" w:sz="2" w:space="0" w:color="auto"/>
              <w:bottom w:val="single" w:sz="2" w:space="0" w:color="auto"/>
            </w:tcBorders>
            <w:vAlign w:val="center"/>
            <w:hideMark/>
          </w:tcPr>
          <w:p w14:paraId="4FCBB0A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114.579</w:t>
            </w:r>
          </w:p>
        </w:tc>
        <w:tc>
          <w:tcPr>
            <w:tcW w:w="642" w:type="pct"/>
            <w:gridSpan w:val="2"/>
            <w:tcBorders>
              <w:top w:val="single" w:sz="2" w:space="0" w:color="auto"/>
              <w:bottom w:val="single" w:sz="2" w:space="0" w:color="auto"/>
            </w:tcBorders>
            <w:vAlign w:val="center"/>
            <w:hideMark/>
          </w:tcPr>
          <w:p w14:paraId="5445E65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7</w:t>
            </w:r>
          </w:p>
        </w:tc>
      </w:tr>
      <w:tr w:rsidR="00614DC4" w14:paraId="7C112189"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2CAFFF86" w14:textId="77777777" w:rsidR="00614DC4" w:rsidRDefault="00614DC4">
            <w:pPr>
              <w:spacing w:after="0"/>
              <w:ind w:right="-103" w:firstLine="0"/>
              <w:jc w:val="left"/>
              <w:rPr>
                <w:rFonts w:ascii="Arial Narrow" w:hAnsi="Arial Narrow"/>
              </w:rPr>
            </w:pPr>
            <w:r>
              <w:rPr>
                <w:rFonts w:ascii="Arial Narrow" w:hAnsi="Arial Narrow"/>
              </w:rPr>
              <w:t>Beste autonomia erkidego batzuei</w:t>
            </w:r>
          </w:p>
        </w:tc>
        <w:tc>
          <w:tcPr>
            <w:tcW w:w="1204" w:type="pct"/>
            <w:gridSpan w:val="2"/>
            <w:tcBorders>
              <w:top w:val="single" w:sz="2" w:space="0" w:color="auto"/>
              <w:left w:val="nil"/>
              <w:bottom w:val="single" w:sz="2" w:space="0" w:color="auto"/>
              <w:right w:val="nil"/>
            </w:tcBorders>
            <w:vAlign w:val="center"/>
            <w:hideMark/>
          </w:tcPr>
          <w:p w14:paraId="76EA8DF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19</w:t>
            </w:r>
          </w:p>
        </w:tc>
        <w:tc>
          <w:tcPr>
            <w:tcW w:w="1202" w:type="pct"/>
            <w:gridSpan w:val="2"/>
            <w:tcBorders>
              <w:top w:val="single" w:sz="2" w:space="0" w:color="auto"/>
              <w:bottom w:val="single" w:sz="2" w:space="0" w:color="auto"/>
            </w:tcBorders>
            <w:vAlign w:val="center"/>
            <w:hideMark/>
          </w:tcPr>
          <w:p w14:paraId="1F565312"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w:t>
            </w:r>
          </w:p>
        </w:tc>
        <w:tc>
          <w:tcPr>
            <w:tcW w:w="642" w:type="pct"/>
            <w:gridSpan w:val="2"/>
            <w:tcBorders>
              <w:top w:val="single" w:sz="2" w:space="0" w:color="auto"/>
              <w:bottom w:val="single" w:sz="2" w:space="0" w:color="auto"/>
            </w:tcBorders>
            <w:vAlign w:val="center"/>
            <w:hideMark/>
          </w:tcPr>
          <w:p w14:paraId="4DBD8E83"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-100</w:t>
            </w:r>
          </w:p>
        </w:tc>
      </w:tr>
      <w:tr w:rsidR="00614DC4" w14:paraId="59E860ED"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38407ED4" w14:textId="77777777" w:rsidR="00614DC4" w:rsidRDefault="00614DC4">
            <w:pPr>
              <w:spacing w:after="0"/>
              <w:ind w:right="-103" w:firstLine="0"/>
              <w:jc w:val="left"/>
              <w:rPr>
                <w:rFonts w:ascii="Arial Narrow" w:hAnsi="Arial Narrow"/>
              </w:rPr>
            </w:pPr>
            <w:r>
              <w:rPr>
                <w:rFonts w:ascii="Arial Narrow" w:hAnsi="Arial Narrow"/>
              </w:rPr>
              <w:t>Toki entitateei</w:t>
            </w:r>
          </w:p>
        </w:tc>
        <w:tc>
          <w:tcPr>
            <w:tcW w:w="1204" w:type="pct"/>
            <w:gridSpan w:val="2"/>
            <w:tcBorders>
              <w:top w:val="single" w:sz="2" w:space="0" w:color="auto"/>
              <w:left w:val="nil"/>
              <w:bottom w:val="single" w:sz="2" w:space="0" w:color="auto"/>
              <w:right w:val="nil"/>
            </w:tcBorders>
            <w:vAlign w:val="center"/>
            <w:hideMark/>
          </w:tcPr>
          <w:p w14:paraId="1D4E60D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340.835</w:t>
            </w:r>
          </w:p>
        </w:tc>
        <w:tc>
          <w:tcPr>
            <w:tcW w:w="1202" w:type="pct"/>
            <w:gridSpan w:val="2"/>
            <w:tcBorders>
              <w:top w:val="single" w:sz="2" w:space="0" w:color="auto"/>
              <w:bottom w:val="single" w:sz="2" w:space="0" w:color="auto"/>
            </w:tcBorders>
            <w:vAlign w:val="center"/>
            <w:hideMark/>
          </w:tcPr>
          <w:p w14:paraId="62E4BE36"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368.869</w:t>
            </w:r>
          </w:p>
        </w:tc>
        <w:tc>
          <w:tcPr>
            <w:tcW w:w="642" w:type="pct"/>
            <w:gridSpan w:val="2"/>
            <w:tcBorders>
              <w:top w:val="single" w:sz="2" w:space="0" w:color="auto"/>
              <w:bottom w:val="single" w:sz="2" w:space="0" w:color="auto"/>
            </w:tcBorders>
            <w:vAlign w:val="center"/>
            <w:hideMark/>
          </w:tcPr>
          <w:p w14:paraId="7C6215B9"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8</w:t>
            </w:r>
          </w:p>
        </w:tc>
      </w:tr>
      <w:tr w:rsidR="00614DC4" w14:paraId="00400FAF"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42DB54B7" w14:textId="77777777" w:rsidR="00614DC4" w:rsidRDefault="00614DC4">
            <w:pPr>
              <w:spacing w:after="0"/>
              <w:ind w:right="-103" w:firstLine="0"/>
              <w:jc w:val="left"/>
              <w:rPr>
                <w:rFonts w:ascii="Arial Narrow" w:hAnsi="Arial Narrow"/>
              </w:rPr>
            </w:pPr>
            <w:r>
              <w:rPr>
                <w:rFonts w:ascii="Arial Narrow" w:hAnsi="Arial Narrow"/>
              </w:rPr>
              <w:t>Enpresa pribatuei</w:t>
            </w:r>
          </w:p>
        </w:tc>
        <w:tc>
          <w:tcPr>
            <w:tcW w:w="1204" w:type="pct"/>
            <w:gridSpan w:val="2"/>
            <w:tcBorders>
              <w:top w:val="single" w:sz="2" w:space="0" w:color="auto"/>
              <w:left w:val="nil"/>
              <w:bottom w:val="single" w:sz="2" w:space="0" w:color="auto"/>
              <w:right w:val="nil"/>
            </w:tcBorders>
            <w:vAlign w:val="center"/>
            <w:hideMark/>
          </w:tcPr>
          <w:p w14:paraId="734DCA8B"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172.557</w:t>
            </w:r>
          </w:p>
        </w:tc>
        <w:tc>
          <w:tcPr>
            <w:tcW w:w="1202" w:type="pct"/>
            <w:gridSpan w:val="2"/>
            <w:tcBorders>
              <w:top w:val="single" w:sz="2" w:space="0" w:color="auto"/>
              <w:bottom w:val="single" w:sz="2" w:space="0" w:color="auto"/>
            </w:tcBorders>
            <w:vAlign w:val="center"/>
            <w:hideMark/>
          </w:tcPr>
          <w:p w14:paraId="0A601D14"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304.604</w:t>
            </w:r>
          </w:p>
        </w:tc>
        <w:tc>
          <w:tcPr>
            <w:tcW w:w="642" w:type="pct"/>
            <w:gridSpan w:val="2"/>
            <w:tcBorders>
              <w:top w:val="single" w:sz="2" w:space="0" w:color="auto"/>
              <w:bottom w:val="single" w:sz="2" w:space="0" w:color="auto"/>
            </w:tcBorders>
            <w:vAlign w:val="center"/>
            <w:hideMark/>
          </w:tcPr>
          <w:p w14:paraId="24482F0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77</w:t>
            </w:r>
          </w:p>
        </w:tc>
      </w:tr>
      <w:tr w:rsidR="00614DC4" w14:paraId="522BEE6B" w14:textId="77777777" w:rsidTr="0021696D">
        <w:trPr>
          <w:gridAfter w:val="1"/>
          <w:wAfter w:w="28" w:type="pct"/>
          <w:trHeight w:val="198"/>
        </w:trPr>
        <w:tc>
          <w:tcPr>
            <w:tcW w:w="1924" w:type="pct"/>
            <w:tcBorders>
              <w:top w:val="single" w:sz="2" w:space="0" w:color="auto"/>
              <w:left w:val="nil"/>
              <w:bottom w:val="single" w:sz="2" w:space="0" w:color="auto"/>
              <w:right w:val="nil"/>
            </w:tcBorders>
            <w:vAlign w:val="center"/>
            <w:hideMark/>
          </w:tcPr>
          <w:p w14:paraId="34A669A4" w14:textId="77777777" w:rsidR="00614DC4" w:rsidRDefault="00614DC4">
            <w:pPr>
              <w:spacing w:after="0"/>
              <w:ind w:right="-103" w:firstLine="0"/>
              <w:jc w:val="left"/>
              <w:rPr>
                <w:rFonts w:ascii="Arial Narrow" w:hAnsi="Arial Narrow"/>
              </w:rPr>
            </w:pPr>
            <w:r>
              <w:rPr>
                <w:rFonts w:ascii="Arial Narrow" w:hAnsi="Arial Narrow"/>
              </w:rPr>
              <w:t>Familiei eta irabazi-asmorik gabeko erakundeei</w:t>
            </w:r>
          </w:p>
        </w:tc>
        <w:tc>
          <w:tcPr>
            <w:tcW w:w="1204" w:type="pct"/>
            <w:gridSpan w:val="2"/>
            <w:tcBorders>
              <w:top w:val="single" w:sz="2" w:space="0" w:color="auto"/>
              <w:left w:val="nil"/>
              <w:bottom w:val="single" w:sz="2" w:space="0" w:color="auto"/>
              <w:right w:val="nil"/>
            </w:tcBorders>
            <w:vAlign w:val="center"/>
            <w:hideMark/>
          </w:tcPr>
          <w:p w14:paraId="6F2F93D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582.996</w:t>
            </w:r>
          </w:p>
        </w:tc>
        <w:tc>
          <w:tcPr>
            <w:tcW w:w="1202" w:type="pct"/>
            <w:gridSpan w:val="2"/>
            <w:tcBorders>
              <w:top w:val="single" w:sz="2" w:space="0" w:color="auto"/>
              <w:bottom w:val="single" w:sz="2" w:space="0" w:color="auto"/>
            </w:tcBorders>
            <w:vAlign w:val="center"/>
            <w:hideMark/>
          </w:tcPr>
          <w:p w14:paraId="0F47907A"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614.407</w:t>
            </w:r>
          </w:p>
        </w:tc>
        <w:tc>
          <w:tcPr>
            <w:tcW w:w="642" w:type="pct"/>
            <w:gridSpan w:val="2"/>
            <w:tcBorders>
              <w:top w:val="single" w:sz="2" w:space="0" w:color="auto"/>
              <w:bottom w:val="single" w:sz="2" w:space="0" w:color="auto"/>
            </w:tcBorders>
            <w:vAlign w:val="center"/>
            <w:hideMark/>
          </w:tcPr>
          <w:p w14:paraId="477E450D"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w:t>
            </w:r>
          </w:p>
        </w:tc>
      </w:tr>
      <w:tr w:rsidR="00614DC4" w14:paraId="4CFB7532" w14:textId="77777777" w:rsidTr="0021696D">
        <w:trPr>
          <w:gridAfter w:val="1"/>
          <w:wAfter w:w="28" w:type="pct"/>
          <w:trHeight w:val="198"/>
        </w:trPr>
        <w:tc>
          <w:tcPr>
            <w:tcW w:w="1924" w:type="pct"/>
            <w:tcBorders>
              <w:top w:val="single" w:sz="2" w:space="0" w:color="auto"/>
              <w:left w:val="nil"/>
              <w:bottom w:val="single" w:sz="4" w:space="0" w:color="auto"/>
              <w:right w:val="nil"/>
            </w:tcBorders>
            <w:vAlign w:val="center"/>
            <w:hideMark/>
          </w:tcPr>
          <w:p w14:paraId="7A6671E2" w14:textId="77777777" w:rsidR="00614DC4" w:rsidRDefault="00614DC4">
            <w:pPr>
              <w:spacing w:after="0"/>
              <w:ind w:right="-103" w:firstLine="0"/>
              <w:jc w:val="left"/>
              <w:rPr>
                <w:rFonts w:ascii="Arial Narrow" w:hAnsi="Arial Narrow"/>
              </w:rPr>
            </w:pPr>
            <w:r>
              <w:rPr>
                <w:rFonts w:ascii="Arial Narrow" w:hAnsi="Arial Narrow"/>
              </w:rPr>
              <w:t>Kanpora</w:t>
            </w:r>
          </w:p>
        </w:tc>
        <w:tc>
          <w:tcPr>
            <w:tcW w:w="1204" w:type="pct"/>
            <w:gridSpan w:val="2"/>
            <w:tcBorders>
              <w:top w:val="single" w:sz="2" w:space="0" w:color="auto"/>
              <w:left w:val="nil"/>
              <w:bottom w:val="single" w:sz="4" w:space="0" w:color="auto"/>
              <w:right w:val="nil"/>
            </w:tcBorders>
            <w:vAlign w:val="center"/>
            <w:hideMark/>
          </w:tcPr>
          <w:p w14:paraId="472BE456"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33</w:t>
            </w:r>
          </w:p>
        </w:tc>
        <w:tc>
          <w:tcPr>
            <w:tcW w:w="1202" w:type="pct"/>
            <w:gridSpan w:val="2"/>
            <w:tcBorders>
              <w:top w:val="single" w:sz="2" w:space="0" w:color="auto"/>
              <w:left w:val="nil"/>
              <w:bottom w:val="single" w:sz="4" w:space="0" w:color="auto"/>
              <w:right w:val="nil"/>
            </w:tcBorders>
            <w:vAlign w:val="center"/>
            <w:hideMark/>
          </w:tcPr>
          <w:p w14:paraId="79E38D2F"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51</w:t>
            </w:r>
          </w:p>
        </w:tc>
        <w:tc>
          <w:tcPr>
            <w:tcW w:w="642" w:type="pct"/>
            <w:gridSpan w:val="2"/>
            <w:tcBorders>
              <w:top w:val="single" w:sz="2" w:space="0" w:color="auto"/>
              <w:left w:val="nil"/>
              <w:bottom w:val="single" w:sz="4" w:space="0" w:color="auto"/>
              <w:right w:val="nil"/>
            </w:tcBorders>
            <w:vAlign w:val="center"/>
            <w:hideMark/>
          </w:tcPr>
          <w:p w14:paraId="29AC2B07"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56</w:t>
            </w:r>
          </w:p>
        </w:tc>
      </w:tr>
      <w:tr w:rsidR="00614DC4" w14:paraId="4C7DF4F1" w14:textId="77777777" w:rsidTr="0021696D">
        <w:trPr>
          <w:gridAfter w:val="1"/>
          <w:wAfter w:w="28" w:type="pct"/>
          <w:trHeight w:val="255"/>
        </w:trPr>
        <w:tc>
          <w:tcPr>
            <w:tcW w:w="1924" w:type="pct"/>
            <w:tcBorders>
              <w:top w:val="single" w:sz="4" w:space="0" w:color="auto"/>
              <w:left w:val="nil"/>
              <w:bottom w:val="single" w:sz="4" w:space="0" w:color="auto"/>
              <w:right w:val="nil"/>
            </w:tcBorders>
            <w:shd w:val="clear" w:color="auto" w:fill="8DB3E2"/>
            <w:vAlign w:val="center"/>
            <w:hideMark/>
          </w:tcPr>
          <w:p w14:paraId="65CBEE35" w14:textId="77777777" w:rsidR="00614DC4" w:rsidRDefault="00614DC4">
            <w:pPr>
              <w:keepLines/>
              <w:tabs>
                <w:tab w:val="right" w:pos="2835"/>
                <w:tab w:val="right" w:pos="3969"/>
                <w:tab w:val="right" w:pos="5103"/>
                <w:tab w:val="right" w:pos="6237"/>
                <w:tab w:val="right" w:pos="7371"/>
              </w:tabs>
              <w:spacing w:after="0"/>
              <w:ind w:right="-103" w:firstLine="0"/>
              <w:jc w:val="left"/>
              <w:rPr>
                <w:rFonts w:ascii="Arial" w:hAnsi="Arial" w:cs="Arial"/>
                <w:spacing w:val="6"/>
                <w:sz w:val="18"/>
                <w:szCs w:val="18"/>
              </w:rPr>
            </w:pPr>
            <w:r>
              <w:rPr>
                <w:rFonts w:ascii="Arial" w:hAnsi="Arial"/>
                <w:sz w:val="18"/>
              </w:rPr>
              <w:t xml:space="preserve">Guztira </w:t>
            </w:r>
          </w:p>
        </w:tc>
        <w:tc>
          <w:tcPr>
            <w:tcW w:w="1204" w:type="pct"/>
            <w:gridSpan w:val="2"/>
            <w:tcBorders>
              <w:top w:val="single" w:sz="4" w:space="0" w:color="auto"/>
              <w:left w:val="nil"/>
              <w:bottom w:val="single" w:sz="4" w:space="0" w:color="auto"/>
              <w:right w:val="nil"/>
            </w:tcBorders>
            <w:shd w:val="clear" w:color="auto" w:fill="8DB3E2"/>
            <w:vAlign w:val="center"/>
            <w:hideMark/>
          </w:tcPr>
          <w:p w14:paraId="5B7E486F"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1.751.301</w:t>
            </w:r>
          </w:p>
        </w:tc>
        <w:tc>
          <w:tcPr>
            <w:tcW w:w="1202" w:type="pct"/>
            <w:gridSpan w:val="2"/>
            <w:tcBorders>
              <w:top w:val="single" w:sz="4" w:space="0" w:color="auto"/>
              <w:left w:val="nil"/>
              <w:bottom w:val="single" w:sz="4" w:space="0" w:color="auto"/>
              <w:right w:val="nil"/>
            </w:tcBorders>
            <w:shd w:val="clear" w:color="auto" w:fill="8DB3E2"/>
            <w:vAlign w:val="center"/>
            <w:hideMark/>
          </w:tcPr>
          <w:p w14:paraId="16ADBAB8"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2.298.909</w:t>
            </w:r>
          </w:p>
        </w:tc>
        <w:tc>
          <w:tcPr>
            <w:tcW w:w="642" w:type="pct"/>
            <w:gridSpan w:val="2"/>
            <w:tcBorders>
              <w:top w:val="single" w:sz="4" w:space="0" w:color="auto"/>
              <w:left w:val="nil"/>
              <w:bottom w:val="single" w:sz="4" w:space="0" w:color="auto"/>
              <w:right w:val="nil"/>
            </w:tcBorders>
            <w:shd w:val="clear" w:color="auto" w:fill="8DB3E2"/>
            <w:vAlign w:val="center"/>
            <w:hideMark/>
          </w:tcPr>
          <w:p w14:paraId="21E0EA01"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31</w:t>
            </w:r>
          </w:p>
        </w:tc>
      </w:tr>
    </w:tbl>
    <w:p w14:paraId="172A8D75" w14:textId="77777777" w:rsidR="00614DC4" w:rsidRDefault="00614DC4" w:rsidP="00614DC4">
      <w:pPr>
        <w:pStyle w:val="texto"/>
        <w:spacing w:before="240"/>
      </w:pPr>
      <w:r>
        <w:t xml:space="preserve">Izandako gehikuntza (547,61 milioi) Estatuko Administrazioarentzako transferentziak handitu izanari zor zaio funtsean, Hitzarmen Ekonomikoaren aldaketaren ondorioz. Handitze horrek ekarpenari eragin dio </w:t>
      </w:r>
      <w:proofErr w:type="spellStart"/>
      <w:r>
        <w:t>2022an</w:t>
      </w:r>
      <w:proofErr w:type="spellEnd"/>
      <w:r>
        <w:t xml:space="preserve">, gastuen kapitulu honetan beheragoko atal batean berariaz zehazten den bezala. </w:t>
      </w:r>
    </w:p>
    <w:p w14:paraId="5681750E" w14:textId="77777777" w:rsidR="00614DC4" w:rsidRDefault="00614DC4" w:rsidP="00614DC4">
      <w:pPr>
        <w:pStyle w:val="texto"/>
        <w:spacing w:before="240"/>
      </w:pPr>
      <w:r>
        <w:t>Beste alde batetik, enpresa pribatuei egindako transferentzia arruntak % 77 (132,05 milioi) handitu dira, funtsean, “Erregai kontsumorako hobaria”</w:t>
      </w:r>
      <w:r>
        <w:rPr>
          <w:rStyle w:val="Refdenotaalpie"/>
          <w:lang w:val="es-ES"/>
        </w:rPr>
        <w:footnoteReference w:id="15"/>
      </w:r>
      <w:r>
        <w:t xml:space="preserve"> partida </w:t>
      </w:r>
      <w:r>
        <w:lastRenderedPageBreak/>
        <w:t xml:space="preserve">sortu eta gauzatu delako, Ukrainako gerraren ondorioak direla-eta onetsitako neurriak berari egozteko. </w:t>
      </w:r>
    </w:p>
    <w:p w14:paraId="3F7472BA" w14:textId="77777777" w:rsidR="00614DC4" w:rsidRPr="003442B9" w:rsidRDefault="003442B9" w:rsidP="003442B9">
      <w:pPr>
        <w:tabs>
          <w:tab w:val="center" w:pos="2835"/>
          <w:tab w:val="center" w:pos="3969"/>
          <w:tab w:val="center" w:pos="5103"/>
          <w:tab w:val="center" w:pos="6237"/>
          <w:tab w:val="center" w:pos="7371"/>
        </w:tabs>
        <w:spacing w:before="240" w:after="240"/>
        <w:ind w:firstLine="284"/>
        <w:rPr>
          <w:rFonts w:ascii="Arial" w:hAnsi="Arial" w:cs="Arial"/>
          <w:i/>
          <w:spacing w:val="6"/>
          <w:sz w:val="25"/>
          <w:szCs w:val="25"/>
        </w:rPr>
      </w:pPr>
      <w:r>
        <w:rPr>
          <w:rFonts w:ascii="Arial" w:hAnsi="Arial"/>
          <w:i/>
          <w:sz w:val="25"/>
        </w:rPr>
        <w:t>5.6.1. Erregaien kontsumorako hobaria.</w:t>
      </w:r>
    </w:p>
    <w:p w14:paraId="71621ED6" w14:textId="77777777" w:rsidR="00614DC4" w:rsidRDefault="00614DC4" w:rsidP="00836097">
      <w:pPr>
        <w:pStyle w:val="texto"/>
        <w:spacing w:before="240"/>
        <w:rPr>
          <w:spacing w:val="4"/>
          <w:szCs w:val="26"/>
        </w:rPr>
      </w:pPr>
      <w:r>
        <w:tab/>
        <w:t xml:space="preserve">Enpresa pribatuentzako transferentzia hauek zuzeneko laguntza batzuen bitartez gauzatu dira gehienbat. Estatuak martxoaren </w:t>
      </w:r>
      <w:proofErr w:type="spellStart"/>
      <w:r>
        <w:t>29ko</w:t>
      </w:r>
      <w:proofErr w:type="spellEnd"/>
      <w:r>
        <w:t xml:space="preserve"> 6/2022 Errege Lege-dekretuan onetsi zituen laguntza horiek, zeinaren bidez premiazko neurriak hartzen baitira Ukrainako gerraren ondorio ekonomiko eta sozialei erantzuteko Plan Nazionalaren baitan. Zenbait produktu energetiko eta gehigarriren publikoarentzako salmenta-prezioaren aparteko eta aldi baterako hobaria da horietako bat. </w:t>
      </w:r>
    </w:p>
    <w:p w14:paraId="5C45ECB4" w14:textId="77777777" w:rsidR="00614DC4" w:rsidRDefault="00614DC4" w:rsidP="00836097">
      <w:pPr>
        <w:pStyle w:val="texto"/>
        <w:spacing w:before="240"/>
        <w:rPr>
          <w:spacing w:val="4"/>
          <w:szCs w:val="26"/>
        </w:rPr>
      </w:pPr>
      <w:r>
        <w:tab/>
        <w:t xml:space="preserve">Errege dekretuak 0,20 euroko hobaria ezarri zuen produktu hobaridunaren litroko edo kilogramoko, publikoarentzako salmenta-prezioan aplikatzekoa. Hobari hori </w:t>
      </w:r>
      <w:proofErr w:type="spellStart"/>
      <w:r>
        <w:t>2022ko</w:t>
      </w:r>
      <w:proofErr w:type="spellEnd"/>
      <w:r>
        <w:t xml:space="preserve"> apiriletik ekainera bitarteko hilabeteetarako arautu zen, baina gero ekainaren </w:t>
      </w:r>
      <w:proofErr w:type="spellStart"/>
      <w:r>
        <w:t>25eko</w:t>
      </w:r>
      <w:proofErr w:type="spellEnd"/>
      <w:r>
        <w:t xml:space="preserve"> 11/2022 Errege Lege-dekretuak </w:t>
      </w:r>
      <w:proofErr w:type="spellStart"/>
      <w:r>
        <w:t>2022ko</w:t>
      </w:r>
      <w:proofErr w:type="spellEnd"/>
      <w:r>
        <w:t xml:space="preserve"> abendura arte luzatu zituen haren ondoreak. Halaber, errege lege-dekretu horrek konturako aurrerakinen osagarri bat onetsi zuen zenbait ordainketa doitzeko, </w:t>
      </w:r>
      <w:proofErr w:type="spellStart"/>
      <w:r>
        <w:t>2021eko</w:t>
      </w:r>
      <w:proofErr w:type="spellEnd"/>
      <w:r>
        <w:t xml:space="preserve"> salmenten arabera kalkulatuak zirelako, zeinak COVID-19aren pandemiaren eraginpean baitzeuden, edo laguntzailea urte horretan alta emanda egon ez zelako.</w:t>
      </w:r>
    </w:p>
    <w:p w14:paraId="0196A410" w14:textId="77777777" w:rsidR="00614DC4" w:rsidRDefault="00614DC4" w:rsidP="00836097">
      <w:pPr>
        <w:pStyle w:val="texto"/>
        <w:spacing w:before="240"/>
        <w:rPr>
          <w:spacing w:val="4"/>
          <w:szCs w:val="26"/>
        </w:rPr>
      </w:pPr>
      <w:r>
        <w:tab/>
        <w:t xml:space="preserve">Aipatu arau-esparruan, </w:t>
      </w:r>
      <w:proofErr w:type="spellStart"/>
      <w:r>
        <w:t>NFKAri</w:t>
      </w:r>
      <w:proofErr w:type="spellEnd"/>
      <w:r>
        <w:t xml:space="preserve"> eskumena ematen zaio hobarien kudeaketarako eta itzulketarako, bai eta laguntzaileei (nagusiki, erregai-zerbitzuguneei) konturako aurrerakinak emateko ere, hobaria duten produktuekin Nafarroako Foru Komunitatean egindako hornidurei dagozkienak.</w:t>
      </w:r>
    </w:p>
    <w:p w14:paraId="0B20B828"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z w:val="26"/>
        </w:rPr>
        <w:t>Kudeaketarako eta itzulketarako prozedura 46/2022 eta 71/2022 foru aginduetan arautu zen.</w:t>
      </w:r>
    </w:p>
    <w:p w14:paraId="01458EC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z w:val="26"/>
        </w:rPr>
        <w:t xml:space="preserve">Nafarroako Gobernuaren </w:t>
      </w:r>
      <w:proofErr w:type="spellStart"/>
      <w:r>
        <w:rPr>
          <w:sz w:val="26"/>
        </w:rPr>
        <w:t>2022ko</w:t>
      </w:r>
      <w:proofErr w:type="spellEnd"/>
      <w:r>
        <w:rPr>
          <w:sz w:val="26"/>
        </w:rPr>
        <w:t xml:space="preserve"> apirilaren </w:t>
      </w:r>
      <w:proofErr w:type="spellStart"/>
      <w:r>
        <w:rPr>
          <w:sz w:val="26"/>
        </w:rPr>
        <w:t>6ko</w:t>
      </w:r>
      <w:proofErr w:type="spellEnd"/>
      <w:r>
        <w:rPr>
          <w:sz w:val="26"/>
        </w:rPr>
        <w:t xml:space="preserve"> Erabakiak ezarri zuen Ekonomia eta Ogasun Departamentuak izanen zuela eskumena hobariak kudeatzeko eta izapidetzeko. Departamentu horren egituraren barruan, arlo horretako unitate eskuduna Nafarroako Zerga Ogasuna erakunde autonomoa da (aurrerantzean, NZO).</w:t>
      </w:r>
    </w:p>
    <w:p w14:paraId="6484439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proofErr w:type="spellStart"/>
      <w:r>
        <w:rPr>
          <w:sz w:val="26"/>
        </w:rPr>
        <w:t>NZOk</w:t>
      </w:r>
      <w:proofErr w:type="spellEnd"/>
      <w:r>
        <w:rPr>
          <w:sz w:val="26"/>
        </w:rPr>
        <w:t xml:space="preserve"> lan hauek egin ditu: konturako aurrerakina eta osagarria kalkulatzea, itzultzeko eskaerak bideratzea, eta laguntzaileek azken kontsumitzaileei aurreratutako zenbatekoa ordaintzea. </w:t>
      </w:r>
    </w:p>
    <w:p w14:paraId="41231799"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bookmarkStart w:id="128" w:name="II._Objetivos_y_alcance"/>
      <w:bookmarkStart w:id="129" w:name="III._El_Concejo_de_Ororbia"/>
      <w:bookmarkEnd w:id="128"/>
      <w:bookmarkEnd w:id="129"/>
      <w:r>
        <w:rPr>
          <w:sz w:val="26"/>
        </w:rPr>
        <w:t xml:space="preserve">Hobaria finantzatze aldera, aparteko kredituak onetsi ziren </w:t>
      </w:r>
      <w:proofErr w:type="spellStart"/>
      <w:r>
        <w:rPr>
          <w:sz w:val="26"/>
        </w:rPr>
        <w:t>2022ko</w:t>
      </w:r>
      <w:proofErr w:type="spellEnd"/>
      <w:r>
        <w:rPr>
          <w:sz w:val="26"/>
        </w:rPr>
        <w:t xml:space="preserve"> eta </w:t>
      </w:r>
      <w:proofErr w:type="spellStart"/>
      <w:r>
        <w:rPr>
          <w:sz w:val="26"/>
        </w:rPr>
        <w:t>2023ko</w:t>
      </w:r>
      <w:proofErr w:type="spellEnd"/>
      <w:r>
        <w:rPr>
          <w:sz w:val="26"/>
        </w:rPr>
        <w:t xml:space="preserve"> aurrekontuetan, guztira 156 milioikoak. Honela bete dira hobariarekin zerikusia duten gastuetako eta diru-sarreretako partidak: </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00"/>
        <w:gridCol w:w="2769"/>
        <w:gridCol w:w="1701"/>
        <w:gridCol w:w="1418"/>
        <w:gridCol w:w="1701"/>
      </w:tblGrid>
      <w:tr w:rsidR="00614DC4" w:rsidRPr="0021696D" w14:paraId="573A0B06" w14:textId="77777777" w:rsidTr="00192962">
        <w:trPr>
          <w:trHeight w:val="255"/>
        </w:trPr>
        <w:tc>
          <w:tcPr>
            <w:tcW w:w="1200" w:type="dxa"/>
            <w:shd w:val="clear" w:color="auto" w:fill="8DB3E2"/>
            <w:vAlign w:val="center"/>
            <w:hideMark/>
          </w:tcPr>
          <w:p w14:paraId="7A4D1455" w14:textId="77777777" w:rsidR="00614DC4" w:rsidRPr="0021696D" w:rsidRDefault="00614DC4">
            <w:pPr>
              <w:spacing w:after="0"/>
              <w:ind w:firstLine="0"/>
              <w:jc w:val="left"/>
              <w:rPr>
                <w:rFonts w:ascii="Arial" w:hAnsi="Arial" w:cs="Arial"/>
                <w:color w:val="000000"/>
                <w:sz w:val="18"/>
                <w:szCs w:val="18"/>
              </w:rPr>
            </w:pPr>
            <w:r>
              <w:rPr>
                <w:rFonts w:ascii="Arial" w:hAnsi="Arial"/>
                <w:color w:val="000000"/>
                <w:sz w:val="18"/>
              </w:rPr>
              <w:t>Urtea</w:t>
            </w:r>
          </w:p>
        </w:tc>
        <w:tc>
          <w:tcPr>
            <w:tcW w:w="2769" w:type="dxa"/>
            <w:shd w:val="clear" w:color="auto" w:fill="8DB3E2"/>
            <w:vAlign w:val="center"/>
            <w:hideMark/>
          </w:tcPr>
          <w:p w14:paraId="7A11F337" w14:textId="77777777" w:rsidR="00614DC4" w:rsidRPr="0021696D" w:rsidRDefault="00614DC4" w:rsidP="0021696D">
            <w:pPr>
              <w:spacing w:after="0"/>
              <w:ind w:firstLine="0"/>
              <w:jc w:val="right"/>
              <w:rPr>
                <w:rFonts w:ascii="Arial" w:hAnsi="Arial" w:cs="Arial"/>
                <w:color w:val="000000"/>
                <w:sz w:val="18"/>
                <w:szCs w:val="18"/>
              </w:rPr>
            </w:pPr>
            <w:r>
              <w:rPr>
                <w:rFonts w:ascii="Arial" w:hAnsi="Arial"/>
                <w:color w:val="000000"/>
                <w:sz w:val="18"/>
              </w:rPr>
              <w:t>Aitortutako betebeharrak</w:t>
            </w:r>
          </w:p>
        </w:tc>
        <w:tc>
          <w:tcPr>
            <w:tcW w:w="1701" w:type="dxa"/>
            <w:shd w:val="clear" w:color="auto" w:fill="8DB3E2"/>
            <w:vAlign w:val="center"/>
            <w:hideMark/>
          </w:tcPr>
          <w:p w14:paraId="1DAC8C61" w14:textId="77777777" w:rsidR="00614DC4" w:rsidRPr="0021696D" w:rsidRDefault="00614DC4" w:rsidP="0021696D">
            <w:pPr>
              <w:spacing w:after="0"/>
              <w:ind w:firstLine="0"/>
              <w:jc w:val="right"/>
              <w:rPr>
                <w:rFonts w:ascii="Arial" w:hAnsi="Arial" w:cs="Arial"/>
                <w:color w:val="000000"/>
                <w:sz w:val="18"/>
                <w:szCs w:val="18"/>
              </w:rPr>
            </w:pPr>
            <w:r>
              <w:rPr>
                <w:rFonts w:ascii="Arial" w:hAnsi="Arial"/>
                <w:color w:val="000000"/>
                <w:sz w:val="18"/>
              </w:rPr>
              <w:t>Betetzea (%)</w:t>
            </w:r>
          </w:p>
        </w:tc>
        <w:tc>
          <w:tcPr>
            <w:tcW w:w="1418" w:type="dxa"/>
            <w:shd w:val="clear" w:color="auto" w:fill="8DB3E2"/>
            <w:vAlign w:val="center"/>
            <w:hideMark/>
          </w:tcPr>
          <w:p w14:paraId="7F922167" w14:textId="77777777" w:rsidR="00614DC4" w:rsidRPr="0021696D" w:rsidRDefault="00614DC4" w:rsidP="0021696D">
            <w:pPr>
              <w:spacing w:after="0"/>
              <w:ind w:firstLine="0"/>
              <w:jc w:val="right"/>
              <w:rPr>
                <w:rFonts w:ascii="Arial" w:hAnsi="Arial" w:cs="Arial"/>
                <w:color w:val="000000"/>
                <w:sz w:val="18"/>
                <w:szCs w:val="18"/>
              </w:rPr>
            </w:pPr>
            <w:r>
              <w:rPr>
                <w:rFonts w:ascii="Arial" w:hAnsi="Arial"/>
                <w:color w:val="000000"/>
                <w:sz w:val="18"/>
              </w:rPr>
              <w:t>Ordainketak</w:t>
            </w:r>
          </w:p>
        </w:tc>
        <w:tc>
          <w:tcPr>
            <w:tcW w:w="1701" w:type="dxa"/>
            <w:shd w:val="clear" w:color="auto" w:fill="8DB3E2"/>
            <w:vAlign w:val="center"/>
            <w:hideMark/>
          </w:tcPr>
          <w:p w14:paraId="24186727" w14:textId="77777777" w:rsidR="00614DC4" w:rsidRPr="0021696D" w:rsidRDefault="00614DC4" w:rsidP="0021696D">
            <w:pPr>
              <w:spacing w:after="0"/>
              <w:ind w:firstLine="0"/>
              <w:jc w:val="right"/>
              <w:rPr>
                <w:rFonts w:ascii="Arial" w:hAnsi="Arial" w:cs="Arial"/>
                <w:color w:val="000000"/>
                <w:sz w:val="18"/>
                <w:szCs w:val="18"/>
              </w:rPr>
            </w:pPr>
            <w:r>
              <w:rPr>
                <w:rFonts w:ascii="Arial" w:hAnsi="Arial"/>
                <w:color w:val="000000"/>
                <w:sz w:val="18"/>
              </w:rPr>
              <w:t>Betetzea (%)</w:t>
            </w:r>
          </w:p>
        </w:tc>
      </w:tr>
      <w:tr w:rsidR="00614DC4" w14:paraId="2EA7585F" w14:textId="77777777" w:rsidTr="00192962">
        <w:trPr>
          <w:trHeight w:val="198"/>
        </w:trPr>
        <w:tc>
          <w:tcPr>
            <w:tcW w:w="1200" w:type="dxa"/>
            <w:tcBorders>
              <w:bottom w:val="single" w:sz="2" w:space="0" w:color="auto"/>
            </w:tcBorders>
            <w:vAlign w:val="center"/>
            <w:hideMark/>
          </w:tcPr>
          <w:p w14:paraId="68C5C66F" w14:textId="77777777" w:rsidR="00614DC4" w:rsidRPr="0021696D" w:rsidRDefault="00614DC4">
            <w:pPr>
              <w:spacing w:after="0"/>
              <w:ind w:firstLine="0"/>
              <w:jc w:val="left"/>
              <w:rPr>
                <w:rFonts w:ascii="Arial Narrow" w:hAnsi="Arial Narrow" w:cs="Arial"/>
                <w:color w:val="000000"/>
              </w:rPr>
            </w:pPr>
            <w:r>
              <w:rPr>
                <w:rFonts w:ascii="Arial Narrow" w:hAnsi="Arial Narrow"/>
                <w:color w:val="000000"/>
              </w:rPr>
              <w:t>2022</w:t>
            </w:r>
          </w:p>
        </w:tc>
        <w:tc>
          <w:tcPr>
            <w:tcW w:w="2769" w:type="dxa"/>
            <w:tcBorders>
              <w:bottom w:val="single" w:sz="2" w:space="0" w:color="auto"/>
            </w:tcBorders>
            <w:vAlign w:val="center"/>
            <w:hideMark/>
          </w:tcPr>
          <w:p w14:paraId="065A87B0"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140.592.538</w:t>
            </w:r>
          </w:p>
        </w:tc>
        <w:tc>
          <w:tcPr>
            <w:tcW w:w="1701" w:type="dxa"/>
            <w:tcBorders>
              <w:bottom w:val="single" w:sz="2" w:space="0" w:color="auto"/>
            </w:tcBorders>
            <w:vAlign w:val="center"/>
            <w:hideMark/>
          </w:tcPr>
          <w:p w14:paraId="5A142BF9"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95</w:t>
            </w:r>
          </w:p>
        </w:tc>
        <w:tc>
          <w:tcPr>
            <w:tcW w:w="1418" w:type="dxa"/>
            <w:tcBorders>
              <w:bottom w:val="single" w:sz="2" w:space="0" w:color="auto"/>
            </w:tcBorders>
            <w:vAlign w:val="center"/>
            <w:hideMark/>
          </w:tcPr>
          <w:p w14:paraId="52E7E2C5"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139.892.595</w:t>
            </w:r>
          </w:p>
        </w:tc>
        <w:tc>
          <w:tcPr>
            <w:tcW w:w="1701" w:type="dxa"/>
            <w:tcBorders>
              <w:bottom w:val="single" w:sz="2" w:space="0" w:color="auto"/>
            </w:tcBorders>
            <w:vAlign w:val="center"/>
            <w:hideMark/>
          </w:tcPr>
          <w:p w14:paraId="24F38E50" w14:textId="77777777" w:rsidR="00614DC4" w:rsidRPr="0021696D" w:rsidRDefault="00E2745C" w:rsidP="0021696D">
            <w:pPr>
              <w:spacing w:after="0"/>
              <w:ind w:firstLine="0"/>
              <w:jc w:val="right"/>
              <w:rPr>
                <w:rFonts w:ascii="Arial Narrow" w:hAnsi="Arial Narrow" w:cs="Arial"/>
                <w:color w:val="000000"/>
              </w:rPr>
            </w:pPr>
            <w:r>
              <w:rPr>
                <w:rFonts w:ascii="Arial Narrow" w:hAnsi="Arial Narrow"/>
                <w:color w:val="000000"/>
              </w:rPr>
              <w:t>100</w:t>
            </w:r>
          </w:p>
        </w:tc>
      </w:tr>
      <w:tr w:rsidR="00614DC4" w14:paraId="2E75B07C" w14:textId="77777777" w:rsidTr="00192962">
        <w:trPr>
          <w:trHeight w:val="198"/>
        </w:trPr>
        <w:tc>
          <w:tcPr>
            <w:tcW w:w="1200" w:type="dxa"/>
            <w:tcBorders>
              <w:top w:val="single" w:sz="2" w:space="0" w:color="auto"/>
              <w:bottom w:val="single" w:sz="2" w:space="0" w:color="auto"/>
            </w:tcBorders>
            <w:vAlign w:val="center"/>
            <w:hideMark/>
          </w:tcPr>
          <w:p w14:paraId="64F60F06" w14:textId="77777777" w:rsidR="00614DC4" w:rsidRPr="0021696D" w:rsidRDefault="00614DC4">
            <w:pPr>
              <w:spacing w:after="0"/>
              <w:ind w:firstLine="0"/>
              <w:jc w:val="left"/>
              <w:rPr>
                <w:rFonts w:ascii="Arial Narrow" w:hAnsi="Arial Narrow" w:cs="Arial"/>
                <w:color w:val="000000"/>
              </w:rPr>
            </w:pPr>
            <w:r>
              <w:rPr>
                <w:rFonts w:ascii="Arial Narrow" w:hAnsi="Arial Narrow"/>
                <w:color w:val="000000"/>
              </w:rPr>
              <w:t>2023</w:t>
            </w:r>
          </w:p>
        </w:tc>
        <w:tc>
          <w:tcPr>
            <w:tcW w:w="2769" w:type="dxa"/>
            <w:tcBorders>
              <w:top w:val="single" w:sz="2" w:space="0" w:color="auto"/>
              <w:bottom w:val="single" w:sz="2" w:space="0" w:color="auto"/>
            </w:tcBorders>
            <w:vAlign w:val="center"/>
            <w:hideMark/>
          </w:tcPr>
          <w:p w14:paraId="4EAB4334"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7.707.337</w:t>
            </w:r>
          </w:p>
        </w:tc>
        <w:tc>
          <w:tcPr>
            <w:tcW w:w="1701" w:type="dxa"/>
            <w:tcBorders>
              <w:top w:val="single" w:sz="2" w:space="0" w:color="auto"/>
              <w:bottom w:val="single" w:sz="2" w:space="0" w:color="auto"/>
            </w:tcBorders>
            <w:vAlign w:val="center"/>
            <w:hideMark/>
          </w:tcPr>
          <w:p w14:paraId="1B3DFC8E"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97</w:t>
            </w:r>
          </w:p>
        </w:tc>
        <w:tc>
          <w:tcPr>
            <w:tcW w:w="1418" w:type="dxa"/>
            <w:tcBorders>
              <w:top w:val="single" w:sz="2" w:space="0" w:color="auto"/>
              <w:bottom w:val="single" w:sz="2" w:space="0" w:color="auto"/>
            </w:tcBorders>
            <w:vAlign w:val="center"/>
            <w:hideMark/>
          </w:tcPr>
          <w:p w14:paraId="340EA52F" w14:textId="77777777" w:rsidR="00614DC4" w:rsidRPr="0021696D" w:rsidRDefault="00614DC4" w:rsidP="0021696D">
            <w:pPr>
              <w:spacing w:after="0"/>
              <w:ind w:firstLine="0"/>
              <w:jc w:val="right"/>
              <w:rPr>
                <w:rFonts w:ascii="Arial Narrow" w:hAnsi="Arial Narrow" w:cs="Arial"/>
                <w:color w:val="000000"/>
              </w:rPr>
            </w:pPr>
            <w:r>
              <w:rPr>
                <w:rFonts w:ascii="Arial Narrow" w:hAnsi="Arial Narrow"/>
                <w:color w:val="000000"/>
              </w:rPr>
              <w:t>7.707.337</w:t>
            </w:r>
          </w:p>
        </w:tc>
        <w:tc>
          <w:tcPr>
            <w:tcW w:w="1701" w:type="dxa"/>
            <w:tcBorders>
              <w:top w:val="single" w:sz="2" w:space="0" w:color="auto"/>
              <w:bottom w:val="single" w:sz="2" w:space="0" w:color="auto"/>
            </w:tcBorders>
            <w:vAlign w:val="center"/>
            <w:hideMark/>
          </w:tcPr>
          <w:p w14:paraId="30E3CE7F" w14:textId="77777777" w:rsidR="00614DC4" w:rsidRPr="0021696D" w:rsidRDefault="00614DC4" w:rsidP="00A06A4B">
            <w:pPr>
              <w:spacing w:after="0"/>
              <w:ind w:firstLine="0"/>
              <w:jc w:val="right"/>
              <w:rPr>
                <w:rFonts w:ascii="Arial Narrow" w:hAnsi="Arial Narrow" w:cs="Arial"/>
                <w:color w:val="000000"/>
              </w:rPr>
            </w:pPr>
            <w:r>
              <w:rPr>
                <w:rFonts w:ascii="Arial Narrow" w:hAnsi="Arial Narrow"/>
                <w:color w:val="000000"/>
              </w:rPr>
              <w:t>100</w:t>
            </w:r>
          </w:p>
        </w:tc>
      </w:tr>
      <w:tr w:rsidR="000004E3" w:rsidRPr="0021696D" w14:paraId="16E0606B" w14:textId="77777777" w:rsidTr="00192962">
        <w:trPr>
          <w:trHeight w:val="255"/>
        </w:trPr>
        <w:tc>
          <w:tcPr>
            <w:tcW w:w="1200" w:type="dxa"/>
            <w:shd w:val="clear" w:color="auto" w:fill="8DB3E2"/>
            <w:vAlign w:val="center"/>
            <w:hideMark/>
          </w:tcPr>
          <w:p w14:paraId="7400506C" w14:textId="77777777" w:rsidR="000004E3" w:rsidRPr="0021696D" w:rsidRDefault="000004E3" w:rsidP="001E18B9">
            <w:pPr>
              <w:spacing w:after="0"/>
              <w:ind w:firstLine="0"/>
              <w:jc w:val="left"/>
              <w:rPr>
                <w:rFonts w:ascii="Arial" w:hAnsi="Arial" w:cs="Arial"/>
                <w:color w:val="000000"/>
                <w:sz w:val="18"/>
                <w:szCs w:val="18"/>
              </w:rPr>
            </w:pPr>
            <w:r>
              <w:rPr>
                <w:rFonts w:ascii="Arial" w:hAnsi="Arial"/>
                <w:color w:val="000000"/>
                <w:sz w:val="18"/>
              </w:rPr>
              <w:t>Guztira</w:t>
            </w:r>
          </w:p>
        </w:tc>
        <w:tc>
          <w:tcPr>
            <w:tcW w:w="2769" w:type="dxa"/>
            <w:shd w:val="clear" w:color="auto" w:fill="8DB3E2"/>
            <w:vAlign w:val="center"/>
            <w:hideMark/>
          </w:tcPr>
          <w:p w14:paraId="4B1A3519" w14:textId="77777777" w:rsidR="000004E3" w:rsidRPr="0021696D" w:rsidRDefault="000004E3" w:rsidP="001E18B9">
            <w:pPr>
              <w:spacing w:after="0"/>
              <w:ind w:firstLine="0"/>
              <w:jc w:val="right"/>
              <w:rPr>
                <w:rFonts w:ascii="Arial" w:hAnsi="Arial" w:cs="Arial"/>
                <w:color w:val="000000"/>
                <w:sz w:val="18"/>
                <w:szCs w:val="18"/>
              </w:rPr>
            </w:pPr>
            <w:r>
              <w:rPr>
                <w:rFonts w:ascii="Arial" w:hAnsi="Arial"/>
                <w:color w:val="000000"/>
                <w:sz w:val="18"/>
              </w:rPr>
              <w:t>148.299.875</w:t>
            </w:r>
          </w:p>
        </w:tc>
        <w:tc>
          <w:tcPr>
            <w:tcW w:w="1701" w:type="dxa"/>
            <w:shd w:val="clear" w:color="auto" w:fill="8DB3E2"/>
            <w:vAlign w:val="center"/>
            <w:hideMark/>
          </w:tcPr>
          <w:p w14:paraId="4773CF48" w14:textId="77777777" w:rsidR="000004E3" w:rsidRPr="0021696D" w:rsidRDefault="00E2745C" w:rsidP="001E18B9">
            <w:pPr>
              <w:spacing w:after="0"/>
              <w:ind w:firstLine="0"/>
              <w:jc w:val="right"/>
              <w:rPr>
                <w:rFonts w:ascii="Arial" w:hAnsi="Arial" w:cs="Arial"/>
                <w:color w:val="000000"/>
                <w:sz w:val="18"/>
                <w:szCs w:val="18"/>
              </w:rPr>
            </w:pPr>
            <w:r>
              <w:rPr>
                <w:rFonts w:ascii="Arial" w:hAnsi="Arial"/>
                <w:color w:val="000000"/>
                <w:sz w:val="18"/>
              </w:rPr>
              <w:t>95</w:t>
            </w:r>
          </w:p>
        </w:tc>
        <w:tc>
          <w:tcPr>
            <w:tcW w:w="1418" w:type="dxa"/>
            <w:shd w:val="clear" w:color="auto" w:fill="8DB3E2"/>
            <w:vAlign w:val="center"/>
            <w:hideMark/>
          </w:tcPr>
          <w:p w14:paraId="40E3D6C5" w14:textId="77777777" w:rsidR="000004E3" w:rsidRPr="0021696D" w:rsidRDefault="000004E3" w:rsidP="001E18B9">
            <w:pPr>
              <w:spacing w:after="0"/>
              <w:ind w:firstLine="0"/>
              <w:jc w:val="right"/>
              <w:rPr>
                <w:rFonts w:ascii="Arial" w:hAnsi="Arial" w:cs="Arial"/>
                <w:color w:val="000000"/>
                <w:sz w:val="18"/>
                <w:szCs w:val="18"/>
              </w:rPr>
            </w:pPr>
            <w:r>
              <w:rPr>
                <w:rFonts w:ascii="Arial" w:hAnsi="Arial"/>
                <w:color w:val="000000"/>
                <w:sz w:val="18"/>
              </w:rPr>
              <w:t>147.599.932</w:t>
            </w:r>
          </w:p>
        </w:tc>
        <w:tc>
          <w:tcPr>
            <w:tcW w:w="1701" w:type="dxa"/>
            <w:shd w:val="clear" w:color="auto" w:fill="8DB3E2"/>
            <w:vAlign w:val="center"/>
            <w:hideMark/>
          </w:tcPr>
          <w:p w14:paraId="7FB326B1" w14:textId="77777777" w:rsidR="000004E3" w:rsidRPr="0021696D" w:rsidRDefault="00E2745C" w:rsidP="001E18B9">
            <w:pPr>
              <w:spacing w:after="0"/>
              <w:ind w:firstLine="0"/>
              <w:jc w:val="right"/>
              <w:rPr>
                <w:rFonts w:ascii="Arial" w:hAnsi="Arial" w:cs="Arial"/>
                <w:color w:val="000000"/>
                <w:sz w:val="18"/>
                <w:szCs w:val="18"/>
              </w:rPr>
            </w:pPr>
            <w:r>
              <w:rPr>
                <w:rFonts w:ascii="Arial" w:hAnsi="Arial"/>
                <w:color w:val="000000"/>
                <w:sz w:val="18"/>
              </w:rPr>
              <w:t>100</w:t>
            </w:r>
          </w:p>
        </w:tc>
      </w:tr>
    </w:tbl>
    <w:p w14:paraId="38DFB61F"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p>
    <w:tbl>
      <w:tblPr>
        <w:tblW w:w="8789" w:type="dxa"/>
        <w:tblCellMar>
          <w:left w:w="70" w:type="dxa"/>
          <w:right w:w="70" w:type="dxa"/>
        </w:tblCellMar>
        <w:tblLook w:val="04A0" w:firstRow="1" w:lastRow="0" w:firstColumn="1" w:lastColumn="0" w:noHBand="0" w:noVBand="1"/>
      </w:tblPr>
      <w:tblGrid>
        <w:gridCol w:w="1200"/>
        <w:gridCol w:w="2769"/>
        <w:gridCol w:w="1701"/>
        <w:gridCol w:w="1418"/>
        <w:gridCol w:w="1701"/>
      </w:tblGrid>
      <w:tr w:rsidR="00614DC4" w:rsidRPr="00A06A4B" w14:paraId="761D2258" w14:textId="77777777" w:rsidTr="00192962">
        <w:trPr>
          <w:trHeight w:val="255"/>
        </w:trPr>
        <w:tc>
          <w:tcPr>
            <w:tcW w:w="1200" w:type="dxa"/>
            <w:tcBorders>
              <w:top w:val="single" w:sz="4" w:space="0" w:color="auto"/>
              <w:left w:val="nil"/>
              <w:bottom w:val="single" w:sz="4" w:space="0" w:color="auto"/>
              <w:right w:val="nil"/>
            </w:tcBorders>
            <w:shd w:val="clear" w:color="auto" w:fill="8DB3E2"/>
            <w:vAlign w:val="center"/>
            <w:hideMark/>
          </w:tcPr>
          <w:p w14:paraId="795AA783" w14:textId="77777777" w:rsidR="00614DC4" w:rsidRPr="00A06A4B" w:rsidRDefault="00614DC4">
            <w:pPr>
              <w:spacing w:after="0"/>
              <w:ind w:firstLine="0"/>
              <w:jc w:val="left"/>
              <w:rPr>
                <w:rFonts w:ascii="Arial" w:hAnsi="Arial" w:cs="Arial"/>
                <w:sz w:val="18"/>
                <w:szCs w:val="18"/>
              </w:rPr>
            </w:pPr>
            <w:r>
              <w:rPr>
                <w:rFonts w:ascii="Arial" w:hAnsi="Arial"/>
                <w:sz w:val="18"/>
              </w:rPr>
              <w:lastRenderedPageBreak/>
              <w:t>Urtea</w:t>
            </w:r>
          </w:p>
        </w:tc>
        <w:tc>
          <w:tcPr>
            <w:tcW w:w="2769" w:type="dxa"/>
            <w:tcBorders>
              <w:top w:val="single" w:sz="4" w:space="0" w:color="auto"/>
              <w:left w:val="nil"/>
              <w:bottom w:val="single" w:sz="4" w:space="0" w:color="auto"/>
              <w:right w:val="nil"/>
            </w:tcBorders>
            <w:shd w:val="clear" w:color="auto" w:fill="8DB3E2"/>
            <w:vAlign w:val="center"/>
            <w:hideMark/>
          </w:tcPr>
          <w:p w14:paraId="25D94E25" w14:textId="77777777" w:rsidR="00614DC4" w:rsidRPr="00A06A4B" w:rsidRDefault="00614DC4" w:rsidP="0021696D">
            <w:pPr>
              <w:spacing w:after="0"/>
              <w:ind w:firstLine="0"/>
              <w:jc w:val="right"/>
              <w:rPr>
                <w:rFonts w:ascii="Arial" w:hAnsi="Arial" w:cs="Arial"/>
                <w:sz w:val="18"/>
                <w:szCs w:val="18"/>
              </w:rPr>
            </w:pPr>
            <w:r>
              <w:rPr>
                <w:rFonts w:ascii="Arial" w:hAnsi="Arial"/>
                <w:sz w:val="18"/>
              </w:rPr>
              <w:t>Aitortutako eskubideak</w:t>
            </w:r>
          </w:p>
        </w:tc>
        <w:tc>
          <w:tcPr>
            <w:tcW w:w="1701" w:type="dxa"/>
            <w:tcBorders>
              <w:top w:val="single" w:sz="4" w:space="0" w:color="auto"/>
              <w:left w:val="nil"/>
              <w:bottom w:val="single" w:sz="4" w:space="0" w:color="auto"/>
              <w:right w:val="nil"/>
            </w:tcBorders>
            <w:shd w:val="clear" w:color="auto" w:fill="8DB3E2"/>
            <w:vAlign w:val="center"/>
            <w:hideMark/>
          </w:tcPr>
          <w:p w14:paraId="1C97972B" w14:textId="77777777" w:rsidR="00614DC4" w:rsidRPr="00A06A4B" w:rsidRDefault="00614DC4" w:rsidP="0021696D">
            <w:pPr>
              <w:spacing w:after="0"/>
              <w:ind w:firstLine="0"/>
              <w:jc w:val="right"/>
              <w:rPr>
                <w:rFonts w:ascii="Arial" w:hAnsi="Arial" w:cs="Arial"/>
                <w:sz w:val="18"/>
                <w:szCs w:val="18"/>
              </w:rPr>
            </w:pPr>
            <w:r>
              <w:rPr>
                <w:rFonts w:ascii="Arial" w:hAnsi="Arial"/>
                <w:sz w:val="18"/>
              </w:rPr>
              <w:t>Betetzea (%)</w:t>
            </w:r>
          </w:p>
        </w:tc>
        <w:tc>
          <w:tcPr>
            <w:tcW w:w="1418" w:type="dxa"/>
            <w:tcBorders>
              <w:top w:val="single" w:sz="4" w:space="0" w:color="auto"/>
              <w:left w:val="nil"/>
              <w:bottom w:val="single" w:sz="4" w:space="0" w:color="auto"/>
              <w:right w:val="nil"/>
            </w:tcBorders>
            <w:shd w:val="clear" w:color="auto" w:fill="8DB3E2"/>
            <w:vAlign w:val="center"/>
            <w:hideMark/>
          </w:tcPr>
          <w:p w14:paraId="7E8F0929" w14:textId="77777777" w:rsidR="00614DC4" w:rsidRPr="00A06A4B" w:rsidRDefault="00614DC4" w:rsidP="0021696D">
            <w:pPr>
              <w:spacing w:after="0"/>
              <w:ind w:firstLine="0"/>
              <w:jc w:val="right"/>
              <w:rPr>
                <w:rFonts w:ascii="Arial" w:hAnsi="Arial" w:cs="Arial"/>
                <w:sz w:val="18"/>
                <w:szCs w:val="18"/>
              </w:rPr>
            </w:pPr>
            <w:r>
              <w:rPr>
                <w:rFonts w:ascii="Arial" w:hAnsi="Arial"/>
                <w:sz w:val="18"/>
              </w:rPr>
              <w:t>Kobrantzak</w:t>
            </w:r>
          </w:p>
        </w:tc>
        <w:tc>
          <w:tcPr>
            <w:tcW w:w="1701" w:type="dxa"/>
            <w:tcBorders>
              <w:top w:val="single" w:sz="4" w:space="0" w:color="auto"/>
              <w:left w:val="nil"/>
              <w:bottom w:val="single" w:sz="4" w:space="0" w:color="auto"/>
              <w:right w:val="nil"/>
            </w:tcBorders>
            <w:shd w:val="clear" w:color="auto" w:fill="8DB3E2"/>
            <w:vAlign w:val="center"/>
            <w:hideMark/>
          </w:tcPr>
          <w:p w14:paraId="505F611B" w14:textId="77777777" w:rsidR="00614DC4" w:rsidRPr="00A06A4B" w:rsidRDefault="00614DC4" w:rsidP="0021696D">
            <w:pPr>
              <w:spacing w:after="0"/>
              <w:ind w:firstLine="0"/>
              <w:jc w:val="right"/>
              <w:rPr>
                <w:rFonts w:ascii="Arial" w:hAnsi="Arial" w:cs="Arial"/>
                <w:sz w:val="18"/>
                <w:szCs w:val="18"/>
              </w:rPr>
            </w:pPr>
            <w:r>
              <w:rPr>
                <w:rFonts w:ascii="Arial" w:hAnsi="Arial"/>
                <w:sz w:val="18"/>
              </w:rPr>
              <w:t>Betetzea (%)</w:t>
            </w:r>
          </w:p>
        </w:tc>
      </w:tr>
      <w:tr w:rsidR="00614DC4" w:rsidRPr="00A06A4B" w14:paraId="268BCC5C" w14:textId="77777777" w:rsidTr="00192962">
        <w:trPr>
          <w:trHeight w:val="198"/>
        </w:trPr>
        <w:tc>
          <w:tcPr>
            <w:tcW w:w="1200" w:type="dxa"/>
            <w:tcBorders>
              <w:top w:val="single" w:sz="4" w:space="0" w:color="auto"/>
              <w:left w:val="nil"/>
              <w:bottom w:val="single" w:sz="2" w:space="0" w:color="auto"/>
              <w:right w:val="nil"/>
            </w:tcBorders>
            <w:vAlign w:val="center"/>
            <w:hideMark/>
          </w:tcPr>
          <w:p w14:paraId="56BB8C7E" w14:textId="77777777" w:rsidR="00614DC4" w:rsidRPr="00A06A4B" w:rsidRDefault="00614DC4">
            <w:pPr>
              <w:spacing w:after="0"/>
              <w:ind w:firstLine="0"/>
              <w:jc w:val="left"/>
              <w:rPr>
                <w:rFonts w:ascii="Arial Narrow" w:hAnsi="Arial Narrow" w:cs="Calibri"/>
              </w:rPr>
            </w:pPr>
            <w:r>
              <w:rPr>
                <w:rFonts w:ascii="Arial Narrow" w:hAnsi="Arial Narrow"/>
              </w:rPr>
              <w:t>2022</w:t>
            </w:r>
          </w:p>
        </w:tc>
        <w:tc>
          <w:tcPr>
            <w:tcW w:w="2769" w:type="dxa"/>
            <w:tcBorders>
              <w:top w:val="single" w:sz="4" w:space="0" w:color="auto"/>
              <w:left w:val="nil"/>
              <w:bottom w:val="single" w:sz="2" w:space="0" w:color="auto"/>
              <w:right w:val="nil"/>
            </w:tcBorders>
            <w:vAlign w:val="center"/>
            <w:hideMark/>
          </w:tcPr>
          <w:p w14:paraId="7409A7CB" w14:textId="77777777" w:rsidR="00614DC4" w:rsidRPr="00A06A4B" w:rsidRDefault="00614DC4" w:rsidP="0021696D">
            <w:pPr>
              <w:spacing w:after="0"/>
              <w:ind w:firstLine="0"/>
              <w:jc w:val="right"/>
              <w:rPr>
                <w:rFonts w:ascii="Arial Narrow" w:hAnsi="Arial Narrow" w:cs="Calibri"/>
              </w:rPr>
            </w:pPr>
            <w:r>
              <w:rPr>
                <w:rFonts w:ascii="Arial Narrow" w:hAnsi="Arial Narrow"/>
              </w:rPr>
              <w:t>49.334.118</w:t>
            </w:r>
          </w:p>
        </w:tc>
        <w:tc>
          <w:tcPr>
            <w:tcW w:w="1701" w:type="dxa"/>
            <w:tcBorders>
              <w:top w:val="single" w:sz="4" w:space="0" w:color="auto"/>
              <w:left w:val="nil"/>
              <w:bottom w:val="single" w:sz="2" w:space="0" w:color="auto"/>
              <w:right w:val="nil"/>
            </w:tcBorders>
            <w:vAlign w:val="center"/>
            <w:hideMark/>
          </w:tcPr>
          <w:p w14:paraId="317717C6" w14:textId="77777777" w:rsidR="00614DC4" w:rsidRPr="00A06A4B" w:rsidRDefault="00614DC4" w:rsidP="0021696D">
            <w:pPr>
              <w:spacing w:after="0"/>
              <w:ind w:firstLine="0"/>
              <w:jc w:val="right"/>
              <w:rPr>
                <w:rFonts w:ascii="Arial Narrow" w:hAnsi="Arial Narrow" w:cs="Calibri"/>
              </w:rPr>
            </w:pPr>
            <w:r>
              <w:rPr>
                <w:rFonts w:ascii="Arial Narrow" w:hAnsi="Arial Narrow"/>
              </w:rPr>
              <w:t>33</w:t>
            </w:r>
          </w:p>
        </w:tc>
        <w:tc>
          <w:tcPr>
            <w:tcW w:w="1418" w:type="dxa"/>
            <w:tcBorders>
              <w:top w:val="single" w:sz="4" w:space="0" w:color="auto"/>
              <w:left w:val="nil"/>
              <w:bottom w:val="single" w:sz="2" w:space="0" w:color="auto"/>
              <w:right w:val="nil"/>
            </w:tcBorders>
            <w:vAlign w:val="center"/>
          </w:tcPr>
          <w:p w14:paraId="40D7D8AD" w14:textId="77777777" w:rsidR="00614DC4" w:rsidRPr="00A06A4B" w:rsidRDefault="00A06A4B" w:rsidP="0021696D">
            <w:pPr>
              <w:spacing w:after="0"/>
              <w:ind w:firstLine="0"/>
              <w:jc w:val="right"/>
              <w:rPr>
                <w:rFonts w:ascii="Arial Narrow" w:hAnsi="Arial Narrow" w:cs="Calibri"/>
              </w:rPr>
            </w:pPr>
            <w:r>
              <w:rPr>
                <w:rFonts w:ascii="Arial Narrow" w:hAnsi="Arial Narrow"/>
              </w:rPr>
              <w:t>49.334.118</w:t>
            </w:r>
          </w:p>
        </w:tc>
        <w:tc>
          <w:tcPr>
            <w:tcW w:w="1701" w:type="dxa"/>
            <w:tcBorders>
              <w:top w:val="single" w:sz="4" w:space="0" w:color="auto"/>
              <w:left w:val="nil"/>
              <w:bottom w:val="single" w:sz="2" w:space="0" w:color="auto"/>
              <w:right w:val="nil"/>
            </w:tcBorders>
            <w:vAlign w:val="center"/>
          </w:tcPr>
          <w:p w14:paraId="33A04535" w14:textId="77777777" w:rsidR="00614DC4" w:rsidRPr="00A06A4B" w:rsidRDefault="00A06A4B" w:rsidP="0021696D">
            <w:pPr>
              <w:spacing w:after="0"/>
              <w:ind w:firstLine="0"/>
              <w:jc w:val="right"/>
              <w:rPr>
                <w:rFonts w:ascii="Arial Narrow" w:hAnsi="Arial Narrow" w:cs="Calibri"/>
              </w:rPr>
            </w:pPr>
            <w:r>
              <w:rPr>
                <w:rFonts w:ascii="Arial Narrow" w:hAnsi="Arial Narrow"/>
              </w:rPr>
              <w:t>100</w:t>
            </w:r>
          </w:p>
        </w:tc>
      </w:tr>
      <w:tr w:rsidR="00614DC4" w:rsidRPr="00A06A4B" w14:paraId="13C16628" w14:textId="77777777" w:rsidTr="00192962">
        <w:trPr>
          <w:trHeight w:val="198"/>
        </w:trPr>
        <w:tc>
          <w:tcPr>
            <w:tcW w:w="1200" w:type="dxa"/>
            <w:tcBorders>
              <w:top w:val="single" w:sz="2" w:space="0" w:color="auto"/>
              <w:left w:val="nil"/>
              <w:bottom w:val="single" w:sz="4" w:space="0" w:color="auto"/>
              <w:right w:val="nil"/>
            </w:tcBorders>
            <w:vAlign w:val="center"/>
            <w:hideMark/>
          </w:tcPr>
          <w:p w14:paraId="5C2BB18C" w14:textId="77777777" w:rsidR="00614DC4" w:rsidRPr="00A06A4B" w:rsidRDefault="00614DC4">
            <w:pPr>
              <w:spacing w:after="0"/>
              <w:ind w:firstLine="0"/>
              <w:jc w:val="left"/>
              <w:rPr>
                <w:rFonts w:ascii="Arial Narrow" w:hAnsi="Arial Narrow" w:cs="Calibri"/>
              </w:rPr>
            </w:pPr>
            <w:r>
              <w:rPr>
                <w:rFonts w:ascii="Arial Narrow" w:hAnsi="Arial Narrow"/>
              </w:rPr>
              <w:t>2023</w:t>
            </w:r>
          </w:p>
        </w:tc>
        <w:tc>
          <w:tcPr>
            <w:tcW w:w="2769" w:type="dxa"/>
            <w:tcBorders>
              <w:top w:val="single" w:sz="2" w:space="0" w:color="auto"/>
              <w:left w:val="nil"/>
              <w:bottom w:val="single" w:sz="4" w:space="0" w:color="auto"/>
              <w:right w:val="nil"/>
            </w:tcBorders>
            <w:vAlign w:val="center"/>
            <w:hideMark/>
          </w:tcPr>
          <w:p w14:paraId="134736AE" w14:textId="77777777" w:rsidR="00614DC4" w:rsidRPr="00A06A4B" w:rsidRDefault="00614DC4" w:rsidP="0021696D">
            <w:pPr>
              <w:spacing w:after="0"/>
              <w:ind w:firstLine="0"/>
              <w:jc w:val="right"/>
              <w:rPr>
                <w:rFonts w:ascii="Arial Narrow" w:hAnsi="Arial Narrow" w:cs="Calibri"/>
              </w:rPr>
            </w:pPr>
            <w:r>
              <w:rPr>
                <w:rFonts w:ascii="Arial Narrow" w:hAnsi="Arial Narrow"/>
              </w:rPr>
              <w:t>98.550.002</w:t>
            </w:r>
          </w:p>
        </w:tc>
        <w:tc>
          <w:tcPr>
            <w:tcW w:w="1701" w:type="dxa"/>
            <w:tcBorders>
              <w:top w:val="single" w:sz="2" w:space="0" w:color="auto"/>
              <w:left w:val="nil"/>
              <w:bottom w:val="single" w:sz="4" w:space="0" w:color="auto"/>
              <w:right w:val="nil"/>
            </w:tcBorders>
            <w:vAlign w:val="center"/>
            <w:hideMark/>
          </w:tcPr>
          <w:p w14:paraId="2E097D7D" w14:textId="77777777" w:rsidR="00614DC4" w:rsidRPr="00A06A4B" w:rsidRDefault="00614DC4" w:rsidP="00052FBF">
            <w:pPr>
              <w:spacing w:after="0"/>
              <w:ind w:firstLine="0"/>
              <w:jc w:val="right"/>
              <w:rPr>
                <w:rFonts w:ascii="Arial Narrow" w:hAnsi="Arial Narrow" w:cs="Calibri"/>
              </w:rPr>
            </w:pPr>
            <w:r>
              <w:rPr>
                <w:rFonts w:ascii="Arial Narrow" w:hAnsi="Arial Narrow"/>
              </w:rPr>
              <w:t>67</w:t>
            </w:r>
          </w:p>
        </w:tc>
        <w:tc>
          <w:tcPr>
            <w:tcW w:w="1418" w:type="dxa"/>
            <w:tcBorders>
              <w:top w:val="single" w:sz="2" w:space="0" w:color="auto"/>
              <w:left w:val="nil"/>
              <w:bottom w:val="single" w:sz="4" w:space="0" w:color="auto"/>
              <w:right w:val="nil"/>
            </w:tcBorders>
            <w:vAlign w:val="center"/>
          </w:tcPr>
          <w:p w14:paraId="3D1FFACE" w14:textId="77777777" w:rsidR="00614DC4" w:rsidRPr="00A06A4B" w:rsidRDefault="00A06A4B" w:rsidP="0021696D">
            <w:pPr>
              <w:spacing w:after="0"/>
              <w:ind w:firstLine="0"/>
              <w:jc w:val="right"/>
              <w:rPr>
                <w:rFonts w:ascii="Arial Narrow" w:hAnsi="Arial Narrow" w:cs="Calibri"/>
              </w:rPr>
            </w:pPr>
            <w:r>
              <w:rPr>
                <w:rFonts w:ascii="Arial Narrow" w:hAnsi="Arial Narrow"/>
              </w:rPr>
              <w:t>98.550.002</w:t>
            </w:r>
          </w:p>
        </w:tc>
        <w:tc>
          <w:tcPr>
            <w:tcW w:w="1701" w:type="dxa"/>
            <w:tcBorders>
              <w:top w:val="single" w:sz="2" w:space="0" w:color="auto"/>
              <w:left w:val="nil"/>
              <w:bottom w:val="single" w:sz="4" w:space="0" w:color="auto"/>
              <w:right w:val="nil"/>
            </w:tcBorders>
            <w:vAlign w:val="center"/>
          </w:tcPr>
          <w:p w14:paraId="0EE574E0" w14:textId="77777777" w:rsidR="00614DC4" w:rsidRPr="00A06A4B" w:rsidRDefault="00A06A4B" w:rsidP="0021696D">
            <w:pPr>
              <w:spacing w:after="0"/>
              <w:ind w:firstLine="0"/>
              <w:jc w:val="right"/>
              <w:rPr>
                <w:rFonts w:ascii="Arial Narrow" w:hAnsi="Arial Narrow" w:cs="Calibri"/>
              </w:rPr>
            </w:pPr>
            <w:r>
              <w:rPr>
                <w:rFonts w:ascii="Arial Narrow" w:hAnsi="Arial Narrow"/>
              </w:rPr>
              <w:t>100</w:t>
            </w:r>
          </w:p>
        </w:tc>
      </w:tr>
      <w:tr w:rsidR="00E2745C" w:rsidRPr="0021696D" w14:paraId="248AB02E" w14:textId="77777777" w:rsidTr="00192962">
        <w:tblPrEx>
          <w:tblBorders>
            <w:top w:val="single" w:sz="4" w:space="0" w:color="auto"/>
            <w:bottom w:val="single" w:sz="4" w:space="0" w:color="auto"/>
            <w:insideH w:val="single" w:sz="4" w:space="0" w:color="auto"/>
          </w:tblBorders>
        </w:tblPrEx>
        <w:trPr>
          <w:trHeight w:val="255"/>
        </w:trPr>
        <w:tc>
          <w:tcPr>
            <w:tcW w:w="1200" w:type="dxa"/>
            <w:shd w:val="clear" w:color="auto" w:fill="8DB3E2"/>
            <w:vAlign w:val="center"/>
            <w:hideMark/>
          </w:tcPr>
          <w:p w14:paraId="7D78C985" w14:textId="77777777" w:rsidR="00E2745C" w:rsidRPr="0021696D" w:rsidRDefault="00E2745C" w:rsidP="001E18B9">
            <w:pPr>
              <w:spacing w:after="0"/>
              <w:ind w:firstLine="0"/>
              <w:jc w:val="left"/>
              <w:rPr>
                <w:rFonts w:ascii="Arial" w:hAnsi="Arial" w:cs="Arial"/>
                <w:color w:val="000000"/>
                <w:sz w:val="18"/>
                <w:szCs w:val="18"/>
              </w:rPr>
            </w:pPr>
            <w:r>
              <w:rPr>
                <w:rFonts w:ascii="Arial" w:hAnsi="Arial"/>
                <w:color w:val="000000"/>
                <w:sz w:val="18"/>
              </w:rPr>
              <w:t>Guztira</w:t>
            </w:r>
          </w:p>
        </w:tc>
        <w:tc>
          <w:tcPr>
            <w:tcW w:w="2769" w:type="dxa"/>
            <w:shd w:val="clear" w:color="auto" w:fill="8DB3E2"/>
            <w:vAlign w:val="center"/>
            <w:hideMark/>
          </w:tcPr>
          <w:p w14:paraId="1DD7EDFA" w14:textId="77777777" w:rsidR="00E2745C" w:rsidRPr="0021696D" w:rsidRDefault="00E2745C" w:rsidP="001E18B9">
            <w:pPr>
              <w:spacing w:after="0"/>
              <w:ind w:firstLine="0"/>
              <w:jc w:val="right"/>
              <w:rPr>
                <w:rFonts w:ascii="Arial" w:hAnsi="Arial" w:cs="Arial"/>
                <w:color w:val="000000"/>
                <w:sz w:val="18"/>
                <w:szCs w:val="18"/>
              </w:rPr>
            </w:pPr>
            <w:r>
              <w:rPr>
                <w:rFonts w:ascii="Arial" w:hAnsi="Arial"/>
                <w:color w:val="000000"/>
                <w:sz w:val="18"/>
              </w:rPr>
              <w:t>147.884.120</w:t>
            </w:r>
          </w:p>
        </w:tc>
        <w:tc>
          <w:tcPr>
            <w:tcW w:w="1701" w:type="dxa"/>
            <w:shd w:val="clear" w:color="auto" w:fill="8DB3E2"/>
            <w:vAlign w:val="center"/>
            <w:hideMark/>
          </w:tcPr>
          <w:p w14:paraId="7FD150A1" w14:textId="77777777" w:rsidR="00E2745C" w:rsidRPr="0021696D" w:rsidRDefault="00E2745C" w:rsidP="00E2745C">
            <w:pPr>
              <w:spacing w:after="0"/>
              <w:ind w:firstLine="0"/>
              <w:jc w:val="right"/>
              <w:rPr>
                <w:rFonts w:ascii="Arial" w:hAnsi="Arial" w:cs="Arial"/>
                <w:color w:val="000000"/>
                <w:sz w:val="18"/>
                <w:szCs w:val="18"/>
              </w:rPr>
            </w:pPr>
            <w:r>
              <w:rPr>
                <w:rFonts w:ascii="Arial" w:hAnsi="Arial"/>
                <w:color w:val="000000"/>
                <w:sz w:val="18"/>
              </w:rPr>
              <w:t>100</w:t>
            </w:r>
          </w:p>
        </w:tc>
        <w:tc>
          <w:tcPr>
            <w:tcW w:w="1418" w:type="dxa"/>
            <w:shd w:val="clear" w:color="auto" w:fill="8DB3E2"/>
            <w:vAlign w:val="center"/>
            <w:hideMark/>
          </w:tcPr>
          <w:p w14:paraId="1C0F3544" w14:textId="77777777" w:rsidR="00E2745C" w:rsidRPr="0021696D" w:rsidRDefault="00E2745C" w:rsidP="001E18B9">
            <w:pPr>
              <w:spacing w:after="0"/>
              <w:ind w:firstLine="0"/>
              <w:jc w:val="right"/>
              <w:rPr>
                <w:rFonts w:ascii="Arial" w:hAnsi="Arial" w:cs="Arial"/>
                <w:color w:val="000000"/>
                <w:sz w:val="18"/>
                <w:szCs w:val="18"/>
              </w:rPr>
            </w:pPr>
            <w:r>
              <w:rPr>
                <w:rFonts w:ascii="Arial" w:hAnsi="Arial"/>
                <w:color w:val="000000"/>
                <w:sz w:val="18"/>
              </w:rPr>
              <w:t>147.884.120</w:t>
            </w:r>
          </w:p>
        </w:tc>
        <w:tc>
          <w:tcPr>
            <w:tcW w:w="1701" w:type="dxa"/>
            <w:shd w:val="clear" w:color="auto" w:fill="8DB3E2"/>
            <w:vAlign w:val="center"/>
            <w:hideMark/>
          </w:tcPr>
          <w:p w14:paraId="0E7B2016" w14:textId="77777777" w:rsidR="00E2745C" w:rsidRPr="0021696D" w:rsidRDefault="00E2745C" w:rsidP="001E18B9">
            <w:pPr>
              <w:spacing w:after="0"/>
              <w:ind w:firstLine="0"/>
              <w:jc w:val="right"/>
              <w:rPr>
                <w:rFonts w:ascii="Arial" w:hAnsi="Arial" w:cs="Arial"/>
                <w:color w:val="000000"/>
                <w:sz w:val="18"/>
                <w:szCs w:val="18"/>
              </w:rPr>
            </w:pPr>
            <w:r>
              <w:rPr>
                <w:rFonts w:ascii="Arial" w:hAnsi="Arial"/>
                <w:color w:val="000000"/>
                <w:sz w:val="18"/>
              </w:rPr>
              <w:t>100</w:t>
            </w:r>
          </w:p>
        </w:tc>
      </w:tr>
    </w:tbl>
    <w:p w14:paraId="7795936C" w14:textId="77777777" w:rsidR="00E2745C" w:rsidRDefault="00E2745C" w:rsidP="00614DC4">
      <w:pPr>
        <w:tabs>
          <w:tab w:val="center" w:pos="2835"/>
          <w:tab w:val="center" w:pos="3969"/>
          <w:tab w:val="center" w:pos="5103"/>
          <w:tab w:val="center" w:pos="6237"/>
          <w:tab w:val="center" w:pos="7371"/>
        </w:tabs>
        <w:ind w:firstLine="284"/>
        <w:rPr>
          <w:spacing w:val="4"/>
          <w:sz w:val="26"/>
          <w:szCs w:val="26"/>
        </w:rPr>
      </w:pPr>
    </w:p>
    <w:p w14:paraId="404597B6" w14:textId="77777777" w:rsidR="00A06A4B" w:rsidRPr="00A06A4B" w:rsidRDefault="00614DC4" w:rsidP="00614DC4">
      <w:pPr>
        <w:tabs>
          <w:tab w:val="center" w:pos="2835"/>
          <w:tab w:val="center" w:pos="3969"/>
          <w:tab w:val="center" w:pos="5103"/>
          <w:tab w:val="center" w:pos="6237"/>
          <w:tab w:val="center" w:pos="7371"/>
        </w:tabs>
        <w:ind w:firstLine="284"/>
        <w:rPr>
          <w:spacing w:val="4"/>
          <w:sz w:val="26"/>
          <w:szCs w:val="26"/>
        </w:rPr>
      </w:pPr>
      <w:r>
        <w:rPr>
          <w:sz w:val="26"/>
        </w:rPr>
        <w:t xml:space="preserve">Estatuko Administrazio Orokorrak </w:t>
      </w:r>
      <w:proofErr w:type="spellStart"/>
      <w:r>
        <w:rPr>
          <w:sz w:val="26"/>
        </w:rPr>
        <w:t>NFKAri</w:t>
      </w:r>
      <w:proofErr w:type="spellEnd"/>
      <w:r>
        <w:rPr>
          <w:sz w:val="26"/>
        </w:rPr>
        <w:t xml:space="preserve"> ordaindu dio </w:t>
      </w:r>
      <w:proofErr w:type="spellStart"/>
      <w:r>
        <w:rPr>
          <w:sz w:val="26"/>
        </w:rPr>
        <w:t>2022ko</w:t>
      </w:r>
      <w:proofErr w:type="spellEnd"/>
      <w:r>
        <w:rPr>
          <w:sz w:val="26"/>
        </w:rPr>
        <w:t xml:space="preserve"> apiriletik abendura bitarteko hilabeteetan hark ordaindutako hobarien zenbatekoa. </w:t>
      </w:r>
    </w:p>
    <w:p w14:paraId="48D9F629" w14:textId="77777777" w:rsidR="00E2745C" w:rsidRDefault="00A06A4B" w:rsidP="00614DC4">
      <w:pPr>
        <w:tabs>
          <w:tab w:val="center" w:pos="2835"/>
          <w:tab w:val="center" w:pos="3969"/>
          <w:tab w:val="center" w:pos="5103"/>
          <w:tab w:val="center" w:pos="6237"/>
          <w:tab w:val="center" w:pos="7371"/>
        </w:tabs>
        <w:ind w:firstLine="284"/>
        <w:rPr>
          <w:spacing w:val="4"/>
          <w:sz w:val="26"/>
          <w:szCs w:val="26"/>
        </w:rPr>
      </w:pPr>
      <w:r>
        <w:rPr>
          <w:sz w:val="26"/>
        </w:rPr>
        <w:t xml:space="preserve">Alabaina, bai konturako aurrerakinak bai hileroko itzulketak erregularizatu egin behar dira hobaria aplikatzen den azken hilabetean, hau da, </w:t>
      </w:r>
      <w:proofErr w:type="spellStart"/>
      <w:r>
        <w:rPr>
          <w:sz w:val="26"/>
        </w:rPr>
        <w:t>2022ko</w:t>
      </w:r>
      <w:proofErr w:type="spellEnd"/>
      <w:r>
        <w:rPr>
          <w:sz w:val="26"/>
        </w:rPr>
        <w:t xml:space="preserve"> abenduan. Laguntzaileek informazioa igortzen diote Merkatuen eta Lehiaren Batzorde Nazionalari (aurrerantzean, MLBN), azken kontsumitzaileei saldutako produktu hobaridunen bolumenari buruz. Nafarroako Zerga Ogasunak aztertzen du ea bat datozen </w:t>
      </w:r>
      <w:proofErr w:type="spellStart"/>
      <w:r>
        <w:rPr>
          <w:sz w:val="26"/>
        </w:rPr>
        <w:t>MLBNk</w:t>
      </w:r>
      <w:proofErr w:type="spellEnd"/>
      <w:r>
        <w:rPr>
          <w:sz w:val="26"/>
        </w:rPr>
        <w:t xml:space="preserve"> igorritako datuak eta aurkeztutako itzulketa-eskaerak, eta amaierako doikuntza egiten du.</w:t>
      </w:r>
    </w:p>
    <w:p w14:paraId="6CC562F3" w14:textId="77777777" w:rsidR="00614DC4" w:rsidRDefault="00614DC4" w:rsidP="00614DC4">
      <w:pPr>
        <w:tabs>
          <w:tab w:val="center" w:pos="2835"/>
          <w:tab w:val="center" w:pos="3969"/>
          <w:tab w:val="center" w:pos="5103"/>
          <w:tab w:val="center" w:pos="6237"/>
          <w:tab w:val="center" w:pos="7371"/>
        </w:tabs>
        <w:ind w:firstLine="284"/>
        <w:rPr>
          <w:spacing w:val="4"/>
          <w:sz w:val="26"/>
          <w:szCs w:val="26"/>
        </w:rPr>
      </w:pPr>
      <w:r>
        <w:rPr>
          <w:sz w:val="26"/>
        </w:rPr>
        <w:t>Jasorik dago amaierako doikuntza baten zenbatespen bat zeinak berekin baitakar laguntzaileei 4,87 milioi itzultzeko eskatzea aurrerakinengatik, aurrerakinen osagarriengatik eta hileroko itzulketengatik, hainbat arrazoi tarteko. Txosten hau eman den egunean hasi gabe dago itzulketa-eskaeren prozedura.</w:t>
      </w:r>
    </w:p>
    <w:p w14:paraId="6B71FF3B" w14:textId="77777777" w:rsidR="00E2745C" w:rsidRDefault="00052FBF" w:rsidP="00836097">
      <w:pPr>
        <w:tabs>
          <w:tab w:val="center" w:pos="2835"/>
          <w:tab w:val="center" w:pos="3969"/>
          <w:tab w:val="center" w:pos="5103"/>
          <w:tab w:val="center" w:pos="6237"/>
          <w:tab w:val="center" w:pos="7371"/>
        </w:tabs>
        <w:ind w:firstLine="284"/>
        <w:rPr>
          <w:spacing w:val="4"/>
          <w:sz w:val="26"/>
          <w:szCs w:val="26"/>
        </w:rPr>
      </w:pPr>
      <w:r>
        <w:rPr>
          <w:sz w:val="26"/>
        </w:rPr>
        <w:t xml:space="preserve">Jasorik daude, halaber, zazpi laguntzaileri dagozkien 32 itzulketa-eskaera, 2,70 milioikoak guztira. </w:t>
      </w:r>
      <w:proofErr w:type="spellStart"/>
      <w:r>
        <w:rPr>
          <w:sz w:val="26"/>
        </w:rPr>
        <w:t>NZOk</w:t>
      </w:r>
      <w:proofErr w:type="spellEnd"/>
      <w:r>
        <w:rPr>
          <w:sz w:val="26"/>
        </w:rPr>
        <w:t xml:space="preserve"> berrikusteko fasean daude.</w:t>
      </w:r>
    </w:p>
    <w:p w14:paraId="0F597D7D" w14:textId="77777777" w:rsidR="00614DC4" w:rsidRDefault="00614DC4" w:rsidP="00836097">
      <w:pPr>
        <w:tabs>
          <w:tab w:val="center" w:pos="2835"/>
          <w:tab w:val="center" w:pos="3969"/>
          <w:tab w:val="center" w:pos="5103"/>
          <w:tab w:val="center" w:pos="6237"/>
          <w:tab w:val="center" w:pos="7371"/>
        </w:tabs>
        <w:ind w:firstLine="284"/>
        <w:rPr>
          <w:spacing w:val="4"/>
          <w:sz w:val="26"/>
          <w:szCs w:val="26"/>
        </w:rPr>
      </w:pPr>
      <w:r>
        <w:rPr>
          <w:sz w:val="26"/>
        </w:rPr>
        <w:tab/>
        <w:t xml:space="preserve">Egin dugun azterketatik ondorioztatzen dugu errege lege-dekretuetan xedatutakoari lotu zaizkiola bai aurrerakinak, bai osagarriak eta itzulketak. </w:t>
      </w:r>
    </w:p>
    <w:p w14:paraId="772FCC0B" w14:textId="77777777" w:rsidR="0001437A" w:rsidRDefault="0001437A" w:rsidP="00614DC4">
      <w:pPr>
        <w:tabs>
          <w:tab w:val="left" w:pos="284"/>
          <w:tab w:val="center" w:pos="3969"/>
          <w:tab w:val="center" w:pos="5103"/>
          <w:tab w:val="center" w:pos="6237"/>
          <w:tab w:val="center" w:pos="7371"/>
        </w:tabs>
        <w:rPr>
          <w:spacing w:val="4"/>
          <w:sz w:val="26"/>
          <w:szCs w:val="26"/>
        </w:rPr>
      </w:pPr>
    </w:p>
    <w:p w14:paraId="7FB3C591" w14:textId="77777777" w:rsidR="00FD6482" w:rsidRDefault="00FD6482" w:rsidP="00614DC4">
      <w:pPr>
        <w:tabs>
          <w:tab w:val="left" w:pos="284"/>
          <w:tab w:val="center" w:pos="3969"/>
          <w:tab w:val="center" w:pos="5103"/>
          <w:tab w:val="center" w:pos="6237"/>
          <w:tab w:val="center" w:pos="7371"/>
        </w:tabs>
        <w:rPr>
          <w:spacing w:val="4"/>
          <w:sz w:val="26"/>
          <w:szCs w:val="26"/>
        </w:rPr>
      </w:pPr>
    </w:p>
    <w:p w14:paraId="2EAF4A62" w14:textId="77777777" w:rsidR="00FD6482" w:rsidRDefault="00FD6482" w:rsidP="00614DC4">
      <w:pPr>
        <w:tabs>
          <w:tab w:val="left" w:pos="284"/>
          <w:tab w:val="center" w:pos="3969"/>
          <w:tab w:val="center" w:pos="5103"/>
          <w:tab w:val="center" w:pos="6237"/>
          <w:tab w:val="center" w:pos="7371"/>
        </w:tabs>
        <w:rPr>
          <w:spacing w:val="4"/>
          <w:sz w:val="26"/>
          <w:szCs w:val="26"/>
        </w:rPr>
      </w:pPr>
    </w:p>
    <w:p w14:paraId="15C54B13" w14:textId="77777777" w:rsidR="003442B9" w:rsidRPr="003442B9" w:rsidRDefault="003442B9" w:rsidP="003442B9">
      <w:pPr>
        <w:tabs>
          <w:tab w:val="center" w:pos="2835"/>
          <w:tab w:val="center" w:pos="3969"/>
          <w:tab w:val="center" w:pos="5103"/>
          <w:tab w:val="center" w:pos="6237"/>
          <w:tab w:val="center" w:pos="7371"/>
        </w:tabs>
        <w:spacing w:before="240" w:after="240"/>
        <w:ind w:firstLine="0"/>
        <w:rPr>
          <w:rFonts w:ascii="Arial" w:hAnsi="Arial" w:cs="Arial"/>
          <w:i/>
          <w:spacing w:val="6"/>
          <w:sz w:val="25"/>
          <w:szCs w:val="25"/>
        </w:rPr>
      </w:pPr>
      <w:r>
        <w:rPr>
          <w:rFonts w:ascii="Arial" w:hAnsi="Arial"/>
          <w:i/>
          <w:sz w:val="25"/>
        </w:rPr>
        <w:t>5.6.2. Diru-sarrera eta ondasun gutxi dituzten pertsona fisikoentzako 200 euroko zuzeneko laguntza</w:t>
      </w:r>
    </w:p>
    <w:p w14:paraId="4CDDD797" w14:textId="77777777" w:rsidR="00614DC4" w:rsidRDefault="00614DC4" w:rsidP="00614DC4">
      <w:pPr>
        <w:pStyle w:val="texto"/>
        <w:spacing w:after="120"/>
      </w:pPr>
      <w:r>
        <w:t xml:space="preserve">Arestian aipatutako ekainaren </w:t>
      </w:r>
      <w:proofErr w:type="spellStart"/>
      <w:r>
        <w:t>25eko</w:t>
      </w:r>
      <w:proofErr w:type="spellEnd"/>
      <w:r>
        <w:t xml:space="preserve"> 11/2022 Errege Lege-dekretuak diru-sarrera eta ondare urriko pertsona fisikoentzako zuzeneko laguntzen lerro bat ezarri zuen, beste laguntza batzuen artean. Laguntza hori (200 euro ordainketa bakarrean) pertsona fisikoentzat zen, soldatako langile, autonomo nahiz langabe, beste gizarte prestazioren bat jasotzen ez bazuten, hala nola kotizaziopeko pentsioa, bizitzeko gutxieneko diru-sarrera edo kotizaziorik gabeko erretiro edo baliaezintasun pentsioa.</w:t>
      </w:r>
    </w:p>
    <w:p w14:paraId="75A4A4D4" w14:textId="77777777" w:rsidR="00614DC4" w:rsidRDefault="00614DC4" w:rsidP="00614DC4">
      <w:pPr>
        <w:pStyle w:val="texto"/>
        <w:spacing w:after="120"/>
      </w:pPr>
      <w:r>
        <w:t>Erregaietarako hobarien kasuan bezala, Foru Administrazioari eskumena eman zitzaion laguntza horiek izapidetzeko eta kudeatzeko, Nafarroako Foru Ko</w:t>
      </w:r>
      <w:r>
        <w:lastRenderedPageBreak/>
        <w:t xml:space="preserve">munitateko onuradunentzat. Agindu hori betez, Ekonomia eta Ogasuneko kontseilariaren uztailaren </w:t>
      </w:r>
      <w:proofErr w:type="spellStart"/>
      <w:r>
        <w:t>20ko</w:t>
      </w:r>
      <w:proofErr w:type="spellEnd"/>
      <w:r>
        <w:t xml:space="preserve"> 80/2022 Foru Agindua onetsi zen, laguntzak kudeatzeko eta ordaintzeko prozedura arautze aldera. </w:t>
      </w:r>
    </w:p>
    <w:p w14:paraId="48544536" w14:textId="77777777" w:rsidR="00052FBF" w:rsidRDefault="00052FBF" w:rsidP="00614DC4">
      <w:pPr>
        <w:pStyle w:val="texto"/>
        <w:spacing w:after="120"/>
      </w:pPr>
      <w:r>
        <w:t xml:space="preserve">Guztira 8.082 eskaera aurkeztu ziren; horietatik 2.989 onartu ziren eta 5.093 ezetsi. </w:t>
      </w:r>
      <w:proofErr w:type="spellStart"/>
      <w:r>
        <w:t>2022an</w:t>
      </w:r>
      <w:proofErr w:type="spellEnd"/>
      <w:r>
        <w:t xml:space="preserve"> 585.200 euro aitortu dira, guztira, 2.926 onuradunentzat, eta gainerako 63 onuradunak </w:t>
      </w:r>
      <w:proofErr w:type="spellStart"/>
      <w:r>
        <w:t>2023ko</w:t>
      </w:r>
      <w:proofErr w:type="spellEnd"/>
      <w:r>
        <w:t xml:space="preserve"> aurrekontuari egotzi zaizkio. </w:t>
      </w:r>
    </w:p>
    <w:p w14:paraId="63F00D8B" w14:textId="77777777" w:rsidR="00614DC4" w:rsidRDefault="00614DC4" w:rsidP="00614DC4">
      <w:pPr>
        <w:pStyle w:val="texto"/>
        <w:spacing w:after="120"/>
      </w:pPr>
      <w:r>
        <w:t>Aztertu dugun laginetik ondorioztatu dugu laguntzak egoki kudeatu direla.</w:t>
      </w:r>
    </w:p>
    <w:p w14:paraId="0B44810A" w14:textId="77777777" w:rsidR="00614DC4" w:rsidRDefault="003C3324" w:rsidP="00614DC4">
      <w:pPr>
        <w:spacing w:before="240" w:after="240"/>
        <w:ind w:firstLine="284"/>
        <w:jc w:val="left"/>
        <w:rPr>
          <w:rFonts w:ascii="Arial" w:hAnsi="Arial"/>
          <w:i/>
          <w:iCs/>
          <w:spacing w:val="10"/>
          <w:kern w:val="28"/>
          <w:sz w:val="25"/>
          <w:szCs w:val="26"/>
        </w:rPr>
      </w:pPr>
      <w:bookmarkStart w:id="130" w:name="TMB1548795328"/>
      <w:bookmarkStart w:id="131" w:name="_Toc418853784"/>
      <w:bookmarkStart w:id="132" w:name="_Toc402180194"/>
      <w:bookmarkEnd w:id="130"/>
      <w:r>
        <w:rPr>
          <w:rFonts w:ascii="Arial" w:hAnsi="Arial"/>
          <w:i/>
          <w:sz w:val="25"/>
        </w:rPr>
        <w:t>5.6.3. Estatuarekiko Hitzarmen Ekonomikoa</w:t>
      </w:r>
      <w:bookmarkEnd w:id="131"/>
      <w:bookmarkEnd w:id="132"/>
    </w:p>
    <w:p w14:paraId="5E17138E" w14:textId="77777777" w:rsidR="00614DC4" w:rsidRDefault="00614DC4" w:rsidP="00614DC4">
      <w:pPr>
        <w:pStyle w:val="texto"/>
      </w:pPr>
      <w:r>
        <w:t xml:space="preserve">Nafarroak, bere foru araubidearen indarrez, Estatuaren eta Nafarroako Foru Komunitatearen artean </w:t>
      </w:r>
      <w:proofErr w:type="spellStart"/>
      <w:r>
        <w:t>1990eko</w:t>
      </w:r>
      <w:proofErr w:type="spellEnd"/>
      <w:r>
        <w:t xml:space="preserve"> uztailaren </w:t>
      </w:r>
      <w:proofErr w:type="spellStart"/>
      <w:r>
        <w:t>31n</w:t>
      </w:r>
      <w:proofErr w:type="spellEnd"/>
      <w:r>
        <w:t xml:space="preserve"> sinatutako hitzarmen ekonomikoari jarraituz gauzatzen du bere finantza- eta tributu-jarduera. Hitzarmen hori abenduaren </w:t>
      </w:r>
      <w:proofErr w:type="spellStart"/>
      <w:r>
        <w:t>26ko</w:t>
      </w:r>
      <w:proofErr w:type="spellEnd"/>
      <w:r>
        <w:t xml:space="preserve"> 28/1990 Legean araututa dago. Hitzarmen horrek tributu harmonizaziorako irizpideak ezartzen ditu, bai eta Nafarroak –Foru Komunitateak bere gain hartzen ez dituen Estatuaren zamengatik eta tributuen diru-bilketaren doikuntzetarako– egin beharreko ekarpena kalkulatzeko metodoa ere. Ekarpen hori bost urteko epeetarako ezartzen da eta epe horiei aplikatzen zaie. </w:t>
      </w:r>
    </w:p>
    <w:p w14:paraId="36560DE5" w14:textId="77777777" w:rsidR="00614DC4" w:rsidRDefault="00614DC4" w:rsidP="00614DC4">
      <w:pPr>
        <w:pStyle w:val="texto"/>
      </w:pPr>
      <w:r>
        <w:t>Estatuaren eta Nafarroako Foru Komunitatearen arteko Hitzarmen Ekonomiko indardunak hirugarren xedapen gehigarrian aurreikusten du ezen, Estatuko ordenamendu juridikoan funtsezko erreformaren bat gertatzen bada, bi administrazioek, ados jarrita, Hitzarmen Ekonomikoa moldatu edo egokituko dutela.</w:t>
      </w:r>
    </w:p>
    <w:p w14:paraId="1E5FE5D5" w14:textId="77777777" w:rsidR="00614DC4" w:rsidRDefault="00614DC4" w:rsidP="00614DC4">
      <w:pPr>
        <w:pStyle w:val="texto"/>
      </w:pPr>
      <w:r>
        <w:t xml:space="preserve">Hitzarmenaren azken aldaketa ekainaren </w:t>
      </w:r>
      <w:proofErr w:type="spellStart"/>
      <w:r>
        <w:t>24ko</w:t>
      </w:r>
      <w:proofErr w:type="spellEnd"/>
      <w:r>
        <w:t xml:space="preserve"> 14/2015 Legeak egin zuen, eta geroztik zenbait berrikuntza egin dira Estatuko zergen arloko ordenamendu juridikoan,</w:t>
      </w:r>
      <w:r>
        <w:rPr>
          <w:rStyle w:val="Refdenotaalpie"/>
          <w:lang w:val="es-ES"/>
        </w:rPr>
        <w:footnoteReference w:id="16"/>
      </w:r>
      <w:r>
        <w:t xml:space="preserve"> Hitzarmenaren egokitzapena eskatzen zutenak. Zerga figura berrien egokitzapen hori eta 2020-2024 bosturtekorako metodologia berria planteatzen duten beste alderdi oso garrantzitsu batzuk gauzatu dira urriaren </w:t>
      </w:r>
      <w:proofErr w:type="spellStart"/>
      <w:r>
        <w:t>19ko</w:t>
      </w:r>
      <w:proofErr w:type="spellEnd"/>
      <w:r>
        <w:t xml:space="preserve"> 22/2022 Legea onestean, zeinak aldatzen baitu aipatutako abenduaren </w:t>
      </w:r>
      <w:proofErr w:type="spellStart"/>
      <w:r>
        <w:t>26ko</w:t>
      </w:r>
      <w:proofErr w:type="spellEnd"/>
      <w:r>
        <w:t xml:space="preserve"> 28/1990 Legea. Aldaketa horrek eragina du Estatuarentzako ekarpenean, aurrekontu-gastu gisa, eta zerga-bilketaren doikuntzetan, aurrekontuko diru-sarrera gisa. </w:t>
      </w:r>
    </w:p>
    <w:p w14:paraId="6000D579" w14:textId="77777777" w:rsidR="00614DC4" w:rsidRDefault="00614DC4" w:rsidP="00614DC4">
      <w:pPr>
        <w:pStyle w:val="texto"/>
      </w:pPr>
      <w:proofErr w:type="spellStart"/>
      <w:r>
        <w:t>2020an</w:t>
      </w:r>
      <w:proofErr w:type="spellEnd"/>
      <w:r>
        <w:t xml:space="preserve"> beste bosturteko baten oinarrizko ekarpena ezarri behar zen. Ez </w:t>
      </w:r>
      <w:proofErr w:type="spellStart"/>
      <w:r>
        <w:t>2020rako</w:t>
      </w:r>
      <w:proofErr w:type="spellEnd"/>
      <w:r>
        <w:t xml:space="preserve"> ez </w:t>
      </w:r>
      <w:proofErr w:type="spellStart"/>
      <w:r>
        <w:t>2021erako</w:t>
      </w:r>
      <w:proofErr w:type="spellEnd"/>
      <w:r>
        <w:t xml:space="preserve"> onartu ez zenez, bigarren xedapen iragankorrean ezarritakoa aplikatu behar zen. Xedapen horren arabera, bosturtekoaren oinarritzat hartu behar den ekarpena ez bada epe barruan onartzen, zenbatekoa ekitaldi horretarako finkatuko da eguneratze-indizea aplikatuta, adostutako azken bosturtekoko urte bat balitz bezala. </w:t>
      </w:r>
    </w:p>
    <w:p w14:paraId="1B0A6C89" w14:textId="77777777" w:rsidR="00614DC4" w:rsidRDefault="00614DC4" w:rsidP="00614DC4">
      <w:pPr>
        <w:pStyle w:val="texto"/>
      </w:pPr>
      <w:r>
        <w:lastRenderedPageBreak/>
        <w:t xml:space="preserve">Aurrekoa kontuan hartuta, </w:t>
      </w:r>
      <w:proofErr w:type="spellStart"/>
      <w:r>
        <w:t>2020an</w:t>
      </w:r>
      <w:proofErr w:type="spellEnd"/>
      <w:r>
        <w:t xml:space="preserve"> eta </w:t>
      </w:r>
      <w:proofErr w:type="spellStart"/>
      <w:r>
        <w:t>2021ean</w:t>
      </w:r>
      <w:proofErr w:type="spellEnd"/>
      <w:r>
        <w:t xml:space="preserve"> Estatuarentzako behin-behineko ekarpena kalkulatu zen eta hala 534,93 milioiko ekarpena ezarri zen </w:t>
      </w:r>
      <w:proofErr w:type="spellStart"/>
      <w:r>
        <w:t>2021erako</w:t>
      </w:r>
      <w:proofErr w:type="spellEnd"/>
      <w:r>
        <w:t xml:space="preserve">. </w:t>
      </w:r>
    </w:p>
    <w:p w14:paraId="79F2749F" w14:textId="77777777" w:rsidR="00614DC4" w:rsidRDefault="00614DC4" w:rsidP="00614DC4">
      <w:pPr>
        <w:pStyle w:val="texto"/>
      </w:pPr>
      <w:proofErr w:type="spellStart"/>
      <w:r>
        <w:t>2022ko</w:t>
      </w:r>
      <w:proofErr w:type="spellEnd"/>
      <w:r>
        <w:t xml:space="preserve"> abenduaren </w:t>
      </w:r>
      <w:proofErr w:type="spellStart"/>
      <w:r>
        <w:t>2an</w:t>
      </w:r>
      <w:proofErr w:type="spellEnd"/>
      <w:r>
        <w:t xml:space="preserve">, azkenik, Hitzarmena Koordinatzeko Batzordeak </w:t>
      </w:r>
      <w:proofErr w:type="spellStart"/>
      <w:r>
        <w:t>2020ko</w:t>
      </w:r>
      <w:proofErr w:type="spellEnd"/>
      <w:r>
        <w:t xml:space="preserve"> ekitaldiko behin betiko ekarpena eta 2020-2024 aldirako finantza-harremanak adostu zituen. Batzordearen bilkura horretan, zerga-bilketaren doikuntzak kuantifikatzeko eta likidatzeko metodologia 2020-2024 aldirako eguneratzeko akordio bana lortu zen balio erantsiaren gaineko zergarako eta fabrikazioaren gaineko zerga berezietarako. Abenduaren </w:t>
      </w:r>
      <w:proofErr w:type="spellStart"/>
      <w:r>
        <w:t>26ko</w:t>
      </w:r>
      <w:proofErr w:type="spellEnd"/>
      <w:r>
        <w:t xml:space="preserve"> 28/1990 Legea aldatzen duen urriaren </w:t>
      </w:r>
      <w:proofErr w:type="spellStart"/>
      <w:r>
        <w:t>19ko</w:t>
      </w:r>
      <w:proofErr w:type="spellEnd"/>
      <w:r>
        <w:t xml:space="preserve"> 22/2022 Legeak egindako aldaketen osagarri izan ziren akordio horiek. </w:t>
      </w:r>
    </w:p>
    <w:p w14:paraId="6570E215" w14:textId="77777777" w:rsidR="00614DC4" w:rsidRDefault="00614DC4" w:rsidP="00614DC4">
      <w:pPr>
        <w:pStyle w:val="texto"/>
      </w:pPr>
      <w:r>
        <w:t xml:space="preserve">Garrantzitsua da azpimarratzea Estatuarentzako behin-behineko ekarpenen zenbatekoak eta doikuntza fiskalak egiteko erabilitako metodologia, </w:t>
      </w:r>
      <w:proofErr w:type="spellStart"/>
      <w:r>
        <w:t>2020ko</w:t>
      </w:r>
      <w:proofErr w:type="spellEnd"/>
      <w:r>
        <w:t xml:space="preserve"> eta </w:t>
      </w:r>
      <w:proofErr w:type="spellStart"/>
      <w:r>
        <w:t>2021eko</w:t>
      </w:r>
      <w:proofErr w:type="spellEnd"/>
      <w:r>
        <w:t xml:space="preserve"> ekitaldietan, araudi berriak ezartzen duenaz bestelakoa izan zela, eta ondorioz hainbat erregularizazio eta doikuntza egin direla bai aurrekontuko gastuetan bai diru-sarreretan. Horrek badu isla </w:t>
      </w:r>
      <w:proofErr w:type="spellStart"/>
      <w:r>
        <w:t>2022ko</w:t>
      </w:r>
      <w:proofErr w:type="spellEnd"/>
      <w:r>
        <w:t xml:space="preserve"> aurrekontuetan.</w:t>
      </w:r>
    </w:p>
    <w:p w14:paraId="369E363E" w14:textId="77777777" w:rsidR="0001437A" w:rsidRDefault="0001437A">
      <w:pPr>
        <w:spacing w:after="0"/>
        <w:ind w:firstLine="0"/>
        <w:jc w:val="left"/>
        <w:rPr>
          <w:spacing w:val="6"/>
          <w:sz w:val="26"/>
          <w:szCs w:val="24"/>
        </w:rPr>
      </w:pPr>
      <w:r>
        <w:br w:type="page"/>
      </w:r>
    </w:p>
    <w:p w14:paraId="6E93B09A" w14:textId="77777777" w:rsidR="00614DC4" w:rsidRDefault="00614DC4" w:rsidP="00614DC4">
      <w:pPr>
        <w:pStyle w:val="texto"/>
      </w:pPr>
      <w:r>
        <w:lastRenderedPageBreak/>
        <w:t xml:space="preserve">Arrazoi horrengatik, </w:t>
      </w:r>
      <w:proofErr w:type="spellStart"/>
      <w:r>
        <w:t>2021arekiko</w:t>
      </w:r>
      <w:proofErr w:type="spellEnd"/>
      <w:r>
        <w:t xml:space="preserve"> alderaketa bere testuinguruan kokatu eta informazio osagarria erabili behar da, datuak modu ahalik eta homogeneoenean alderatu ahal izateko. Taula honetan erakusten ditugu Hitzarmenarekin zerikusia duten gastuen eta diru-sarreren </w:t>
      </w:r>
      <w:proofErr w:type="spellStart"/>
      <w:r>
        <w:t>2022ko</w:t>
      </w:r>
      <w:proofErr w:type="spellEnd"/>
      <w:r>
        <w:t xml:space="preserve"> guztizko zenbatekoak, </w:t>
      </w:r>
      <w:proofErr w:type="spellStart"/>
      <w:r>
        <w:t>2021ekoekin</w:t>
      </w:r>
      <w:proofErr w:type="spellEnd"/>
      <w:r>
        <w:t xml:space="preserve"> alderatuta:</w:t>
      </w:r>
    </w:p>
    <w:tbl>
      <w:tblPr>
        <w:tblW w:w="8789" w:type="dxa"/>
        <w:tblLayout w:type="fixed"/>
        <w:tblCellMar>
          <w:left w:w="70" w:type="dxa"/>
          <w:right w:w="70" w:type="dxa"/>
        </w:tblCellMar>
        <w:tblLook w:val="04A0" w:firstRow="1" w:lastRow="0" w:firstColumn="1" w:lastColumn="0" w:noHBand="0" w:noVBand="1"/>
      </w:tblPr>
      <w:tblGrid>
        <w:gridCol w:w="6379"/>
        <w:gridCol w:w="1134"/>
        <w:gridCol w:w="1276"/>
      </w:tblGrid>
      <w:tr w:rsidR="00614DC4" w14:paraId="7B89C8E1" w14:textId="77777777" w:rsidTr="00C660E9">
        <w:trPr>
          <w:trHeight w:val="255"/>
        </w:trPr>
        <w:tc>
          <w:tcPr>
            <w:tcW w:w="8789" w:type="dxa"/>
            <w:gridSpan w:val="3"/>
            <w:tcBorders>
              <w:top w:val="nil"/>
              <w:left w:val="nil"/>
              <w:bottom w:val="single" w:sz="4" w:space="0" w:color="auto"/>
              <w:right w:val="nil"/>
            </w:tcBorders>
            <w:noWrap/>
            <w:vAlign w:val="center"/>
            <w:hideMark/>
          </w:tcPr>
          <w:p w14:paraId="32EAFA1C" w14:textId="77777777" w:rsidR="00614DC4" w:rsidRDefault="00614DC4">
            <w:pPr>
              <w:spacing w:after="0"/>
              <w:ind w:firstLine="0"/>
              <w:jc w:val="right"/>
              <w:rPr>
                <w:rFonts w:ascii="Arial" w:hAnsi="Arial" w:cs="Arial"/>
                <w:sz w:val="18"/>
                <w:szCs w:val="18"/>
              </w:rPr>
            </w:pPr>
            <w:r>
              <w:rPr>
                <w:rFonts w:ascii="Arial" w:hAnsi="Arial"/>
                <w:sz w:val="18"/>
              </w:rPr>
              <w:t>(</w:t>
            </w:r>
            <w:r>
              <w:rPr>
                <w:rFonts w:ascii="Arial" w:hAnsi="Arial"/>
                <w:sz w:val="17"/>
              </w:rPr>
              <w:t>milakotan</w:t>
            </w:r>
            <w:r>
              <w:rPr>
                <w:rFonts w:ascii="Arial" w:hAnsi="Arial"/>
                <w:sz w:val="18"/>
              </w:rPr>
              <w:t>)</w:t>
            </w:r>
          </w:p>
        </w:tc>
      </w:tr>
      <w:tr w:rsidR="00614DC4" w:rsidRPr="0021696D" w14:paraId="30EB65F6" w14:textId="77777777" w:rsidTr="00C660E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6FEC4F3B" w14:textId="77777777" w:rsidR="00614DC4" w:rsidRPr="0021696D"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Hitzarmena-Aurrekontuko partidak</w:t>
            </w:r>
          </w:p>
        </w:tc>
        <w:tc>
          <w:tcPr>
            <w:tcW w:w="1134" w:type="dxa"/>
            <w:tcBorders>
              <w:top w:val="single" w:sz="4" w:space="0" w:color="auto"/>
              <w:left w:val="nil"/>
              <w:bottom w:val="single" w:sz="4" w:space="0" w:color="auto"/>
              <w:right w:val="nil"/>
            </w:tcBorders>
            <w:shd w:val="clear" w:color="auto" w:fill="8DB3E2"/>
            <w:vAlign w:val="center"/>
            <w:hideMark/>
          </w:tcPr>
          <w:p w14:paraId="57A86F10"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1276" w:type="dxa"/>
            <w:tcBorders>
              <w:top w:val="single" w:sz="4" w:space="0" w:color="auto"/>
              <w:left w:val="nil"/>
              <w:bottom w:val="single" w:sz="4" w:space="0" w:color="auto"/>
              <w:right w:val="nil"/>
            </w:tcBorders>
            <w:shd w:val="clear" w:color="auto" w:fill="8DB3E2"/>
            <w:noWrap/>
            <w:vAlign w:val="center"/>
            <w:hideMark/>
          </w:tcPr>
          <w:p w14:paraId="73B9908D"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w:t>
            </w:r>
          </w:p>
        </w:tc>
      </w:tr>
      <w:tr w:rsidR="00614DC4" w14:paraId="77C6ACA2" w14:textId="77777777" w:rsidTr="00C660E9">
        <w:trPr>
          <w:trHeight w:val="198"/>
        </w:trPr>
        <w:tc>
          <w:tcPr>
            <w:tcW w:w="6379" w:type="dxa"/>
            <w:tcBorders>
              <w:top w:val="single" w:sz="2" w:space="0" w:color="auto"/>
              <w:left w:val="nil"/>
              <w:bottom w:val="single" w:sz="2" w:space="0" w:color="auto"/>
              <w:right w:val="nil"/>
            </w:tcBorders>
            <w:vAlign w:val="center"/>
            <w:hideMark/>
          </w:tcPr>
          <w:p w14:paraId="51B3683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Estatuarentzako behin-behineko ekarpena</w:t>
            </w:r>
          </w:p>
        </w:tc>
        <w:tc>
          <w:tcPr>
            <w:tcW w:w="1134" w:type="dxa"/>
            <w:tcBorders>
              <w:top w:val="single" w:sz="2" w:space="0" w:color="auto"/>
              <w:left w:val="nil"/>
              <w:bottom w:val="single" w:sz="2" w:space="0" w:color="auto"/>
              <w:right w:val="nil"/>
            </w:tcBorders>
            <w:vAlign w:val="center"/>
            <w:hideMark/>
          </w:tcPr>
          <w:p w14:paraId="6AB18AE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534.927</w:t>
            </w:r>
          </w:p>
        </w:tc>
        <w:tc>
          <w:tcPr>
            <w:tcW w:w="1276" w:type="dxa"/>
            <w:tcBorders>
              <w:top w:val="single" w:sz="2" w:space="0" w:color="auto"/>
              <w:left w:val="nil"/>
              <w:bottom w:val="single" w:sz="2" w:space="0" w:color="auto"/>
              <w:right w:val="nil"/>
            </w:tcBorders>
            <w:noWrap/>
            <w:vAlign w:val="center"/>
            <w:hideMark/>
          </w:tcPr>
          <w:p w14:paraId="382B7F7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738.845</w:t>
            </w:r>
          </w:p>
        </w:tc>
      </w:tr>
      <w:tr w:rsidR="00614DC4" w14:paraId="70967EA4" w14:textId="77777777" w:rsidTr="00C660E9">
        <w:trPr>
          <w:trHeight w:val="198"/>
        </w:trPr>
        <w:tc>
          <w:tcPr>
            <w:tcW w:w="6379" w:type="dxa"/>
            <w:tcBorders>
              <w:top w:val="single" w:sz="2" w:space="0" w:color="auto"/>
              <w:left w:val="nil"/>
              <w:bottom w:val="single" w:sz="4" w:space="0" w:color="auto"/>
              <w:right w:val="nil"/>
            </w:tcBorders>
            <w:vAlign w:val="center"/>
            <w:hideMark/>
          </w:tcPr>
          <w:p w14:paraId="1BD9B4F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Estatuarentzako ekarpenaren behin betiko likidazioa, 2021</w:t>
            </w:r>
          </w:p>
        </w:tc>
        <w:tc>
          <w:tcPr>
            <w:tcW w:w="1134" w:type="dxa"/>
            <w:tcBorders>
              <w:top w:val="single" w:sz="2" w:space="0" w:color="auto"/>
              <w:left w:val="nil"/>
              <w:bottom w:val="single" w:sz="4" w:space="0" w:color="auto"/>
              <w:right w:val="nil"/>
            </w:tcBorders>
            <w:vAlign w:val="center"/>
            <w:hideMark/>
          </w:tcPr>
          <w:p w14:paraId="0A005A2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w:t>
            </w:r>
          </w:p>
        </w:tc>
        <w:tc>
          <w:tcPr>
            <w:tcW w:w="1276" w:type="dxa"/>
            <w:tcBorders>
              <w:top w:val="single" w:sz="2" w:space="0" w:color="auto"/>
              <w:left w:val="nil"/>
              <w:bottom w:val="single" w:sz="4" w:space="0" w:color="auto"/>
              <w:right w:val="nil"/>
            </w:tcBorders>
            <w:noWrap/>
            <w:vAlign w:val="center"/>
            <w:hideMark/>
          </w:tcPr>
          <w:p w14:paraId="4A8F254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143.841</w:t>
            </w:r>
          </w:p>
        </w:tc>
      </w:tr>
      <w:tr w:rsidR="00614DC4" w:rsidRPr="0021696D" w14:paraId="7690422A" w14:textId="77777777" w:rsidTr="00C660E9">
        <w:trPr>
          <w:trHeight w:val="255"/>
        </w:trPr>
        <w:tc>
          <w:tcPr>
            <w:tcW w:w="6379" w:type="dxa"/>
            <w:tcBorders>
              <w:top w:val="single" w:sz="4" w:space="0" w:color="auto"/>
              <w:left w:val="nil"/>
              <w:bottom w:val="single" w:sz="4" w:space="0" w:color="auto"/>
              <w:right w:val="nil"/>
            </w:tcBorders>
            <w:shd w:val="clear" w:color="auto" w:fill="95B3D7" w:themeFill="accent1" w:themeFillTint="99"/>
            <w:vAlign w:val="center"/>
            <w:hideMark/>
          </w:tcPr>
          <w:p w14:paraId="588555F5" w14:textId="77777777" w:rsidR="00614DC4" w:rsidRPr="0021696D"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Gastu-partiden guztizkoa - Hitzarmena</w:t>
            </w:r>
          </w:p>
        </w:tc>
        <w:tc>
          <w:tcPr>
            <w:tcW w:w="1134" w:type="dxa"/>
            <w:tcBorders>
              <w:top w:val="single" w:sz="4" w:space="0" w:color="auto"/>
              <w:left w:val="nil"/>
              <w:bottom w:val="single" w:sz="4" w:space="0" w:color="auto"/>
              <w:right w:val="nil"/>
            </w:tcBorders>
            <w:shd w:val="clear" w:color="auto" w:fill="95B3D7" w:themeFill="accent1" w:themeFillTint="99"/>
            <w:vAlign w:val="center"/>
            <w:hideMark/>
          </w:tcPr>
          <w:p w14:paraId="0E3F85ED"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534.927</w:t>
            </w:r>
          </w:p>
        </w:tc>
        <w:tc>
          <w:tcPr>
            <w:tcW w:w="1276" w:type="dxa"/>
            <w:tcBorders>
              <w:top w:val="single" w:sz="4" w:space="0" w:color="auto"/>
              <w:left w:val="nil"/>
              <w:bottom w:val="single" w:sz="4" w:space="0" w:color="auto"/>
              <w:right w:val="nil"/>
            </w:tcBorders>
            <w:shd w:val="clear" w:color="auto" w:fill="95B3D7" w:themeFill="accent1" w:themeFillTint="99"/>
            <w:noWrap/>
            <w:vAlign w:val="center"/>
            <w:hideMark/>
          </w:tcPr>
          <w:p w14:paraId="36019A7B" w14:textId="77777777" w:rsidR="00614DC4" w:rsidRPr="0021696D"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882.687</w:t>
            </w:r>
          </w:p>
        </w:tc>
      </w:tr>
      <w:tr w:rsidR="00614DC4" w14:paraId="3B75CFBC" w14:textId="77777777" w:rsidTr="00C660E9">
        <w:trPr>
          <w:trHeight w:val="198"/>
        </w:trPr>
        <w:tc>
          <w:tcPr>
            <w:tcW w:w="6379" w:type="dxa"/>
            <w:tcBorders>
              <w:top w:val="single" w:sz="4" w:space="0" w:color="auto"/>
              <w:left w:val="nil"/>
              <w:bottom w:val="single" w:sz="2" w:space="0" w:color="auto"/>
              <w:right w:val="nil"/>
            </w:tcBorders>
            <w:vAlign w:val="center"/>
            <w:hideMark/>
          </w:tcPr>
          <w:p w14:paraId="17472B2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PFEZeko lanaren eta kapitalaren etekinen atxikipenengatiko doikuntza</w:t>
            </w:r>
          </w:p>
        </w:tc>
        <w:tc>
          <w:tcPr>
            <w:tcW w:w="1134" w:type="dxa"/>
            <w:tcBorders>
              <w:top w:val="single" w:sz="4" w:space="0" w:color="auto"/>
              <w:left w:val="nil"/>
              <w:bottom w:val="single" w:sz="2" w:space="0" w:color="auto"/>
              <w:right w:val="nil"/>
            </w:tcBorders>
            <w:vAlign w:val="center"/>
            <w:hideMark/>
          </w:tcPr>
          <w:p w14:paraId="204F9E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0</w:t>
            </w:r>
          </w:p>
        </w:tc>
        <w:tc>
          <w:tcPr>
            <w:tcW w:w="1276" w:type="dxa"/>
            <w:tcBorders>
              <w:top w:val="single" w:sz="4" w:space="0" w:color="auto"/>
              <w:left w:val="nil"/>
              <w:bottom w:val="single" w:sz="2" w:space="0" w:color="auto"/>
              <w:right w:val="nil"/>
            </w:tcBorders>
            <w:noWrap/>
            <w:vAlign w:val="center"/>
            <w:hideMark/>
          </w:tcPr>
          <w:p w14:paraId="299104E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303.075</w:t>
            </w:r>
          </w:p>
        </w:tc>
      </w:tr>
      <w:tr w:rsidR="00614DC4" w14:paraId="77BA3213" w14:textId="77777777" w:rsidTr="00C660E9">
        <w:trPr>
          <w:trHeight w:val="198"/>
        </w:trPr>
        <w:tc>
          <w:tcPr>
            <w:tcW w:w="6379" w:type="dxa"/>
            <w:tcBorders>
              <w:top w:val="single" w:sz="2" w:space="0" w:color="auto"/>
              <w:left w:val="nil"/>
              <w:bottom w:val="single" w:sz="2" w:space="0" w:color="auto"/>
              <w:right w:val="nil"/>
            </w:tcBorders>
            <w:vAlign w:val="center"/>
            <w:hideMark/>
          </w:tcPr>
          <w:p w14:paraId="31AF338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BEZarengatiko doikuntzak</w:t>
            </w:r>
          </w:p>
        </w:tc>
        <w:tc>
          <w:tcPr>
            <w:tcW w:w="1134" w:type="dxa"/>
            <w:tcBorders>
              <w:top w:val="single" w:sz="2" w:space="0" w:color="auto"/>
              <w:left w:val="nil"/>
              <w:bottom w:val="single" w:sz="2" w:space="0" w:color="auto"/>
              <w:right w:val="nil"/>
            </w:tcBorders>
            <w:vAlign w:val="center"/>
            <w:hideMark/>
          </w:tcPr>
          <w:p w14:paraId="29582F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1.027.452</w:t>
            </w:r>
          </w:p>
        </w:tc>
        <w:tc>
          <w:tcPr>
            <w:tcW w:w="1276" w:type="dxa"/>
            <w:tcBorders>
              <w:top w:val="single" w:sz="2" w:space="0" w:color="auto"/>
              <w:left w:val="nil"/>
              <w:bottom w:val="single" w:sz="2" w:space="0" w:color="auto"/>
              <w:right w:val="nil"/>
            </w:tcBorders>
            <w:noWrap/>
            <w:vAlign w:val="center"/>
            <w:hideMark/>
          </w:tcPr>
          <w:p w14:paraId="37133A8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1.363.868</w:t>
            </w:r>
          </w:p>
        </w:tc>
      </w:tr>
      <w:tr w:rsidR="00614DC4" w14:paraId="2EDA010C" w14:textId="77777777" w:rsidTr="00C660E9">
        <w:trPr>
          <w:trHeight w:val="198"/>
        </w:trPr>
        <w:tc>
          <w:tcPr>
            <w:tcW w:w="6379" w:type="dxa"/>
            <w:tcBorders>
              <w:top w:val="single" w:sz="2" w:space="0" w:color="auto"/>
              <w:left w:val="nil"/>
              <w:bottom w:val="single" w:sz="2" w:space="0" w:color="auto"/>
              <w:right w:val="nil"/>
            </w:tcBorders>
            <w:vAlign w:val="center"/>
            <w:hideMark/>
          </w:tcPr>
          <w:p w14:paraId="3D1FF09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Alkoholaren eta edari eratorrien gaineko zerga bereziengatiko doikuntza fiskala</w:t>
            </w:r>
          </w:p>
        </w:tc>
        <w:tc>
          <w:tcPr>
            <w:tcW w:w="1134" w:type="dxa"/>
            <w:tcBorders>
              <w:top w:val="single" w:sz="2" w:space="0" w:color="auto"/>
              <w:left w:val="nil"/>
              <w:bottom w:val="single" w:sz="2" w:space="0" w:color="auto"/>
              <w:right w:val="nil"/>
            </w:tcBorders>
            <w:vAlign w:val="center"/>
            <w:hideMark/>
          </w:tcPr>
          <w:p w14:paraId="0D5DF46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-27.819</w:t>
            </w:r>
          </w:p>
        </w:tc>
        <w:tc>
          <w:tcPr>
            <w:tcW w:w="1276" w:type="dxa"/>
            <w:tcBorders>
              <w:top w:val="single" w:sz="2" w:space="0" w:color="auto"/>
              <w:left w:val="nil"/>
              <w:bottom w:val="single" w:sz="2" w:space="0" w:color="auto"/>
              <w:right w:val="nil"/>
            </w:tcBorders>
            <w:noWrap/>
            <w:vAlign w:val="center"/>
            <w:hideMark/>
          </w:tcPr>
          <w:p w14:paraId="6876C11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-41.383</w:t>
            </w:r>
          </w:p>
        </w:tc>
      </w:tr>
      <w:tr w:rsidR="00614DC4" w14:paraId="32E8CB7C" w14:textId="77777777" w:rsidTr="00C660E9">
        <w:trPr>
          <w:trHeight w:val="198"/>
        </w:trPr>
        <w:tc>
          <w:tcPr>
            <w:tcW w:w="6379" w:type="dxa"/>
            <w:tcBorders>
              <w:top w:val="single" w:sz="2" w:space="0" w:color="auto"/>
              <w:left w:val="nil"/>
              <w:bottom w:val="single" w:sz="2" w:space="0" w:color="auto"/>
              <w:right w:val="nil"/>
            </w:tcBorders>
            <w:vAlign w:val="center"/>
            <w:hideMark/>
          </w:tcPr>
          <w:p w14:paraId="7C66E89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Garagardoaren gaineko zerga bereziengatiko doikuntza fiskala</w:t>
            </w:r>
          </w:p>
        </w:tc>
        <w:tc>
          <w:tcPr>
            <w:tcW w:w="1134" w:type="dxa"/>
            <w:tcBorders>
              <w:top w:val="single" w:sz="2" w:space="0" w:color="auto"/>
              <w:left w:val="nil"/>
              <w:bottom w:val="single" w:sz="2" w:space="0" w:color="auto"/>
              <w:right w:val="nil"/>
            </w:tcBorders>
            <w:vAlign w:val="center"/>
            <w:hideMark/>
          </w:tcPr>
          <w:p w14:paraId="12F61B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5.094</w:t>
            </w:r>
          </w:p>
        </w:tc>
        <w:tc>
          <w:tcPr>
            <w:tcW w:w="1276" w:type="dxa"/>
            <w:tcBorders>
              <w:top w:val="single" w:sz="2" w:space="0" w:color="auto"/>
              <w:left w:val="nil"/>
              <w:bottom w:val="single" w:sz="2" w:space="0" w:color="auto"/>
              <w:right w:val="nil"/>
            </w:tcBorders>
            <w:noWrap/>
            <w:vAlign w:val="center"/>
            <w:hideMark/>
          </w:tcPr>
          <w:p w14:paraId="067ADFC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6.902</w:t>
            </w:r>
          </w:p>
        </w:tc>
      </w:tr>
      <w:tr w:rsidR="00614DC4" w14:paraId="4E89A4DE" w14:textId="77777777" w:rsidTr="00C660E9">
        <w:trPr>
          <w:trHeight w:val="198"/>
        </w:trPr>
        <w:tc>
          <w:tcPr>
            <w:tcW w:w="6379" w:type="dxa"/>
            <w:tcBorders>
              <w:top w:val="single" w:sz="2" w:space="0" w:color="auto"/>
              <w:left w:val="nil"/>
              <w:bottom w:val="single" w:sz="2" w:space="0" w:color="auto"/>
              <w:right w:val="nil"/>
            </w:tcBorders>
            <w:vAlign w:val="center"/>
            <w:hideMark/>
          </w:tcPr>
          <w:p w14:paraId="27D3323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proofErr w:type="spellStart"/>
            <w:r>
              <w:rPr>
                <w:rFonts w:ascii="Arial Narrow" w:hAnsi="Arial Narrow"/>
              </w:rPr>
              <w:t>Tabakogaien</w:t>
            </w:r>
            <w:proofErr w:type="spellEnd"/>
            <w:r>
              <w:rPr>
                <w:rFonts w:ascii="Arial Narrow" w:hAnsi="Arial Narrow"/>
              </w:rPr>
              <w:t xml:space="preserve"> gaineko zerga bereziengatiko doikuntza fiskala</w:t>
            </w:r>
          </w:p>
        </w:tc>
        <w:tc>
          <w:tcPr>
            <w:tcW w:w="1134" w:type="dxa"/>
            <w:tcBorders>
              <w:top w:val="single" w:sz="2" w:space="0" w:color="auto"/>
              <w:left w:val="nil"/>
              <w:bottom w:val="single" w:sz="2" w:space="0" w:color="auto"/>
              <w:right w:val="nil"/>
            </w:tcBorders>
            <w:vAlign w:val="center"/>
            <w:hideMark/>
          </w:tcPr>
          <w:p w14:paraId="6C3AE7A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21.876</w:t>
            </w:r>
          </w:p>
        </w:tc>
        <w:tc>
          <w:tcPr>
            <w:tcW w:w="1276" w:type="dxa"/>
            <w:tcBorders>
              <w:top w:val="single" w:sz="2" w:space="0" w:color="auto"/>
              <w:left w:val="nil"/>
              <w:bottom w:val="single" w:sz="2" w:space="0" w:color="auto"/>
              <w:right w:val="nil"/>
            </w:tcBorders>
            <w:noWrap/>
            <w:vAlign w:val="center"/>
            <w:hideMark/>
          </w:tcPr>
          <w:p w14:paraId="2AD528C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6.352</w:t>
            </w:r>
          </w:p>
        </w:tc>
      </w:tr>
      <w:tr w:rsidR="00614DC4" w14:paraId="1E1A02F0" w14:textId="77777777" w:rsidTr="00C660E9">
        <w:trPr>
          <w:trHeight w:val="198"/>
        </w:trPr>
        <w:tc>
          <w:tcPr>
            <w:tcW w:w="6379" w:type="dxa"/>
            <w:tcBorders>
              <w:top w:val="single" w:sz="2" w:space="0" w:color="auto"/>
              <w:left w:val="nil"/>
              <w:bottom w:val="single" w:sz="2" w:space="0" w:color="auto"/>
              <w:right w:val="nil"/>
            </w:tcBorders>
            <w:vAlign w:val="center"/>
            <w:hideMark/>
          </w:tcPr>
          <w:p w14:paraId="1186C54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Hidrokarburoen gaineko zerga bereziengatiko doikuntza fiskala</w:t>
            </w:r>
          </w:p>
        </w:tc>
        <w:tc>
          <w:tcPr>
            <w:tcW w:w="1134" w:type="dxa"/>
            <w:tcBorders>
              <w:top w:val="single" w:sz="2" w:space="0" w:color="auto"/>
              <w:left w:val="nil"/>
              <w:bottom w:val="single" w:sz="2" w:space="0" w:color="auto"/>
              <w:right w:val="nil"/>
            </w:tcBorders>
            <w:vAlign w:val="center"/>
            <w:hideMark/>
          </w:tcPr>
          <w:p w14:paraId="7A4BB69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103.003</w:t>
            </w:r>
          </w:p>
        </w:tc>
        <w:tc>
          <w:tcPr>
            <w:tcW w:w="1276" w:type="dxa"/>
            <w:tcBorders>
              <w:top w:val="single" w:sz="2" w:space="0" w:color="auto"/>
              <w:left w:val="nil"/>
              <w:bottom w:val="single" w:sz="2" w:space="0" w:color="auto"/>
              <w:right w:val="nil"/>
            </w:tcBorders>
            <w:noWrap/>
            <w:vAlign w:val="center"/>
            <w:hideMark/>
          </w:tcPr>
          <w:p w14:paraId="45A9CC9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165.714</w:t>
            </w:r>
          </w:p>
        </w:tc>
      </w:tr>
      <w:tr w:rsidR="00614DC4" w14:paraId="36EFF05C" w14:textId="77777777" w:rsidTr="00C660E9">
        <w:trPr>
          <w:trHeight w:val="198"/>
        </w:trPr>
        <w:tc>
          <w:tcPr>
            <w:tcW w:w="6379" w:type="dxa"/>
            <w:tcBorders>
              <w:top w:val="single" w:sz="2" w:space="0" w:color="auto"/>
              <w:left w:val="nil"/>
              <w:bottom w:val="single" w:sz="2" w:space="0" w:color="auto"/>
              <w:right w:val="nil"/>
            </w:tcBorders>
            <w:vAlign w:val="center"/>
            <w:hideMark/>
          </w:tcPr>
          <w:p w14:paraId="66EF7B5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Estatuarentzako ekarpenaren behin betiko likidazioa (2018, 2019 eta 2020)</w:t>
            </w:r>
          </w:p>
        </w:tc>
        <w:tc>
          <w:tcPr>
            <w:tcW w:w="1134" w:type="dxa"/>
            <w:tcBorders>
              <w:top w:val="single" w:sz="2" w:space="0" w:color="auto"/>
              <w:left w:val="nil"/>
              <w:bottom w:val="single" w:sz="2" w:space="0" w:color="auto"/>
              <w:right w:val="nil"/>
            </w:tcBorders>
            <w:vAlign w:val="center"/>
            <w:hideMark/>
          </w:tcPr>
          <w:p w14:paraId="0C5C983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0</w:t>
            </w:r>
          </w:p>
        </w:tc>
        <w:tc>
          <w:tcPr>
            <w:tcW w:w="1276" w:type="dxa"/>
            <w:tcBorders>
              <w:top w:val="single" w:sz="2" w:space="0" w:color="auto"/>
              <w:left w:val="nil"/>
              <w:bottom w:val="single" w:sz="2" w:space="0" w:color="auto"/>
              <w:right w:val="nil"/>
            </w:tcBorders>
            <w:noWrap/>
            <w:vAlign w:val="center"/>
            <w:hideMark/>
          </w:tcPr>
          <w:p w14:paraId="57496D3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22.802</w:t>
            </w:r>
          </w:p>
        </w:tc>
      </w:tr>
      <w:tr w:rsidR="00614DC4" w14:paraId="1231910E" w14:textId="77777777" w:rsidTr="00C660E9">
        <w:trPr>
          <w:trHeight w:val="198"/>
        </w:trPr>
        <w:tc>
          <w:tcPr>
            <w:tcW w:w="6379" w:type="dxa"/>
            <w:tcBorders>
              <w:top w:val="single" w:sz="2" w:space="0" w:color="auto"/>
              <w:left w:val="nil"/>
              <w:bottom w:val="single" w:sz="2" w:space="0" w:color="auto"/>
              <w:right w:val="nil"/>
            </w:tcBorders>
            <w:vAlign w:val="center"/>
            <w:hideMark/>
          </w:tcPr>
          <w:p w14:paraId="2DE4CC4B" w14:textId="77777777" w:rsidR="00614DC4" w:rsidRDefault="00614DC4">
            <w:pPr>
              <w:keepLines/>
              <w:tabs>
                <w:tab w:val="right" w:pos="2835"/>
                <w:tab w:val="right" w:pos="3969"/>
                <w:tab w:val="right" w:pos="5103"/>
                <w:tab w:val="right" w:pos="6237"/>
                <w:tab w:val="right" w:pos="7371"/>
              </w:tabs>
              <w:spacing w:after="0"/>
              <w:ind w:firstLine="163"/>
              <w:jc w:val="left"/>
              <w:rPr>
                <w:rFonts w:ascii="Arial Narrow" w:hAnsi="Arial Narrow"/>
                <w:i/>
                <w:spacing w:val="6"/>
              </w:rPr>
            </w:pPr>
            <w:r>
              <w:rPr>
                <w:rFonts w:ascii="Arial Narrow" w:hAnsi="Arial Narrow"/>
                <w:i/>
              </w:rPr>
              <w:t>PFEZeko atxikipenen, BEZaren eta zerga berezien ondoriozko doikuntzak, guztira</w:t>
            </w:r>
          </w:p>
        </w:tc>
        <w:tc>
          <w:tcPr>
            <w:tcW w:w="1134" w:type="dxa"/>
            <w:tcBorders>
              <w:top w:val="single" w:sz="2" w:space="0" w:color="auto"/>
              <w:left w:val="nil"/>
              <w:bottom w:val="single" w:sz="2" w:space="0" w:color="auto"/>
              <w:right w:val="nil"/>
            </w:tcBorders>
            <w:vAlign w:val="center"/>
            <w:hideMark/>
          </w:tcPr>
          <w:p w14:paraId="3D7E2F0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i/>
                <w:spacing w:val="6"/>
              </w:rPr>
            </w:pPr>
            <w:r>
              <w:rPr>
                <w:rFonts w:ascii="Arial Narrow" w:hAnsi="Arial Narrow"/>
                <w:i/>
              </w:rPr>
              <w:t>1.129.606</w:t>
            </w:r>
          </w:p>
        </w:tc>
        <w:tc>
          <w:tcPr>
            <w:tcW w:w="1276" w:type="dxa"/>
            <w:tcBorders>
              <w:top w:val="single" w:sz="2" w:space="0" w:color="auto"/>
              <w:left w:val="nil"/>
              <w:bottom w:val="single" w:sz="2" w:space="0" w:color="auto"/>
              <w:right w:val="nil"/>
            </w:tcBorders>
            <w:noWrap/>
            <w:vAlign w:val="center"/>
            <w:hideMark/>
          </w:tcPr>
          <w:p w14:paraId="2CDF6BA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i/>
                <w:spacing w:val="6"/>
              </w:rPr>
            </w:pPr>
            <w:r>
              <w:rPr>
                <w:rFonts w:ascii="Arial Narrow" w:hAnsi="Arial Narrow"/>
                <w:i/>
              </w:rPr>
              <w:t>1.827.330</w:t>
            </w:r>
          </w:p>
        </w:tc>
      </w:tr>
      <w:tr w:rsidR="00614DC4" w14:paraId="52B55D0D" w14:textId="77777777" w:rsidTr="00C660E9">
        <w:trPr>
          <w:trHeight w:val="198"/>
        </w:trPr>
        <w:tc>
          <w:tcPr>
            <w:tcW w:w="6379" w:type="dxa"/>
            <w:tcBorders>
              <w:top w:val="single" w:sz="2" w:space="0" w:color="auto"/>
              <w:left w:val="nil"/>
              <w:bottom w:val="single" w:sz="4" w:space="0" w:color="auto"/>
              <w:right w:val="nil"/>
            </w:tcBorders>
            <w:vAlign w:val="center"/>
            <w:hideMark/>
          </w:tcPr>
          <w:p w14:paraId="1296801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Diputazioen parte-hartzea Estatuaren diru-sarreretan</w:t>
            </w:r>
          </w:p>
        </w:tc>
        <w:tc>
          <w:tcPr>
            <w:tcW w:w="1134" w:type="dxa"/>
            <w:tcBorders>
              <w:top w:val="single" w:sz="2" w:space="0" w:color="auto"/>
              <w:left w:val="nil"/>
              <w:bottom w:val="single" w:sz="4" w:space="0" w:color="auto"/>
              <w:right w:val="nil"/>
            </w:tcBorders>
            <w:vAlign w:val="center"/>
            <w:hideMark/>
          </w:tcPr>
          <w:p w14:paraId="32BC6F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102</w:t>
            </w:r>
          </w:p>
        </w:tc>
        <w:tc>
          <w:tcPr>
            <w:tcW w:w="1276" w:type="dxa"/>
            <w:tcBorders>
              <w:top w:val="single" w:sz="2" w:space="0" w:color="auto"/>
              <w:left w:val="nil"/>
              <w:bottom w:val="single" w:sz="4" w:space="0" w:color="auto"/>
              <w:right w:val="nil"/>
            </w:tcBorders>
            <w:noWrap/>
            <w:vAlign w:val="center"/>
            <w:hideMark/>
          </w:tcPr>
          <w:p w14:paraId="02174B6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114</w:t>
            </w:r>
          </w:p>
        </w:tc>
      </w:tr>
      <w:tr w:rsidR="00614DC4" w14:paraId="689056F6" w14:textId="77777777" w:rsidTr="00C660E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12BFAE5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Diru-sarreren partidak, guztira - Hitzarmena</w:t>
            </w:r>
          </w:p>
        </w:tc>
        <w:tc>
          <w:tcPr>
            <w:tcW w:w="1134" w:type="dxa"/>
            <w:tcBorders>
              <w:top w:val="single" w:sz="4" w:space="0" w:color="auto"/>
              <w:left w:val="nil"/>
              <w:bottom w:val="single" w:sz="4" w:space="0" w:color="auto"/>
              <w:right w:val="nil"/>
            </w:tcBorders>
            <w:shd w:val="clear" w:color="auto" w:fill="8DB3E2"/>
            <w:vAlign w:val="center"/>
            <w:hideMark/>
          </w:tcPr>
          <w:p w14:paraId="5E91132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1.129.708</w:t>
            </w:r>
          </w:p>
        </w:tc>
        <w:tc>
          <w:tcPr>
            <w:tcW w:w="1276" w:type="dxa"/>
            <w:tcBorders>
              <w:top w:val="single" w:sz="4" w:space="0" w:color="auto"/>
              <w:left w:val="nil"/>
              <w:bottom w:val="single" w:sz="4" w:space="0" w:color="auto"/>
              <w:right w:val="nil"/>
            </w:tcBorders>
            <w:shd w:val="clear" w:color="auto" w:fill="8DB3E2"/>
            <w:noWrap/>
            <w:vAlign w:val="center"/>
            <w:hideMark/>
          </w:tcPr>
          <w:p w14:paraId="7E99AD0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1.827.443</w:t>
            </w:r>
          </w:p>
        </w:tc>
      </w:tr>
    </w:tbl>
    <w:p w14:paraId="0464FECD" w14:textId="77777777" w:rsidR="00614DC4" w:rsidRDefault="00614DC4" w:rsidP="00C660E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ind w:left="0" w:firstLine="289"/>
        <w:rPr>
          <w:rFonts w:cs="Arial"/>
        </w:rPr>
      </w:pPr>
      <w:r>
        <w:t xml:space="preserve">Hitzarmenaren ondoriozko </w:t>
      </w:r>
      <w:proofErr w:type="spellStart"/>
      <w:r>
        <w:t>2022ko</w:t>
      </w:r>
      <w:proofErr w:type="spellEnd"/>
      <w:r>
        <w:t xml:space="preserve"> guztizko gastuak 882,69 milioikoak dira, eta horietan honako kontzeptu hauek bereizi behar dira:</w:t>
      </w:r>
    </w:p>
    <w:p w14:paraId="318FB360" w14:textId="77777777" w:rsidR="00614DC4" w:rsidRDefault="00614DC4" w:rsidP="00614DC4">
      <w:pPr>
        <w:pStyle w:val="texto"/>
        <w:numPr>
          <w:ilvl w:val="0"/>
          <w:numId w:val="20"/>
        </w:numPr>
        <w:spacing w:before="240"/>
      </w:pPr>
      <w:proofErr w:type="spellStart"/>
      <w:r>
        <w:t>2022rako</w:t>
      </w:r>
      <w:proofErr w:type="spellEnd"/>
      <w:r>
        <w:t xml:space="preserve"> ezarritako Estatuarentzako behin-behineko ezarpena, 738,85 milioikoa. Zenbateko horretan, aipatu beharra dago Hitzarmenaren aldaketak ekarritako metodologia berriarekin ez direla ekarpenetik deskontatzen lanaren eta kapitalaren atxikipenak; aitzitik, diru-sarrera gisa kontabilizatzen dira. Beraz, </w:t>
      </w:r>
      <w:proofErr w:type="spellStart"/>
      <w:r>
        <w:t>2022ko</w:t>
      </w:r>
      <w:proofErr w:type="spellEnd"/>
      <w:r>
        <w:t xml:space="preserve"> atxikipenen 117,38 milioiak jada ez dira ekarpenetik kentzen, aitzitik, diru-sarrera gisa konpentsatzen eta kontabilizatzen dira. </w:t>
      </w:r>
    </w:p>
    <w:p w14:paraId="70E1267D" w14:textId="77777777" w:rsidR="00614DC4" w:rsidRDefault="00614DC4" w:rsidP="00614DC4">
      <w:pPr>
        <w:pStyle w:val="texto"/>
        <w:numPr>
          <w:ilvl w:val="0"/>
          <w:numId w:val="20"/>
        </w:numPr>
        <w:spacing w:before="240"/>
      </w:pPr>
      <w:r>
        <w:t xml:space="preserve">Behin-behineko ekarpenen eta </w:t>
      </w:r>
      <w:proofErr w:type="spellStart"/>
      <w:r>
        <w:t>2022an</w:t>
      </w:r>
      <w:proofErr w:type="spellEnd"/>
      <w:r>
        <w:t xml:space="preserve"> behin betiko erabaki direnen arteko aldeek bi motatako likidazioak eragin dituzte: </w:t>
      </w:r>
    </w:p>
    <w:p w14:paraId="088E8798" w14:textId="77777777" w:rsidR="00614DC4" w:rsidRDefault="00614DC4" w:rsidP="00614DC4">
      <w:pPr>
        <w:pStyle w:val="texto"/>
        <w:spacing w:before="240"/>
        <w:ind w:left="644" w:firstLine="0"/>
      </w:pPr>
      <w:r>
        <w:t xml:space="preserve">- </w:t>
      </w:r>
      <w:proofErr w:type="spellStart"/>
      <w:r>
        <w:t>2021eko</w:t>
      </w:r>
      <w:proofErr w:type="spellEnd"/>
      <w:r>
        <w:t xml:space="preserve"> ekarpenak Estatuaren aldeko 143,84 milioiko saldoa sorrarazi du </w:t>
      </w:r>
      <w:proofErr w:type="spellStart"/>
      <w:r>
        <w:t>2022an</w:t>
      </w:r>
      <w:proofErr w:type="spellEnd"/>
      <w:r>
        <w:t xml:space="preserve"> likidatu beharrekoa. Izan ere, </w:t>
      </w:r>
      <w:proofErr w:type="spellStart"/>
      <w:r>
        <w:t>2021erako</w:t>
      </w:r>
      <w:proofErr w:type="spellEnd"/>
      <w:r>
        <w:t xml:space="preserve"> ezarritako behin betiko ekarpena 678,77 milioikoa izan zen, eta aurretik 534,93 milioiko behin-behineko ekarpena zegoen ezarrita. Beraz, gastu handiago gisa konputatu da </w:t>
      </w:r>
      <w:proofErr w:type="spellStart"/>
      <w:r>
        <w:t>2022an</w:t>
      </w:r>
      <w:proofErr w:type="spellEnd"/>
      <w:r>
        <w:t xml:space="preserve">.  </w:t>
      </w:r>
    </w:p>
    <w:p w14:paraId="5EF48132" w14:textId="77777777" w:rsidR="00457D2F" w:rsidRDefault="00614DC4" w:rsidP="00614DC4">
      <w:pPr>
        <w:pStyle w:val="texto"/>
        <w:spacing w:before="240"/>
        <w:ind w:left="644" w:firstLine="0"/>
      </w:pPr>
      <w:r>
        <w:t xml:space="preserve">- </w:t>
      </w:r>
      <w:proofErr w:type="spellStart"/>
      <w:r>
        <w:t>2018ko</w:t>
      </w:r>
      <w:proofErr w:type="spellEnd"/>
      <w:r>
        <w:t xml:space="preserve">, </w:t>
      </w:r>
      <w:proofErr w:type="spellStart"/>
      <w:r>
        <w:t>2019ko</w:t>
      </w:r>
      <w:proofErr w:type="spellEnd"/>
      <w:r>
        <w:t xml:space="preserve"> eta </w:t>
      </w:r>
      <w:proofErr w:type="spellStart"/>
      <w:r>
        <w:t>2020ko</w:t>
      </w:r>
      <w:proofErr w:type="spellEnd"/>
      <w:r>
        <w:t xml:space="preserve"> ekitaldietako ekarpenek Nafarroaren aldeko 22,80 milioiko saldoa sortu dute, ezarri diren behin betiko ekarpenak txikiagoak izan direlako aurretik ezarri ziren behin-behineko ekarpenak baino. Beraz, diru-sarrera handiago gisa konputatu da </w:t>
      </w:r>
      <w:proofErr w:type="spellStart"/>
      <w:r>
        <w:t>2022an</w:t>
      </w:r>
      <w:proofErr w:type="spellEnd"/>
      <w:r>
        <w:t xml:space="preserve">. </w:t>
      </w:r>
    </w:p>
    <w:p w14:paraId="650D571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r>
        <w:t xml:space="preserve">Hitzarmenaren ondoriozko </w:t>
      </w:r>
      <w:proofErr w:type="spellStart"/>
      <w:r>
        <w:t>2022ko</w:t>
      </w:r>
      <w:proofErr w:type="spellEnd"/>
      <w:r>
        <w:t xml:space="preserve"> guztizko gastuak 1.827,43 milioikoak dira, eta horietan honako kontzeptu hauek bereizi behar dira: </w:t>
      </w:r>
    </w:p>
    <w:p w14:paraId="4BD31E31" w14:textId="77777777" w:rsidR="00614DC4" w:rsidRDefault="00614DC4" w:rsidP="00614DC4">
      <w:pPr>
        <w:pStyle w:val="texto"/>
        <w:numPr>
          <w:ilvl w:val="0"/>
          <w:numId w:val="21"/>
        </w:numPr>
        <w:spacing w:before="240"/>
      </w:pPr>
      <w:r>
        <w:lastRenderedPageBreak/>
        <w:t>PFEZeko lanaren eta kapitalaren atxikipenengatiko doikuntzak</w:t>
      </w:r>
      <w:r>
        <w:rPr>
          <w:rStyle w:val="Refdenotaalpie"/>
        </w:rPr>
        <w:footnoteReference w:id="17"/>
      </w:r>
      <w:r>
        <w:t xml:space="preserve">, 303,08 milioikoak. Horietan bereizi behar dira batetik ekitaldiko 117,38 milioiko doikuntzak, gorago aipatutakoak, eta bestetik </w:t>
      </w:r>
      <w:proofErr w:type="spellStart"/>
      <w:r>
        <w:t>2020ko</w:t>
      </w:r>
      <w:proofErr w:type="spellEnd"/>
      <w:r>
        <w:t xml:space="preserve"> eta </w:t>
      </w:r>
      <w:proofErr w:type="spellStart"/>
      <w:r>
        <w:t>2021eko</w:t>
      </w:r>
      <w:proofErr w:type="spellEnd"/>
      <w:r>
        <w:t xml:space="preserve"> ekitaldietako lanaren eta kapitalaren atxikipenei dagozkien 185,70 milioiak. </w:t>
      </w:r>
    </w:p>
    <w:p w14:paraId="7D3A1BE8" w14:textId="77777777" w:rsidR="00614DC4" w:rsidRDefault="00614DC4" w:rsidP="00614DC4">
      <w:pPr>
        <w:pStyle w:val="texto"/>
        <w:numPr>
          <w:ilvl w:val="0"/>
          <w:numId w:val="21"/>
        </w:numPr>
        <w:spacing w:before="240"/>
      </w:pPr>
      <w:r>
        <w:t xml:space="preserve">BEZaren eta zerga berezien ondoriozko doikuntzak, guztira 1.501,45 milioikoak, barruan hartzen dituzte </w:t>
      </w:r>
      <w:proofErr w:type="spellStart"/>
      <w:r>
        <w:t>2022ko</w:t>
      </w:r>
      <w:proofErr w:type="spellEnd"/>
      <w:r>
        <w:t xml:space="preserve"> doikuntzak eta </w:t>
      </w:r>
      <w:proofErr w:type="spellStart"/>
      <w:r>
        <w:t>2020ko</w:t>
      </w:r>
      <w:proofErr w:type="spellEnd"/>
      <w:r>
        <w:t xml:space="preserve"> eta </w:t>
      </w:r>
      <w:proofErr w:type="spellStart"/>
      <w:r>
        <w:t>2021eko</w:t>
      </w:r>
      <w:proofErr w:type="spellEnd"/>
      <w:r>
        <w:t xml:space="preserve"> ekitaldietako erregularizazioei dagozkienak. </w:t>
      </w:r>
    </w:p>
    <w:p w14:paraId="394D98E1" w14:textId="77777777" w:rsidR="00F30AE0" w:rsidRDefault="00614DC4" w:rsidP="00F30AE0">
      <w:pPr>
        <w:pStyle w:val="texto"/>
        <w:spacing w:after="0"/>
      </w:pPr>
      <w:bookmarkStart w:id="133" w:name="_Toc52267374"/>
      <w:bookmarkStart w:id="134" w:name="_Toc525907445"/>
      <w:bookmarkStart w:id="135" w:name="_Toc494270389"/>
      <w:r>
        <w:t xml:space="preserve">Beheko taulan, egungo metodologia lehengoarekin parekatzen saiatzeko helburuz, Hitzarmen Ekonomikoaren aldaketaren ondoriozko finantza-fluxuak </w:t>
      </w:r>
      <w:proofErr w:type="spellStart"/>
      <w:r>
        <w:t>2022an</w:t>
      </w:r>
      <w:proofErr w:type="spellEnd"/>
      <w:r>
        <w:t xml:space="preserve"> izandako eragina azaltzen da: </w:t>
      </w:r>
    </w:p>
    <w:p w14:paraId="70EEC47B" w14:textId="77777777" w:rsidR="00614DC4" w:rsidRDefault="00F30AE0" w:rsidP="001E6763">
      <w:pPr>
        <w:pStyle w:val="texto"/>
        <w:spacing w:before="120" w:after="60"/>
        <w:ind w:left="7371"/>
        <w:rPr>
          <w:rFonts w:ascii="Arial" w:hAnsi="Arial" w:cs="Arial"/>
          <w:sz w:val="18"/>
          <w:szCs w:val="18"/>
        </w:rPr>
      </w:pPr>
      <w:r>
        <w:rPr>
          <w:rFonts w:ascii="Arial" w:hAnsi="Arial"/>
          <w:sz w:val="17"/>
        </w:rPr>
        <w:t xml:space="preserve">   (milakotan) </w:t>
      </w:r>
    </w:p>
    <w:tbl>
      <w:tblPr>
        <w:tblW w:w="0" w:type="dxa"/>
        <w:jc w:val="center"/>
        <w:tblLayout w:type="fixed"/>
        <w:tblCellMar>
          <w:left w:w="70" w:type="dxa"/>
          <w:right w:w="70" w:type="dxa"/>
        </w:tblCellMar>
        <w:tblLook w:val="04A0" w:firstRow="1" w:lastRow="0" w:firstColumn="1" w:lastColumn="0" w:noHBand="0" w:noVBand="1"/>
      </w:tblPr>
      <w:tblGrid>
        <w:gridCol w:w="7371"/>
        <w:gridCol w:w="1418"/>
      </w:tblGrid>
      <w:tr w:rsidR="00614DC4" w14:paraId="4ADAF5A9" w14:textId="77777777" w:rsidTr="00C660E9">
        <w:trPr>
          <w:trHeight w:val="255"/>
          <w:jc w:val="center"/>
        </w:trPr>
        <w:tc>
          <w:tcPr>
            <w:tcW w:w="8789" w:type="dxa"/>
            <w:gridSpan w:val="2"/>
            <w:tcBorders>
              <w:top w:val="single" w:sz="4" w:space="0" w:color="auto"/>
              <w:left w:val="nil"/>
              <w:bottom w:val="single" w:sz="4" w:space="0" w:color="auto"/>
              <w:right w:val="nil"/>
            </w:tcBorders>
            <w:shd w:val="clear" w:color="auto" w:fill="8DB3E2"/>
            <w:vAlign w:val="center"/>
            <w:hideMark/>
          </w:tcPr>
          <w:p w14:paraId="12F48D3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Hitzarmen Ekonomikoa. Finantza-fluxuak, guztira. 2022</w:t>
            </w:r>
          </w:p>
        </w:tc>
      </w:tr>
      <w:tr w:rsidR="00614DC4" w14:paraId="287C1DCA" w14:textId="77777777" w:rsidTr="00C660E9">
        <w:trPr>
          <w:trHeight w:val="255"/>
          <w:jc w:val="center"/>
        </w:trPr>
        <w:tc>
          <w:tcPr>
            <w:tcW w:w="7371" w:type="dxa"/>
            <w:tcBorders>
              <w:top w:val="single" w:sz="4" w:space="0" w:color="auto"/>
              <w:left w:val="single" w:sz="4" w:space="0" w:color="auto"/>
              <w:bottom w:val="single" w:sz="4" w:space="0" w:color="auto"/>
            </w:tcBorders>
            <w:shd w:val="clear" w:color="auto" w:fill="FFFFFF" w:themeFill="background1"/>
            <w:vAlign w:val="center"/>
            <w:hideMark/>
          </w:tcPr>
          <w:p w14:paraId="4D0F3D7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Doikuntza fiskalak</w:t>
            </w:r>
          </w:p>
        </w:tc>
        <w:tc>
          <w:tcPr>
            <w:tcW w:w="1418" w:type="dxa"/>
            <w:tcBorders>
              <w:top w:val="single" w:sz="4" w:space="0" w:color="auto"/>
              <w:bottom w:val="single" w:sz="4" w:space="0" w:color="auto"/>
              <w:right w:val="single" w:sz="4" w:space="0" w:color="auto"/>
            </w:tcBorders>
            <w:shd w:val="clear" w:color="auto" w:fill="FFFFFF" w:themeFill="background1"/>
            <w:vAlign w:val="center"/>
          </w:tcPr>
          <w:p w14:paraId="5CB50B3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p>
        </w:tc>
      </w:tr>
      <w:tr w:rsidR="00614DC4" w14:paraId="6C3CE08E" w14:textId="77777777" w:rsidTr="001E2880">
        <w:trPr>
          <w:trHeight w:val="198"/>
          <w:jc w:val="center"/>
        </w:trPr>
        <w:tc>
          <w:tcPr>
            <w:tcW w:w="7371" w:type="dxa"/>
            <w:tcBorders>
              <w:top w:val="single" w:sz="4" w:space="0" w:color="auto"/>
              <w:left w:val="nil"/>
              <w:bottom w:val="single" w:sz="2" w:space="0" w:color="auto"/>
            </w:tcBorders>
            <w:noWrap/>
            <w:vAlign w:val="center"/>
            <w:hideMark/>
          </w:tcPr>
          <w:p w14:paraId="3C8F9BEF" w14:textId="77777777" w:rsidR="00614DC4" w:rsidRDefault="00614DC4">
            <w:pPr>
              <w:spacing w:after="0"/>
              <w:ind w:firstLine="0"/>
              <w:jc w:val="left"/>
              <w:rPr>
                <w:rFonts w:ascii="Arial Narrow" w:hAnsi="Arial Narrow" w:cs="Calibri"/>
                <w:bCs/>
                <w:color w:val="000000"/>
              </w:rPr>
            </w:pPr>
            <w:r>
              <w:rPr>
                <w:rFonts w:ascii="Arial Narrow" w:hAnsi="Arial Narrow"/>
                <w:color w:val="000000"/>
              </w:rPr>
              <w:t>BEZa (2020-2022)</w:t>
            </w:r>
          </w:p>
        </w:tc>
        <w:tc>
          <w:tcPr>
            <w:tcW w:w="1418" w:type="dxa"/>
            <w:tcBorders>
              <w:top w:val="single" w:sz="4" w:space="0" w:color="auto"/>
              <w:bottom w:val="single" w:sz="2" w:space="0" w:color="auto"/>
              <w:right w:val="nil"/>
            </w:tcBorders>
            <w:noWrap/>
            <w:vAlign w:val="bottom"/>
            <w:hideMark/>
          </w:tcPr>
          <w:p w14:paraId="6C5DF996" w14:textId="77777777" w:rsidR="00614DC4" w:rsidRDefault="00614DC4">
            <w:pPr>
              <w:spacing w:after="0"/>
              <w:ind w:firstLine="0"/>
              <w:jc w:val="right"/>
              <w:rPr>
                <w:rFonts w:ascii="Arial Narrow" w:hAnsi="Arial Narrow" w:cs="Calibri"/>
                <w:color w:val="000000"/>
              </w:rPr>
            </w:pPr>
            <w:r>
              <w:rPr>
                <w:rFonts w:ascii="Arial Narrow" w:hAnsi="Arial Narrow"/>
                <w:color w:val="000000"/>
              </w:rPr>
              <w:t>1.363.868</w:t>
            </w:r>
          </w:p>
        </w:tc>
      </w:tr>
      <w:tr w:rsidR="00614DC4" w14:paraId="4A68FAF4"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767FAB88" w14:textId="77777777" w:rsidR="00614DC4" w:rsidRDefault="00614DC4">
            <w:pPr>
              <w:spacing w:after="0"/>
              <w:ind w:firstLine="0"/>
              <w:jc w:val="left"/>
              <w:rPr>
                <w:rFonts w:ascii="Arial Narrow" w:hAnsi="Arial Narrow" w:cs="Calibri"/>
                <w:bCs/>
                <w:color w:val="000000"/>
              </w:rPr>
            </w:pPr>
            <w:r>
              <w:rPr>
                <w:rFonts w:ascii="Arial Narrow" w:hAnsi="Arial Narrow"/>
                <w:color w:val="000000"/>
              </w:rPr>
              <w:t>Zerga bereziak (2020-2022)</w:t>
            </w:r>
          </w:p>
        </w:tc>
        <w:tc>
          <w:tcPr>
            <w:tcW w:w="1418" w:type="dxa"/>
            <w:tcBorders>
              <w:top w:val="single" w:sz="2" w:space="0" w:color="auto"/>
              <w:bottom w:val="single" w:sz="2" w:space="0" w:color="auto"/>
              <w:right w:val="nil"/>
            </w:tcBorders>
            <w:noWrap/>
            <w:vAlign w:val="bottom"/>
            <w:hideMark/>
          </w:tcPr>
          <w:p w14:paraId="1AE47BAA" w14:textId="77777777" w:rsidR="00614DC4" w:rsidRDefault="00614DC4">
            <w:pPr>
              <w:spacing w:after="0"/>
              <w:ind w:firstLine="0"/>
              <w:jc w:val="right"/>
              <w:rPr>
                <w:rFonts w:ascii="Arial Narrow" w:hAnsi="Arial Narrow" w:cs="Calibri"/>
                <w:color w:val="000000"/>
              </w:rPr>
            </w:pPr>
            <w:r>
              <w:rPr>
                <w:rFonts w:ascii="Arial Narrow" w:hAnsi="Arial Narrow"/>
                <w:color w:val="000000"/>
              </w:rPr>
              <w:t>137.585</w:t>
            </w:r>
          </w:p>
        </w:tc>
      </w:tr>
      <w:tr w:rsidR="00614DC4" w14:paraId="53F4DBE8"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8704672" w14:textId="77777777" w:rsidR="00614DC4" w:rsidRDefault="00614DC4">
            <w:pPr>
              <w:spacing w:after="0"/>
              <w:ind w:firstLine="0"/>
              <w:jc w:val="left"/>
              <w:rPr>
                <w:rFonts w:ascii="Arial Narrow" w:hAnsi="Arial Narrow" w:cs="Calibri"/>
                <w:b/>
                <w:color w:val="000000"/>
              </w:rPr>
            </w:pPr>
            <w:r>
              <w:rPr>
                <w:rFonts w:ascii="Arial Narrow" w:hAnsi="Arial Narrow"/>
                <w:b/>
                <w:color w:val="000000"/>
              </w:rPr>
              <w:t>Zeharkako zergengatiko doikuntzak</w:t>
            </w:r>
          </w:p>
        </w:tc>
        <w:tc>
          <w:tcPr>
            <w:tcW w:w="1418" w:type="dxa"/>
            <w:tcBorders>
              <w:top w:val="single" w:sz="2" w:space="0" w:color="auto"/>
              <w:bottom w:val="single" w:sz="2" w:space="0" w:color="auto"/>
              <w:right w:val="nil"/>
            </w:tcBorders>
            <w:noWrap/>
            <w:vAlign w:val="bottom"/>
            <w:hideMark/>
          </w:tcPr>
          <w:p w14:paraId="464B5B28" w14:textId="77777777" w:rsidR="00614DC4" w:rsidRDefault="00614DC4">
            <w:pPr>
              <w:spacing w:after="0"/>
              <w:ind w:firstLine="0"/>
              <w:jc w:val="right"/>
              <w:rPr>
                <w:rFonts w:ascii="Arial Narrow" w:hAnsi="Arial Narrow" w:cs="Calibri"/>
                <w:b/>
                <w:color w:val="000000"/>
              </w:rPr>
            </w:pPr>
            <w:r>
              <w:rPr>
                <w:rFonts w:ascii="Arial Narrow" w:hAnsi="Arial Narrow"/>
                <w:b/>
                <w:color w:val="000000"/>
              </w:rPr>
              <w:t>1.501.453</w:t>
            </w:r>
          </w:p>
        </w:tc>
      </w:tr>
      <w:tr w:rsidR="00614DC4" w14:paraId="7D69096E"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73A52CF8" w14:textId="77777777" w:rsidR="00614DC4" w:rsidRDefault="00614DC4">
            <w:pPr>
              <w:spacing w:after="0"/>
              <w:ind w:firstLine="0"/>
              <w:jc w:val="left"/>
              <w:rPr>
                <w:rFonts w:ascii="Arial Narrow" w:hAnsi="Arial Narrow" w:cs="Calibri"/>
                <w:b/>
                <w:color w:val="000000"/>
              </w:rPr>
            </w:pPr>
            <w:r>
              <w:rPr>
                <w:rFonts w:ascii="Arial Narrow" w:hAnsi="Arial Narrow"/>
                <w:b/>
                <w:color w:val="000000"/>
              </w:rPr>
              <w:t>Beste diru-sarrera batzuk</w:t>
            </w:r>
          </w:p>
        </w:tc>
        <w:tc>
          <w:tcPr>
            <w:tcW w:w="1418" w:type="dxa"/>
            <w:tcBorders>
              <w:top w:val="single" w:sz="2" w:space="0" w:color="auto"/>
              <w:bottom w:val="single" w:sz="2" w:space="0" w:color="auto"/>
              <w:right w:val="nil"/>
            </w:tcBorders>
            <w:noWrap/>
            <w:vAlign w:val="bottom"/>
          </w:tcPr>
          <w:p w14:paraId="22BB1032" w14:textId="77777777" w:rsidR="00614DC4" w:rsidRDefault="00614DC4">
            <w:pPr>
              <w:spacing w:after="0"/>
              <w:ind w:firstLine="0"/>
              <w:jc w:val="right"/>
              <w:rPr>
                <w:rFonts w:ascii="Arial Narrow" w:hAnsi="Arial Narrow" w:cs="Calibri"/>
                <w:b/>
                <w:color w:val="000000"/>
                <w:lang w:val="es-ES" w:eastAsia="es-ES"/>
              </w:rPr>
            </w:pPr>
          </w:p>
        </w:tc>
      </w:tr>
      <w:tr w:rsidR="00614DC4" w14:paraId="33B4B8A2"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419BB4CD" w14:textId="77777777" w:rsidR="00614DC4" w:rsidRDefault="00614DC4">
            <w:pPr>
              <w:spacing w:after="0"/>
              <w:ind w:firstLine="0"/>
              <w:jc w:val="left"/>
              <w:rPr>
                <w:rFonts w:ascii="Arial Narrow" w:hAnsi="Arial Narrow" w:cs="Calibri"/>
                <w:color w:val="000000"/>
              </w:rPr>
            </w:pPr>
            <w:r>
              <w:rPr>
                <w:rFonts w:ascii="Arial Narrow" w:hAnsi="Arial Narrow"/>
                <w:color w:val="000000"/>
              </w:rPr>
              <w:t>Diputazioen parte-hartzea Estatuaren diru-sarreretan</w:t>
            </w:r>
          </w:p>
        </w:tc>
        <w:tc>
          <w:tcPr>
            <w:tcW w:w="1418" w:type="dxa"/>
            <w:tcBorders>
              <w:top w:val="single" w:sz="2" w:space="0" w:color="auto"/>
              <w:bottom w:val="single" w:sz="2" w:space="0" w:color="auto"/>
              <w:right w:val="nil"/>
            </w:tcBorders>
            <w:noWrap/>
            <w:vAlign w:val="bottom"/>
            <w:hideMark/>
          </w:tcPr>
          <w:p w14:paraId="0D73EF6C"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114</w:t>
            </w:r>
          </w:p>
        </w:tc>
      </w:tr>
      <w:tr w:rsidR="00614DC4" w14:paraId="544D3010"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71BF3BF" w14:textId="77777777" w:rsidR="00614DC4" w:rsidRDefault="00614DC4">
            <w:pPr>
              <w:spacing w:after="0"/>
              <w:ind w:firstLine="0"/>
              <w:jc w:val="left"/>
              <w:rPr>
                <w:rFonts w:ascii="Arial Narrow" w:hAnsi="Arial Narrow" w:cs="Calibri"/>
                <w:b/>
                <w:color w:val="000000"/>
              </w:rPr>
            </w:pPr>
            <w:r>
              <w:rPr>
                <w:rFonts w:ascii="Arial Narrow" w:hAnsi="Arial Narrow"/>
                <w:b/>
                <w:color w:val="000000"/>
              </w:rPr>
              <w:t>Ekarpen ekonomikoa</w:t>
            </w:r>
          </w:p>
        </w:tc>
        <w:tc>
          <w:tcPr>
            <w:tcW w:w="1418" w:type="dxa"/>
            <w:tcBorders>
              <w:top w:val="single" w:sz="2" w:space="0" w:color="auto"/>
              <w:bottom w:val="single" w:sz="2" w:space="0" w:color="auto"/>
              <w:right w:val="nil"/>
            </w:tcBorders>
            <w:noWrap/>
            <w:vAlign w:val="bottom"/>
          </w:tcPr>
          <w:p w14:paraId="4662B882" w14:textId="77777777" w:rsidR="00614DC4" w:rsidRDefault="00614DC4">
            <w:pPr>
              <w:spacing w:after="0"/>
              <w:ind w:firstLine="0"/>
              <w:jc w:val="right"/>
              <w:rPr>
                <w:rFonts w:ascii="Arial Narrow" w:hAnsi="Arial Narrow" w:cs="Calibri"/>
                <w:b/>
                <w:color w:val="000000"/>
                <w:lang w:val="es-ES" w:eastAsia="es-ES"/>
              </w:rPr>
            </w:pPr>
          </w:p>
        </w:tc>
      </w:tr>
      <w:tr w:rsidR="00614DC4" w14:paraId="3BD3ED0B"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3039B1AD" w14:textId="77777777" w:rsidR="00614DC4" w:rsidRDefault="00614DC4">
            <w:pPr>
              <w:spacing w:after="0"/>
              <w:ind w:firstLine="0"/>
              <w:jc w:val="left"/>
              <w:rPr>
                <w:rFonts w:ascii="Arial Narrow" w:hAnsi="Arial Narrow" w:cs="Calibri"/>
                <w:color w:val="000000"/>
              </w:rPr>
            </w:pPr>
            <w:r>
              <w:rPr>
                <w:rFonts w:ascii="Arial Narrow" w:hAnsi="Arial Narrow"/>
                <w:color w:val="000000"/>
              </w:rPr>
              <w:t>Behin-behineko ekarpena</w:t>
            </w:r>
          </w:p>
        </w:tc>
        <w:tc>
          <w:tcPr>
            <w:tcW w:w="1418" w:type="dxa"/>
            <w:tcBorders>
              <w:top w:val="single" w:sz="2" w:space="0" w:color="auto"/>
              <w:bottom w:val="single" w:sz="2" w:space="0" w:color="auto"/>
              <w:right w:val="nil"/>
            </w:tcBorders>
            <w:noWrap/>
            <w:vAlign w:val="bottom"/>
            <w:hideMark/>
          </w:tcPr>
          <w:p w14:paraId="306207D9" w14:textId="77777777" w:rsidR="00614DC4" w:rsidRDefault="00614DC4">
            <w:pPr>
              <w:spacing w:after="0"/>
              <w:ind w:firstLine="0"/>
              <w:jc w:val="right"/>
              <w:rPr>
                <w:rFonts w:ascii="Arial Narrow" w:hAnsi="Arial Narrow" w:cs="Calibri"/>
                <w:color w:val="000000"/>
              </w:rPr>
            </w:pPr>
            <w:r>
              <w:rPr>
                <w:rFonts w:ascii="Arial Narrow" w:hAnsi="Arial Narrow"/>
                <w:color w:val="000000"/>
              </w:rPr>
              <w:t>882.687</w:t>
            </w:r>
          </w:p>
        </w:tc>
      </w:tr>
      <w:tr w:rsidR="00614DC4" w14:paraId="4D0D4515"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4C399756" w14:textId="77777777" w:rsidR="00614DC4" w:rsidRDefault="00614DC4">
            <w:pPr>
              <w:spacing w:after="0"/>
              <w:ind w:firstLine="0"/>
              <w:jc w:val="left"/>
              <w:rPr>
                <w:rFonts w:ascii="Arial Narrow" w:hAnsi="Arial Narrow" w:cs="Calibri"/>
                <w:color w:val="000000"/>
              </w:rPr>
            </w:pPr>
            <w:r>
              <w:rPr>
                <w:rFonts w:ascii="Arial Narrow" w:hAnsi="Arial Narrow"/>
                <w:color w:val="000000"/>
              </w:rPr>
              <w:t>- Nafarroaren aldeko likidazioa (2018-2020)</w:t>
            </w:r>
          </w:p>
        </w:tc>
        <w:tc>
          <w:tcPr>
            <w:tcW w:w="1418" w:type="dxa"/>
            <w:tcBorders>
              <w:top w:val="single" w:sz="2" w:space="0" w:color="auto"/>
              <w:bottom w:val="single" w:sz="2" w:space="0" w:color="auto"/>
              <w:right w:val="nil"/>
            </w:tcBorders>
            <w:noWrap/>
            <w:vAlign w:val="bottom"/>
            <w:hideMark/>
          </w:tcPr>
          <w:p w14:paraId="586F9E00" w14:textId="77777777" w:rsidR="00614DC4" w:rsidRDefault="00614DC4">
            <w:pPr>
              <w:spacing w:after="0"/>
              <w:ind w:firstLine="0"/>
              <w:jc w:val="right"/>
              <w:rPr>
                <w:rFonts w:ascii="Arial Narrow" w:hAnsi="Arial Narrow" w:cs="Calibri"/>
                <w:color w:val="000000"/>
              </w:rPr>
            </w:pPr>
            <w:r>
              <w:rPr>
                <w:rFonts w:ascii="Arial Narrow" w:hAnsi="Arial Narrow"/>
                <w:color w:val="000000"/>
              </w:rPr>
              <w:t>-22.802</w:t>
            </w:r>
          </w:p>
        </w:tc>
      </w:tr>
      <w:tr w:rsidR="00614DC4" w14:paraId="4A6260FE" w14:textId="77777777" w:rsidTr="001E2880">
        <w:trPr>
          <w:trHeight w:val="198"/>
          <w:jc w:val="center"/>
        </w:trPr>
        <w:tc>
          <w:tcPr>
            <w:tcW w:w="7371" w:type="dxa"/>
            <w:tcBorders>
              <w:top w:val="single" w:sz="2" w:space="0" w:color="auto"/>
              <w:left w:val="nil"/>
              <w:bottom w:val="single" w:sz="2" w:space="0" w:color="auto"/>
            </w:tcBorders>
            <w:noWrap/>
            <w:vAlign w:val="center"/>
            <w:hideMark/>
          </w:tcPr>
          <w:p w14:paraId="112023BA" w14:textId="77777777" w:rsidR="00614DC4" w:rsidRDefault="00614DC4">
            <w:pPr>
              <w:spacing w:after="0"/>
              <w:ind w:firstLine="0"/>
              <w:jc w:val="left"/>
              <w:rPr>
                <w:rFonts w:ascii="Arial Narrow" w:hAnsi="Arial Narrow" w:cs="Calibri"/>
                <w:color w:val="000000"/>
              </w:rPr>
            </w:pPr>
            <w:r>
              <w:rPr>
                <w:rFonts w:ascii="Arial Narrow" w:hAnsi="Arial Narrow"/>
                <w:color w:val="000000"/>
              </w:rPr>
              <w:t xml:space="preserve"> - Lanaren eta kapitalaren atxikipenengatiko doikuntza (2018-2022)</w:t>
            </w:r>
          </w:p>
        </w:tc>
        <w:tc>
          <w:tcPr>
            <w:tcW w:w="1418" w:type="dxa"/>
            <w:tcBorders>
              <w:top w:val="single" w:sz="2" w:space="0" w:color="auto"/>
              <w:bottom w:val="single" w:sz="2" w:space="0" w:color="auto"/>
              <w:right w:val="nil"/>
            </w:tcBorders>
            <w:noWrap/>
            <w:vAlign w:val="bottom"/>
            <w:hideMark/>
          </w:tcPr>
          <w:p w14:paraId="19075C08" w14:textId="77777777" w:rsidR="00614DC4" w:rsidRDefault="00614DC4">
            <w:pPr>
              <w:spacing w:after="0"/>
              <w:ind w:firstLine="0"/>
              <w:jc w:val="right"/>
              <w:rPr>
                <w:rFonts w:ascii="Arial Narrow" w:hAnsi="Arial Narrow" w:cs="Calibri"/>
                <w:color w:val="000000"/>
              </w:rPr>
            </w:pPr>
            <w:r>
              <w:rPr>
                <w:rFonts w:ascii="Arial Narrow" w:hAnsi="Arial Narrow"/>
                <w:color w:val="000000"/>
              </w:rPr>
              <w:t>-303.075</w:t>
            </w:r>
          </w:p>
        </w:tc>
      </w:tr>
      <w:tr w:rsidR="00614DC4" w14:paraId="1C5C7F0E" w14:textId="77777777" w:rsidTr="00C660E9">
        <w:trPr>
          <w:trHeight w:val="198"/>
          <w:jc w:val="center"/>
        </w:trPr>
        <w:tc>
          <w:tcPr>
            <w:tcW w:w="7371" w:type="dxa"/>
            <w:tcBorders>
              <w:top w:val="single" w:sz="2" w:space="0" w:color="auto"/>
              <w:left w:val="nil"/>
              <w:bottom w:val="single" w:sz="4" w:space="0" w:color="auto"/>
            </w:tcBorders>
            <w:noWrap/>
            <w:vAlign w:val="center"/>
            <w:hideMark/>
          </w:tcPr>
          <w:p w14:paraId="3B2FD20E" w14:textId="77777777" w:rsidR="00614DC4" w:rsidRDefault="00614DC4">
            <w:pPr>
              <w:spacing w:after="0"/>
              <w:ind w:firstLine="0"/>
              <w:jc w:val="left"/>
              <w:rPr>
                <w:rFonts w:ascii="Arial Narrow" w:hAnsi="Arial Narrow" w:cs="Calibri"/>
                <w:b/>
                <w:color w:val="000000"/>
              </w:rPr>
            </w:pPr>
            <w:r>
              <w:rPr>
                <w:rFonts w:ascii="Arial Narrow" w:hAnsi="Arial Narrow"/>
                <w:b/>
                <w:color w:val="000000"/>
              </w:rPr>
              <w:t>Ekarpen garbia</w:t>
            </w:r>
          </w:p>
        </w:tc>
        <w:tc>
          <w:tcPr>
            <w:tcW w:w="1418" w:type="dxa"/>
            <w:tcBorders>
              <w:top w:val="single" w:sz="2" w:space="0" w:color="auto"/>
              <w:bottom w:val="single" w:sz="4" w:space="0" w:color="auto"/>
              <w:right w:val="nil"/>
            </w:tcBorders>
            <w:noWrap/>
            <w:vAlign w:val="bottom"/>
            <w:hideMark/>
          </w:tcPr>
          <w:p w14:paraId="349A3E80" w14:textId="77777777" w:rsidR="00614DC4" w:rsidRDefault="00614DC4">
            <w:pPr>
              <w:spacing w:after="0"/>
              <w:ind w:firstLine="0"/>
              <w:jc w:val="right"/>
              <w:rPr>
                <w:rFonts w:ascii="Arial Narrow" w:hAnsi="Arial Narrow" w:cs="Calibri"/>
                <w:b/>
                <w:color w:val="000000"/>
              </w:rPr>
            </w:pPr>
            <w:r>
              <w:rPr>
                <w:rFonts w:ascii="Arial Narrow" w:hAnsi="Arial Narrow"/>
                <w:b/>
                <w:color w:val="000000"/>
              </w:rPr>
              <w:t>556.810</w:t>
            </w:r>
          </w:p>
        </w:tc>
      </w:tr>
      <w:tr w:rsidR="00614DC4" w14:paraId="781511EF" w14:textId="77777777" w:rsidTr="00C660E9">
        <w:trPr>
          <w:trHeight w:val="255"/>
          <w:jc w:val="center"/>
        </w:trPr>
        <w:tc>
          <w:tcPr>
            <w:tcW w:w="7371" w:type="dxa"/>
            <w:tcBorders>
              <w:top w:val="single" w:sz="4" w:space="0" w:color="auto"/>
              <w:left w:val="single" w:sz="4" w:space="0" w:color="auto"/>
              <w:bottom w:val="single" w:sz="4" w:space="0" w:color="auto"/>
            </w:tcBorders>
            <w:shd w:val="clear" w:color="auto" w:fill="8DB3E2"/>
            <w:vAlign w:val="center"/>
            <w:hideMark/>
          </w:tcPr>
          <w:p w14:paraId="23830BA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bCs/>
                <w:spacing w:val="6"/>
                <w:sz w:val="18"/>
                <w:szCs w:val="18"/>
              </w:rPr>
            </w:pPr>
            <w:r>
              <w:rPr>
                <w:rFonts w:ascii="Arial" w:hAnsi="Arial"/>
                <w:sz w:val="18"/>
              </w:rPr>
              <w:t xml:space="preserve">Nafarroaren aldeko saldo garbia </w:t>
            </w:r>
            <w:proofErr w:type="spellStart"/>
            <w:r>
              <w:rPr>
                <w:rFonts w:ascii="Arial" w:hAnsi="Arial"/>
                <w:sz w:val="18"/>
              </w:rPr>
              <w:t>2022an</w:t>
            </w:r>
            <w:proofErr w:type="spellEnd"/>
          </w:p>
        </w:tc>
        <w:tc>
          <w:tcPr>
            <w:tcW w:w="1418" w:type="dxa"/>
            <w:tcBorders>
              <w:top w:val="single" w:sz="4" w:space="0" w:color="auto"/>
              <w:bottom w:val="single" w:sz="4" w:space="0" w:color="auto"/>
              <w:right w:val="single" w:sz="4" w:space="0" w:color="auto"/>
            </w:tcBorders>
            <w:shd w:val="clear" w:color="auto" w:fill="8DB3E2"/>
            <w:vAlign w:val="center"/>
            <w:hideMark/>
          </w:tcPr>
          <w:p w14:paraId="7563287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944.756</w:t>
            </w:r>
          </w:p>
        </w:tc>
      </w:tr>
    </w:tbl>
    <w:p w14:paraId="5B5DE573" w14:textId="77777777" w:rsidR="0001437A" w:rsidRDefault="0001437A" w:rsidP="0021567D">
      <w:pPr>
        <w:tabs>
          <w:tab w:val="center" w:pos="2835"/>
          <w:tab w:val="center" w:pos="3969"/>
          <w:tab w:val="center" w:pos="5103"/>
          <w:tab w:val="center" w:pos="6237"/>
          <w:tab w:val="center" w:pos="7371"/>
        </w:tabs>
        <w:spacing w:before="360" w:after="240"/>
        <w:ind w:firstLine="284"/>
        <w:rPr>
          <w:rFonts w:ascii="Arial" w:hAnsi="Arial" w:cs="Arial"/>
          <w:i/>
          <w:spacing w:val="6"/>
          <w:sz w:val="25"/>
          <w:szCs w:val="25"/>
          <w:lang w:val="es-ES"/>
        </w:rPr>
      </w:pPr>
    </w:p>
    <w:p w14:paraId="3C384EB6" w14:textId="77777777" w:rsidR="0001437A" w:rsidRDefault="0001437A">
      <w:pPr>
        <w:spacing w:after="0"/>
        <w:ind w:firstLine="0"/>
        <w:jc w:val="left"/>
        <w:rPr>
          <w:rFonts w:ascii="Arial" w:hAnsi="Arial" w:cs="Arial"/>
          <w:i/>
          <w:spacing w:val="6"/>
          <w:sz w:val="25"/>
          <w:szCs w:val="25"/>
        </w:rPr>
      </w:pPr>
      <w:r>
        <w:br w:type="page"/>
      </w:r>
    </w:p>
    <w:p w14:paraId="57305F1A" w14:textId="77777777" w:rsidR="00614DC4" w:rsidRDefault="00614DC4" w:rsidP="0021567D">
      <w:pPr>
        <w:tabs>
          <w:tab w:val="center" w:pos="2835"/>
          <w:tab w:val="center" w:pos="3969"/>
          <w:tab w:val="center" w:pos="5103"/>
          <w:tab w:val="center" w:pos="6237"/>
          <w:tab w:val="center" w:pos="7371"/>
        </w:tabs>
        <w:spacing w:before="360" w:after="240"/>
        <w:ind w:firstLine="284"/>
        <w:rPr>
          <w:rFonts w:ascii="Arial" w:hAnsi="Arial" w:cs="Arial"/>
          <w:i/>
          <w:spacing w:val="6"/>
          <w:sz w:val="25"/>
          <w:szCs w:val="25"/>
        </w:rPr>
      </w:pPr>
      <w:r>
        <w:rPr>
          <w:rFonts w:ascii="Arial" w:hAnsi="Arial"/>
          <w:i/>
          <w:sz w:val="25"/>
        </w:rPr>
        <w:lastRenderedPageBreak/>
        <w:t>Kapital-transferentziak</w:t>
      </w:r>
    </w:p>
    <w:p w14:paraId="75BD511E" w14:textId="77777777" w:rsidR="00614DC4" w:rsidRDefault="00614DC4" w:rsidP="00F30AE0">
      <w:pPr>
        <w:pStyle w:val="texto"/>
        <w:spacing w:after="120"/>
      </w:pPr>
      <w:proofErr w:type="spellStart"/>
      <w:r>
        <w:t>2022an</w:t>
      </w:r>
      <w:proofErr w:type="spellEnd"/>
      <w:r>
        <w:t xml:space="preserve"> aitortutako kapital-transferentziak 207,43 milioi eurokoak izan ziren. Ekitaldian aitortutako betebehar guztien % 4 egiten dute, eta % </w:t>
      </w:r>
      <w:proofErr w:type="spellStart"/>
      <w:r>
        <w:t>44ko</w:t>
      </w:r>
      <w:proofErr w:type="spellEnd"/>
      <w:r>
        <w:t xml:space="preserve"> igoera (63,83 milioikoa) izan zuten </w:t>
      </w:r>
      <w:proofErr w:type="spellStart"/>
      <w:r>
        <w:t>2021ekoekin</w:t>
      </w:r>
      <w:proofErr w:type="spellEnd"/>
      <w:r>
        <w:t xml:space="preserve"> alderatuta, ondoren erakusten den bezala:</w:t>
      </w:r>
    </w:p>
    <w:tbl>
      <w:tblPr>
        <w:tblW w:w="0" w:type="dxa"/>
        <w:tblLayout w:type="fixed"/>
        <w:tblCellMar>
          <w:left w:w="70" w:type="dxa"/>
          <w:right w:w="70" w:type="dxa"/>
        </w:tblCellMar>
        <w:tblLook w:val="04A0" w:firstRow="1" w:lastRow="0" w:firstColumn="1" w:lastColumn="0" w:noHBand="0" w:noVBand="1"/>
      </w:tblPr>
      <w:tblGrid>
        <w:gridCol w:w="8789"/>
      </w:tblGrid>
      <w:tr w:rsidR="00614DC4" w14:paraId="2D4A638B" w14:textId="77777777" w:rsidTr="00614DC4">
        <w:trPr>
          <w:trHeight w:val="255"/>
        </w:trPr>
        <w:tc>
          <w:tcPr>
            <w:tcW w:w="8789" w:type="dxa"/>
            <w:noWrap/>
            <w:vAlign w:val="center"/>
            <w:hideMark/>
          </w:tcPr>
          <w:p w14:paraId="7ADDE295" w14:textId="77777777" w:rsidR="00614DC4" w:rsidRPr="001E6763" w:rsidRDefault="00614DC4" w:rsidP="009B064A">
            <w:pPr>
              <w:spacing w:after="120"/>
              <w:ind w:firstLine="0"/>
              <w:jc w:val="right"/>
              <w:rPr>
                <w:rFonts w:ascii="Arial" w:hAnsi="Arial" w:cs="Arial"/>
                <w:sz w:val="17"/>
                <w:szCs w:val="17"/>
              </w:rPr>
            </w:pPr>
            <w:r>
              <w:rPr>
                <w:rFonts w:ascii="Arial" w:hAnsi="Arial"/>
                <w:sz w:val="17"/>
              </w:rPr>
              <w:t>(milakotan)</w:t>
            </w:r>
          </w:p>
        </w:tc>
      </w:tr>
    </w:tbl>
    <w:tbl>
      <w:tblPr>
        <w:tblStyle w:val="Tablaconcuadrcula"/>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59"/>
        <w:gridCol w:w="2112"/>
        <w:gridCol w:w="27"/>
        <w:gridCol w:w="2040"/>
        <w:gridCol w:w="39"/>
        <w:gridCol w:w="1082"/>
        <w:gridCol w:w="48"/>
      </w:tblGrid>
      <w:tr w:rsidR="00614DC4" w14:paraId="744D49EA" w14:textId="77777777" w:rsidTr="00614DC4">
        <w:trPr>
          <w:trHeight w:val="255"/>
        </w:trPr>
        <w:tc>
          <w:tcPr>
            <w:tcW w:w="1999" w:type="pct"/>
            <w:gridSpan w:val="2"/>
            <w:tcBorders>
              <w:top w:val="single" w:sz="4" w:space="0" w:color="auto"/>
              <w:left w:val="nil"/>
              <w:bottom w:val="single" w:sz="4" w:space="0" w:color="auto"/>
              <w:right w:val="nil"/>
            </w:tcBorders>
            <w:shd w:val="clear" w:color="auto" w:fill="8DB3E2"/>
            <w:vAlign w:val="center"/>
            <w:hideMark/>
          </w:tcPr>
          <w:p w14:paraId="19D99740" w14:textId="77777777" w:rsidR="00614DC4" w:rsidRDefault="00614DC4">
            <w:pPr>
              <w:tabs>
                <w:tab w:val="center" w:pos="2835"/>
                <w:tab w:val="center" w:pos="3969"/>
                <w:tab w:val="center" w:pos="5103"/>
                <w:tab w:val="center" w:pos="6237"/>
                <w:tab w:val="center" w:pos="7371"/>
              </w:tabs>
              <w:spacing w:after="0"/>
              <w:ind w:firstLine="0"/>
              <w:contextualSpacing/>
              <w:jc w:val="left"/>
              <w:rPr>
                <w:rFonts w:ascii="Arial" w:hAnsi="Arial" w:cs="Arial"/>
                <w:spacing w:val="6"/>
                <w:sz w:val="18"/>
                <w:szCs w:val="18"/>
              </w:rPr>
            </w:pPr>
            <w:r>
              <w:rPr>
                <w:rFonts w:ascii="Arial" w:hAnsi="Arial"/>
                <w:sz w:val="18"/>
              </w:rPr>
              <w:t>Kapital-transferentziak</w:t>
            </w:r>
          </w:p>
        </w:tc>
        <w:tc>
          <w:tcPr>
            <w:tcW w:w="1200" w:type="pct"/>
            <w:gridSpan w:val="2"/>
            <w:tcBorders>
              <w:top w:val="single" w:sz="4" w:space="0" w:color="auto"/>
              <w:left w:val="nil"/>
              <w:bottom w:val="single" w:sz="4" w:space="0" w:color="auto"/>
              <w:right w:val="nil"/>
            </w:tcBorders>
            <w:shd w:val="clear" w:color="auto" w:fill="8DB3E2"/>
            <w:vAlign w:val="center"/>
            <w:hideMark/>
          </w:tcPr>
          <w:p w14:paraId="4B8C3E3A"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 xml:space="preserve">Aitortutako </w:t>
            </w:r>
          </w:p>
          <w:p w14:paraId="5E3C17F3" w14:textId="77777777" w:rsidR="00614DC4" w:rsidRDefault="009B064A" w:rsidP="009B064A">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betebehar garbiak, 2021</w:t>
            </w:r>
          </w:p>
        </w:tc>
        <w:tc>
          <w:tcPr>
            <w:tcW w:w="1167" w:type="pct"/>
            <w:gridSpan w:val="2"/>
            <w:tcBorders>
              <w:top w:val="single" w:sz="4" w:space="0" w:color="auto"/>
              <w:left w:val="nil"/>
              <w:bottom w:val="single" w:sz="4" w:space="0" w:color="auto"/>
              <w:right w:val="nil"/>
            </w:tcBorders>
            <w:shd w:val="clear" w:color="auto" w:fill="8DB3E2"/>
            <w:vAlign w:val="center"/>
            <w:hideMark/>
          </w:tcPr>
          <w:p w14:paraId="426FC029"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 xml:space="preserve">Aitortutako </w:t>
            </w:r>
          </w:p>
          <w:p w14:paraId="542BBA89" w14:textId="77777777" w:rsidR="00614DC4" w:rsidRDefault="009B064A" w:rsidP="009B064A">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betebehar garbiak, 2022</w:t>
            </w:r>
          </w:p>
        </w:tc>
        <w:tc>
          <w:tcPr>
            <w:tcW w:w="634" w:type="pct"/>
            <w:gridSpan w:val="2"/>
            <w:tcBorders>
              <w:top w:val="single" w:sz="4" w:space="0" w:color="auto"/>
              <w:left w:val="nil"/>
              <w:bottom w:val="single" w:sz="4" w:space="0" w:color="auto"/>
              <w:right w:val="nil"/>
            </w:tcBorders>
            <w:shd w:val="clear" w:color="auto" w:fill="8DB3E2"/>
            <w:vAlign w:val="center"/>
            <w:hideMark/>
          </w:tcPr>
          <w:p w14:paraId="2CA00B36"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 xml:space="preserve">2022-2021 </w:t>
            </w:r>
          </w:p>
          <w:p w14:paraId="12DAF09C" w14:textId="77777777" w:rsidR="00614DC4" w:rsidRDefault="00614DC4">
            <w:pPr>
              <w:tabs>
                <w:tab w:val="center" w:pos="2835"/>
                <w:tab w:val="center" w:pos="3969"/>
                <w:tab w:val="center" w:pos="5103"/>
                <w:tab w:val="center" w:pos="6237"/>
                <w:tab w:val="center" w:pos="7371"/>
              </w:tabs>
              <w:spacing w:after="0"/>
              <w:ind w:firstLine="0"/>
              <w:contextualSpacing/>
              <w:jc w:val="right"/>
              <w:rPr>
                <w:rFonts w:ascii="Arial" w:hAnsi="Arial" w:cs="Arial"/>
                <w:spacing w:val="6"/>
                <w:sz w:val="18"/>
                <w:szCs w:val="18"/>
              </w:rPr>
            </w:pPr>
            <w:r>
              <w:rPr>
                <w:rFonts w:ascii="Arial" w:hAnsi="Arial"/>
                <w:sz w:val="18"/>
              </w:rPr>
              <w:t>aldea (%)</w:t>
            </w:r>
          </w:p>
        </w:tc>
      </w:tr>
      <w:tr w:rsidR="00614DC4" w:rsidRPr="0021567D" w14:paraId="08D823EE"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54198D84" w14:textId="77777777" w:rsidR="00614DC4" w:rsidRPr="009B064A" w:rsidRDefault="00614DC4">
            <w:pPr>
              <w:spacing w:after="0"/>
              <w:ind w:firstLine="0"/>
              <w:contextualSpacing/>
              <w:jc w:val="left"/>
              <w:rPr>
                <w:rFonts w:ascii="Arial Narrow" w:hAnsi="Arial Narrow"/>
              </w:rPr>
            </w:pPr>
            <w:r>
              <w:rPr>
                <w:rFonts w:ascii="Arial Narrow" w:hAnsi="Arial Narrow"/>
              </w:rPr>
              <w:t>Fundazioei</w:t>
            </w:r>
          </w:p>
        </w:tc>
        <w:tc>
          <w:tcPr>
            <w:tcW w:w="1274" w:type="pct"/>
            <w:gridSpan w:val="2"/>
            <w:tcBorders>
              <w:top w:val="single" w:sz="2" w:space="0" w:color="auto"/>
              <w:left w:val="nil"/>
              <w:bottom w:val="single" w:sz="2" w:space="0" w:color="auto"/>
              <w:right w:val="nil"/>
            </w:tcBorders>
            <w:vAlign w:val="center"/>
            <w:hideMark/>
          </w:tcPr>
          <w:p w14:paraId="7356F65D"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4.646</w:t>
            </w:r>
          </w:p>
        </w:tc>
        <w:tc>
          <w:tcPr>
            <w:tcW w:w="1160" w:type="pct"/>
            <w:gridSpan w:val="2"/>
            <w:tcBorders>
              <w:top w:val="single" w:sz="4" w:space="0" w:color="auto"/>
              <w:left w:val="nil"/>
              <w:bottom w:val="single" w:sz="2" w:space="0" w:color="auto"/>
              <w:right w:val="nil"/>
            </w:tcBorders>
            <w:hideMark/>
          </w:tcPr>
          <w:p w14:paraId="6A363FD3"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4.109</w:t>
            </w:r>
          </w:p>
        </w:tc>
        <w:tc>
          <w:tcPr>
            <w:tcW w:w="629" w:type="pct"/>
            <w:gridSpan w:val="2"/>
            <w:tcBorders>
              <w:top w:val="single" w:sz="4" w:space="0" w:color="auto"/>
              <w:left w:val="nil"/>
              <w:bottom w:val="single" w:sz="2" w:space="0" w:color="auto"/>
              <w:right w:val="nil"/>
            </w:tcBorders>
            <w:vAlign w:val="center"/>
            <w:hideMark/>
          </w:tcPr>
          <w:p w14:paraId="3E3B6D2D"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-12</w:t>
            </w:r>
          </w:p>
        </w:tc>
      </w:tr>
      <w:tr w:rsidR="00614DC4" w14:paraId="618C7C26"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66E706FF" w14:textId="77777777" w:rsidR="00614DC4" w:rsidRPr="009B064A" w:rsidRDefault="00614DC4">
            <w:pPr>
              <w:spacing w:after="0"/>
              <w:ind w:firstLine="0"/>
              <w:contextualSpacing/>
              <w:jc w:val="left"/>
              <w:rPr>
                <w:rFonts w:ascii="Arial Narrow" w:hAnsi="Arial Narrow"/>
              </w:rPr>
            </w:pPr>
            <w:r>
              <w:rPr>
                <w:rFonts w:ascii="Arial Narrow" w:hAnsi="Arial Narrow"/>
              </w:rPr>
              <w:t xml:space="preserve">Enpresa publikoei eta beste </w:t>
            </w:r>
            <w:proofErr w:type="spellStart"/>
            <w:r>
              <w:rPr>
                <w:rFonts w:ascii="Arial Narrow" w:hAnsi="Arial Narrow"/>
              </w:rPr>
              <w:t>ente</w:t>
            </w:r>
            <w:proofErr w:type="spellEnd"/>
            <w:r>
              <w:rPr>
                <w:rFonts w:ascii="Arial Narrow" w:hAnsi="Arial Narrow"/>
              </w:rPr>
              <w:t xml:space="preserve"> publiko batzuei</w:t>
            </w:r>
          </w:p>
        </w:tc>
        <w:tc>
          <w:tcPr>
            <w:tcW w:w="1274" w:type="pct"/>
            <w:gridSpan w:val="2"/>
            <w:tcBorders>
              <w:top w:val="single" w:sz="2" w:space="0" w:color="auto"/>
              <w:left w:val="nil"/>
              <w:bottom w:val="single" w:sz="2" w:space="0" w:color="auto"/>
              <w:right w:val="nil"/>
            </w:tcBorders>
            <w:vAlign w:val="center"/>
            <w:hideMark/>
          </w:tcPr>
          <w:p w14:paraId="480464EA"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5.158</w:t>
            </w:r>
          </w:p>
        </w:tc>
        <w:tc>
          <w:tcPr>
            <w:tcW w:w="1160" w:type="pct"/>
            <w:gridSpan w:val="2"/>
            <w:tcBorders>
              <w:top w:val="single" w:sz="2" w:space="0" w:color="auto"/>
              <w:bottom w:val="single" w:sz="2" w:space="0" w:color="auto"/>
            </w:tcBorders>
            <w:hideMark/>
          </w:tcPr>
          <w:p w14:paraId="6BA03DA5"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10.023</w:t>
            </w:r>
          </w:p>
        </w:tc>
        <w:tc>
          <w:tcPr>
            <w:tcW w:w="629" w:type="pct"/>
            <w:gridSpan w:val="2"/>
            <w:tcBorders>
              <w:top w:val="single" w:sz="2" w:space="0" w:color="auto"/>
              <w:bottom w:val="single" w:sz="2" w:space="0" w:color="auto"/>
            </w:tcBorders>
            <w:vAlign w:val="center"/>
            <w:hideMark/>
          </w:tcPr>
          <w:p w14:paraId="7D69DE9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94</w:t>
            </w:r>
          </w:p>
        </w:tc>
      </w:tr>
      <w:tr w:rsidR="00614DC4" w14:paraId="356CDA9F"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6583BA69" w14:textId="77777777" w:rsidR="00614DC4" w:rsidRPr="009B064A" w:rsidRDefault="00614DC4">
            <w:pPr>
              <w:spacing w:after="0"/>
              <w:ind w:firstLine="0"/>
              <w:contextualSpacing/>
              <w:jc w:val="left"/>
              <w:rPr>
                <w:rFonts w:ascii="Arial Narrow" w:hAnsi="Arial Narrow"/>
              </w:rPr>
            </w:pPr>
            <w:r>
              <w:rPr>
                <w:rFonts w:ascii="Arial Narrow" w:hAnsi="Arial Narrow"/>
              </w:rPr>
              <w:t>Toki entitateei</w:t>
            </w:r>
          </w:p>
        </w:tc>
        <w:tc>
          <w:tcPr>
            <w:tcW w:w="1274" w:type="pct"/>
            <w:gridSpan w:val="2"/>
            <w:tcBorders>
              <w:top w:val="single" w:sz="2" w:space="0" w:color="auto"/>
              <w:left w:val="nil"/>
              <w:bottom w:val="single" w:sz="2" w:space="0" w:color="auto"/>
              <w:right w:val="nil"/>
            </w:tcBorders>
            <w:vAlign w:val="center"/>
            <w:hideMark/>
          </w:tcPr>
          <w:p w14:paraId="09932A9C"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30.263</w:t>
            </w:r>
          </w:p>
        </w:tc>
        <w:tc>
          <w:tcPr>
            <w:tcW w:w="1160" w:type="pct"/>
            <w:gridSpan w:val="2"/>
            <w:tcBorders>
              <w:top w:val="single" w:sz="2" w:space="0" w:color="auto"/>
              <w:bottom w:val="single" w:sz="2" w:space="0" w:color="auto"/>
            </w:tcBorders>
            <w:hideMark/>
          </w:tcPr>
          <w:p w14:paraId="6DD65BB1"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84.617</w:t>
            </w:r>
          </w:p>
        </w:tc>
        <w:tc>
          <w:tcPr>
            <w:tcW w:w="629" w:type="pct"/>
            <w:gridSpan w:val="2"/>
            <w:tcBorders>
              <w:top w:val="single" w:sz="2" w:space="0" w:color="auto"/>
              <w:bottom w:val="single" w:sz="2" w:space="0" w:color="auto"/>
            </w:tcBorders>
            <w:vAlign w:val="center"/>
            <w:hideMark/>
          </w:tcPr>
          <w:p w14:paraId="538877E8"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180</w:t>
            </w:r>
          </w:p>
        </w:tc>
      </w:tr>
      <w:tr w:rsidR="00614DC4" w14:paraId="5CA2F4D5" w14:textId="77777777" w:rsidTr="009B064A">
        <w:trPr>
          <w:gridAfter w:val="1"/>
          <w:wAfter w:w="27" w:type="pct"/>
          <w:trHeight w:val="198"/>
        </w:trPr>
        <w:tc>
          <w:tcPr>
            <w:tcW w:w="1910" w:type="pct"/>
            <w:tcBorders>
              <w:top w:val="single" w:sz="2" w:space="0" w:color="auto"/>
              <w:left w:val="nil"/>
              <w:bottom w:val="single" w:sz="2" w:space="0" w:color="auto"/>
              <w:right w:val="nil"/>
            </w:tcBorders>
            <w:vAlign w:val="center"/>
            <w:hideMark/>
          </w:tcPr>
          <w:p w14:paraId="2C0BC959" w14:textId="77777777" w:rsidR="00614DC4" w:rsidRPr="009B064A" w:rsidRDefault="00614DC4">
            <w:pPr>
              <w:spacing w:after="0"/>
              <w:ind w:firstLine="0"/>
              <w:contextualSpacing/>
              <w:jc w:val="left"/>
              <w:rPr>
                <w:rFonts w:ascii="Arial Narrow" w:hAnsi="Arial Narrow"/>
              </w:rPr>
            </w:pPr>
            <w:r>
              <w:rPr>
                <w:rFonts w:ascii="Arial Narrow" w:hAnsi="Arial Narrow"/>
              </w:rPr>
              <w:t>Enpresa pribatuei</w:t>
            </w:r>
          </w:p>
        </w:tc>
        <w:tc>
          <w:tcPr>
            <w:tcW w:w="1274" w:type="pct"/>
            <w:gridSpan w:val="2"/>
            <w:tcBorders>
              <w:top w:val="single" w:sz="2" w:space="0" w:color="auto"/>
              <w:left w:val="nil"/>
              <w:bottom w:val="single" w:sz="2" w:space="0" w:color="auto"/>
              <w:right w:val="nil"/>
            </w:tcBorders>
            <w:vAlign w:val="center"/>
            <w:hideMark/>
          </w:tcPr>
          <w:p w14:paraId="5B382F07"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51.852</w:t>
            </w:r>
          </w:p>
        </w:tc>
        <w:tc>
          <w:tcPr>
            <w:tcW w:w="1160" w:type="pct"/>
            <w:gridSpan w:val="2"/>
            <w:tcBorders>
              <w:top w:val="single" w:sz="2" w:space="0" w:color="auto"/>
              <w:bottom w:val="single" w:sz="2" w:space="0" w:color="auto"/>
            </w:tcBorders>
            <w:hideMark/>
          </w:tcPr>
          <w:p w14:paraId="1570F544"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57.335</w:t>
            </w:r>
          </w:p>
        </w:tc>
        <w:tc>
          <w:tcPr>
            <w:tcW w:w="629" w:type="pct"/>
            <w:gridSpan w:val="2"/>
            <w:tcBorders>
              <w:top w:val="single" w:sz="2" w:space="0" w:color="auto"/>
              <w:bottom w:val="single" w:sz="2" w:space="0" w:color="auto"/>
            </w:tcBorders>
            <w:vAlign w:val="center"/>
            <w:hideMark/>
          </w:tcPr>
          <w:p w14:paraId="297DDD63"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11</w:t>
            </w:r>
          </w:p>
        </w:tc>
      </w:tr>
      <w:tr w:rsidR="00614DC4" w14:paraId="3BCBB9AD" w14:textId="77777777" w:rsidTr="009B064A">
        <w:trPr>
          <w:gridAfter w:val="1"/>
          <w:wAfter w:w="27" w:type="pct"/>
          <w:trHeight w:val="198"/>
        </w:trPr>
        <w:tc>
          <w:tcPr>
            <w:tcW w:w="1910" w:type="pct"/>
            <w:tcBorders>
              <w:top w:val="single" w:sz="2" w:space="0" w:color="auto"/>
              <w:left w:val="nil"/>
              <w:bottom w:val="single" w:sz="4" w:space="0" w:color="auto"/>
              <w:right w:val="nil"/>
            </w:tcBorders>
            <w:vAlign w:val="center"/>
            <w:hideMark/>
          </w:tcPr>
          <w:p w14:paraId="72976F5C" w14:textId="77777777" w:rsidR="00614DC4" w:rsidRPr="009B064A" w:rsidRDefault="00614DC4">
            <w:pPr>
              <w:spacing w:after="0"/>
              <w:ind w:firstLine="0"/>
              <w:contextualSpacing/>
              <w:jc w:val="left"/>
              <w:rPr>
                <w:rFonts w:ascii="Arial Narrow" w:hAnsi="Arial Narrow"/>
              </w:rPr>
            </w:pPr>
            <w:r>
              <w:rPr>
                <w:rFonts w:ascii="Arial Narrow" w:hAnsi="Arial Narrow"/>
              </w:rPr>
              <w:t>Familiei eta irabazi-asmorik gabeko erakundeei</w:t>
            </w:r>
          </w:p>
        </w:tc>
        <w:tc>
          <w:tcPr>
            <w:tcW w:w="1274" w:type="pct"/>
            <w:gridSpan w:val="2"/>
            <w:tcBorders>
              <w:top w:val="single" w:sz="2" w:space="0" w:color="auto"/>
              <w:left w:val="nil"/>
              <w:bottom w:val="single" w:sz="4" w:space="0" w:color="auto"/>
              <w:right w:val="nil"/>
            </w:tcBorders>
            <w:vAlign w:val="center"/>
            <w:hideMark/>
          </w:tcPr>
          <w:p w14:paraId="36981069"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51.681</w:t>
            </w:r>
          </w:p>
        </w:tc>
        <w:tc>
          <w:tcPr>
            <w:tcW w:w="1160" w:type="pct"/>
            <w:gridSpan w:val="2"/>
            <w:tcBorders>
              <w:top w:val="single" w:sz="2" w:space="0" w:color="auto"/>
              <w:left w:val="nil"/>
              <w:bottom w:val="single" w:sz="4" w:space="0" w:color="auto"/>
              <w:right w:val="nil"/>
            </w:tcBorders>
            <w:hideMark/>
          </w:tcPr>
          <w:p w14:paraId="02BA6CE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51.342</w:t>
            </w:r>
          </w:p>
        </w:tc>
        <w:tc>
          <w:tcPr>
            <w:tcW w:w="629" w:type="pct"/>
            <w:gridSpan w:val="2"/>
            <w:tcBorders>
              <w:top w:val="single" w:sz="2" w:space="0" w:color="auto"/>
              <w:left w:val="nil"/>
              <w:bottom w:val="single" w:sz="4" w:space="0" w:color="auto"/>
              <w:right w:val="nil"/>
            </w:tcBorders>
            <w:vAlign w:val="center"/>
            <w:hideMark/>
          </w:tcPr>
          <w:p w14:paraId="44EFBA52" w14:textId="77777777" w:rsidR="00614DC4" w:rsidRPr="009B064A" w:rsidRDefault="00614DC4">
            <w:pPr>
              <w:keepLines/>
              <w:tabs>
                <w:tab w:val="right" w:pos="2835"/>
                <w:tab w:val="right" w:pos="3969"/>
                <w:tab w:val="right" w:pos="5103"/>
                <w:tab w:val="right" w:pos="6237"/>
                <w:tab w:val="right" w:pos="7371"/>
              </w:tabs>
              <w:spacing w:after="0"/>
              <w:ind w:left="-144" w:right="-57" w:firstLine="0"/>
              <w:jc w:val="right"/>
              <w:rPr>
                <w:rFonts w:ascii="Arial Narrow" w:hAnsi="Arial Narrow"/>
                <w:spacing w:val="6"/>
              </w:rPr>
            </w:pPr>
            <w:r>
              <w:rPr>
                <w:rFonts w:ascii="Arial Narrow" w:hAnsi="Arial Narrow"/>
              </w:rPr>
              <w:t>-1</w:t>
            </w:r>
          </w:p>
        </w:tc>
      </w:tr>
      <w:tr w:rsidR="00614DC4" w14:paraId="5F37BA49" w14:textId="77777777" w:rsidTr="00614DC4">
        <w:trPr>
          <w:gridAfter w:val="1"/>
          <w:wAfter w:w="27" w:type="pct"/>
          <w:trHeight w:val="255"/>
        </w:trPr>
        <w:tc>
          <w:tcPr>
            <w:tcW w:w="1910" w:type="pct"/>
            <w:tcBorders>
              <w:top w:val="single" w:sz="4" w:space="0" w:color="auto"/>
              <w:left w:val="nil"/>
              <w:bottom w:val="single" w:sz="4" w:space="0" w:color="auto"/>
              <w:right w:val="nil"/>
            </w:tcBorders>
            <w:shd w:val="clear" w:color="auto" w:fill="8DB3E2"/>
            <w:vAlign w:val="center"/>
            <w:hideMark/>
          </w:tcPr>
          <w:p w14:paraId="119F032F" w14:textId="77777777" w:rsidR="00614DC4" w:rsidRDefault="001E6763" w:rsidP="001E6763">
            <w:pPr>
              <w:keepLines/>
              <w:tabs>
                <w:tab w:val="right" w:pos="2835"/>
                <w:tab w:val="right" w:pos="3969"/>
                <w:tab w:val="right" w:pos="5103"/>
                <w:tab w:val="right" w:pos="6237"/>
                <w:tab w:val="right" w:pos="7371"/>
              </w:tabs>
              <w:spacing w:after="0"/>
              <w:ind w:left="-144" w:right="-57" w:firstLine="0"/>
              <w:jc w:val="left"/>
              <w:rPr>
                <w:rFonts w:ascii="Arial" w:hAnsi="Arial" w:cs="Arial"/>
                <w:spacing w:val="6"/>
                <w:sz w:val="18"/>
                <w:szCs w:val="18"/>
              </w:rPr>
            </w:pPr>
            <w:r>
              <w:rPr>
                <w:rFonts w:ascii="Arial" w:hAnsi="Arial"/>
                <w:sz w:val="18"/>
              </w:rPr>
              <w:t xml:space="preserve">  Guztira</w:t>
            </w:r>
          </w:p>
        </w:tc>
        <w:tc>
          <w:tcPr>
            <w:tcW w:w="1274" w:type="pct"/>
            <w:gridSpan w:val="2"/>
            <w:tcBorders>
              <w:top w:val="single" w:sz="4" w:space="0" w:color="auto"/>
              <w:left w:val="nil"/>
              <w:bottom w:val="single" w:sz="4" w:space="0" w:color="auto"/>
              <w:right w:val="nil"/>
            </w:tcBorders>
            <w:shd w:val="clear" w:color="auto" w:fill="8DB3E2"/>
            <w:vAlign w:val="center"/>
            <w:hideMark/>
          </w:tcPr>
          <w:p w14:paraId="1C49D3AE"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143.600</w:t>
            </w:r>
          </w:p>
        </w:tc>
        <w:tc>
          <w:tcPr>
            <w:tcW w:w="1160" w:type="pct"/>
            <w:gridSpan w:val="2"/>
            <w:tcBorders>
              <w:top w:val="single" w:sz="4" w:space="0" w:color="auto"/>
              <w:left w:val="nil"/>
              <w:bottom w:val="single" w:sz="4" w:space="0" w:color="auto"/>
              <w:right w:val="nil"/>
            </w:tcBorders>
            <w:shd w:val="clear" w:color="auto" w:fill="8DB3E2" w:themeFill="text2" w:themeFillTint="66"/>
            <w:hideMark/>
          </w:tcPr>
          <w:p w14:paraId="574A772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207.426</w:t>
            </w:r>
          </w:p>
        </w:tc>
        <w:tc>
          <w:tcPr>
            <w:tcW w:w="629" w:type="pct"/>
            <w:gridSpan w:val="2"/>
            <w:tcBorders>
              <w:top w:val="single" w:sz="4" w:space="0" w:color="auto"/>
              <w:left w:val="nil"/>
              <w:bottom w:val="single" w:sz="4" w:space="0" w:color="auto"/>
              <w:right w:val="nil"/>
            </w:tcBorders>
            <w:shd w:val="clear" w:color="auto" w:fill="8DB3E2" w:themeFill="text2" w:themeFillTint="66"/>
            <w:vAlign w:val="center"/>
            <w:hideMark/>
          </w:tcPr>
          <w:p w14:paraId="5EC8FA50" w14:textId="77777777" w:rsidR="00614DC4" w:rsidRDefault="00614DC4">
            <w:pPr>
              <w:keepLines/>
              <w:tabs>
                <w:tab w:val="right" w:pos="2835"/>
                <w:tab w:val="right" w:pos="3969"/>
                <w:tab w:val="right" w:pos="5103"/>
                <w:tab w:val="right" w:pos="6237"/>
                <w:tab w:val="right" w:pos="7371"/>
              </w:tabs>
              <w:spacing w:after="0"/>
              <w:ind w:left="-144" w:right="-57" w:firstLine="0"/>
              <w:jc w:val="right"/>
              <w:rPr>
                <w:rFonts w:ascii="Arial" w:hAnsi="Arial" w:cs="Arial"/>
                <w:spacing w:val="6"/>
                <w:sz w:val="18"/>
                <w:szCs w:val="18"/>
              </w:rPr>
            </w:pPr>
            <w:r>
              <w:rPr>
                <w:rFonts w:ascii="Arial" w:hAnsi="Arial"/>
                <w:sz w:val="18"/>
              </w:rPr>
              <w:t>44</w:t>
            </w:r>
          </w:p>
        </w:tc>
      </w:tr>
    </w:tbl>
    <w:p w14:paraId="77F25995" w14:textId="77777777" w:rsidR="00614DC4" w:rsidRDefault="00614DC4" w:rsidP="00614DC4">
      <w:pPr>
        <w:pStyle w:val="texto"/>
        <w:spacing w:before="240"/>
      </w:pPr>
      <w:r>
        <w:t>Toki entitateentzako transferentziek igoera nabarmena izan dute, % </w:t>
      </w:r>
      <w:proofErr w:type="spellStart"/>
      <w:r>
        <w:t>180koa</w:t>
      </w:r>
      <w:proofErr w:type="spellEnd"/>
      <w:r>
        <w:t xml:space="preserve"> (54,35 milioi), batez ere Toki Inbertsioen Planera bideratu den diru kopuruaren ondorioz. Izan ere, plan horrek 36,37 milioiko gauzatzea izan du </w:t>
      </w:r>
      <w:proofErr w:type="spellStart"/>
      <w:r>
        <w:t>2022an</w:t>
      </w:r>
      <w:proofErr w:type="spellEnd"/>
      <w:r>
        <w:t xml:space="preserve">, eta 2,98 milioiko gauzatzea baino ez zuen izan </w:t>
      </w:r>
      <w:proofErr w:type="spellStart"/>
      <w:r>
        <w:t>2021ean</w:t>
      </w:r>
      <w:proofErr w:type="spellEnd"/>
      <w:r>
        <w:t>, ohiz kanpoko maila baxua.</w:t>
      </w:r>
    </w:p>
    <w:p w14:paraId="2763ABE1" w14:textId="77777777" w:rsidR="00614DC4" w:rsidRDefault="00614DC4" w:rsidP="00614DC4">
      <w:pPr>
        <w:pStyle w:val="atitulo2"/>
        <w:spacing w:before="240" w:after="120"/>
      </w:pPr>
      <w:bookmarkStart w:id="136" w:name="_Toc146471249"/>
      <w:bookmarkStart w:id="137" w:name="_Toc155181003"/>
      <w:r>
        <w:t>5.7. Inbertsioak eta ibilgetu ez-finantzarioa</w:t>
      </w:r>
      <w:bookmarkEnd w:id="133"/>
      <w:bookmarkEnd w:id="134"/>
      <w:bookmarkEnd w:id="135"/>
      <w:bookmarkEnd w:id="136"/>
      <w:bookmarkEnd w:id="137"/>
    </w:p>
    <w:p w14:paraId="35C5AF3B" w14:textId="77777777" w:rsidR="00614DC4" w:rsidRDefault="00614DC4" w:rsidP="00614DC4">
      <w:pPr>
        <w:pStyle w:val="texto"/>
      </w:pPr>
      <w:proofErr w:type="spellStart"/>
      <w:r>
        <w:t>2022ko</w:t>
      </w:r>
      <w:proofErr w:type="spellEnd"/>
      <w:r>
        <w:t xml:space="preserve"> inbertsioak 198,29 milioi eurokoak izan ziren, aitortutako betebehar guztien % 4, hain zuzen, eta % </w:t>
      </w:r>
      <w:proofErr w:type="spellStart"/>
      <w:r>
        <w:t>78ko</w:t>
      </w:r>
      <w:proofErr w:type="spellEnd"/>
      <w:r>
        <w:t xml:space="preserve"> betetze-maila izan zuten. Hurrengo taulan ageri da </w:t>
      </w:r>
      <w:proofErr w:type="spellStart"/>
      <w:r>
        <w:t>2021eko</w:t>
      </w:r>
      <w:proofErr w:type="spellEnd"/>
      <w:r>
        <w:t xml:space="preserve"> gastuarekiko erkaketa: </w:t>
      </w:r>
    </w:p>
    <w:tbl>
      <w:tblPr>
        <w:tblW w:w="0" w:type="dxa"/>
        <w:tblLayout w:type="fixed"/>
        <w:tblCellMar>
          <w:left w:w="70" w:type="dxa"/>
          <w:right w:w="70" w:type="dxa"/>
        </w:tblCellMar>
        <w:tblLook w:val="04A0" w:firstRow="1" w:lastRow="0" w:firstColumn="1" w:lastColumn="0" w:noHBand="0" w:noVBand="1"/>
      </w:tblPr>
      <w:tblGrid>
        <w:gridCol w:w="3345"/>
        <w:gridCol w:w="57"/>
        <w:gridCol w:w="1923"/>
        <w:gridCol w:w="31"/>
        <w:gridCol w:w="2013"/>
        <w:gridCol w:w="1420"/>
      </w:tblGrid>
      <w:tr w:rsidR="00614DC4" w14:paraId="62E2030B" w14:textId="77777777" w:rsidTr="00614DC4">
        <w:trPr>
          <w:trHeight w:val="255"/>
        </w:trPr>
        <w:tc>
          <w:tcPr>
            <w:tcW w:w="8789" w:type="dxa"/>
            <w:gridSpan w:val="6"/>
            <w:tcBorders>
              <w:top w:val="nil"/>
              <w:left w:val="nil"/>
              <w:bottom w:val="single" w:sz="4" w:space="0" w:color="auto"/>
              <w:right w:val="nil"/>
            </w:tcBorders>
            <w:noWrap/>
            <w:vAlign w:val="center"/>
            <w:hideMark/>
          </w:tcPr>
          <w:p w14:paraId="7BE031C3" w14:textId="77777777" w:rsidR="00614DC4" w:rsidRDefault="00614DC4">
            <w:pPr>
              <w:spacing w:after="0"/>
              <w:ind w:firstLine="0"/>
              <w:jc w:val="right"/>
              <w:rPr>
                <w:rFonts w:ascii="Arial" w:hAnsi="Arial" w:cs="Arial"/>
                <w:sz w:val="18"/>
                <w:szCs w:val="18"/>
              </w:rPr>
            </w:pPr>
            <w:r>
              <w:rPr>
                <w:rFonts w:ascii="Arial" w:hAnsi="Arial"/>
                <w:sz w:val="18"/>
              </w:rPr>
              <w:t>(milakotan)</w:t>
            </w:r>
          </w:p>
        </w:tc>
      </w:tr>
      <w:tr w:rsidR="00614DC4" w14:paraId="3EA8B55B" w14:textId="77777777" w:rsidTr="00614DC4">
        <w:trPr>
          <w:trHeight w:val="255"/>
        </w:trPr>
        <w:tc>
          <w:tcPr>
            <w:tcW w:w="3345" w:type="dxa"/>
            <w:tcBorders>
              <w:top w:val="single" w:sz="4" w:space="0" w:color="auto"/>
              <w:left w:val="nil"/>
              <w:bottom w:val="single" w:sz="4" w:space="0" w:color="auto"/>
              <w:right w:val="nil"/>
            </w:tcBorders>
            <w:shd w:val="clear" w:color="auto" w:fill="8DB3E2"/>
            <w:noWrap/>
            <w:vAlign w:val="center"/>
            <w:hideMark/>
          </w:tcPr>
          <w:p w14:paraId="139BAAEB" w14:textId="77777777" w:rsidR="00614DC4" w:rsidRDefault="00614DC4">
            <w:pPr>
              <w:spacing w:after="0"/>
              <w:ind w:firstLine="0"/>
              <w:contextualSpacing/>
              <w:jc w:val="left"/>
              <w:rPr>
                <w:rFonts w:ascii="Arial" w:hAnsi="Arial" w:cs="Arial"/>
                <w:color w:val="000000"/>
                <w:sz w:val="18"/>
                <w:szCs w:val="18"/>
              </w:rPr>
            </w:pPr>
            <w:r>
              <w:rPr>
                <w:rFonts w:ascii="Arial" w:hAnsi="Arial"/>
                <w:sz w:val="18"/>
              </w:rPr>
              <w:t>Aurrekontuko artikulua</w:t>
            </w:r>
          </w:p>
        </w:tc>
        <w:tc>
          <w:tcPr>
            <w:tcW w:w="2011" w:type="dxa"/>
            <w:gridSpan w:val="3"/>
            <w:tcBorders>
              <w:top w:val="single" w:sz="4" w:space="0" w:color="auto"/>
              <w:left w:val="nil"/>
              <w:bottom w:val="single" w:sz="4" w:space="0" w:color="auto"/>
              <w:right w:val="nil"/>
            </w:tcBorders>
            <w:shd w:val="clear" w:color="auto" w:fill="8DB3E2"/>
            <w:noWrap/>
            <w:vAlign w:val="center"/>
            <w:hideMark/>
          </w:tcPr>
          <w:p w14:paraId="55F8BEC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 xml:space="preserve">Aitortutako betebehar </w:t>
            </w:r>
          </w:p>
          <w:p w14:paraId="42BAD398" w14:textId="77777777" w:rsidR="00614DC4" w:rsidRDefault="00614DC4">
            <w:pPr>
              <w:spacing w:after="0"/>
              <w:ind w:firstLine="0"/>
              <w:contextualSpacing/>
              <w:jc w:val="right"/>
              <w:rPr>
                <w:rFonts w:ascii="Arial" w:hAnsi="Arial" w:cs="Arial"/>
                <w:color w:val="000000"/>
                <w:sz w:val="18"/>
                <w:szCs w:val="18"/>
              </w:rPr>
            </w:pPr>
            <w:r>
              <w:rPr>
                <w:rFonts w:ascii="Arial" w:hAnsi="Arial"/>
                <w:sz w:val="18"/>
              </w:rPr>
              <w:t>garbiak, 2021</w:t>
            </w:r>
          </w:p>
        </w:tc>
        <w:tc>
          <w:tcPr>
            <w:tcW w:w="2013" w:type="dxa"/>
            <w:tcBorders>
              <w:top w:val="single" w:sz="4" w:space="0" w:color="auto"/>
              <w:left w:val="nil"/>
              <w:bottom w:val="single" w:sz="4" w:space="0" w:color="auto"/>
              <w:right w:val="nil"/>
            </w:tcBorders>
            <w:shd w:val="clear" w:color="auto" w:fill="8DB3E2"/>
            <w:noWrap/>
            <w:vAlign w:val="center"/>
            <w:hideMark/>
          </w:tcPr>
          <w:p w14:paraId="145454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 xml:space="preserve">Aitortutako betebehar </w:t>
            </w:r>
          </w:p>
          <w:p w14:paraId="022C044E" w14:textId="77777777" w:rsidR="00614DC4" w:rsidRDefault="00614DC4">
            <w:pPr>
              <w:spacing w:after="0"/>
              <w:ind w:firstLine="0"/>
              <w:contextualSpacing/>
              <w:jc w:val="right"/>
              <w:rPr>
                <w:rFonts w:ascii="Arial" w:hAnsi="Arial" w:cs="Arial"/>
                <w:color w:val="000000"/>
                <w:sz w:val="18"/>
                <w:szCs w:val="18"/>
              </w:rPr>
            </w:pPr>
            <w:r>
              <w:rPr>
                <w:rFonts w:ascii="Arial" w:hAnsi="Arial"/>
                <w:sz w:val="18"/>
              </w:rPr>
              <w:t>garbiak, 2022</w:t>
            </w:r>
          </w:p>
        </w:tc>
        <w:tc>
          <w:tcPr>
            <w:tcW w:w="1420" w:type="dxa"/>
            <w:tcBorders>
              <w:top w:val="single" w:sz="4" w:space="0" w:color="auto"/>
              <w:left w:val="nil"/>
              <w:bottom w:val="single" w:sz="4" w:space="0" w:color="auto"/>
              <w:right w:val="nil"/>
            </w:tcBorders>
            <w:shd w:val="clear" w:color="auto" w:fill="8DB3E2"/>
            <w:noWrap/>
            <w:vAlign w:val="center"/>
            <w:hideMark/>
          </w:tcPr>
          <w:p w14:paraId="6DADCC0C" w14:textId="77777777" w:rsidR="00614DC4" w:rsidRDefault="00614DC4">
            <w:pPr>
              <w:spacing w:after="0"/>
              <w:ind w:firstLine="0"/>
              <w:contextualSpacing/>
              <w:jc w:val="right"/>
              <w:rPr>
                <w:rFonts w:ascii="Arial" w:hAnsi="Arial" w:cs="Arial"/>
                <w:color w:val="000000"/>
                <w:sz w:val="18"/>
                <w:szCs w:val="18"/>
              </w:rPr>
            </w:pPr>
            <w:r>
              <w:rPr>
                <w:rFonts w:ascii="Arial" w:hAnsi="Arial"/>
                <w:color w:val="000000"/>
                <w:sz w:val="18"/>
              </w:rPr>
              <w:t xml:space="preserve">2022/2021 </w:t>
            </w:r>
          </w:p>
          <w:p w14:paraId="3F79CC8B" w14:textId="77777777" w:rsidR="00614DC4" w:rsidRDefault="00614DC4">
            <w:pPr>
              <w:spacing w:after="0"/>
              <w:ind w:firstLine="0"/>
              <w:contextualSpacing/>
              <w:jc w:val="right"/>
              <w:rPr>
                <w:rFonts w:ascii="Arial" w:hAnsi="Arial" w:cs="Arial"/>
                <w:color w:val="000000"/>
                <w:sz w:val="18"/>
                <w:szCs w:val="18"/>
              </w:rPr>
            </w:pPr>
            <w:r>
              <w:rPr>
                <w:rFonts w:ascii="Arial" w:hAnsi="Arial"/>
                <w:color w:val="000000"/>
                <w:sz w:val="18"/>
              </w:rPr>
              <w:t>aldea (%)</w:t>
            </w:r>
          </w:p>
        </w:tc>
      </w:tr>
      <w:tr w:rsidR="00614DC4" w14:paraId="00D140D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69423B20" w14:textId="77777777" w:rsidR="00614DC4" w:rsidRDefault="00614DC4">
            <w:pPr>
              <w:spacing w:after="0"/>
              <w:ind w:firstLine="0"/>
              <w:contextualSpacing/>
              <w:jc w:val="left"/>
              <w:rPr>
                <w:rFonts w:ascii="Arial Narrow" w:hAnsi="Arial Narrow" w:cs="Arial"/>
              </w:rPr>
            </w:pPr>
            <w:r>
              <w:rPr>
                <w:rFonts w:ascii="Arial Narrow" w:hAnsi="Arial Narrow"/>
              </w:rPr>
              <w:t>Lurrak eta ondasun naturalak</w:t>
            </w:r>
          </w:p>
        </w:tc>
        <w:tc>
          <w:tcPr>
            <w:tcW w:w="1923" w:type="dxa"/>
            <w:tcBorders>
              <w:top w:val="single" w:sz="2" w:space="0" w:color="auto"/>
              <w:left w:val="nil"/>
              <w:bottom w:val="single" w:sz="2" w:space="0" w:color="auto"/>
              <w:right w:val="nil"/>
            </w:tcBorders>
            <w:noWrap/>
            <w:vAlign w:val="center"/>
            <w:hideMark/>
          </w:tcPr>
          <w:p w14:paraId="2CE31703" w14:textId="77777777" w:rsidR="00614DC4" w:rsidRDefault="00614DC4">
            <w:pPr>
              <w:spacing w:after="0"/>
              <w:ind w:firstLine="0"/>
              <w:contextualSpacing/>
              <w:jc w:val="right"/>
              <w:rPr>
                <w:rFonts w:ascii="Arial Narrow" w:hAnsi="Arial Narrow" w:cs="Arial"/>
              </w:rPr>
            </w:pPr>
            <w:r>
              <w:rPr>
                <w:rFonts w:ascii="Arial Narrow" w:hAnsi="Arial Narrow"/>
              </w:rPr>
              <w:t>638</w:t>
            </w:r>
          </w:p>
        </w:tc>
        <w:tc>
          <w:tcPr>
            <w:tcW w:w="2044" w:type="dxa"/>
            <w:gridSpan w:val="2"/>
            <w:tcBorders>
              <w:top w:val="single" w:sz="2" w:space="0" w:color="auto"/>
              <w:left w:val="nil"/>
              <w:bottom w:val="single" w:sz="2" w:space="0" w:color="auto"/>
              <w:right w:val="nil"/>
            </w:tcBorders>
            <w:noWrap/>
            <w:vAlign w:val="center"/>
            <w:hideMark/>
          </w:tcPr>
          <w:p w14:paraId="1EF6A682" w14:textId="77777777" w:rsidR="00614DC4" w:rsidRDefault="00614DC4">
            <w:pPr>
              <w:spacing w:after="0"/>
              <w:ind w:firstLine="0"/>
              <w:contextualSpacing/>
              <w:jc w:val="right"/>
              <w:rPr>
                <w:rFonts w:ascii="Arial Narrow" w:hAnsi="Arial Narrow" w:cs="Arial"/>
              </w:rPr>
            </w:pPr>
            <w:r>
              <w:rPr>
                <w:rFonts w:ascii="Arial Narrow" w:hAnsi="Arial Narrow"/>
              </w:rPr>
              <w:t>510</w:t>
            </w:r>
          </w:p>
        </w:tc>
        <w:tc>
          <w:tcPr>
            <w:tcW w:w="1420" w:type="dxa"/>
            <w:tcBorders>
              <w:top w:val="single" w:sz="2" w:space="0" w:color="auto"/>
              <w:left w:val="nil"/>
              <w:bottom w:val="single" w:sz="2" w:space="0" w:color="auto"/>
              <w:right w:val="nil"/>
            </w:tcBorders>
            <w:noWrap/>
            <w:vAlign w:val="center"/>
            <w:hideMark/>
          </w:tcPr>
          <w:p w14:paraId="775E8996" w14:textId="77777777" w:rsidR="00614DC4" w:rsidRDefault="00614DC4">
            <w:pPr>
              <w:spacing w:after="0"/>
              <w:ind w:firstLine="0"/>
              <w:contextualSpacing/>
              <w:jc w:val="right"/>
              <w:rPr>
                <w:rFonts w:ascii="Arial Narrow" w:hAnsi="Arial Narrow" w:cs="Arial"/>
              </w:rPr>
            </w:pPr>
            <w:r>
              <w:rPr>
                <w:rFonts w:ascii="Arial Narrow" w:hAnsi="Arial Narrow"/>
              </w:rPr>
              <w:t>20</w:t>
            </w:r>
          </w:p>
        </w:tc>
      </w:tr>
      <w:tr w:rsidR="00614DC4" w14:paraId="6874D229"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76B07F8B" w14:textId="77777777" w:rsidR="00614DC4" w:rsidRDefault="00614DC4">
            <w:pPr>
              <w:spacing w:after="0"/>
              <w:ind w:firstLine="0"/>
              <w:contextualSpacing/>
              <w:jc w:val="left"/>
              <w:rPr>
                <w:rFonts w:ascii="Arial Narrow" w:hAnsi="Arial Narrow" w:cs="Arial"/>
              </w:rPr>
            </w:pPr>
            <w:r>
              <w:rPr>
                <w:rFonts w:ascii="Arial Narrow" w:hAnsi="Arial Narrow"/>
              </w:rPr>
              <w:t>Obra publikoak</w:t>
            </w:r>
          </w:p>
        </w:tc>
        <w:tc>
          <w:tcPr>
            <w:tcW w:w="1923" w:type="dxa"/>
            <w:tcBorders>
              <w:top w:val="single" w:sz="2" w:space="0" w:color="auto"/>
              <w:left w:val="nil"/>
              <w:bottom w:val="single" w:sz="2" w:space="0" w:color="auto"/>
              <w:right w:val="nil"/>
            </w:tcBorders>
            <w:noWrap/>
            <w:vAlign w:val="center"/>
            <w:hideMark/>
          </w:tcPr>
          <w:p w14:paraId="6C19EDBB" w14:textId="77777777" w:rsidR="00614DC4" w:rsidRDefault="00614DC4">
            <w:pPr>
              <w:spacing w:after="0"/>
              <w:ind w:firstLine="0"/>
              <w:contextualSpacing/>
              <w:jc w:val="right"/>
              <w:rPr>
                <w:rFonts w:ascii="Arial Narrow" w:hAnsi="Arial Narrow" w:cs="Arial"/>
              </w:rPr>
            </w:pPr>
            <w:r>
              <w:rPr>
                <w:rFonts w:ascii="Arial Narrow" w:hAnsi="Arial Narrow"/>
              </w:rPr>
              <w:t>77.226</w:t>
            </w:r>
          </w:p>
        </w:tc>
        <w:tc>
          <w:tcPr>
            <w:tcW w:w="2044" w:type="dxa"/>
            <w:gridSpan w:val="2"/>
            <w:tcBorders>
              <w:top w:val="single" w:sz="2" w:space="0" w:color="auto"/>
              <w:left w:val="nil"/>
              <w:bottom w:val="single" w:sz="2" w:space="0" w:color="auto"/>
              <w:right w:val="nil"/>
            </w:tcBorders>
            <w:noWrap/>
            <w:vAlign w:val="center"/>
            <w:hideMark/>
          </w:tcPr>
          <w:p w14:paraId="39C21C70" w14:textId="77777777" w:rsidR="00614DC4" w:rsidRDefault="00614DC4">
            <w:pPr>
              <w:spacing w:after="0"/>
              <w:ind w:firstLine="0"/>
              <w:contextualSpacing/>
              <w:jc w:val="right"/>
              <w:rPr>
                <w:rFonts w:ascii="Arial Narrow" w:hAnsi="Arial Narrow" w:cs="Arial"/>
              </w:rPr>
            </w:pPr>
            <w:r>
              <w:rPr>
                <w:rFonts w:ascii="Arial Narrow" w:hAnsi="Arial Narrow"/>
              </w:rPr>
              <w:t>89.147</w:t>
            </w:r>
          </w:p>
        </w:tc>
        <w:tc>
          <w:tcPr>
            <w:tcW w:w="1420" w:type="dxa"/>
            <w:tcBorders>
              <w:top w:val="single" w:sz="2" w:space="0" w:color="auto"/>
              <w:left w:val="nil"/>
              <w:bottom w:val="single" w:sz="2" w:space="0" w:color="auto"/>
              <w:right w:val="nil"/>
            </w:tcBorders>
            <w:noWrap/>
            <w:vAlign w:val="center"/>
            <w:hideMark/>
          </w:tcPr>
          <w:p w14:paraId="66C9D81E" w14:textId="77777777" w:rsidR="00614DC4" w:rsidRDefault="00614DC4">
            <w:pPr>
              <w:spacing w:after="0"/>
              <w:ind w:firstLine="0"/>
              <w:contextualSpacing/>
              <w:jc w:val="right"/>
              <w:rPr>
                <w:rFonts w:ascii="Arial Narrow" w:hAnsi="Arial Narrow" w:cs="Arial"/>
              </w:rPr>
            </w:pPr>
            <w:r>
              <w:rPr>
                <w:rFonts w:ascii="Arial Narrow" w:hAnsi="Arial Narrow"/>
              </w:rPr>
              <w:t>15</w:t>
            </w:r>
          </w:p>
        </w:tc>
      </w:tr>
      <w:tr w:rsidR="00614DC4" w14:paraId="17D8F734"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64AF51DF" w14:textId="77777777" w:rsidR="00614DC4" w:rsidRDefault="00614DC4">
            <w:pPr>
              <w:spacing w:after="0"/>
              <w:ind w:firstLine="0"/>
              <w:contextualSpacing/>
              <w:jc w:val="left"/>
              <w:rPr>
                <w:rFonts w:ascii="Arial Narrow" w:hAnsi="Arial Narrow" w:cs="Arial"/>
              </w:rPr>
            </w:pPr>
            <w:r>
              <w:rPr>
                <w:rFonts w:ascii="Arial Narrow" w:hAnsi="Arial Narrow"/>
              </w:rPr>
              <w:t>Eraikinak eta bestelako eraikuntzak</w:t>
            </w:r>
          </w:p>
        </w:tc>
        <w:tc>
          <w:tcPr>
            <w:tcW w:w="1923" w:type="dxa"/>
            <w:tcBorders>
              <w:top w:val="single" w:sz="2" w:space="0" w:color="auto"/>
              <w:left w:val="nil"/>
              <w:bottom w:val="single" w:sz="2" w:space="0" w:color="auto"/>
              <w:right w:val="nil"/>
            </w:tcBorders>
            <w:noWrap/>
            <w:vAlign w:val="center"/>
            <w:hideMark/>
          </w:tcPr>
          <w:p w14:paraId="34E4D631" w14:textId="77777777" w:rsidR="00614DC4" w:rsidRDefault="00614DC4">
            <w:pPr>
              <w:spacing w:after="0"/>
              <w:ind w:firstLine="0"/>
              <w:contextualSpacing/>
              <w:jc w:val="right"/>
              <w:rPr>
                <w:rFonts w:ascii="Arial Narrow" w:hAnsi="Arial Narrow" w:cs="Arial"/>
              </w:rPr>
            </w:pPr>
            <w:r>
              <w:rPr>
                <w:rFonts w:ascii="Arial Narrow" w:hAnsi="Arial Narrow"/>
              </w:rPr>
              <w:t>34.772</w:t>
            </w:r>
          </w:p>
        </w:tc>
        <w:tc>
          <w:tcPr>
            <w:tcW w:w="2044" w:type="dxa"/>
            <w:gridSpan w:val="2"/>
            <w:tcBorders>
              <w:top w:val="single" w:sz="2" w:space="0" w:color="auto"/>
              <w:left w:val="nil"/>
              <w:bottom w:val="single" w:sz="2" w:space="0" w:color="auto"/>
              <w:right w:val="nil"/>
            </w:tcBorders>
            <w:noWrap/>
            <w:vAlign w:val="center"/>
            <w:hideMark/>
          </w:tcPr>
          <w:p w14:paraId="49F9EB25" w14:textId="77777777" w:rsidR="00614DC4" w:rsidRDefault="00614DC4">
            <w:pPr>
              <w:spacing w:after="0"/>
              <w:ind w:firstLine="0"/>
              <w:contextualSpacing/>
              <w:jc w:val="right"/>
              <w:rPr>
                <w:rFonts w:ascii="Arial Narrow" w:hAnsi="Arial Narrow" w:cs="Arial"/>
              </w:rPr>
            </w:pPr>
            <w:r>
              <w:rPr>
                <w:rFonts w:ascii="Arial Narrow" w:hAnsi="Arial Narrow"/>
              </w:rPr>
              <w:t>40.368</w:t>
            </w:r>
          </w:p>
        </w:tc>
        <w:tc>
          <w:tcPr>
            <w:tcW w:w="1420" w:type="dxa"/>
            <w:tcBorders>
              <w:top w:val="single" w:sz="2" w:space="0" w:color="auto"/>
              <w:left w:val="nil"/>
              <w:bottom w:val="single" w:sz="2" w:space="0" w:color="auto"/>
              <w:right w:val="nil"/>
            </w:tcBorders>
            <w:noWrap/>
            <w:vAlign w:val="center"/>
            <w:hideMark/>
          </w:tcPr>
          <w:p w14:paraId="13BEC003" w14:textId="77777777" w:rsidR="00614DC4" w:rsidRDefault="00614DC4">
            <w:pPr>
              <w:spacing w:after="0"/>
              <w:ind w:firstLine="0"/>
              <w:contextualSpacing/>
              <w:jc w:val="right"/>
              <w:rPr>
                <w:rFonts w:ascii="Arial Narrow" w:hAnsi="Arial Narrow" w:cs="Arial"/>
              </w:rPr>
            </w:pPr>
            <w:r>
              <w:rPr>
                <w:rFonts w:ascii="Arial Narrow" w:hAnsi="Arial Narrow"/>
              </w:rPr>
              <w:t>16</w:t>
            </w:r>
          </w:p>
        </w:tc>
      </w:tr>
      <w:tr w:rsidR="00614DC4" w14:paraId="78FE548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79903DA2" w14:textId="77777777" w:rsidR="00614DC4" w:rsidRDefault="00614DC4">
            <w:pPr>
              <w:spacing w:after="0"/>
              <w:ind w:firstLine="0"/>
              <w:contextualSpacing/>
              <w:jc w:val="left"/>
              <w:rPr>
                <w:rFonts w:ascii="Arial Narrow" w:hAnsi="Arial Narrow" w:cs="Arial"/>
              </w:rPr>
            </w:pPr>
            <w:r>
              <w:rPr>
                <w:rFonts w:ascii="Arial Narrow" w:hAnsi="Arial Narrow"/>
              </w:rPr>
              <w:t>Makinak, instalazioak eta tresnak</w:t>
            </w:r>
          </w:p>
        </w:tc>
        <w:tc>
          <w:tcPr>
            <w:tcW w:w="1923" w:type="dxa"/>
            <w:tcBorders>
              <w:top w:val="single" w:sz="2" w:space="0" w:color="auto"/>
              <w:left w:val="nil"/>
              <w:bottom w:val="single" w:sz="2" w:space="0" w:color="auto"/>
              <w:right w:val="nil"/>
            </w:tcBorders>
            <w:noWrap/>
            <w:vAlign w:val="center"/>
            <w:hideMark/>
          </w:tcPr>
          <w:p w14:paraId="2D997573" w14:textId="77777777" w:rsidR="00614DC4" w:rsidRDefault="00614DC4">
            <w:pPr>
              <w:spacing w:after="0"/>
              <w:ind w:firstLine="0"/>
              <w:contextualSpacing/>
              <w:jc w:val="right"/>
              <w:rPr>
                <w:rFonts w:ascii="Arial Narrow" w:hAnsi="Arial Narrow" w:cs="Arial"/>
              </w:rPr>
            </w:pPr>
            <w:r>
              <w:rPr>
                <w:rFonts w:ascii="Arial Narrow" w:hAnsi="Arial Narrow"/>
              </w:rPr>
              <w:t>3.260</w:t>
            </w:r>
          </w:p>
        </w:tc>
        <w:tc>
          <w:tcPr>
            <w:tcW w:w="2044" w:type="dxa"/>
            <w:gridSpan w:val="2"/>
            <w:tcBorders>
              <w:top w:val="single" w:sz="2" w:space="0" w:color="auto"/>
              <w:left w:val="nil"/>
              <w:bottom w:val="single" w:sz="2" w:space="0" w:color="auto"/>
              <w:right w:val="nil"/>
            </w:tcBorders>
            <w:noWrap/>
            <w:vAlign w:val="center"/>
            <w:hideMark/>
          </w:tcPr>
          <w:p w14:paraId="733B9185" w14:textId="77777777" w:rsidR="00614DC4" w:rsidRDefault="00614DC4">
            <w:pPr>
              <w:spacing w:after="0"/>
              <w:ind w:firstLine="0"/>
              <w:contextualSpacing/>
              <w:jc w:val="right"/>
              <w:rPr>
                <w:rFonts w:ascii="Arial Narrow" w:hAnsi="Arial Narrow" w:cs="Arial"/>
              </w:rPr>
            </w:pPr>
            <w:r>
              <w:rPr>
                <w:rFonts w:ascii="Arial Narrow" w:hAnsi="Arial Narrow"/>
              </w:rPr>
              <w:t>2.489</w:t>
            </w:r>
          </w:p>
        </w:tc>
        <w:tc>
          <w:tcPr>
            <w:tcW w:w="1420" w:type="dxa"/>
            <w:tcBorders>
              <w:top w:val="single" w:sz="2" w:space="0" w:color="auto"/>
              <w:left w:val="nil"/>
              <w:bottom w:val="single" w:sz="2" w:space="0" w:color="auto"/>
              <w:right w:val="nil"/>
            </w:tcBorders>
            <w:noWrap/>
            <w:vAlign w:val="center"/>
            <w:hideMark/>
          </w:tcPr>
          <w:p w14:paraId="4F4A85DD" w14:textId="77777777" w:rsidR="00614DC4" w:rsidRDefault="00614DC4">
            <w:pPr>
              <w:spacing w:after="0"/>
              <w:ind w:firstLine="0"/>
              <w:contextualSpacing/>
              <w:jc w:val="right"/>
              <w:rPr>
                <w:rFonts w:ascii="Arial Narrow" w:hAnsi="Arial Narrow" w:cs="Arial"/>
              </w:rPr>
            </w:pPr>
            <w:r>
              <w:rPr>
                <w:rFonts w:ascii="Arial Narrow" w:hAnsi="Arial Narrow"/>
              </w:rPr>
              <w:t>16</w:t>
            </w:r>
          </w:p>
        </w:tc>
      </w:tr>
      <w:tr w:rsidR="00614DC4" w14:paraId="758981D0"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4FFD0EA4" w14:textId="77777777" w:rsidR="00614DC4" w:rsidRDefault="00614DC4">
            <w:pPr>
              <w:spacing w:after="0"/>
              <w:ind w:firstLine="0"/>
              <w:contextualSpacing/>
              <w:jc w:val="left"/>
              <w:rPr>
                <w:rFonts w:ascii="Arial Narrow" w:hAnsi="Arial Narrow" w:cs="Arial"/>
              </w:rPr>
            </w:pPr>
            <w:r>
              <w:rPr>
                <w:rFonts w:ascii="Arial Narrow" w:hAnsi="Arial Narrow"/>
              </w:rPr>
              <w:t>Garraio materiala</w:t>
            </w:r>
          </w:p>
        </w:tc>
        <w:tc>
          <w:tcPr>
            <w:tcW w:w="1923" w:type="dxa"/>
            <w:tcBorders>
              <w:top w:val="single" w:sz="2" w:space="0" w:color="auto"/>
              <w:left w:val="nil"/>
              <w:bottom w:val="single" w:sz="2" w:space="0" w:color="auto"/>
              <w:right w:val="nil"/>
            </w:tcBorders>
            <w:noWrap/>
            <w:vAlign w:val="center"/>
            <w:hideMark/>
          </w:tcPr>
          <w:p w14:paraId="3A277688" w14:textId="77777777" w:rsidR="00614DC4" w:rsidRDefault="00614DC4">
            <w:pPr>
              <w:spacing w:after="0"/>
              <w:ind w:firstLine="0"/>
              <w:contextualSpacing/>
              <w:jc w:val="right"/>
              <w:rPr>
                <w:rFonts w:ascii="Arial Narrow" w:hAnsi="Arial Narrow" w:cs="Arial"/>
              </w:rPr>
            </w:pPr>
            <w:r>
              <w:rPr>
                <w:rFonts w:ascii="Arial Narrow" w:hAnsi="Arial Narrow"/>
              </w:rPr>
              <w:t>2.260</w:t>
            </w:r>
          </w:p>
        </w:tc>
        <w:tc>
          <w:tcPr>
            <w:tcW w:w="2044" w:type="dxa"/>
            <w:gridSpan w:val="2"/>
            <w:tcBorders>
              <w:top w:val="single" w:sz="2" w:space="0" w:color="auto"/>
              <w:left w:val="nil"/>
              <w:bottom w:val="single" w:sz="2" w:space="0" w:color="auto"/>
              <w:right w:val="nil"/>
            </w:tcBorders>
            <w:noWrap/>
            <w:vAlign w:val="center"/>
            <w:hideMark/>
          </w:tcPr>
          <w:p w14:paraId="16FB07CA" w14:textId="77777777" w:rsidR="00614DC4" w:rsidRDefault="00614DC4">
            <w:pPr>
              <w:spacing w:after="0"/>
              <w:ind w:firstLine="0"/>
              <w:contextualSpacing/>
              <w:jc w:val="right"/>
              <w:rPr>
                <w:rFonts w:ascii="Arial Narrow" w:hAnsi="Arial Narrow" w:cs="Arial"/>
              </w:rPr>
            </w:pPr>
            <w:r>
              <w:rPr>
                <w:rFonts w:ascii="Arial Narrow" w:hAnsi="Arial Narrow"/>
              </w:rPr>
              <w:t>3.317</w:t>
            </w:r>
          </w:p>
        </w:tc>
        <w:tc>
          <w:tcPr>
            <w:tcW w:w="1420" w:type="dxa"/>
            <w:tcBorders>
              <w:top w:val="single" w:sz="2" w:space="0" w:color="auto"/>
              <w:left w:val="nil"/>
              <w:bottom w:val="single" w:sz="2" w:space="0" w:color="auto"/>
              <w:right w:val="nil"/>
            </w:tcBorders>
            <w:noWrap/>
            <w:vAlign w:val="center"/>
            <w:hideMark/>
          </w:tcPr>
          <w:p w14:paraId="376695B1" w14:textId="77777777" w:rsidR="00614DC4" w:rsidRDefault="00614DC4">
            <w:pPr>
              <w:spacing w:after="0"/>
              <w:ind w:firstLine="0"/>
              <w:contextualSpacing/>
              <w:jc w:val="right"/>
              <w:rPr>
                <w:rFonts w:ascii="Arial Narrow" w:hAnsi="Arial Narrow" w:cs="Arial"/>
              </w:rPr>
            </w:pPr>
            <w:r>
              <w:rPr>
                <w:rFonts w:ascii="Arial Narrow" w:hAnsi="Arial Narrow"/>
              </w:rPr>
              <w:t>47</w:t>
            </w:r>
          </w:p>
        </w:tc>
      </w:tr>
      <w:tr w:rsidR="00614DC4" w14:paraId="21DB9DB2"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3745F296" w14:textId="77777777" w:rsidR="00614DC4" w:rsidRDefault="00614DC4">
            <w:pPr>
              <w:spacing w:after="0"/>
              <w:ind w:firstLine="0"/>
              <w:contextualSpacing/>
              <w:jc w:val="left"/>
              <w:rPr>
                <w:rFonts w:ascii="Arial Narrow" w:hAnsi="Arial Narrow" w:cs="Arial"/>
              </w:rPr>
            </w:pPr>
            <w:r>
              <w:rPr>
                <w:rFonts w:ascii="Arial Narrow" w:hAnsi="Arial Narrow"/>
              </w:rPr>
              <w:t>Altzariak eta tresneria</w:t>
            </w:r>
          </w:p>
        </w:tc>
        <w:tc>
          <w:tcPr>
            <w:tcW w:w="1923" w:type="dxa"/>
            <w:tcBorders>
              <w:top w:val="single" w:sz="2" w:space="0" w:color="auto"/>
              <w:left w:val="nil"/>
              <w:bottom w:val="single" w:sz="2" w:space="0" w:color="auto"/>
              <w:right w:val="nil"/>
            </w:tcBorders>
            <w:noWrap/>
            <w:vAlign w:val="center"/>
            <w:hideMark/>
          </w:tcPr>
          <w:p w14:paraId="11783F3C" w14:textId="77777777" w:rsidR="00614DC4" w:rsidRDefault="00614DC4">
            <w:pPr>
              <w:spacing w:after="0"/>
              <w:ind w:firstLine="0"/>
              <w:contextualSpacing/>
              <w:jc w:val="right"/>
              <w:rPr>
                <w:rFonts w:ascii="Arial Narrow" w:hAnsi="Arial Narrow" w:cs="Arial"/>
              </w:rPr>
            </w:pPr>
            <w:r>
              <w:rPr>
                <w:rFonts w:ascii="Arial Narrow" w:hAnsi="Arial Narrow"/>
              </w:rPr>
              <w:t>13.871</w:t>
            </w:r>
          </w:p>
        </w:tc>
        <w:tc>
          <w:tcPr>
            <w:tcW w:w="2044" w:type="dxa"/>
            <w:gridSpan w:val="2"/>
            <w:tcBorders>
              <w:top w:val="single" w:sz="2" w:space="0" w:color="auto"/>
              <w:left w:val="nil"/>
              <w:bottom w:val="single" w:sz="2" w:space="0" w:color="auto"/>
              <w:right w:val="nil"/>
            </w:tcBorders>
            <w:noWrap/>
            <w:vAlign w:val="center"/>
            <w:hideMark/>
          </w:tcPr>
          <w:p w14:paraId="4D1E9300" w14:textId="77777777" w:rsidR="00614DC4" w:rsidRDefault="00614DC4">
            <w:pPr>
              <w:spacing w:after="0"/>
              <w:ind w:firstLine="0"/>
              <w:contextualSpacing/>
              <w:jc w:val="right"/>
              <w:rPr>
                <w:rFonts w:ascii="Arial Narrow" w:hAnsi="Arial Narrow" w:cs="Arial"/>
              </w:rPr>
            </w:pPr>
            <w:r>
              <w:rPr>
                <w:rFonts w:ascii="Arial Narrow" w:hAnsi="Arial Narrow"/>
              </w:rPr>
              <w:t>23.132</w:t>
            </w:r>
          </w:p>
        </w:tc>
        <w:tc>
          <w:tcPr>
            <w:tcW w:w="1420" w:type="dxa"/>
            <w:tcBorders>
              <w:top w:val="single" w:sz="2" w:space="0" w:color="auto"/>
              <w:left w:val="nil"/>
              <w:bottom w:val="single" w:sz="2" w:space="0" w:color="auto"/>
              <w:right w:val="nil"/>
            </w:tcBorders>
            <w:noWrap/>
            <w:vAlign w:val="center"/>
            <w:hideMark/>
          </w:tcPr>
          <w:p w14:paraId="28FA354D" w14:textId="77777777" w:rsidR="00614DC4" w:rsidRDefault="00614DC4">
            <w:pPr>
              <w:spacing w:after="0"/>
              <w:ind w:firstLine="0"/>
              <w:contextualSpacing/>
              <w:jc w:val="right"/>
              <w:rPr>
                <w:rFonts w:ascii="Arial Narrow" w:hAnsi="Arial Narrow" w:cs="Arial"/>
              </w:rPr>
            </w:pPr>
            <w:r>
              <w:rPr>
                <w:rFonts w:ascii="Arial Narrow" w:hAnsi="Arial Narrow"/>
              </w:rPr>
              <w:t>63</w:t>
            </w:r>
          </w:p>
        </w:tc>
      </w:tr>
      <w:tr w:rsidR="00614DC4" w14:paraId="7BE2B1A3"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013D7D86" w14:textId="77777777" w:rsidR="00614DC4" w:rsidRDefault="00614DC4">
            <w:pPr>
              <w:spacing w:after="0"/>
              <w:ind w:firstLine="0"/>
              <w:contextualSpacing/>
              <w:jc w:val="left"/>
              <w:rPr>
                <w:rFonts w:ascii="Arial Narrow" w:hAnsi="Arial Narrow" w:cs="Arial"/>
              </w:rPr>
            </w:pPr>
            <w:r>
              <w:rPr>
                <w:rFonts w:ascii="Arial Narrow" w:hAnsi="Arial Narrow"/>
              </w:rPr>
              <w:t>Informazioa prozesatzeko ekipamenduak</w:t>
            </w:r>
          </w:p>
        </w:tc>
        <w:tc>
          <w:tcPr>
            <w:tcW w:w="1923" w:type="dxa"/>
            <w:tcBorders>
              <w:top w:val="single" w:sz="2" w:space="0" w:color="auto"/>
              <w:left w:val="nil"/>
              <w:bottom w:val="single" w:sz="2" w:space="0" w:color="auto"/>
              <w:right w:val="nil"/>
            </w:tcBorders>
            <w:noWrap/>
            <w:vAlign w:val="center"/>
            <w:hideMark/>
          </w:tcPr>
          <w:p w14:paraId="2F053893" w14:textId="77777777" w:rsidR="00614DC4" w:rsidRDefault="00614DC4">
            <w:pPr>
              <w:spacing w:after="0"/>
              <w:ind w:firstLine="0"/>
              <w:contextualSpacing/>
              <w:jc w:val="right"/>
              <w:rPr>
                <w:rFonts w:ascii="Arial Narrow" w:hAnsi="Arial Narrow" w:cs="Arial"/>
              </w:rPr>
            </w:pPr>
            <w:r>
              <w:rPr>
                <w:rFonts w:ascii="Arial Narrow" w:hAnsi="Arial Narrow"/>
              </w:rPr>
              <w:t>9.145</w:t>
            </w:r>
          </w:p>
        </w:tc>
        <w:tc>
          <w:tcPr>
            <w:tcW w:w="2044" w:type="dxa"/>
            <w:gridSpan w:val="2"/>
            <w:tcBorders>
              <w:top w:val="single" w:sz="2" w:space="0" w:color="auto"/>
              <w:left w:val="nil"/>
              <w:bottom w:val="single" w:sz="2" w:space="0" w:color="auto"/>
              <w:right w:val="nil"/>
            </w:tcBorders>
            <w:noWrap/>
            <w:vAlign w:val="center"/>
            <w:hideMark/>
          </w:tcPr>
          <w:p w14:paraId="76583066" w14:textId="77777777" w:rsidR="00614DC4" w:rsidRDefault="00614DC4">
            <w:pPr>
              <w:spacing w:after="0"/>
              <w:ind w:firstLine="0"/>
              <w:contextualSpacing/>
              <w:jc w:val="right"/>
              <w:rPr>
                <w:rFonts w:ascii="Arial Narrow" w:hAnsi="Arial Narrow" w:cs="Arial"/>
              </w:rPr>
            </w:pPr>
            <w:r>
              <w:rPr>
                <w:rFonts w:ascii="Arial Narrow" w:hAnsi="Arial Narrow"/>
              </w:rPr>
              <w:t>8.101</w:t>
            </w:r>
          </w:p>
        </w:tc>
        <w:tc>
          <w:tcPr>
            <w:tcW w:w="1420" w:type="dxa"/>
            <w:tcBorders>
              <w:top w:val="single" w:sz="2" w:space="0" w:color="auto"/>
              <w:left w:val="nil"/>
              <w:bottom w:val="single" w:sz="2" w:space="0" w:color="auto"/>
              <w:right w:val="nil"/>
            </w:tcBorders>
            <w:noWrap/>
            <w:vAlign w:val="center"/>
            <w:hideMark/>
          </w:tcPr>
          <w:p w14:paraId="3045ABF5" w14:textId="77777777" w:rsidR="00614DC4" w:rsidRDefault="00614DC4">
            <w:pPr>
              <w:spacing w:after="0"/>
              <w:ind w:firstLine="0"/>
              <w:contextualSpacing/>
              <w:jc w:val="right"/>
              <w:rPr>
                <w:rFonts w:ascii="Arial Narrow" w:hAnsi="Arial Narrow" w:cs="Arial"/>
              </w:rPr>
            </w:pPr>
            <w:r>
              <w:rPr>
                <w:rFonts w:ascii="Arial Narrow" w:hAnsi="Arial Narrow"/>
              </w:rPr>
              <w:t>11</w:t>
            </w:r>
          </w:p>
        </w:tc>
      </w:tr>
      <w:tr w:rsidR="00614DC4" w14:paraId="345A4622" w14:textId="77777777" w:rsidTr="00614DC4">
        <w:trPr>
          <w:cantSplit/>
          <w:trHeight w:val="198"/>
        </w:trPr>
        <w:tc>
          <w:tcPr>
            <w:tcW w:w="3402" w:type="dxa"/>
            <w:gridSpan w:val="2"/>
            <w:tcBorders>
              <w:top w:val="single" w:sz="2" w:space="0" w:color="auto"/>
              <w:left w:val="nil"/>
              <w:bottom w:val="single" w:sz="2" w:space="0" w:color="auto"/>
              <w:right w:val="nil"/>
            </w:tcBorders>
            <w:noWrap/>
            <w:vAlign w:val="center"/>
            <w:hideMark/>
          </w:tcPr>
          <w:p w14:paraId="42C5C009" w14:textId="77777777" w:rsidR="00614DC4" w:rsidRDefault="00614DC4">
            <w:pPr>
              <w:spacing w:after="0"/>
              <w:ind w:firstLine="0"/>
              <w:contextualSpacing/>
              <w:jc w:val="left"/>
              <w:rPr>
                <w:rFonts w:ascii="Arial Narrow" w:hAnsi="Arial Narrow" w:cs="Arial"/>
              </w:rPr>
            </w:pPr>
            <w:r>
              <w:rPr>
                <w:rFonts w:ascii="Arial Narrow" w:hAnsi="Arial Narrow"/>
              </w:rPr>
              <w:t>Bestelako ibilgetu materiala</w:t>
            </w:r>
          </w:p>
        </w:tc>
        <w:tc>
          <w:tcPr>
            <w:tcW w:w="1923" w:type="dxa"/>
            <w:tcBorders>
              <w:top w:val="single" w:sz="2" w:space="0" w:color="auto"/>
              <w:left w:val="nil"/>
              <w:bottom w:val="single" w:sz="2" w:space="0" w:color="auto"/>
              <w:right w:val="nil"/>
            </w:tcBorders>
            <w:noWrap/>
            <w:vAlign w:val="center"/>
            <w:hideMark/>
          </w:tcPr>
          <w:p w14:paraId="376502FF" w14:textId="77777777" w:rsidR="00614DC4" w:rsidRDefault="00614DC4">
            <w:pPr>
              <w:spacing w:after="0"/>
              <w:ind w:firstLine="0"/>
              <w:contextualSpacing/>
              <w:jc w:val="right"/>
              <w:rPr>
                <w:rFonts w:ascii="Arial Narrow" w:hAnsi="Arial Narrow" w:cs="Arial"/>
              </w:rPr>
            </w:pPr>
            <w:r>
              <w:rPr>
                <w:rFonts w:ascii="Arial Narrow" w:hAnsi="Arial Narrow"/>
              </w:rPr>
              <w:t>2.338</w:t>
            </w:r>
          </w:p>
        </w:tc>
        <w:tc>
          <w:tcPr>
            <w:tcW w:w="2044" w:type="dxa"/>
            <w:gridSpan w:val="2"/>
            <w:tcBorders>
              <w:top w:val="single" w:sz="2" w:space="0" w:color="auto"/>
              <w:left w:val="nil"/>
              <w:bottom w:val="single" w:sz="2" w:space="0" w:color="auto"/>
              <w:right w:val="nil"/>
            </w:tcBorders>
            <w:noWrap/>
            <w:vAlign w:val="center"/>
            <w:hideMark/>
          </w:tcPr>
          <w:p w14:paraId="3930AF6D" w14:textId="77777777" w:rsidR="00614DC4" w:rsidRDefault="00614DC4">
            <w:pPr>
              <w:spacing w:after="0"/>
              <w:ind w:firstLine="0"/>
              <w:contextualSpacing/>
              <w:jc w:val="right"/>
              <w:rPr>
                <w:rFonts w:ascii="Arial Narrow" w:hAnsi="Arial Narrow" w:cs="Arial"/>
              </w:rPr>
            </w:pPr>
            <w:r>
              <w:rPr>
                <w:rFonts w:ascii="Arial Narrow" w:hAnsi="Arial Narrow"/>
              </w:rPr>
              <w:t>2.746</w:t>
            </w:r>
          </w:p>
        </w:tc>
        <w:tc>
          <w:tcPr>
            <w:tcW w:w="1420" w:type="dxa"/>
            <w:tcBorders>
              <w:top w:val="single" w:sz="2" w:space="0" w:color="auto"/>
              <w:left w:val="nil"/>
              <w:bottom w:val="single" w:sz="2" w:space="0" w:color="auto"/>
              <w:right w:val="nil"/>
            </w:tcBorders>
            <w:noWrap/>
            <w:vAlign w:val="center"/>
            <w:hideMark/>
          </w:tcPr>
          <w:p w14:paraId="1BC6CAAE" w14:textId="77777777" w:rsidR="00614DC4" w:rsidRDefault="00614DC4">
            <w:pPr>
              <w:spacing w:after="0"/>
              <w:ind w:firstLine="0"/>
              <w:contextualSpacing/>
              <w:jc w:val="right"/>
              <w:rPr>
                <w:rFonts w:ascii="Arial Narrow" w:hAnsi="Arial Narrow" w:cs="Arial"/>
              </w:rPr>
            </w:pPr>
            <w:r>
              <w:rPr>
                <w:rFonts w:ascii="Arial Narrow" w:hAnsi="Arial Narrow"/>
              </w:rPr>
              <w:t>17</w:t>
            </w:r>
          </w:p>
        </w:tc>
      </w:tr>
      <w:tr w:rsidR="00614DC4" w14:paraId="0751962D" w14:textId="77777777" w:rsidTr="009B064A">
        <w:trPr>
          <w:cantSplit/>
          <w:trHeight w:val="198"/>
        </w:trPr>
        <w:tc>
          <w:tcPr>
            <w:tcW w:w="3402" w:type="dxa"/>
            <w:gridSpan w:val="2"/>
            <w:tcBorders>
              <w:top w:val="single" w:sz="2" w:space="0" w:color="auto"/>
              <w:left w:val="nil"/>
              <w:bottom w:val="single" w:sz="4" w:space="0" w:color="auto"/>
              <w:right w:val="nil"/>
            </w:tcBorders>
            <w:noWrap/>
            <w:vAlign w:val="center"/>
            <w:hideMark/>
          </w:tcPr>
          <w:p w14:paraId="064166CA" w14:textId="77777777" w:rsidR="00614DC4" w:rsidRDefault="00614DC4">
            <w:pPr>
              <w:spacing w:after="0"/>
              <w:ind w:firstLine="0"/>
              <w:contextualSpacing/>
              <w:jc w:val="left"/>
              <w:rPr>
                <w:rFonts w:ascii="Arial Narrow" w:hAnsi="Arial Narrow" w:cs="Arial"/>
              </w:rPr>
            </w:pPr>
            <w:r>
              <w:rPr>
                <w:rFonts w:ascii="Arial Narrow" w:hAnsi="Arial Narrow"/>
              </w:rPr>
              <w:t>Ibilgetu ez-materiala</w:t>
            </w:r>
          </w:p>
        </w:tc>
        <w:tc>
          <w:tcPr>
            <w:tcW w:w="1923" w:type="dxa"/>
            <w:tcBorders>
              <w:top w:val="single" w:sz="2" w:space="0" w:color="auto"/>
              <w:left w:val="nil"/>
              <w:bottom w:val="single" w:sz="4" w:space="0" w:color="auto"/>
              <w:right w:val="nil"/>
            </w:tcBorders>
            <w:noWrap/>
            <w:vAlign w:val="center"/>
            <w:hideMark/>
          </w:tcPr>
          <w:p w14:paraId="1610FE18" w14:textId="77777777" w:rsidR="00614DC4" w:rsidRDefault="00614DC4">
            <w:pPr>
              <w:spacing w:after="0"/>
              <w:ind w:firstLine="0"/>
              <w:contextualSpacing/>
              <w:jc w:val="right"/>
              <w:rPr>
                <w:rFonts w:ascii="Arial Narrow" w:hAnsi="Arial Narrow" w:cs="Arial"/>
              </w:rPr>
            </w:pPr>
            <w:r>
              <w:rPr>
                <w:rFonts w:ascii="Arial Narrow" w:hAnsi="Arial Narrow"/>
              </w:rPr>
              <w:t>26.245</w:t>
            </w:r>
          </w:p>
        </w:tc>
        <w:tc>
          <w:tcPr>
            <w:tcW w:w="2044" w:type="dxa"/>
            <w:gridSpan w:val="2"/>
            <w:tcBorders>
              <w:top w:val="single" w:sz="2" w:space="0" w:color="auto"/>
              <w:left w:val="nil"/>
              <w:bottom w:val="single" w:sz="4" w:space="0" w:color="auto"/>
              <w:right w:val="nil"/>
            </w:tcBorders>
            <w:noWrap/>
            <w:vAlign w:val="center"/>
            <w:hideMark/>
          </w:tcPr>
          <w:p w14:paraId="24F0A6BA" w14:textId="77777777" w:rsidR="00614DC4" w:rsidRDefault="00614DC4">
            <w:pPr>
              <w:spacing w:after="0"/>
              <w:ind w:firstLine="0"/>
              <w:contextualSpacing/>
              <w:jc w:val="right"/>
              <w:rPr>
                <w:rFonts w:ascii="Arial Narrow" w:hAnsi="Arial Narrow" w:cs="Arial"/>
              </w:rPr>
            </w:pPr>
            <w:r>
              <w:rPr>
                <w:rFonts w:ascii="Arial Narrow" w:hAnsi="Arial Narrow"/>
              </w:rPr>
              <w:t>24.481</w:t>
            </w:r>
          </w:p>
        </w:tc>
        <w:tc>
          <w:tcPr>
            <w:tcW w:w="1420" w:type="dxa"/>
            <w:tcBorders>
              <w:top w:val="single" w:sz="2" w:space="0" w:color="auto"/>
              <w:left w:val="nil"/>
              <w:bottom w:val="single" w:sz="4" w:space="0" w:color="auto"/>
              <w:right w:val="nil"/>
            </w:tcBorders>
            <w:noWrap/>
            <w:vAlign w:val="center"/>
            <w:hideMark/>
          </w:tcPr>
          <w:p w14:paraId="3F38F667" w14:textId="77777777" w:rsidR="00614DC4" w:rsidRDefault="00614DC4">
            <w:pPr>
              <w:spacing w:after="0"/>
              <w:ind w:firstLine="0"/>
              <w:contextualSpacing/>
              <w:jc w:val="right"/>
              <w:rPr>
                <w:rFonts w:ascii="Arial Narrow" w:hAnsi="Arial Narrow" w:cs="Arial"/>
              </w:rPr>
            </w:pPr>
            <w:r>
              <w:rPr>
                <w:rFonts w:ascii="Arial Narrow" w:hAnsi="Arial Narrow"/>
              </w:rPr>
              <w:t>9</w:t>
            </w:r>
          </w:p>
        </w:tc>
      </w:tr>
      <w:tr w:rsidR="00614DC4" w14:paraId="1090AE71" w14:textId="77777777" w:rsidTr="00614DC4">
        <w:trPr>
          <w:trHeight w:val="255"/>
        </w:trPr>
        <w:tc>
          <w:tcPr>
            <w:tcW w:w="3402" w:type="dxa"/>
            <w:gridSpan w:val="2"/>
            <w:tcBorders>
              <w:top w:val="single" w:sz="4" w:space="0" w:color="auto"/>
              <w:left w:val="nil"/>
              <w:bottom w:val="single" w:sz="4" w:space="0" w:color="auto"/>
              <w:right w:val="nil"/>
            </w:tcBorders>
            <w:shd w:val="clear" w:color="auto" w:fill="8DB3E2"/>
            <w:noWrap/>
            <w:vAlign w:val="center"/>
            <w:hideMark/>
          </w:tcPr>
          <w:p w14:paraId="5FFAFE22" w14:textId="77777777" w:rsidR="00614DC4" w:rsidRDefault="00614DC4">
            <w:pPr>
              <w:spacing w:after="0"/>
              <w:ind w:firstLine="0"/>
              <w:contextualSpacing/>
              <w:jc w:val="left"/>
              <w:rPr>
                <w:rFonts w:ascii="Arial" w:hAnsi="Arial" w:cs="Arial"/>
                <w:sz w:val="18"/>
                <w:szCs w:val="18"/>
              </w:rPr>
            </w:pPr>
            <w:r>
              <w:rPr>
                <w:rFonts w:ascii="Arial" w:hAnsi="Arial"/>
                <w:sz w:val="18"/>
              </w:rPr>
              <w:t>Guztira</w:t>
            </w:r>
          </w:p>
        </w:tc>
        <w:tc>
          <w:tcPr>
            <w:tcW w:w="1923" w:type="dxa"/>
            <w:tcBorders>
              <w:top w:val="single" w:sz="4" w:space="0" w:color="auto"/>
              <w:left w:val="nil"/>
              <w:bottom w:val="single" w:sz="4" w:space="0" w:color="auto"/>
              <w:right w:val="nil"/>
            </w:tcBorders>
            <w:shd w:val="clear" w:color="auto" w:fill="8DB3E2"/>
            <w:noWrap/>
            <w:vAlign w:val="center"/>
            <w:hideMark/>
          </w:tcPr>
          <w:p w14:paraId="3AF44AA0" w14:textId="77777777" w:rsidR="00614DC4" w:rsidRDefault="00614DC4">
            <w:pPr>
              <w:spacing w:after="0"/>
              <w:ind w:firstLine="0"/>
              <w:contextualSpacing/>
              <w:jc w:val="right"/>
              <w:rPr>
                <w:rFonts w:ascii="Arial" w:hAnsi="Arial" w:cs="Arial"/>
                <w:sz w:val="18"/>
                <w:szCs w:val="18"/>
              </w:rPr>
            </w:pPr>
            <w:r>
              <w:rPr>
                <w:rFonts w:ascii="Arial" w:hAnsi="Arial"/>
                <w:sz w:val="18"/>
              </w:rPr>
              <w:t>169.755</w:t>
            </w:r>
          </w:p>
        </w:tc>
        <w:tc>
          <w:tcPr>
            <w:tcW w:w="2044" w:type="dxa"/>
            <w:gridSpan w:val="2"/>
            <w:tcBorders>
              <w:top w:val="single" w:sz="4" w:space="0" w:color="auto"/>
              <w:left w:val="nil"/>
              <w:bottom w:val="single" w:sz="4" w:space="0" w:color="auto"/>
              <w:right w:val="nil"/>
            </w:tcBorders>
            <w:shd w:val="clear" w:color="auto" w:fill="8DB3E2"/>
            <w:noWrap/>
            <w:vAlign w:val="center"/>
            <w:hideMark/>
          </w:tcPr>
          <w:p w14:paraId="48DFA1A9" w14:textId="77777777" w:rsidR="00614DC4" w:rsidRDefault="00614DC4">
            <w:pPr>
              <w:spacing w:after="0"/>
              <w:ind w:firstLine="0"/>
              <w:contextualSpacing/>
              <w:jc w:val="right"/>
              <w:rPr>
                <w:rFonts w:ascii="Arial" w:hAnsi="Arial" w:cs="Arial"/>
                <w:sz w:val="18"/>
                <w:szCs w:val="18"/>
              </w:rPr>
            </w:pPr>
            <w:r>
              <w:rPr>
                <w:rFonts w:ascii="Arial" w:hAnsi="Arial"/>
                <w:sz w:val="18"/>
              </w:rPr>
              <w:t>198.290</w:t>
            </w:r>
          </w:p>
        </w:tc>
        <w:tc>
          <w:tcPr>
            <w:tcW w:w="1420" w:type="dxa"/>
            <w:tcBorders>
              <w:top w:val="single" w:sz="4" w:space="0" w:color="auto"/>
              <w:left w:val="nil"/>
              <w:bottom w:val="single" w:sz="4" w:space="0" w:color="auto"/>
              <w:right w:val="nil"/>
            </w:tcBorders>
            <w:shd w:val="clear" w:color="auto" w:fill="8DB3E2"/>
            <w:noWrap/>
            <w:vAlign w:val="center"/>
            <w:hideMark/>
          </w:tcPr>
          <w:p w14:paraId="46499973" w14:textId="77777777" w:rsidR="00614DC4" w:rsidRDefault="00614DC4">
            <w:pPr>
              <w:spacing w:after="0"/>
              <w:ind w:firstLine="0"/>
              <w:contextualSpacing/>
              <w:jc w:val="right"/>
              <w:rPr>
                <w:rFonts w:ascii="Arial" w:hAnsi="Arial" w:cs="Arial"/>
                <w:sz w:val="18"/>
                <w:szCs w:val="18"/>
              </w:rPr>
            </w:pPr>
            <w:r>
              <w:rPr>
                <w:rFonts w:ascii="Arial" w:hAnsi="Arial"/>
                <w:sz w:val="18"/>
              </w:rPr>
              <w:t>17</w:t>
            </w:r>
          </w:p>
        </w:tc>
      </w:tr>
    </w:tbl>
    <w:p w14:paraId="1980DA7A" w14:textId="77777777" w:rsidR="00614DC4" w:rsidRDefault="00614DC4" w:rsidP="00614DC4">
      <w:pPr>
        <w:pStyle w:val="texto"/>
        <w:spacing w:before="240"/>
      </w:pPr>
      <w:r>
        <w:t>Inbertsioen % 45 (88,49 milioi) Lurralde Kohesiorako Departamentuari dagokio, inbertsioen % 21, berriz, Osasun Departamentuari (41,18 milioi), eta inbertsioen % 11 Hezkuntza Departamentuari (22,25 milioi).</w:t>
      </w:r>
    </w:p>
    <w:p w14:paraId="7F4A4159" w14:textId="77777777" w:rsidR="0001437A" w:rsidRDefault="0001437A">
      <w:pPr>
        <w:spacing w:after="0"/>
        <w:ind w:firstLine="0"/>
        <w:jc w:val="left"/>
        <w:rPr>
          <w:spacing w:val="6"/>
          <w:sz w:val="26"/>
          <w:szCs w:val="24"/>
        </w:rPr>
      </w:pPr>
      <w:r>
        <w:br w:type="page"/>
      </w:r>
    </w:p>
    <w:p w14:paraId="5EB9FB07" w14:textId="77777777" w:rsidR="00614DC4" w:rsidRDefault="00614DC4" w:rsidP="00C660E9">
      <w:pPr>
        <w:pStyle w:val="texto"/>
        <w:spacing w:after="240"/>
      </w:pPr>
      <w:r>
        <w:lastRenderedPageBreak/>
        <w:t>Inbertsioek 2013-2022 bitartean izandako bilakaeraren berri honako taula honetan ematen da:</w:t>
      </w:r>
    </w:p>
    <w:p w14:paraId="7C9AACC3" w14:textId="5227C4BC" w:rsidR="00155023" w:rsidRDefault="00155023" w:rsidP="00C660E9">
      <w:pPr>
        <w:pStyle w:val="texto"/>
        <w:spacing w:after="240"/>
      </w:pPr>
      <w:r>
        <w:rPr>
          <w:noProof/>
        </w:rPr>
        <w:drawing>
          <wp:inline distT="0" distB="0" distL="0" distR="0" wp14:anchorId="5AB33171" wp14:editId="277CB164">
            <wp:extent cx="5381625" cy="2692400"/>
            <wp:effectExtent l="0" t="0" r="9525" b="12700"/>
            <wp:docPr id="1742533643" name="Gráfico 1742533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5C2560" w14:textId="77777777" w:rsidR="00614DC4" w:rsidRDefault="00614DC4" w:rsidP="00C660E9">
      <w:pPr>
        <w:pStyle w:val="texto"/>
        <w:spacing w:before="240" w:after="120"/>
      </w:pPr>
      <w:r>
        <w:t xml:space="preserve">Ikus daitekeenez, </w:t>
      </w:r>
      <w:proofErr w:type="spellStart"/>
      <w:r>
        <w:t>2022an</w:t>
      </w:r>
      <w:proofErr w:type="spellEnd"/>
      <w:r>
        <w:t xml:space="preserve"> inbertsioen bolumenak gorantz jarraitu du, </w:t>
      </w:r>
      <w:proofErr w:type="spellStart"/>
      <w:r>
        <w:t>2018ko</w:t>
      </w:r>
      <w:proofErr w:type="spellEnd"/>
      <w:r>
        <w:t xml:space="preserve"> ekitaldian izandako inflexio puntua gaindituta.</w:t>
      </w:r>
    </w:p>
    <w:p w14:paraId="5412C371" w14:textId="77777777" w:rsidR="00614DC4" w:rsidRDefault="00614DC4" w:rsidP="00614DC4">
      <w:pPr>
        <w:pStyle w:val="texto"/>
      </w:pPr>
      <w:proofErr w:type="spellStart"/>
      <w:r>
        <w:t>2021eko</w:t>
      </w:r>
      <w:proofErr w:type="spellEnd"/>
      <w:r>
        <w:t xml:space="preserve"> ekitaldiko kontu orokorrei buruzko txostenean nabarmendu egin genuen inbentarioa berrikusi eta eguneratzeko prozesua, Kontabilitate Orokorraren eta Aurrekontuetakoaren Zerbitzuak Ondare Zerbitzuarekin elkarlanean egindakoa ibilgetuaren atal hauetan: lurrak, eraikuntzak, ondare historikoko eraikuntzak, egiten ari diren eraikuntzak eta salgai dauden aktiboak. </w:t>
      </w:r>
    </w:p>
    <w:p w14:paraId="6EE0B1B8" w14:textId="77777777" w:rsidR="00614DC4" w:rsidRDefault="00614DC4" w:rsidP="00614DC4">
      <w:pPr>
        <w:pStyle w:val="texto"/>
      </w:pPr>
      <w:r>
        <w:t>Gainera, zerbitzuak elementu horien birsailkapena egin zuen Kontabilitate Publikoaren Plan Orokorreko azpiegituraren araberakoa, eta zehaztu zituen elementu bakoitzari aplikatu beharreko amortizazio irizpideak, aztertutako osagaiei zegokien amortizazioa kalkulatuz.</w:t>
      </w:r>
    </w:p>
    <w:p w14:paraId="3D0EE0B9" w14:textId="77777777" w:rsidR="00614DC4" w:rsidRDefault="00614DC4" w:rsidP="00614DC4">
      <w:pPr>
        <w:pStyle w:val="texto"/>
      </w:pPr>
      <w:r>
        <w:t xml:space="preserve">Aztertutako atalen amaierako zenbatekoa 1.172,47 milioi izan zen </w:t>
      </w:r>
      <w:proofErr w:type="spellStart"/>
      <w:r>
        <w:t>2022ko</w:t>
      </w:r>
      <w:proofErr w:type="spellEnd"/>
      <w:r>
        <w:t xml:space="preserve"> abenduaren </w:t>
      </w:r>
      <w:proofErr w:type="spellStart"/>
      <w:r>
        <w:t>31n</w:t>
      </w:r>
      <w:proofErr w:type="spellEnd"/>
      <w:r>
        <w:t>.</w:t>
      </w:r>
    </w:p>
    <w:p w14:paraId="7ECFDCDD" w14:textId="77777777" w:rsidR="00614DC4" w:rsidRDefault="00614DC4" w:rsidP="00614DC4">
      <w:pPr>
        <w:pStyle w:val="texto"/>
      </w:pPr>
      <w:r>
        <w:t xml:space="preserve">Prozesu hori aztertuta, Ganbera honek aurreko txostenean azaldutako iritziari eusten dio: oro har, prozesua zentzuzkotzat jotzen dugu, balantzean jasotako zenbatekoak egokiak dira eta aipagai dituzten elementuen irudi zehatza ematen dute. Hala ere, zenbait elementurekin Ondare Zerbitzuak </w:t>
      </w:r>
      <w:proofErr w:type="spellStart"/>
      <w:r>
        <w:t>2021aren</w:t>
      </w:r>
      <w:proofErr w:type="spellEnd"/>
      <w:r>
        <w:t xml:space="preserve"> aurretik egindako altetan oraindik ere bereizi gabe dago elementuaren zein zati den lursaila eta zein dagokien eraikuntzei. Nahiz eta zenbait kontutan azpiatalak egin diren eraikuntzen zatiari soilik dagokion amortizazioa zuzkitu ahal izateko, oraindik beharrezkoa da horrelako elementuen etorkizuneko altetan bi zatiak bereiztea amortizazioaren kontabilizazioa errazteko. </w:t>
      </w:r>
    </w:p>
    <w:p w14:paraId="07590B51" w14:textId="77777777" w:rsidR="00614DC4" w:rsidRDefault="00614DC4" w:rsidP="009B064A">
      <w:pPr>
        <w:pStyle w:val="texto"/>
        <w:spacing w:after="240"/>
        <w:rPr>
          <w:rFonts w:cs="Arial"/>
          <w:i/>
        </w:rPr>
      </w:pPr>
      <w:r>
        <w:rPr>
          <w:i/>
        </w:rPr>
        <w:lastRenderedPageBreak/>
        <w:t>Gomendatzen dugu ibilgetuaren altetan eraikuntzei dagokien zatia eta lursailei dagokiena bereiztea, beharrezkoa den guztietan, haien amortizazioa behar bezala zuzkitu ahal izateko.</w:t>
      </w:r>
    </w:p>
    <w:p w14:paraId="7E13CDCE" w14:textId="77777777" w:rsidR="00614DC4" w:rsidRDefault="00614DC4" w:rsidP="00614DC4">
      <w:pPr>
        <w:spacing w:after="0"/>
        <w:ind w:firstLine="0"/>
        <w:jc w:val="left"/>
        <w:rPr>
          <w:rFonts w:ascii="Arial" w:hAnsi="Arial"/>
          <w:i/>
          <w:iCs/>
          <w:spacing w:val="10"/>
          <w:kern w:val="28"/>
          <w:sz w:val="25"/>
          <w:szCs w:val="26"/>
        </w:rPr>
      </w:pPr>
      <w:r>
        <w:rPr>
          <w:rFonts w:ascii="Arial" w:hAnsi="Arial"/>
          <w:i/>
          <w:sz w:val="25"/>
        </w:rPr>
        <w:t>Kontratazio-espedienteen lagin baten azterketa</w:t>
      </w:r>
    </w:p>
    <w:p w14:paraId="58CB5E8E" w14:textId="77777777" w:rsidR="00614DC4" w:rsidRPr="00F30AE0" w:rsidRDefault="00614DC4" w:rsidP="00F30AE0">
      <w:pPr>
        <w:spacing w:after="0"/>
        <w:ind w:firstLine="0"/>
        <w:jc w:val="left"/>
        <w:rPr>
          <w:rFonts w:ascii="Arial" w:hAnsi="Arial"/>
          <w:iCs/>
          <w:spacing w:val="10"/>
          <w:kern w:val="28"/>
          <w:sz w:val="25"/>
          <w:szCs w:val="26"/>
          <w:lang w:val="es-ES"/>
        </w:rPr>
      </w:pPr>
    </w:p>
    <w:p w14:paraId="0CF75E35" w14:textId="77777777" w:rsidR="00614DC4" w:rsidRDefault="00614DC4" w:rsidP="00614DC4">
      <w:pPr>
        <w:pStyle w:val="texto"/>
        <w:spacing w:after="240"/>
      </w:pPr>
      <w:proofErr w:type="spellStart"/>
      <w:r>
        <w:t>NFKAren</w:t>
      </w:r>
      <w:proofErr w:type="spellEnd"/>
      <w:r>
        <w:t xml:space="preserve">, </w:t>
      </w:r>
      <w:proofErr w:type="spellStart"/>
      <w:r>
        <w:t>Nasuvinsaren</w:t>
      </w:r>
      <w:proofErr w:type="spellEnd"/>
      <w:r>
        <w:t xml:space="preserve">, </w:t>
      </w:r>
      <w:proofErr w:type="spellStart"/>
      <w:r>
        <w:t>Nilsaren</w:t>
      </w:r>
      <w:proofErr w:type="spellEnd"/>
      <w:r>
        <w:t xml:space="preserve"> eta </w:t>
      </w:r>
      <w:proofErr w:type="spellStart"/>
      <w:r>
        <w:t>Naserticen</w:t>
      </w:r>
      <w:proofErr w:type="spellEnd"/>
      <w:r>
        <w:t xml:space="preserve"> inbertsioen kontrataziorako espedienteen eta </w:t>
      </w:r>
      <w:proofErr w:type="spellStart"/>
      <w:r>
        <w:t>2022an</w:t>
      </w:r>
      <w:proofErr w:type="spellEnd"/>
      <w:r>
        <w:t xml:space="preserve"> ekarri dituzten gastuen lagin bat aztertu dugu. Hona espediente horien xehetasunak:</w:t>
      </w:r>
    </w:p>
    <w:tbl>
      <w:tblPr>
        <w:tblW w:w="9072" w:type="dxa"/>
        <w:tblCellMar>
          <w:left w:w="70" w:type="dxa"/>
          <w:right w:w="70" w:type="dxa"/>
        </w:tblCellMar>
        <w:tblLook w:val="04A0" w:firstRow="1" w:lastRow="0" w:firstColumn="1" w:lastColumn="0" w:noHBand="0" w:noVBand="1"/>
      </w:tblPr>
      <w:tblGrid>
        <w:gridCol w:w="3702"/>
        <w:gridCol w:w="1695"/>
        <w:gridCol w:w="1149"/>
        <w:gridCol w:w="1531"/>
        <w:gridCol w:w="995"/>
      </w:tblGrid>
      <w:tr w:rsidR="00614DC4" w:rsidRPr="009B064A" w14:paraId="59551D92" w14:textId="77777777" w:rsidTr="009B064A">
        <w:trPr>
          <w:trHeight w:val="255"/>
        </w:trPr>
        <w:tc>
          <w:tcPr>
            <w:tcW w:w="3969" w:type="dxa"/>
            <w:tcBorders>
              <w:top w:val="single" w:sz="4" w:space="0" w:color="auto"/>
              <w:left w:val="nil"/>
              <w:bottom w:val="single" w:sz="4" w:space="0" w:color="auto"/>
              <w:right w:val="nil"/>
            </w:tcBorders>
            <w:shd w:val="clear" w:color="auto" w:fill="8DB3E2"/>
            <w:vAlign w:val="center"/>
            <w:hideMark/>
          </w:tcPr>
          <w:p w14:paraId="08E5CAF5" w14:textId="77777777" w:rsidR="00614DC4" w:rsidRPr="009B064A" w:rsidRDefault="00614DC4">
            <w:pPr>
              <w:spacing w:after="0"/>
              <w:ind w:firstLine="0"/>
              <w:jc w:val="left"/>
              <w:rPr>
                <w:rFonts w:ascii="Arial" w:hAnsi="Arial" w:cs="Arial"/>
                <w:color w:val="000000"/>
                <w:sz w:val="18"/>
                <w:szCs w:val="18"/>
              </w:rPr>
            </w:pPr>
            <w:r>
              <w:rPr>
                <w:rFonts w:ascii="Arial" w:hAnsi="Arial"/>
                <w:color w:val="000000"/>
                <w:sz w:val="18"/>
              </w:rPr>
              <w:t>Xedea</w:t>
            </w:r>
          </w:p>
        </w:tc>
        <w:tc>
          <w:tcPr>
            <w:tcW w:w="1791" w:type="dxa"/>
            <w:tcBorders>
              <w:top w:val="single" w:sz="4" w:space="0" w:color="auto"/>
              <w:left w:val="nil"/>
              <w:bottom w:val="single" w:sz="4" w:space="0" w:color="auto"/>
              <w:right w:val="nil"/>
            </w:tcBorders>
            <w:shd w:val="clear" w:color="auto" w:fill="8DB3E2"/>
            <w:vAlign w:val="center"/>
            <w:hideMark/>
          </w:tcPr>
          <w:p w14:paraId="72A7D937" w14:textId="77777777" w:rsidR="00614DC4" w:rsidRPr="009B064A" w:rsidRDefault="00614DC4" w:rsidP="009B064A">
            <w:pPr>
              <w:spacing w:after="0"/>
              <w:ind w:firstLine="0"/>
              <w:jc w:val="right"/>
              <w:rPr>
                <w:rFonts w:ascii="Arial" w:hAnsi="Arial" w:cs="Arial"/>
                <w:color w:val="000000"/>
                <w:sz w:val="18"/>
                <w:szCs w:val="18"/>
              </w:rPr>
            </w:pPr>
            <w:r>
              <w:rPr>
                <w:rFonts w:ascii="Arial" w:hAnsi="Arial"/>
                <w:color w:val="000000"/>
                <w:sz w:val="18"/>
              </w:rPr>
              <w:t>Prozedura</w:t>
            </w:r>
          </w:p>
        </w:tc>
        <w:tc>
          <w:tcPr>
            <w:tcW w:w="1200" w:type="dxa"/>
            <w:tcBorders>
              <w:top w:val="single" w:sz="4" w:space="0" w:color="auto"/>
              <w:left w:val="nil"/>
              <w:bottom w:val="single" w:sz="4" w:space="0" w:color="auto"/>
              <w:right w:val="nil"/>
            </w:tcBorders>
            <w:shd w:val="clear" w:color="auto" w:fill="8DB3E2"/>
            <w:vAlign w:val="center"/>
            <w:hideMark/>
          </w:tcPr>
          <w:p w14:paraId="2C45065F" w14:textId="77777777" w:rsidR="00614DC4" w:rsidRPr="009B064A" w:rsidRDefault="00614DC4" w:rsidP="009B064A">
            <w:pPr>
              <w:spacing w:after="0"/>
              <w:ind w:firstLine="0"/>
              <w:jc w:val="right"/>
              <w:rPr>
                <w:rFonts w:ascii="Arial" w:hAnsi="Arial" w:cs="Arial"/>
                <w:color w:val="000000"/>
                <w:spacing w:val="6"/>
                <w:sz w:val="18"/>
                <w:szCs w:val="18"/>
              </w:rPr>
            </w:pPr>
            <w:r>
              <w:rPr>
                <w:rFonts w:ascii="Arial" w:hAnsi="Arial"/>
                <w:color w:val="000000"/>
                <w:sz w:val="18"/>
              </w:rPr>
              <w:t xml:space="preserve">Lizitatzaile </w:t>
            </w:r>
          </w:p>
          <w:p w14:paraId="6F1239DC" w14:textId="77777777" w:rsidR="00614DC4" w:rsidRPr="009B064A" w:rsidRDefault="00614DC4" w:rsidP="009B064A">
            <w:pPr>
              <w:spacing w:after="0"/>
              <w:ind w:firstLine="0"/>
              <w:jc w:val="right"/>
              <w:rPr>
                <w:rFonts w:ascii="Arial" w:hAnsi="Arial" w:cs="Arial"/>
                <w:color w:val="000000"/>
                <w:sz w:val="18"/>
                <w:szCs w:val="18"/>
              </w:rPr>
            </w:pPr>
            <w:r>
              <w:rPr>
                <w:rFonts w:ascii="Arial" w:hAnsi="Arial"/>
                <w:color w:val="000000"/>
                <w:sz w:val="18"/>
              </w:rPr>
              <w:t>kopurua</w:t>
            </w:r>
          </w:p>
        </w:tc>
        <w:tc>
          <w:tcPr>
            <w:tcW w:w="1545" w:type="dxa"/>
            <w:tcBorders>
              <w:top w:val="single" w:sz="4" w:space="0" w:color="auto"/>
              <w:left w:val="nil"/>
              <w:bottom w:val="single" w:sz="4" w:space="0" w:color="auto"/>
              <w:right w:val="nil"/>
            </w:tcBorders>
            <w:shd w:val="clear" w:color="auto" w:fill="8DB3E2"/>
            <w:vAlign w:val="center"/>
            <w:hideMark/>
          </w:tcPr>
          <w:p w14:paraId="29429479" w14:textId="77777777" w:rsidR="00614DC4" w:rsidRPr="009B064A" w:rsidRDefault="00614DC4" w:rsidP="009B064A">
            <w:pPr>
              <w:spacing w:after="0"/>
              <w:ind w:firstLine="0"/>
              <w:jc w:val="right"/>
              <w:rPr>
                <w:rFonts w:ascii="Arial" w:hAnsi="Arial" w:cs="Arial"/>
                <w:color w:val="000000"/>
                <w:spacing w:val="6"/>
                <w:sz w:val="18"/>
                <w:szCs w:val="18"/>
              </w:rPr>
            </w:pPr>
            <w:r>
              <w:rPr>
                <w:rFonts w:ascii="Arial" w:hAnsi="Arial"/>
                <w:color w:val="000000"/>
                <w:sz w:val="18"/>
              </w:rPr>
              <w:t>Adjudikazioaren</w:t>
            </w:r>
          </w:p>
          <w:p w14:paraId="7A46C0FE" w14:textId="77777777" w:rsidR="00614DC4" w:rsidRPr="009B064A" w:rsidRDefault="00614DC4" w:rsidP="009B064A">
            <w:pPr>
              <w:spacing w:after="0"/>
              <w:ind w:firstLine="0"/>
              <w:jc w:val="right"/>
              <w:rPr>
                <w:rFonts w:ascii="Arial" w:hAnsi="Arial" w:cs="Arial"/>
                <w:color w:val="000000"/>
                <w:sz w:val="18"/>
                <w:szCs w:val="18"/>
              </w:rPr>
            </w:pPr>
            <w:r>
              <w:rPr>
                <w:rFonts w:ascii="Arial" w:hAnsi="Arial"/>
                <w:color w:val="000000"/>
                <w:sz w:val="18"/>
              </w:rPr>
              <w:t>zenbatekoa</w:t>
            </w:r>
          </w:p>
        </w:tc>
        <w:tc>
          <w:tcPr>
            <w:tcW w:w="567" w:type="dxa"/>
            <w:tcBorders>
              <w:top w:val="single" w:sz="4" w:space="0" w:color="auto"/>
              <w:left w:val="nil"/>
              <w:bottom w:val="single" w:sz="4" w:space="0" w:color="auto"/>
              <w:right w:val="nil"/>
            </w:tcBorders>
            <w:shd w:val="clear" w:color="auto" w:fill="8DB3E2"/>
            <w:vAlign w:val="center"/>
            <w:hideMark/>
          </w:tcPr>
          <w:p w14:paraId="0766C4B7" w14:textId="77777777" w:rsidR="00614DC4" w:rsidRPr="009B064A" w:rsidRDefault="00614DC4" w:rsidP="009B064A">
            <w:pPr>
              <w:spacing w:after="0"/>
              <w:ind w:firstLine="0"/>
              <w:jc w:val="right"/>
              <w:rPr>
                <w:rFonts w:ascii="Arial" w:hAnsi="Arial" w:cs="Arial"/>
                <w:color w:val="000000"/>
                <w:spacing w:val="6"/>
                <w:sz w:val="18"/>
                <w:szCs w:val="18"/>
              </w:rPr>
            </w:pPr>
            <w:r>
              <w:rPr>
                <w:rFonts w:ascii="Arial" w:hAnsi="Arial"/>
                <w:color w:val="000000"/>
                <w:sz w:val="18"/>
              </w:rPr>
              <w:t xml:space="preserve">Beherapena </w:t>
            </w:r>
          </w:p>
          <w:p w14:paraId="0C955E73" w14:textId="77777777" w:rsidR="00614DC4" w:rsidRPr="009B064A" w:rsidRDefault="00614DC4" w:rsidP="009B064A">
            <w:pPr>
              <w:spacing w:after="0"/>
              <w:ind w:firstLine="0"/>
              <w:jc w:val="right"/>
              <w:rPr>
                <w:rFonts w:ascii="Arial" w:hAnsi="Arial" w:cs="Arial"/>
                <w:color w:val="000000"/>
                <w:sz w:val="18"/>
                <w:szCs w:val="18"/>
              </w:rPr>
            </w:pPr>
            <w:r>
              <w:rPr>
                <w:rFonts w:ascii="Arial" w:hAnsi="Arial"/>
                <w:color w:val="000000"/>
                <w:sz w:val="18"/>
              </w:rPr>
              <w:t xml:space="preserve">(%) </w:t>
            </w:r>
          </w:p>
        </w:tc>
      </w:tr>
      <w:tr w:rsidR="00614DC4" w14:paraId="3B2B3CBD" w14:textId="77777777" w:rsidTr="009B064A">
        <w:trPr>
          <w:trHeight w:val="198"/>
        </w:trPr>
        <w:tc>
          <w:tcPr>
            <w:tcW w:w="3969" w:type="dxa"/>
            <w:tcBorders>
              <w:top w:val="single" w:sz="4" w:space="0" w:color="auto"/>
              <w:left w:val="nil"/>
              <w:bottom w:val="single" w:sz="2" w:space="0" w:color="auto"/>
              <w:right w:val="nil"/>
            </w:tcBorders>
            <w:vAlign w:val="center"/>
            <w:hideMark/>
          </w:tcPr>
          <w:p w14:paraId="315C41EE"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xml:space="preserve">SAKANA </w:t>
            </w:r>
            <w:proofErr w:type="spellStart"/>
            <w:r>
              <w:rPr>
                <w:rFonts w:ascii="Arial Narrow" w:hAnsi="Arial Narrow"/>
                <w:color w:val="000000"/>
                <w:sz w:val="18"/>
              </w:rPr>
              <w:t>IBPko</w:t>
            </w:r>
            <w:proofErr w:type="spellEnd"/>
            <w:r>
              <w:rPr>
                <w:rFonts w:ascii="Arial Narrow" w:hAnsi="Arial Narrow"/>
                <w:color w:val="000000"/>
                <w:sz w:val="18"/>
              </w:rPr>
              <w:t xml:space="preserve"> sarrera nagusiaren irisgarritasuna hobetzea</w:t>
            </w:r>
          </w:p>
        </w:tc>
        <w:tc>
          <w:tcPr>
            <w:tcW w:w="1791" w:type="dxa"/>
            <w:tcBorders>
              <w:top w:val="single" w:sz="4" w:space="0" w:color="auto"/>
              <w:left w:val="nil"/>
              <w:bottom w:val="single" w:sz="2" w:space="0" w:color="auto"/>
              <w:right w:val="nil"/>
            </w:tcBorders>
            <w:vAlign w:val="center"/>
            <w:hideMark/>
          </w:tcPr>
          <w:p w14:paraId="3B5A23C6"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Sinplifikatua</w:t>
            </w:r>
          </w:p>
        </w:tc>
        <w:tc>
          <w:tcPr>
            <w:tcW w:w="1200" w:type="dxa"/>
            <w:tcBorders>
              <w:top w:val="single" w:sz="4" w:space="0" w:color="auto"/>
              <w:left w:val="nil"/>
              <w:bottom w:val="single" w:sz="2" w:space="0" w:color="auto"/>
              <w:right w:val="nil"/>
            </w:tcBorders>
            <w:vAlign w:val="center"/>
            <w:hideMark/>
          </w:tcPr>
          <w:p w14:paraId="0C1B346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w:t>
            </w:r>
          </w:p>
        </w:tc>
        <w:tc>
          <w:tcPr>
            <w:tcW w:w="1545" w:type="dxa"/>
            <w:tcBorders>
              <w:top w:val="single" w:sz="4" w:space="0" w:color="auto"/>
              <w:left w:val="nil"/>
              <w:bottom w:val="single" w:sz="2" w:space="0" w:color="auto"/>
              <w:right w:val="nil"/>
            </w:tcBorders>
            <w:vAlign w:val="center"/>
            <w:hideMark/>
          </w:tcPr>
          <w:p w14:paraId="0AB531B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116.777</w:t>
            </w:r>
          </w:p>
        </w:tc>
        <w:tc>
          <w:tcPr>
            <w:tcW w:w="567" w:type="dxa"/>
            <w:tcBorders>
              <w:top w:val="single" w:sz="4" w:space="0" w:color="auto"/>
              <w:left w:val="nil"/>
              <w:bottom w:val="single" w:sz="2" w:space="0" w:color="auto"/>
              <w:right w:val="nil"/>
            </w:tcBorders>
            <w:vAlign w:val="center"/>
            <w:hideMark/>
          </w:tcPr>
          <w:p w14:paraId="644160CB"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4,8</w:t>
            </w:r>
          </w:p>
        </w:tc>
      </w:tr>
      <w:tr w:rsidR="00614DC4" w14:paraId="208D83A0" w14:textId="77777777" w:rsidTr="009B064A">
        <w:trPr>
          <w:trHeight w:val="198"/>
        </w:trPr>
        <w:tc>
          <w:tcPr>
            <w:tcW w:w="3969" w:type="dxa"/>
            <w:tcBorders>
              <w:top w:val="single" w:sz="2" w:space="0" w:color="auto"/>
              <w:left w:val="nil"/>
              <w:bottom w:val="single" w:sz="2" w:space="0" w:color="auto"/>
              <w:right w:val="nil"/>
            </w:tcBorders>
            <w:vAlign w:val="center"/>
            <w:hideMark/>
          </w:tcPr>
          <w:p w14:paraId="04C5F535"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xml:space="preserve">Irisgarritasuna hobetzea –sarrera nagusia– Iruñeko Gurutzeko Plaza </w:t>
            </w:r>
            <w:proofErr w:type="spellStart"/>
            <w:r>
              <w:rPr>
                <w:rFonts w:ascii="Arial Narrow" w:hAnsi="Arial Narrow"/>
                <w:color w:val="000000"/>
                <w:sz w:val="18"/>
              </w:rPr>
              <w:t>BHIan</w:t>
            </w:r>
            <w:proofErr w:type="spellEnd"/>
          </w:p>
        </w:tc>
        <w:tc>
          <w:tcPr>
            <w:tcW w:w="1791" w:type="dxa"/>
            <w:tcBorders>
              <w:top w:val="single" w:sz="2" w:space="0" w:color="auto"/>
              <w:left w:val="nil"/>
              <w:bottom w:val="single" w:sz="2" w:space="0" w:color="auto"/>
              <w:right w:val="nil"/>
            </w:tcBorders>
            <w:vAlign w:val="center"/>
            <w:hideMark/>
          </w:tcPr>
          <w:p w14:paraId="395C9DDD"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 xml:space="preserve"> Sinplifikatua</w:t>
            </w:r>
          </w:p>
        </w:tc>
        <w:tc>
          <w:tcPr>
            <w:tcW w:w="1200" w:type="dxa"/>
            <w:tcBorders>
              <w:top w:val="single" w:sz="2" w:space="0" w:color="auto"/>
              <w:left w:val="nil"/>
              <w:bottom w:val="single" w:sz="2" w:space="0" w:color="auto"/>
              <w:right w:val="nil"/>
            </w:tcBorders>
            <w:vAlign w:val="center"/>
            <w:hideMark/>
          </w:tcPr>
          <w:p w14:paraId="3120F630"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4</w:t>
            </w:r>
          </w:p>
        </w:tc>
        <w:tc>
          <w:tcPr>
            <w:tcW w:w="1545" w:type="dxa"/>
            <w:tcBorders>
              <w:top w:val="single" w:sz="2" w:space="0" w:color="auto"/>
              <w:left w:val="nil"/>
              <w:bottom w:val="single" w:sz="2" w:space="0" w:color="auto"/>
              <w:right w:val="nil"/>
            </w:tcBorders>
            <w:vAlign w:val="center"/>
            <w:hideMark/>
          </w:tcPr>
          <w:p w14:paraId="58914D2D"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83.319</w:t>
            </w:r>
          </w:p>
        </w:tc>
        <w:tc>
          <w:tcPr>
            <w:tcW w:w="567" w:type="dxa"/>
            <w:tcBorders>
              <w:top w:val="single" w:sz="2" w:space="0" w:color="auto"/>
              <w:left w:val="nil"/>
              <w:bottom w:val="single" w:sz="2" w:space="0" w:color="auto"/>
              <w:right w:val="nil"/>
            </w:tcBorders>
            <w:vAlign w:val="center"/>
            <w:hideMark/>
          </w:tcPr>
          <w:p w14:paraId="594AAAF6"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8,9</w:t>
            </w:r>
          </w:p>
        </w:tc>
      </w:tr>
      <w:tr w:rsidR="00614DC4" w14:paraId="54EC43F7" w14:textId="77777777" w:rsidTr="009B064A">
        <w:trPr>
          <w:trHeight w:val="198"/>
        </w:trPr>
        <w:tc>
          <w:tcPr>
            <w:tcW w:w="3969" w:type="dxa"/>
            <w:tcBorders>
              <w:top w:val="single" w:sz="2" w:space="0" w:color="auto"/>
              <w:left w:val="nil"/>
              <w:bottom w:val="single" w:sz="2" w:space="0" w:color="auto"/>
              <w:right w:val="nil"/>
            </w:tcBorders>
            <w:vAlign w:val="center"/>
            <w:hideMark/>
          </w:tcPr>
          <w:p w14:paraId="6FFF45F2" w14:textId="77777777" w:rsidR="00614DC4" w:rsidRPr="009B064A" w:rsidRDefault="00614DC4">
            <w:pPr>
              <w:spacing w:after="0"/>
              <w:ind w:firstLine="0"/>
              <w:jc w:val="left"/>
              <w:rPr>
                <w:rFonts w:ascii="Arial Narrow" w:hAnsi="Arial Narrow" w:cs="Calibri"/>
                <w:color w:val="000000"/>
                <w:sz w:val="18"/>
                <w:szCs w:val="18"/>
              </w:rPr>
            </w:pPr>
            <w:proofErr w:type="spellStart"/>
            <w:r>
              <w:rPr>
                <w:rFonts w:ascii="Arial Narrow" w:hAnsi="Arial Narrow"/>
                <w:color w:val="000000"/>
                <w:sz w:val="18"/>
              </w:rPr>
              <w:t>Mugairiko</w:t>
            </w:r>
            <w:proofErr w:type="spellEnd"/>
            <w:r>
              <w:rPr>
                <w:rFonts w:ascii="Arial Narrow" w:hAnsi="Arial Narrow"/>
                <w:color w:val="000000"/>
                <w:sz w:val="18"/>
              </w:rPr>
              <w:t xml:space="preserve"> zainketa zentroaren menpeko errepideen zainketa integrala, 2022-2026</w:t>
            </w:r>
          </w:p>
        </w:tc>
        <w:tc>
          <w:tcPr>
            <w:tcW w:w="1791" w:type="dxa"/>
            <w:tcBorders>
              <w:top w:val="single" w:sz="2" w:space="0" w:color="auto"/>
              <w:left w:val="nil"/>
              <w:bottom w:val="single" w:sz="2" w:space="0" w:color="auto"/>
              <w:right w:val="nil"/>
            </w:tcBorders>
            <w:vAlign w:val="center"/>
            <w:hideMark/>
          </w:tcPr>
          <w:p w14:paraId="2F2B574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publizitatea eginda</w:t>
            </w:r>
          </w:p>
        </w:tc>
        <w:tc>
          <w:tcPr>
            <w:tcW w:w="1200" w:type="dxa"/>
            <w:tcBorders>
              <w:top w:val="single" w:sz="2" w:space="0" w:color="auto"/>
              <w:left w:val="nil"/>
              <w:bottom w:val="single" w:sz="2" w:space="0" w:color="auto"/>
              <w:right w:val="nil"/>
            </w:tcBorders>
            <w:vAlign w:val="center"/>
            <w:hideMark/>
          </w:tcPr>
          <w:p w14:paraId="2CC08DD2"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w:t>
            </w:r>
          </w:p>
        </w:tc>
        <w:tc>
          <w:tcPr>
            <w:tcW w:w="1545" w:type="dxa"/>
            <w:tcBorders>
              <w:top w:val="single" w:sz="2" w:space="0" w:color="auto"/>
              <w:left w:val="nil"/>
              <w:bottom w:val="single" w:sz="2" w:space="0" w:color="auto"/>
              <w:right w:val="nil"/>
            </w:tcBorders>
            <w:vAlign w:val="center"/>
            <w:hideMark/>
          </w:tcPr>
          <w:p w14:paraId="720D864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12.997.554</w:t>
            </w:r>
          </w:p>
        </w:tc>
        <w:tc>
          <w:tcPr>
            <w:tcW w:w="567" w:type="dxa"/>
            <w:tcBorders>
              <w:top w:val="single" w:sz="2" w:space="0" w:color="auto"/>
              <w:left w:val="nil"/>
              <w:bottom w:val="single" w:sz="2" w:space="0" w:color="auto"/>
              <w:right w:val="nil"/>
            </w:tcBorders>
            <w:vAlign w:val="center"/>
            <w:hideMark/>
          </w:tcPr>
          <w:p w14:paraId="0BE46B12"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5,6</w:t>
            </w:r>
          </w:p>
        </w:tc>
      </w:tr>
      <w:tr w:rsidR="00614DC4" w14:paraId="1B7A3721" w14:textId="77777777" w:rsidTr="009B064A">
        <w:trPr>
          <w:trHeight w:val="198"/>
        </w:trPr>
        <w:tc>
          <w:tcPr>
            <w:tcW w:w="3969" w:type="dxa"/>
            <w:tcBorders>
              <w:top w:val="single" w:sz="2" w:space="0" w:color="auto"/>
              <w:left w:val="nil"/>
              <w:bottom w:val="single" w:sz="2" w:space="0" w:color="auto"/>
              <w:right w:val="nil"/>
            </w:tcBorders>
            <w:vAlign w:val="center"/>
            <w:hideMark/>
          </w:tcPr>
          <w:p w14:paraId="06F83DF0"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NA-128 errepidea (Caparroso-Mélida, Nafarroa) zabaldu eta hobetzea</w:t>
            </w:r>
          </w:p>
        </w:tc>
        <w:tc>
          <w:tcPr>
            <w:tcW w:w="1791" w:type="dxa"/>
            <w:tcBorders>
              <w:top w:val="single" w:sz="2" w:space="0" w:color="auto"/>
              <w:left w:val="nil"/>
              <w:bottom w:val="single" w:sz="2" w:space="0" w:color="auto"/>
              <w:right w:val="nil"/>
            </w:tcBorders>
            <w:vAlign w:val="center"/>
            <w:hideMark/>
          </w:tcPr>
          <w:p w14:paraId="7C6CE68B"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publizitatea eginda</w:t>
            </w:r>
          </w:p>
        </w:tc>
        <w:tc>
          <w:tcPr>
            <w:tcW w:w="1200" w:type="dxa"/>
            <w:tcBorders>
              <w:top w:val="single" w:sz="2" w:space="0" w:color="auto"/>
              <w:left w:val="nil"/>
              <w:bottom w:val="single" w:sz="2" w:space="0" w:color="auto"/>
              <w:right w:val="nil"/>
            </w:tcBorders>
            <w:vAlign w:val="center"/>
            <w:hideMark/>
          </w:tcPr>
          <w:p w14:paraId="78D551D6"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5 </w:t>
            </w:r>
          </w:p>
        </w:tc>
        <w:tc>
          <w:tcPr>
            <w:tcW w:w="1545" w:type="dxa"/>
            <w:tcBorders>
              <w:top w:val="single" w:sz="2" w:space="0" w:color="auto"/>
              <w:left w:val="nil"/>
              <w:bottom w:val="single" w:sz="2" w:space="0" w:color="auto"/>
              <w:right w:val="nil"/>
            </w:tcBorders>
            <w:vAlign w:val="center"/>
            <w:hideMark/>
          </w:tcPr>
          <w:p w14:paraId="2AB17BF3"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10.099.640 </w:t>
            </w:r>
          </w:p>
        </w:tc>
        <w:tc>
          <w:tcPr>
            <w:tcW w:w="567" w:type="dxa"/>
            <w:tcBorders>
              <w:top w:val="single" w:sz="2" w:space="0" w:color="auto"/>
              <w:left w:val="nil"/>
              <w:bottom w:val="single" w:sz="2" w:space="0" w:color="auto"/>
              <w:right w:val="nil"/>
            </w:tcBorders>
            <w:vAlign w:val="center"/>
            <w:hideMark/>
          </w:tcPr>
          <w:p w14:paraId="75ECE0D5"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5</w:t>
            </w:r>
          </w:p>
        </w:tc>
      </w:tr>
      <w:tr w:rsidR="00614DC4" w14:paraId="08421585" w14:textId="77777777" w:rsidTr="009B064A">
        <w:trPr>
          <w:trHeight w:val="198"/>
        </w:trPr>
        <w:tc>
          <w:tcPr>
            <w:tcW w:w="3969" w:type="dxa"/>
            <w:tcBorders>
              <w:top w:val="single" w:sz="2" w:space="0" w:color="auto"/>
              <w:left w:val="nil"/>
              <w:bottom w:val="single" w:sz="2" w:space="0" w:color="auto"/>
              <w:right w:val="nil"/>
            </w:tcBorders>
            <w:vAlign w:val="center"/>
            <w:hideMark/>
          </w:tcPr>
          <w:p w14:paraId="3AA1A842" w14:textId="77777777" w:rsidR="00614DC4" w:rsidRPr="009B064A" w:rsidRDefault="00614DC4">
            <w:pPr>
              <w:spacing w:after="0"/>
              <w:ind w:firstLine="0"/>
              <w:jc w:val="left"/>
              <w:rPr>
                <w:rFonts w:ascii="Arial Narrow" w:hAnsi="Arial Narrow" w:cs="Calibri"/>
                <w:color w:val="000000"/>
                <w:sz w:val="18"/>
                <w:szCs w:val="18"/>
              </w:rPr>
            </w:pPr>
            <w:proofErr w:type="spellStart"/>
            <w:r>
              <w:rPr>
                <w:rFonts w:ascii="Arial Narrow" w:hAnsi="Arial Narrow"/>
                <w:color w:val="000000"/>
                <w:sz w:val="18"/>
              </w:rPr>
              <w:t>Rozalejoko</w:t>
            </w:r>
            <w:proofErr w:type="spellEnd"/>
            <w:r>
              <w:rPr>
                <w:rFonts w:ascii="Arial Narrow" w:hAnsi="Arial Narrow"/>
                <w:color w:val="000000"/>
                <w:sz w:val="18"/>
              </w:rPr>
              <w:t xml:space="preserve"> markesaren jauregia zaharberritzea</w:t>
            </w:r>
          </w:p>
        </w:tc>
        <w:tc>
          <w:tcPr>
            <w:tcW w:w="1791" w:type="dxa"/>
            <w:tcBorders>
              <w:top w:val="single" w:sz="2" w:space="0" w:color="auto"/>
              <w:left w:val="nil"/>
              <w:bottom w:val="single" w:sz="2" w:space="0" w:color="auto"/>
              <w:right w:val="nil"/>
            </w:tcBorders>
            <w:vAlign w:val="center"/>
            <w:hideMark/>
          </w:tcPr>
          <w:p w14:paraId="66C0B973"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publizitatea eginda</w:t>
            </w:r>
          </w:p>
        </w:tc>
        <w:tc>
          <w:tcPr>
            <w:tcW w:w="1200" w:type="dxa"/>
            <w:tcBorders>
              <w:top w:val="single" w:sz="2" w:space="0" w:color="auto"/>
              <w:left w:val="nil"/>
              <w:bottom w:val="single" w:sz="2" w:space="0" w:color="auto"/>
              <w:right w:val="nil"/>
            </w:tcBorders>
            <w:vAlign w:val="center"/>
            <w:hideMark/>
          </w:tcPr>
          <w:p w14:paraId="0A9769F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545" w:type="dxa"/>
            <w:tcBorders>
              <w:top w:val="single" w:sz="2" w:space="0" w:color="auto"/>
              <w:left w:val="nil"/>
              <w:bottom w:val="single" w:sz="2" w:space="0" w:color="auto"/>
              <w:right w:val="nil"/>
            </w:tcBorders>
            <w:vAlign w:val="center"/>
            <w:hideMark/>
          </w:tcPr>
          <w:p w14:paraId="6DC7EB02"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6.371.485</w:t>
            </w:r>
          </w:p>
        </w:tc>
        <w:tc>
          <w:tcPr>
            <w:tcW w:w="567" w:type="dxa"/>
            <w:tcBorders>
              <w:top w:val="single" w:sz="2" w:space="0" w:color="auto"/>
              <w:left w:val="nil"/>
              <w:bottom w:val="single" w:sz="2" w:space="0" w:color="auto"/>
              <w:right w:val="nil"/>
            </w:tcBorders>
            <w:vAlign w:val="center"/>
            <w:hideMark/>
          </w:tcPr>
          <w:p w14:paraId="298FAF3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3,1</w:t>
            </w:r>
          </w:p>
        </w:tc>
      </w:tr>
      <w:tr w:rsidR="00614DC4" w14:paraId="0F8E32B4" w14:textId="77777777" w:rsidTr="009B064A">
        <w:trPr>
          <w:trHeight w:val="198"/>
        </w:trPr>
        <w:tc>
          <w:tcPr>
            <w:tcW w:w="3969" w:type="dxa"/>
            <w:tcBorders>
              <w:top w:val="single" w:sz="2" w:space="0" w:color="auto"/>
              <w:left w:val="nil"/>
              <w:bottom w:val="single" w:sz="2" w:space="0" w:color="auto"/>
              <w:right w:val="nil"/>
            </w:tcBorders>
            <w:vAlign w:val="center"/>
            <w:hideMark/>
          </w:tcPr>
          <w:p w14:paraId="6A4053CC"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Iratxeko monasterioan (Aiegi) Errenazimentuko klaustroaren ekialdeko hegaleko estalkiak konpontzea</w:t>
            </w:r>
          </w:p>
        </w:tc>
        <w:tc>
          <w:tcPr>
            <w:tcW w:w="1791" w:type="dxa"/>
            <w:tcBorders>
              <w:top w:val="single" w:sz="2" w:space="0" w:color="auto"/>
              <w:left w:val="nil"/>
              <w:bottom w:val="single" w:sz="2" w:space="0" w:color="auto"/>
              <w:right w:val="nil"/>
            </w:tcBorders>
            <w:vAlign w:val="center"/>
            <w:hideMark/>
          </w:tcPr>
          <w:p w14:paraId="40DBBA10"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publizitaterik egin gabe</w:t>
            </w:r>
          </w:p>
        </w:tc>
        <w:tc>
          <w:tcPr>
            <w:tcW w:w="1200" w:type="dxa"/>
            <w:tcBorders>
              <w:top w:val="single" w:sz="2" w:space="0" w:color="auto"/>
              <w:left w:val="nil"/>
              <w:bottom w:val="single" w:sz="2" w:space="0" w:color="auto"/>
              <w:right w:val="nil"/>
            </w:tcBorders>
            <w:vAlign w:val="center"/>
            <w:hideMark/>
          </w:tcPr>
          <w:p w14:paraId="487DC27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545" w:type="dxa"/>
            <w:tcBorders>
              <w:top w:val="single" w:sz="2" w:space="0" w:color="auto"/>
              <w:left w:val="nil"/>
              <w:bottom w:val="single" w:sz="2" w:space="0" w:color="auto"/>
              <w:right w:val="nil"/>
            </w:tcBorders>
            <w:vAlign w:val="center"/>
            <w:hideMark/>
          </w:tcPr>
          <w:p w14:paraId="1B993F98"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149.139</w:t>
            </w:r>
          </w:p>
        </w:tc>
        <w:tc>
          <w:tcPr>
            <w:tcW w:w="567" w:type="dxa"/>
            <w:tcBorders>
              <w:top w:val="single" w:sz="2" w:space="0" w:color="auto"/>
              <w:left w:val="nil"/>
              <w:bottom w:val="single" w:sz="2" w:space="0" w:color="auto"/>
              <w:right w:val="nil"/>
            </w:tcBorders>
            <w:vAlign w:val="center"/>
            <w:hideMark/>
          </w:tcPr>
          <w:p w14:paraId="61297C30"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20</w:t>
            </w:r>
          </w:p>
        </w:tc>
      </w:tr>
      <w:tr w:rsidR="00614DC4" w14:paraId="472AB6B6" w14:textId="77777777" w:rsidTr="009B064A">
        <w:trPr>
          <w:trHeight w:val="198"/>
        </w:trPr>
        <w:tc>
          <w:tcPr>
            <w:tcW w:w="3969" w:type="dxa"/>
            <w:tcBorders>
              <w:top w:val="single" w:sz="2" w:space="0" w:color="auto"/>
              <w:left w:val="nil"/>
              <w:bottom w:val="single" w:sz="2" w:space="0" w:color="auto"/>
              <w:right w:val="nil"/>
            </w:tcBorders>
            <w:vAlign w:val="center"/>
            <w:hideMark/>
          </w:tcPr>
          <w:p w14:paraId="5D3BE121" w14:textId="77777777" w:rsidR="00614DC4" w:rsidRPr="009B064A" w:rsidRDefault="00614DC4">
            <w:pPr>
              <w:spacing w:after="0"/>
              <w:ind w:firstLine="0"/>
              <w:rPr>
                <w:rFonts w:ascii="Arial Narrow" w:hAnsi="Arial Narrow" w:cs="Calibri"/>
                <w:color w:val="000000"/>
                <w:sz w:val="18"/>
                <w:szCs w:val="18"/>
              </w:rPr>
            </w:pPr>
            <w:r>
              <w:rPr>
                <w:rFonts w:ascii="Arial Narrow" w:hAnsi="Arial Narrow"/>
                <w:color w:val="000000"/>
                <w:sz w:val="18"/>
              </w:rPr>
              <w:t>Artziko jauregiko zerbitzu-azpiegiturako obrak, 1. fasea: Nagore-</w:t>
            </w:r>
            <w:proofErr w:type="spellStart"/>
            <w:r>
              <w:rPr>
                <w:rFonts w:ascii="Arial Narrow" w:hAnsi="Arial Narrow"/>
                <w:color w:val="000000"/>
                <w:sz w:val="18"/>
              </w:rPr>
              <w:t>Angordioko</w:t>
            </w:r>
            <w:proofErr w:type="spellEnd"/>
            <w:r>
              <w:rPr>
                <w:rFonts w:ascii="Arial Narrow" w:hAnsi="Arial Narrow"/>
                <w:color w:val="000000"/>
                <w:sz w:val="18"/>
              </w:rPr>
              <w:t xml:space="preserve"> hondartza</w:t>
            </w:r>
          </w:p>
        </w:tc>
        <w:tc>
          <w:tcPr>
            <w:tcW w:w="1791" w:type="dxa"/>
            <w:tcBorders>
              <w:top w:val="single" w:sz="2" w:space="0" w:color="auto"/>
              <w:left w:val="nil"/>
              <w:bottom w:val="single" w:sz="2" w:space="0" w:color="auto"/>
              <w:right w:val="nil"/>
            </w:tcBorders>
            <w:vAlign w:val="center"/>
            <w:hideMark/>
          </w:tcPr>
          <w:p w14:paraId="5D38A29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Sinplifikatua</w:t>
            </w:r>
          </w:p>
        </w:tc>
        <w:tc>
          <w:tcPr>
            <w:tcW w:w="1200" w:type="dxa"/>
            <w:tcBorders>
              <w:top w:val="single" w:sz="2" w:space="0" w:color="auto"/>
              <w:left w:val="nil"/>
              <w:bottom w:val="single" w:sz="2" w:space="0" w:color="auto"/>
              <w:right w:val="nil"/>
            </w:tcBorders>
            <w:vAlign w:val="center"/>
            <w:hideMark/>
          </w:tcPr>
          <w:p w14:paraId="60C2D233"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w:t>
            </w:r>
          </w:p>
        </w:tc>
        <w:tc>
          <w:tcPr>
            <w:tcW w:w="1545" w:type="dxa"/>
            <w:tcBorders>
              <w:top w:val="single" w:sz="2" w:space="0" w:color="auto"/>
              <w:left w:val="nil"/>
              <w:bottom w:val="single" w:sz="2" w:space="0" w:color="auto"/>
              <w:right w:val="nil"/>
            </w:tcBorders>
            <w:vAlign w:val="center"/>
            <w:hideMark/>
          </w:tcPr>
          <w:p w14:paraId="2D06C9B7"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100.496</w:t>
            </w:r>
          </w:p>
        </w:tc>
        <w:tc>
          <w:tcPr>
            <w:tcW w:w="567" w:type="dxa"/>
            <w:tcBorders>
              <w:top w:val="single" w:sz="2" w:space="0" w:color="auto"/>
              <w:left w:val="nil"/>
              <w:bottom w:val="single" w:sz="2" w:space="0" w:color="auto"/>
              <w:right w:val="nil"/>
            </w:tcBorders>
            <w:vAlign w:val="center"/>
            <w:hideMark/>
          </w:tcPr>
          <w:p w14:paraId="78754D7D"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2,3</w:t>
            </w:r>
          </w:p>
        </w:tc>
      </w:tr>
      <w:tr w:rsidR="00614DC4" w14:paraId="01FA82D0" w14:textId="77777777" w:rsidTr="009B064A">
        <w:trPr>
          <w:trHeight w:val="198"/>
        </w:trPr>
        <w:tc>
          <w:tcPr>
            <w:tcW w:w="3969" w:type="dxa"/>
            <w:tcBorders>
              <w:top w:val="single" w:sz="2" w:space="0" w:color="auto"/>
              <w:left w:val="nil"/>
              <w:bottom w:val="single" w:sz="2" w:space="0" w:color="auto"/>
              <w:right w:val="nil"/>
            </w:tcBorders>
            <w:vAlign w:val="center"/>
            <w:hideMark/>
          </w:tcPr>
          <w:p w14:paraId="4CB03929"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Artziko jauregia zaharberritzea</w:t>
            </w:r>
          </w:p>
        </w:tc>
        <w:tc>
          <w:tcPr>
            <w:tcW w:w="1791" w:type="dxa"/>
            <w:tcBorders>
              <w:top w:val="single" w:sz="2" w:space="0" w:color="auto"/>
              <w:left w:val="nil"/>
              <w:bottom w:val="single" w:sz="2" w:space="0" w:color="auto"/>
              <w:right w:val="nil"/>
            </w:tcBorders>
            <w:vAlign w:val="center"/>
            <w:hideMark/>
          </w:tcPr>
          <w:p w14:paraId="1F8DB9F4"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publizitaterik egin gabe</w:t>
            </w:r>
          </w:p>
        </w:tc>
        <w:tc>
          <w:tcPr>
            <w:tcW w:w="1200" w:type="dxa"/>
            <w:tcBorders>
              <w:top w:val="single" w:sz="2" w:space="0" w:color="auto"/>
              <w:left w:val="nil"/>
              <w:bottom w:val="single" w:sz="2" w:space="0" w:color="auto"/>
              <w:right w:val="nil"/>
            </w:tcBorders>
            <w:vAlign w:val="center"/>
            <w:hideMark/>
          </w:tcPr>
          <w:p w14:paraId="1B239A3D"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w:t>
            </w:r>
          </w:p>
        </w:tc>
        <w:tc>
          <w:tcPr>
            <w:tcW w:w="1545" w:type="dxa"/>
            <w:tcBorders>
              <w:top w:val="single" w:sz="2" w:space="0" w:color="auto"/>
              <w:left w:val="nil"/>
              <w:bottom w:val="single" w:sz="2" w:space="0" w:color="auto"/>
              <w:right w:val="nil"/>
            </w:tcBorders>
            <w:vAlign w:val="center"/>
            <w:hideMark/>
          </w:tcPr>
          <w:p w14:paraId="3FE0CC69"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2.017.321</w:t>
            </w:r>
          </w:p>
        </w:tc>
        <w:tc>
          <w:tcPr>
            <w:tcW w:w="567" w:type="dxa"/>
            <w:tcBorders>
              <w:top w:val="single" w:sz="2" w:space="0" w:color="auto"/>
              <w:left w:val="nil"/>
              <w:bottom w:val="single" w:sz="2" w:space="0" w:color="auto"/>
              <w:right w:val="nil"/>
            </w:tcBorders>
            <w:vAlign w:val="center"/>
            <w:hideMark/>
          </w:tcPr>
          <w:p w14:paraId="2E0E9F1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1,1</w:t>
            </w:r>
          </w:p>
        </w:tc>
      </w:tr>
      <w:tr w:rsidR="00614DC4" w14:paraId="74D53B90" w14:textId="77777777" w:rsidTr="009B064A">
        <w:trPr>
          <w:trHeight w:val="198"/>
        </w:trPr>
        <w:tc>
          <w:tcPr>
            <w:tcW w:w="3969" w:type="dxa"/>
            <w:tcBorders>
              <w:top w:val="single" w:sz="2" w:space="0" w:color="auto"/>
              <w:left w:val="nil"/>
              <w:bottom w:val="single" w:sz="2" w:space="0" w:color="auto"/>
              <w:right w:val="nil"/>
            </w:tcBorders>
            <w:vAlign w:val="center"/>
            <w:hideMark/>
          </w:tcPr>
          <w:p w14:paraId="02791B4A"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 xml:space="preserve">Concepción </w:t>
            </w:r>
            <w:proofErr w:type="spellStart"/>
            <w:r>
              <w:rPr>
                <w:rFonts w:ascii="Arial Narrow" w:hAnsi="Arial Narrow"/>
                <w:color w:val="000000"/>
                <w:sz w:val="18"/>
              </w:rPr>
              <w:t>Benítez</w:t>
            </w:r>
            <w:proofErr w:type="spellEnd"/>
            <w:r>
              <w:rPr>
                <w:rFonts w:ascii="Arial Narrow" w:hAnsi="Arial Narrow"/>
                <w:color w:val="000000"/>
                <w:sz w:val="18"/>
              </w:rPr>
              <w:t xml:space="preserve"> </w:t>
            </w:r>
            <w:proofErr w:type="spellStart"/>
            <w:r>
              <w:rPr>
                <w:rFonts w:ascii="Arial Narrow" w:hAnsi="Arial Narrow"/>
                <w:color w:val="000000"/>
                <w:sz w:val="18"/>
              </w:rPr>
              <w:t>12ko</w:t>
            </w:r>
            <w:proofErr w:type="spellEnd"/>
            <w:r>
              <w:rPr>
                <w:rFonts w:ascii="Arial Narrow" w:hAnsi="Arial Narrow"/>
                <w:color w:val="000000"/>
                <w:sz w:val="18"/>
              </w:rPr>
              <w:t xml:space="preserve"> eraikinaren zati bat egokitzea Arreta Goiztiarreko Zentrorako eta Pilar </w:t>
            </w:r>
            <w:proofErr w:type="spellStart"/>
            <w:r>
              <w:rPr>
                <w:rFonts w:ascii="Arial Narrow" w:hAnsi="Arial Narrow"/>
                <w:color w:val="000000"/>
                <w:sz w:val="18"/>
              </w:rPr>
              <w:t>Gogorcena</w:t>
            </w:r>
            <w:proofErr w:type="spellEnd"/>
            <w:r>
              <w:rPr>
                <w:rFonts w:ascii="Arial Narrow" w:hAnsi="Arial Narrow"/>
                <w:color w:val="000000"/>
                <w:sz w:val="18"/>
              </w:rPr>
              <w:t xml:space="preserve"> Eguneko Zentrorako (II. fasea)</w:t>
            </w:r>
          </w:p>
        </w:tc>
        <w:tc>
          <w:tcPr>
            <w:tcW w:w="1791" w:type="dxa"/>
            <w:tcBorders>
              <w:top w:val="single" w:sz="2" w:space="0" w:color="auto"/>
              <w:left w:val="nil"/>
              <w:bottom w:val="single" w:sz="2" w:space="0" w:color="auto"/>
              <w:right w:val="nil"/>
            </w:tcBorders>
            <w:vAlign w:val="center"/>
            <w:hideMark/>
          </w:tcPr>
          <w:p w14:paraId="7B18A26D"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publizitaterik egin gabe</w:t>
            </w:r>
          </w:p>
        </w:tc>
        <w:tc>
          <w:tcPr>
            <w:tcW w:w="1200" w:type="dxa"/>
            <w:tcBorders>
              <w:top w:val="single" w:sz="2" w:space="0" w:color="auto"/>
              <w:left w:val="nil"/>
              <w:bottom w:val="single" w:sz="2" w:space="0" w:color="auto"/>
              <w:right w:val="nil"/>
            </w:tcBorders>
            <w:vAlign w:val="center"/>
            <w:hideMark/>
          </w:tcPr>
          <w:p w14:paraId="7B1C177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4</w:t>
            </w:r>
          </w:p>
        </w:tc>
        <w:tc>
          <w:tcPr>
            <w:tcW w:w="1545" w:type="dxa"/>
            <w:tcBorders>
              <w:top w:val="single" w:sz="2" w:space="0" w:color="auto"/>
              <w:left w:val="nil"/>
              <w:bottom w:val="single" w:sz="2" w:space="0" w:color="auto"/>
              <w:right w:val="nil"/>
            </w:tcBorders>
            <w:vAlign w:val="center"/>
            <w:hideMark/>
          </w:tcPr>
          <w:p w14:paraId="7FBC395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2.230.076</w:t>
            </w:r>
          </w:p>
        </w:tc>
        <w:tc>
          <w:tcPr>
            <w:tcW w:w="567" w:type="dxa"/>
            <w:tcBorders>
              <w:top w:val="single" w:sz="2" w:space="0" w:color="auto"/>
              <w:left w:val="nil"/>
              <w:bottom w:val="single" w:sz="2" w:space="0" w:color="auto"/>
              <w:right w:val="nil"/>
            </w:tcBorders>
            <w:vAlign w:val="center"/>
            <w:hideMark/>
          </w:tcPr>
          <w:p w14:paraId="72EFCE96"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10</w:t>
            </w:r>
          </w:p>
        </w:tc>
      </w:tr>
      <w:tr w:rsidR="00614DC4" w14:paraId="20D3AAA6" w14:textId="77777777" w:rsidTr="009B064A">
        <w:trPr>
          <w:trHeight w:val="198"/>
        </w:trPr>
        <w:tc>
          <w:tcPr>
            <w:tcW w:w="3969" w:type="dxa"/>
            <w:tcBorders>
              <w:top w:val="single" w:sz="2" w:space="0" w:color="auto"/>
              <w:left w:val="nil"/>
              <w:bottom w:val="single" w:sz="2" w:space="0" w:color="auto"/>
              <w:right w:val="nil"/>
            </w:tcBorders>
            <w:vAlign w:val="center"/>
            <w:hideMark/>
          </w:tcPr>
          <w:p w14:paraId="335AF2E2" w14:textId="77777777" w:rsidR="00614DC4" w:rsidRPr="009B064A" w:rsidRDefault="00614DC4">
            <w:pPr>
              <w:spacing w:after="0"/>
              <w:ind w:firstLine="0"/>
              <w:jc w:val="left"/>
              <w:rPr>
                <w:rFonts w:ascii="Arial Narrow" w:hAnsi="Arial Narrow" w:cs="Calibri"/>
                <w:color w:val="000000"/>
                <w:sz w:val="18"/>
                <w:szCs w:val="18"/>
              </w:rPr>
            </w:pPr>
            <w:proofErr w:type="spellStart"/>
            <w:r>
              <w:rPr>
                <w:rFonts w:ascii="Arial Narrow" w:hAnsi="Arial Narrow"/>
                <w:color w:val="000000"/>
                <w:sz w:val="18"/>
              </w:rPr>
              <w:t>Ubarmin</w:t>
            </w:r>
            <w:proofErr w:type="spellEnd"/>
            <w:r>
              <w:rPr>
                <w:rFonts w:ascii="Arial Narrow" w:hAnsi="Arial Narrow"/>
                <w:color w:val="000000"/>
                <w:sz w:val="18"/>
              </w:rPr>
              <w:t xml:space="preserve"> klinikako beheko solairuko estalkia zaharberritzea.</w:t>
            </w:r>
          </w:p>
        </w:tc>
        <w:tc>
          <w:tcPr>
            <w:tcW w:w="1791" w:type="dxa"/>
            <w:tcBorders>
              <w:top w:val="single" w:sz="2" w:space="0" w:color="auto"/>
              <w:left w:val="nil"/>
              <w:bottom w:val="single" w:sz="2" w:space="0" w:color="auto"/>
              <w:right w:val="nil"/>
            </w:tcBorders>
            <w:vAlign w:val="center"/>
            <w:hideMark/>
          </w:tcPr>
          <w:p w14:paraId="43248D69"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 xml:space="preserve">Irekia, </w:t>
            </w:r>
          </w:p>
          <w:p w14:paraId="6C51CFA8"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Europar Batasunean publizitatea eginda</w:t>
            </w:r>
          </w:p>
        </w:tc>
        <w:tc>
          <w:tcPr>
            <w:tcW w:w="1200" w:type="dxa"/>
            <w:tcBorders>
              <w:top w:val="single" w:sz="2" w:space="0" w:color="auto"/>
              <w:left w:val="nil"/>
              <w:bottom w:val="single" w:sz="2" w:space="0" w:color="auto"/>
              <w:right w:val="nil"/>
            </w:tcBorders>
            <w:vAlign w:val="center"/>
            <w:hideMark/>
          </w:tcPr>
          <w:p w14:paraId="19984A0F"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2</w:t>
            </w:r>
          </w:p>
        </w:tc>
        <w:tc>
          <w:tcPr>
            <w:tcW w:w="1545" w:type="dxa"/>
            <w:tcBorders>
              <w:top w:val="single" w:sz="2" w:space="0" w:color="auto"/>
              <w:left w:val="nil"/>
              <w:bottom w:val="single" w:sz="2" w:space="0" w:color="auto"/>
              <w:right w:val="nil"/>
            </w:tcBorders>
            <w:vAlign w:val="center"/>
            <w:hideMark/>
          </w:tcPr>
          <w:p w14:paraId="025DD5D4"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3.652.116</w:t>
            </w:r>
          </w:p>
        </w:tc>
        <w:tc>
          <w:tcPr>
            <w:tcW w:w="567" w:type="dxa"/>
            <w:tcBorders>
              <w:top w:val="single" w:sz="2" w:space="0" w:color="auto"/>
              <w:left w:val="nil"/>
              <w:bottom w:val="single" w:sz="2" w:space="0" w:color="auto"/>
              <w:right w:val="nil"/>
            </w:tcBorders>
            <w:vAlign w:val="center"/>
            <w:hideMark/>
          </w:tcPr>
          <w:p w14:paraId="64E0D837"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15,2</w:t>
            </w:r>
          </w:p>
        </w:tc>
      </w:tr>
      <w:tr w:rsidR="00614DC4" w14:paraId="3BF9917E" w14:textId="77777777" w:rsidTr="009B064A">
        <w:trPr>
          <w:trHeight w:val="198"/>
        </w:trPr>
        <w:tc>
          <w:tcPr>
            <w:tcW w:w="3969" w:type="dxa"/>
            <w:tcBorders>
              <w:top w:val="single" w:sz="2" w:space="0" w:color="auto"/>
              <w:left w:val="nil"/>
              <w:bottom w:val="single" w:sz="2" w:space="0" w:color="auto"/>
              <w:right w:val="nil"/>
            </w:tcBorders>
            <w:vAlign w:val="center"/>
            <w:hideMark/>
          </w:tcPr>
          <w:p w14:paraId="734665AA" w14:textId="77777777" w:rsidR="00614DC4" w:rsidRPr="009B064A" w:rsidRDefault="00614DC4">
            <w:pPr>
              <w:spacing w:after="0"/>
              <w:ind w:firstLine="0"/>
              <w:jc w:val="left"/>
              <w:rPr>
                <w:rFonts w:ascii="Arial Narrow" w:hAnsi="Arial Narrow" w:cs="Calibri"/>
                <w:sz w:val="18"/>
                <w:szCs w:val="18"/>
              </w:rPr>
            </w:pPr>
            <w:proofErr w:type="spellStart"/>
            <w:r>
              <w:rPr>
                <w:rFonts w:ascii="Arial Narrow" w:hAnsi="Arial Narrow"/>
                <w:sz w:val="18"/>
              </w:rPr>
              <w:t>Erripagañako</w:t>
            </w:r>
            <w:proofErr w:type="spellEnd"/>
            <w:r>
              <w:rPr>
                <w:rFonts w:ascii="Arial Narrow" w:hAnsi="Arial Narrow"/>
                <w:sz w:val="18"/>
              </w:rPr>
              <w:t xml:space="preserve"> BF1 lurzatian alokairurako babes ofizialeko 93 etxebizitza eraikitzea , BF1 lurzatia urbanizatzea eta BF1.1 eta BF1.2 </w:t>
            </w:r>
            <w:proofErr w:type="spellStart"/>
            <w:r>
              <w:rPr>
                <w:rFonts w:ascii="Arial Narrow" w:hAnsi="Arial Narrow"/>
                <w:sz w:val="18"/>
              </w:rPr>
              <w:t>azpilurzatietan</w:t>
            </w:r>
            <w:proofErr w:type="spellEnd"/>
            <w:r>
              <w:rPr>
                <w:rFonts w:ascii="Arial Narrow" w:hAnsi="Arial Narrow"/>
                <w:sz w:val="18"/>
              </w:rPr>
              <w:t xml:space="preserve"> mazelari eustea (</w:t>
            </w:r>
            <w:proofErr w:type="spellStart"/>
            <w:r>
              <w:rPr>
                <w:rFonts w:ascii="Arial Narrow" w:hAnsi="Arial Narrow"/>
                <w:sz w:val="18"/>
              </w:rPr>
              <w:t>Nasuvinsa</w:t>
            </w:r>
            <w:proofErr w:type="spellEnd"/>
            <w:r>
              <w:rPr>
                <w:rFonts w:ascii="Arial Narrow" w:hAnsi="Arial Narrow"/>
                <w:sz w:val="18"/>
              </w:rPr>
              <w:t>)</w:t>
            </w:r>
          </w:p>
        </w:tc>
        <w:tc>
          <w:tcPr>
            <w:tcW w:w="1791" w:type="dxa"/>
            <w:tcBorders>
              <w:top w:val="single" w:sz="2" w:space="0" w:color="auto"/>
              <w:left w:val="nil"/>
              <w:bottom w:val="single" w:sz="2" w:space="0" w:color="auto"/>
              <w:right w:val="nil"/>
            </w:tcBorders>
            <w:vAlign w:val="center"/>
            <w:hideMark/>
          </w:tcPr>
          <w:p w14:paraId="6EB70FE9" w14:textId="77777777" w:rsidR="00614DC4" w:rsidRPr="009B064A" w:rsidRDefault="00614DC4" w:rsidP="009B064A">
            <w:pPr>
              <w:spacing w:after="0"/>
              <w:ind w:firstLine="0"/>
              <w:jc w:val="right"/>
              <w:rPr>
                <w:rFonts w:ascii="Arial Narrow" w:hAnsi="Arial Narrow" w:cs="Calibri"/>
                <w:sz w:val="18"/>
                <w:szCs w:val="18"/>
              </w:rPr>
            </w:pPr>
            <w:r>
              <w:rPr>
                <w:rFonts w:ascii="Arial Narrow" w:hAnsi="Arial Narrow"/>
                <w:sz w:val="18"/>
              </w:rPr>
              <w:t>Irekia, Europar Batasunean publizitatea eginda</w:t>
            </w:r>
          </w:p>
        </w:tc>
        <w:tc>
          <w:tcPr>
            <w:tcW w:w="1200" w:type="dxa"/>
            <w:tcBorders>
              <w:top w:val="single" w:sz="2" w:space="0" w:color="auto"/>
              <w:left w:val="nil"/>
              <w:bottom w:val="single" w:sz="2" w:space="0" w:color="auto"/>
              <w:right w:val="nil"/>
            </w:tcBorders>
            <w:vAlign w:val="center"/>
            <w:hideMark/>
          </w:tcPr>
          <w:p w14:paraId="7FEA3FDF" w14:textId="77777777" w:rsidR="00614DC4" w:rsidRPr="009B064A" w:rsidRDefault="00614DC4" w:rsidP="009B064A">
            <w:pPr>
              <w:spacing w:after="0"/>
              <w:ind w:firstLine="0"/>
              <w:jc w:val="right"/>
              <w:rPr>
                <w:rFonts w:ascii="Arial Narrow" w:hAnsi="Arial Narrow"/>
                <w:sz w:val="18"/>
                <w:szCs w:val="18"/>
              </w:rPr>
            </w:pPr>
            <w:r>
              <w:rPr>
                <w:rFonts w:ascii="Arial Narrow" w:hAnsi="Arial Narrow"/>
                <w:color w:val="000000"/>
                <w:sz w:val="18"/>
              </w:rPr>
              <w:t> 4</w:t>
            </w:r>
          </w:p>
        </w:tc>
        <w:tc>
          <w:tcPr>
            <w:tcW w:w="1545" w:type="dxa"/>
            <w:tcBorders>
              <w:top w:val="single" w:sz="2" w:space="0" w:color="auto"/>
              <w:bottom w:val="single" w:sz="2" w:space="0" w:color="auto"/>
            </w:tcBorders>
            <w:vAlign w:val="bottom"/>
            <w:hideMark/>
          </w:tcPr>
          <w:p w14:paraId="58A1534F" w14:textId="77777777" w:rsidR="00614DC4" w:rsidRPr="009B064A" w:rsidRDefault="00614DC4" w:rsidP="009B064A">
            <w:pPr>
              <w:spacing w:after="0"/>
              <w:jc w:val="right"/>
              <w:rPr>
                <w:rFonts w:ascii="Arial Narrow" w:hAnsi="Arial Narrow" w:cs="Calibri"/>
                <w:sz w:val="18"/>
                <w:szCs w:val="18"/>
              </w:rPr>
            </w:pPr>
            <w:r>
              <w:rPr>
                <w:rFonts w:ascii="Arial Narrow" w:hAnsi="Arial Narrow"/>
                <w:sz w:val="18"/>
              </w:rPr>
              <w:t>6.350.581</w:t>
            </w:r>
          </w:p>
        </w:tc>
        <w:tc>
          <w:tcPr>
            <w:tcW w:w="567" w:type="dxa"/>
            <w:tcBorders>
              <w:top w:val="single" w:sz="2" w:space="0" w:color="auto"/>
              <w:bottom w:val="single" w:sz="2" w:space="0" w:color="auto"/>
            </w:tcBorders>
            <w:vAlign w:val="bottom"/>
            <w:hideMark/>
          </w:tcPr>
          <w:p w14:paraId="4005DCEF" w14:textId="77777777" w:rsidR="00614DC4" w:rsidRPr="009B064A" w:rsidRDefault="00614DC4" w:rsidP="009B064A">
            <w:pPr>
              <w:spacing w:after="0"/>
              <w:jc w:val="right"/>
              <w:rPr>
                <w:rFonts w:ascii="Arial Narrow" w:hAnsi="Arial Narrow" w:cs="Calibri"/>
                <w:sz w:val="18"/>
                <w:szCs w:val="18"/>
              </w:rPr>
            </w:pPr>
            <w:r>
              <w:rPr>
                <w:rFonts w:ascii="Arial Narrow" w:hAnsi="Arial Narrow"/>
                <w:sz w:val="18"/>
              </w:rPr>
              <w:t>1,43</w:t>
            </w:r>
          </w:p>
        </w:tc>
      </w:tr>
      <w:tr w:rsidR="00614DC4" w14:paraId="63571430" w14:textId="77777777" w:rsidTr="009B064A">
        <w:trPr>
          <w:trHeight w:val="198"/>
        </w:trPr>
        <w:tc>
          <w:tcPr>
            <w:tcW w:w="3969" w:type="dxa"/>
            <w:tcBorders>
              <w:top w:val="single" w:sz="2" w:space="0" w:color="auto"/>
              <w:left w:val="nil"/>
              <w:bottom w:val="single" w:sz="2" w:space="0" w:color="auto"/>
              <w:right w:val="nil"/>
            </w:tcBorders>
            <w:vAlign w:val="center"/>
            <w:hideMark/>
          </w:tcPr>
          <w:p w14:paraId="704F725A" w14:textId="77777777" w:rsidR="00614DC4" w:rsidRPr="009B064A" w:rsidRDefault="00614DC4">
            <w:pPr>
              <w:spacing w:after="0"/>
              <w:ind w:firstLine="0"/>
              <w:jc w:val="left"/>
              <w:rPr>
                <w:rFonts w:ascii="Arial Narrow" w:hAnsi="Arial Narrow" w:cs="Calibri"/>
                <w:sz w:val="18"/>
                <w:szCs w:val="18"/>
              </w:rPr>
            </w:pPr>
            <w:proofErr w:type="spellStart"/>
            <w:r>
              <w:rPr>
                <w:rFonts w:ascii="Arial Narrow" w:hAnsi="Arial Narrow"/>
                <w:sz w:val="18"/>
              </w:rPr>
              <w:t>Azpilagaña</w:t>
            </w:r>
            <w:proofErr w:type="spellEnd"/>
            <w:r>
              <w:rPr>
                <w:rFonts w:ascii="Arial Narrow" w:hAnsi="Arial Narrow"/>
                <w:sz w:val="18"/>
              </w:rPr>
              <w:t xml:space="preserve"> auzoan 60 urtetik gorakoentzako alokairuko 32 apartamentu babestu, haien lokal komunak eta udal lokalak eraikitzea (</w:t>
            </w:r>
            <w:proofErr w:type="spellStart"/>
            <w:r>
              <w:rPr>
                <w:rFonts w:ascii="Arial Narrow" w:hAnsi="Arial Narrow"/>
                <w:sz w:val="18"/>
              </w:rPr>
              <w:t>Nasuvinsa</w:t>
            </w:r>
            <w:proofErr w:type="spellEnd"/>
            <w:r>
              <w:rPr>
                <w:rFonts w:ascii="Arial Narrow" w:hAnsi="Arial Narrow"/>
                <w:sz w:val="18"/>
              </w:rPr>
              <w:t>)</w:t>
            </w:r>
          </w:p>
        </w:tc>
        <w:tc>
          <w:tcPr>
            <w:tcW w:w="1791" w:type="dxa"/>
            <w:tcBorders>
              <w:top w:val="single" w:sz="2" w:space="0" w:color="auto"/>
              <w:left w:val="nil"/>
              <w:bottom w:val="single" w:sz="2" w:space="0" w:color="auto"/>
              <w:right w:val="nil"/>
            </w:tcBorders>
            <w:vAlign w:val="center"/>
            <w:hideMark/>
          </w:tcPr>
          <w:p w14:paraId="32E2CFE5" w14:textId="77777777" w:rsidR="00614DC4" w:rsidRPr="009B064A" w:rsidRDefault="00614DC4" w:rsidP="009B064A">
            <w:pPr>
              <w:spacing w:after="0"/>
              <w:ind w:firstLine="0"/>
              <w:jc w:val="right"/>
              <w:rPr>
                <w:rFonts w:ascii="Arial Narrow" w:hAnsi="Arial Narrow" w:cs="Calibri"/>
                <w:sz w:val="18"/>
                <w:szCs w:val="18"/>
              </w:rPr>
            </w:pPr>
            <w:r>
              <w:rPr>
                <w:rFonts w:ascii="Arial Narrow" w:hAnsi="Arial Narrow"/>
                <w:sz w:val="18"/>
              </w:rPr>
              <w:t>Irekia, Europar Batasunean publizitatea eginda</w:t>
            </w:r>
          </w:p>
        </w:tc>
        <w:tc>
          <w:tcPr>
            <w:tcW w:w="1200" w:type="dxa"/>
            <w:tcBorders>
              <w:top w:val="single" w:sz="2" w:space="0" w:color="auto"/>
              <w:left w:val="nil"/>
              <w:bottom w:val="single" w:sz="2" w:space="0" w:color="auto"/>
              <w:right w:val="nil"/>
            </w:tcBorders>
            <w:vAlign w:val="center"/>
            <w:hideMark/>
          </w:tcPr>
          <w:p w14:paraId="424E5EEE"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 5</w:t>
            </w:r>
          </w:p>
        </w:tc>
        <w:tc>
          <w:tcPr>
            <w:tcW w:w="1545" w:type="dxa"/>
            <w:tcBorders>
              <w:top w:val="single" w:sz="2" w:space="0" w:color="auto"/>
              <w:left w:val="nil"/>
              <w:bottom w:val="single" w:sz="2" w:space="0" w:color="auto"/>
              <w:right w:val="nil"/>
            </w:tcBorders>
            <w:vAlign w:val="center"/>
            <w:hideMark/>
          </w:tcPr>
          <w:p w14:paraId="539CA906" w14:textId="77777777" w:rsidR="00614DC4" w:rsidRPr="009B064A" w:rsidRDefault="00614DC4" w:rsidP="009B064A">
            <w:pPr>
              <w:spacing w:after="0"/>
              <w:jc w:val="right"/>
              <w:rPr>
                <w:rFonts w:ascii="Arial Narrow" w:hAnsi="Arial Narrow" w:cs="Calibri"/>
                <w:sz w:val="18"/>
                <w:szCs w:val="18"/>
              </w:rPr>
            </w:pPr>
            <w:r>
              <w:rPr>
                <w:rFonts w:ascii="Arial Narrow" w:hAnsi="Arial Narrow"/>
                <w:sz w:val="18"/>
              </w:rPr>
              <w:t>8.794.445</w:t>
            </w:r>
          </w:p>
        </w:tc>
        <w:tc>
          <w:tcPr>
            <w:tcW w:w="567" w:type="dxa"/>
            <w:tcBorders>
              <w:top w:val="single" w:sz="2" w:space="0" w:color="auto"/>
              <w:left w:val="nil"/>
              <w:bottom w:val="single" w:sz="2" w:space="0" w:color="auto"/>
              <w:right w:val="nil"/>
            </w:tcBorders>
            <w:vAlign w:val="center"/>
            <w:hideMark/>
          </w:tcPr>
          <w:p w14:paraId="3C0D3FD8" w14:textId="77777777" w:rsidR="00614DC4" w:rsidRPr="009B064A" w:rsidRDefault="00614DC4" w:rsidP="009B064A">
            <w:pPr>
              <w:spacing w:after="0"/>
              <w:jc w:val="right"/>
              <w:rPr>
                <w:rFonts w:ascii="Arial Narrow" w:hAnsi="Arial Narrow" w:cs="Calibri"/>
                <w:sz w:val="18"/>
                <w:szCs w:val="18"/>
              </w:rPr>
            </w:pPr>
            <w:r>
              <w:rPr>
                <w:rFonts w:ascii="Arial Narrow" w:hAnsi="Arial Narrow"/>
                <w:sz w:val="18"/>
              </w:rPr>
              <w:t>2,3</w:t>
            </w:r>
          </w:p>
        </w:tc>
      </w:tr>
      <w:tr w:rsidR="00614DC4" w14:paraId="1CDC944A" w14:textId="77777777" w:rsidTr="009B064A">
        <w:trPr>
          <w:trHeight w:val="198"/>
        </w:trPr>
        <w:tc>
          <w:tcPr>
            <w:tcW w:w="3969" w:type="dxa"/>
            <w:tcBorders>
              <w:top w:val="single" w:sz="2" w:space="0" w:color="auto"/>
              <w:left w:val="nil"/>
              <w:bottom w:val="single" w:sz="2" w:space="0" w:color="auto"/>
              <w:right w:val="nil"/>
            </w:tcBorders>
            <w:vAlign w:val="center"/>
            <w:hideMark/>
          </w:tcPr>
          <w:p w14:paraId="1EAE63A9" w14:textId="77777777" w:rsidR="00614DC4" w:rsidRPr="009B064A" w:rsidRDefault="00614DC4">
            <w:pPr>
              <w:spacing w:after="0"/>
              <w:ind w:firstLine="0"/>
              <w:jc w:val="left"/>
              <w:rPr>
                <w:rFonts w:ascii="Arial Narrow" w:hAnsi="Arial Narrow" w:cs="Calibri"/>
                <w:color w:val="000000"/>
                <w:sz w:val="18"/>
                <w:szCs w:val="18"/>
              </w:rPr>
            </w:pPr>
            <w:proofErr w:type="spellStart"/>
            <w:r>
              <w:rPr>
                <w:rFonts w:ascii="Arial Narrow" w:hAnsi="Arial Narrow"/>
                <w:color w:val="000000"/>
                <w:sz w:val="18"/>
              </w:rPr>
              <w:t>TLDs</w:t>
            </w:r>
            <w:proofErr w:type="spellEnd"/>
            <w:r>
              <w:rPr>
                <w:rFonts w:ascii="Arial Narrow" w:hAnsi="Arial Narrow"/>
                <w:color w:val="000000"/>
                <w:sz w:val="18"/>
              </w:rPr>
              <w:t xml:space="preserve">-tik FTTH RF </w:t>
            </w:r>
            <w:proofErr w:type="spellStart"/>
            <w:r>
              <w:rPr>
                <w:rFonts w:ascii="Arial Narrow" w:hAnsi="Arial Narrow"/>
                <w:color w:val="000000"/>
                <w:sz w:val="18"/>
              </w:rPr>
              <w:t>Overlay-ra</w:t>
            </w:r>
            <w:proofErr w:type="spellEnd"/>
            <w:r>
              <w:rPr>
                <w:rFonts w:ascii="Arial Narrow" w:hAnsi="Arial Narrow"/>
                <w:color w:val="000000"/>
                <w:sz w:val="18"/>
              </w:rPr>
              <w:t xml:space="preserve"> migratzeko obrak Irurtzunen eta </w:t>
            </w:r>
            <w:proofErr w:type="spellStart"/>
            <w:r>
              <w:rPr>
                <w:rFonts w:ascii="Arial Narrow" w:hAnsi="Arial Narrow"/>
                <w:color w:val="000000"/>
                <w:sz w:val="18"/>
              </w:rPr>
              <w:t>Eulaten</w:t>
            </w:r>
            <w:proofErr w:type="spellEnd"/>
            <w:r>
              <w:rPr>
                <w:rFonts w:ascii="Arial Narrow" w:hAnsi="Arial Narrow"/>
                <w:color w:val="000000"/>
                <w:sz w:val="18"/>
              </w:rPr>
              <w:t xml:space="preserve"> (</w:t>
            </w:r>
            <w:proofErr w:type="spellStart"/>
            <w:r>
              <w:rPr>
                <w:rFonts w:ascii="Arial Narrow" w:hAnsi="Arial Narrow"/>
                <w:color w:val="000000"/>
                <w:sz w:val="18"/>
              </w:rPr>
              <w:t>Nasertic</w:t>
            </w:r>
            <w:proofErr w:type="spellEnd"/>
            <w:r>
              <w:rPr>
                <w:rFonts w:ascii="Arial Narrow" w:hAnsi="Arial Narrow"/>
                <w:color w:val="000000"/>
                <w:sz w:val="18"/>
              </w:rPr>
              <w:t>)</w:t>
            </w:r>
          </w:p>
        </w:tc>
        <w:tc>
          <w:tcPr>
            <w:tcW w:w="1791" w:type="dxa"/>
            <w:tcBorders>
              <w:top w:val="single" w:sz="2" w:space="0" w:color="auto"/>
              <w:left w:val="nil"/>
              <w:bottom w:val="single" w:sz="2" w:space="0" w:color="auto"/>
              <w:right w:val="nil"/>
            </w:tcBorders>
            <w:vAlign w:val="center"/>
            <w:hideMark/>
          </w:tcPr>
          <w:p w14:paraId="2332054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Sinplifikatua</w:t>
            </w:r>
          </w:p>
        </w:tc>
        <w:tc>
          <w:tcPr>
            <w:tcW w:w="1200" w:type="dxa"/>
            <w:tcBorders>
              <w:top w:val="single" w:sz="2" w:space="0" w:color="auto"/>
              <w:left w:val="nil"/>
              <w:bottom w:val="single" w:sz="2" w:space="0" w:color="auto"/>
              <w:right w:val="nil"/>
            </w:tcBorders>
            <w:vAlign w:val="center"/>
            <w:hideMark/>
          </w:tcPr>
          <w:p w14:paraId="5101B8E1"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545" w:type="dxa"/>
            <w:tcBorders>
              <w:top w:val="single" w:sz="2" w:space="0" w:color="auto"/>
              <w:left w:val="nil"/>
              <w:bottom w:val="single" w:sz="2" w:space="0" w:color="auto"/>
              <w:right w:val="nil"/>
            </w:tcBorders>
            <w:vAlign w:val="center"/>
            <w:hideMark/>
          </w:tcPr>
          <w:p w14:paraId="4A1E7724"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111.834</w:t>
            </w:r>
          </w:p>
        </w:tc>
        <w:tc>
          <w:tcPr>
            <w:tcW w:w="567" w:type="dxa"/>
            <w:tcBorders>
              <w:top w:val="single" w:sz="2" w:space="0" w:color="auto"/>
              <w:left w:val="nil"/>
              <w:bottom w:val="single" w:sz="2" w:space="0" w:color="auto"/>
              <w:right w:val="nil"/>
            </w:tcBorders>
            <w:vAlign w:val="center"/>
            <w:hideMark/>
          </w:tcPr>
          <w:p w14:paraId="0DCD6D08"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8,1</w:t>
            </w:r>
          </w:p>
        </w:tc>
      </w:tr>
      <w:tr w:rsidR="00614DC4" w14:paraId="7CA8EDF2" w14:textId="77777777" w:rsidTr="009B064A">
        <w:trPr>
          <w:trHeight w:val="198"/>
        </w:trPr>
        <w:tc>
          <w:tcPr>
            <w:tcW w:w="3969" w:type="dxa"/>
            <w:tcBorders>
              <w:top w:val="single" w:sz="2" w:space="0" w:color="auto"/>
              <w:left w:val="nil"/>
              <w:bottom w:val="single" w:sz="4" w:space="0" w:color="auto"/>
              <w:right w:val="nil"/>
            </w:tcBorders>
            <w:vAlign w:val="center"/>
            <w:hideMark/>
          </w:tcPr>
          <w:p w14:paraId="5531A031" w14:textId="77777777" w:rsidR="00614DC4" w:rsidRPr="009B064A" w:rsidRDefault="00614DC4">
            <w:pPr>
              <w:spacing w:after="0"/>
              <w:ind w:firstLine="0"/>
              <w:jc w:val="left"/>
              <w:rPr>
                <w:rFonts w:ascii="Arial Narrow" w:hAnsi="Arial Narrow" w:cs="Calibri"/>
                <w:color w:val="000000"/>
                <w:sz w:val="18"/>
                <w:szCs w:val="18"/>
              </w:rPr>
            </w:pPr>
            <w:r>
              <w:rPr>
                <w:rFonts w:ascii="Arial Narrow" w:hAnsi="Arial Narrow"/>
                <w:color w:val="000000"/>
                <w:sz w:val="18"/>
              </w:rPr>
              <w:t>Olaztiko HUA birmoldatzea (</w:t>
            </w:r>
            <w:proofErr w:type="spellStart"/>
            <w:r>
              <w:rPr>
                <w:rFonts w:ascii="Arial Narrow" w:hAnsi="Arial Narrow"/>
                <w:color w:val="000000"/>
                <w:sz w:val="18"/>
              </w:rPr>
              <w:t>Nilsa</w:t>
            </w:r>
            <w:proofErr w:type="spellEnd"/>
            <w:r>
              <w:rPr>
                <w:rFonts w:ascii="Arial Narrow" w:hAnsi="Arial Narrow"/>
                <w:color w:val="000000"/>
                <w:sz w:val="18"/>
              </w:rPr>
              <w:t>)</w:t>
            </w:r>
          </w:p>
        </w:tc>
        <w:tc>
          <w:tcPr>
            <w:tcW w:w="1791" w:type="dxa"/>
            <w:tcBorders>
              <w:top w:val="single" w:sz="2" w:space="0" w:color="auto"/>
              <w:left w:val="nil"/>
              <w:bottom w:val="single" w:sz="4" w:space="0" w:color="auto"/>
              <w:right w:val="nil"/>
            </w:tcBorders>
            <w:vAlign w:val="center"/>
            <w:hideMark/>
          </w:tcPr>
          <w:p w14:paraId="6BDB5250"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Irekia, Europar Batasunean publizitaterik egin gabe</w:t>
            </w:r>
          </w:p>
        </w:tc>
        <w:tc>
          <w:tcPr>
            <w:tcW w:w="1200" w:type="dxa"/>
            <w:tcBorders>
              <w:top w:val="single" w:sz="2" w:space="0" w:color="auto"/>
              <w:left w:val="nil"/>
              <w:bottom w:val="single" w:sz="4" w:space="0" w:color="auto"/>
              <w:right w:val="nil"/>
            </w:tcBorders>
            <w:vAlign w:val="center"/>
            <w:hideMark/>
          </w:tcPr>
          <w:p w14:paraId="57F1B116"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3</w:t>
            </w:r>
          </w:p>
        </w:tc>
        <w:tc>
          <w:tcPr>
            <w:tcW w:w="1545" w:type="dxa"/>
            <w:tcBorders>
              <w:top w:val="single" w:sz="2" w:space="0" w:color="auto"/>
              <w:left w:val="nil"/>
              <w:bottom w:val="single" w:sz="4" w:space="0" w:color="auto"/>
              <w:right w:val="nil"/>
            </w:tcBorders>
            <w:vAlign w:val="center"/>
            <w:hideMark/>
          </w:tcPr>
          <w:p w14:paraId="6E2373BA"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1.898.967</w:t>
            </w:r>
          </w:p>
        </w:tc>
        <w:tc>
          <w:tcPr>
            <w:tcW w:w="567" w:type="dxa"/>
            <w:tcBorders>
              <w:top w:val="single" w:sz="2" w:space="0" w:color="auto"/>
              <w:left w:val="nil"/>
              <w:bottom w:val="single" w:sz="4" w:space="0" w:color="auto"/>
              <w:right w:val="nil"/>
            </w:tcBorders>
            <w:vAlign w:val="center"/>
            <w:hideMark/>
          </w:tcPr>
          <w:p w14:paraId="611BA57F" w14:textId="77777777" w:rsidR="00614DC4" w:rsidRPr="009B064A" w:rsidRDefault="00614DC4" w:rsidP="009B064A">
            <w:pPr>
              <w:spacing w:after="0"/>
              <w:ind w:firstLine="0"/>
              <w:jc w:val="right"/>
              <w:rPr>
                <w:rFonts w:ascii="Arial Narrow" w:hAnsi="Arial Narrow" w:cs="Calibri"/>
                <w:color w:val="000000"/>
                <w:sz w:val="18"/>
                <w:szCs w:val="18"/>
              </w:rPr>
            </w:pPr>
            <w:r>
              <w:rPr>
                <w:rFonts w:ascii="Arial Narrow" w:hAnsi="Arial Narrow"/>
                <w:color w:val="000000"/>
                <w:sz w:val="18"/>
              </w:rPr>
              <w:t>11</w:t>
            </w:r>
          </w:p>
        </w:tc>
      </w:tr>
    </w:tbl>
    <w:p w14:paraId="77BD63EF" w14:textId="77777777" w:rsidR="0001437A" w:rsidRDefault="0001437A" w:rsidP="00614DC4">
      <w:pPr>
        <w:pStyle w:val="texto"/>
        <w:spacing w:before="240"/>
        <w:rPr>
          <w:lang w:val="es-ES"/>
        </w:rPr>
      </w:pPr>
    </w:p>
    <w:p w14:paraId="37AFADF4" w14:textId="77777777" w:rsidR="0001437A" w:rsidRDefault="0001437A">
      <w:pPr>
        <w:spacing w:after="0"/>
        <w:ind w:firstLine="0"/>
        <w:jc w:val="left"/>
        <w:rPr>
          <w:spacing w:val="6"/>
          <w:sz w:val="26"/>
          <w:szCs w:val="24"/>
        </w:rPr>
      </w:pPr>
      <w:r>
        <w:br w:type="page"/>
      </w:r>
    </w:p>
    <w:p w14:paraId="69B1334B" w14:textId="77777777" w:rsidR="00614DC4" w:rsidRDefault="00614DC4" w:rsidP="00614DC4">
      <w:pPr>
        <w:pStyle w:val="texto"/>
        <w:spacing w:before="240"/>
      </w:pPr>
      <w:r>
        <w:lastRenderedPageBreak/>
        <w:t xml:space="preserve">Oro har, aipatutako kontratuak adjudikatzeko espedienteak araudiaren arabera izapidetu dira eta haiekin zerikusia duten </w:t>
      </w:r>
      <w:proofErr w:type="spellStart"/>
      <w:r>
        <w:t>2022ko</w:t>
      </w:r>
      <w:proofErr w:type="spellEnd"/>
      <w:r>
        <w:t xml:space="preserve"> gastuak behar bezala kontabilizatuta daude. Hala ere, gorabehera hauek azpimarratu behar ditugu:</w:t>
      </w:r>
    </w:p>
    <w:p w14:paraId="4E09B34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“Iratxeko monasterioan (Aiegi) Errenazimentuko klaustroaren ekialdeko hegaleko estalkiak konpontzea” izeneko kontratuan aldaketa bat egin zen. Aldaketa hori ez zen argitaratu Nafarroako Kontratazioaren Atarian. Halaber, fidantza osagarria urtebeteko atzerapenarekin gordailutu zen. </w:t>
      </w:r>
    </w:p>
    <w:p w14:paraId="652FFF1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“Eraikin baten zati bat egokitzea Arreta Goiztiarreko Zentrorako eta Pilar </w:t>
      </w:r>
      <w:proofErr w:type="spellStart"/>
      <w:r>
        <w:t>Gogorcena</w:t>
      </w:r>
      <w:proofErr w:type="spellEnd"/>
      <w:r>
        <w:t xml:space="preserve"> Eguneko Zentrorako (II. fasea)” izeneko kontratuan, bi ziurtagiriren ordainketa 30 eguneko ordainketa-epea igarotakoan egin da.</w:t>
      </w:r>
    </w:p>
    <w:p w14:paraId="7D58F93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proofErr w:type="spellStart"/>
      <w:r>
        <w:t>Nasuvinsak</w:t>
      </w:r>
      <w:proofErr w:type="spellEnd"/>
      <w:r>
        <w:t xml:space="preserve"> adjudikatutako “</w:t>
      </w:r>
      <w:proofErr w:type="spellStart"/>
      <w:r>
        <w:t>Erripagañan</w:t>
      </w:r>
      <w:proofErr w:type="spellEnd"/>
      <w:r>
        <w:t xml:space="preserve"> alokairurako babes ofizialeko 93 etxebizitza eraikitzea” izeneko kontratua </w:t>
      </w:r>
      <w:proofErr w:type="spellStart"/>
      <w:r>
        <w:t>2021ean</w:t>
      </w:r>
      <w:proofErr w:type="spellEnd"/>
      <w:r>
        <w:t xml:space="preserve"> jatorria duen adjudikazio bati dagokio eta hiru sortatan zatituta dago. 2. eta 3. sortak adjudikatu gabe gelditu ziren eta 1. sorta adjudikatu zen. </w:t>
      </w:r>
    </w:p>
    <w:p w14:paraId="595D2B69" w14:textId="77777777" w:rsidR="00614DC4" w:rsidRDefault="00614DC4" w:rsidP="00614DC4">
      <w:pPr>
        <w:pStyle w:val="texto"/>
        <w:spacing w:before="240"/>
      </w:pPr>
      <w:r>
        <w:t>Iruñeko Udalaren zenbait obra-lizentzia eta errekerimendu tarteko, kontratazio organoak eskaintza ekonomikoa ireki eta handik 312 egunera egin zuen adjudikazioa. Beraz, kontratuei buruzko araudian ezarritako hilabeteko gehieneko epea gainditu zuen. Adjudikazio-hartzaileak uko egin zion kontratuari, ezin zuelako gauzatu, prezioen gorakada zela-eta.</w:t>
      </w:r>
    </w:p>
    <w:p w14:paraId="66574E28" w14:textId="77777777" w:rsidR="005E1F5C" w:rsidRPr="005E1F5C" w:rsidRDefault="00614DC4" w:rsidP="006B156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240" w:after="80"/>
        <w:ind w:left="0" w:firstLine="289"/>
      </w:pPr>
      <w:proofErr w:type="spellStart"/>
      <w:r>
        <w:t>Nasuvinsak</w:t>
      </w:r>
      <w:proofErr w:type="spellEnd"/>
      <w:r>
        <w:t xml:space="preserve"> adjudikatutako “</w:t>
      </w:r>
      <w:proofErr w:type="spellStart"/>
      <w:r>
        <w:t>Azpilagañan</w:t>
      </w:r>
      <w:proofErr w:type="spellEnd"/>
      <w:r>
        <w:t xml:space="preserve"> alokairurako babes ofizialeko 32 etxebizitza eraikitzea” izeneko kontratua eskaintza ekonomikoa ireki eta handik bi hilabetera adjudikatu zen, kontratuei buruzko araudian ezarritako epea gaindituta. </w:t>
      </w:r>
    </w:p>
    <w:p w14:paraId="3E5E4DC4" w14:textId="77777777" w:rsidR="00614DC4" w:rsidRPr="005E1F5C" w:rsidRDefault="00614DC4" w:rsidP="005E1F5C">
      <w:pPr>
        <w:pStyle w:val="texto"/>
        <w:spacing w:before="240"/>
      </w:pPr>
      <w:r>
        <w:t xml:space="preserve">Obrak atzeratu egin dira eta </w:t>
      </w:r>
      <w:proofErr w:type="spellStart"/>
      <w:r>
        <w:t>2023ko</w:t>
      </w:r>
      <w:proofErr w:type="spellEnd"/>
      <w:r>
        <w:t xml:space="preserve"> ekitaldian hasi dira, Nafarroako Gobernuak berandu kalifikatu dituelako etxebizitzak eta Iruñeko Udalaren obra-lizentzia eskuratu behar izan delako. </w:t>
      </w:r>
    </w:p>
    <w:p w14:paraId="42DA2DFF" w14:textId="77777777" w:rsidR="00614DC4" w:rsidRDefault="00240E3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Kontratuak banaka aztertuta azpimarratu ditugun gorabeherez gain, honako hauek kontratu batean baino gehiagotan agertu dira:</w:t>
      </w:r>
    </w:p>
    <w:p w14:paraId="472368A7" w14:textId="77777777" w:rsidR="00614DC4" w:rsidRDefault="00C660E9"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pPr>
      <w:r>
        <w:t xml:space="preserve"> Kontratuaren objektuarekin zuzenean lotuta ez dauden exekuzio baldintza bereziak aurreikusten dira. Halaber, ez dago jasorik baldintza horien betetzea egiaztatu denik. </w:t>
      </w:r>
    </w:p>
    <w:p w14:paraId="3472A06A" w14:textId="77777777" w:rsidR="00614DC4" w:rsidRDefault="00C660E9"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pPr>
      <w:r>
        <w:t xml:space="preserve"> Adjudikazioaren argitalpena Kontratazioaren Atarian iragarri behar da, bost eguneko epean, kontratuaren adjudikazioaren eraginkortasuna etenda dagoen epea amaitzen denetik hasita. Zenbait kontratutan, etenaldi hori amaitu baino lehen iragarri da adjudikazioa. </w:t>
      </w:r>
    </w:p>
    <w:p w14:paraId="2C80E2DE" w14:textId="77777777" w:rsidR="00614DC4" w:rsidRDefault="00FD6482" w:rsidP="00614DC4">
      <w:pPr>
        <w:pStyle w:val="texto"/>
        <w:numPr>
          <w:ilvl w:val="0"/>
          <w:numId w:val="22"/>
        </w:numPr>
        <w:tabs>
          <w:tab w:val="clear" w:pos="2835"/>
          <w:tab w:val="clear" w:pos="3969"/>
          <w:tab w:val="left" w:pos="480"/>
          <w:tab w:val="num" w:pos="600"/>
          <w:tab w:val="num" w:pos="720"/>
          <w:tab w:val="num" w:pos="1320"/>
          <w:tab w:val="num" w:pos="1948"/>
          <w:tab w:val="num" w:pos="2062"/>
          <w:tab w:val="num" w:pos="4472"/>
        </w:tabs>
        <w:spacing w:after="80"/>
      </w:pPr>
      <w:r>
        <w:t xml:space="preserve"> Baldintza-agirietan ezarritako adjudikazio irizpideetako bakoitzak bere puntuazioa dauka esleituta, baina puntuazio hori ez dago jasorik geroko balorazioan erabiliko diren azpi-irizpide guztietan. </w:t>
      </w:r>
    </w:p>
    <w:p w14:paraId="678C28C0"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ind w:left="289" w:firstLine="0"/>
      </w:pPr>
      <w:r>
        <w:lastRenderedPageBreak/>
        <w:t xml:space="preserve">Hori guztia dela-eta, </w:t>
      </w:r>
      <w:r>
        <w:rPr>
          <w:i/>
          <w:iCs/>
        </w:rPr>
        <w:t>gomendio</w:t>
      </w:r>
      <w:r>
        <w:t xml:space="preserve"> hauek egiten ditugu:</w:t>
      </w:r>
    </w:p>
    <w:p w14:paraId="0704403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Kontratuen aldaketetan ezarritako betekizunak epean eta behar den moduan betetzea.</w:t>
      </w:r>
    </w:p>
    <w:p w14:paraId="492152F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 xml:space="preserve">Kontratuaren objektuarekin zuzenean lotutako baldintza bereziak ezartzea kontratua betetzeko, haiek betetzen diren zaintzea, eta hala jasorik uztea espedientean. </w:t>
      </w:r>
    </w:p>
    <w:p w14:paraId="1E793377"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Kontratuen etenaldia errespetatzea adjudikazioa argitaratu baino lehen.</w:t>
      </w:r>
    </w:p>
    <w:p w14:paraId="2AB80C43"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i/>
        </w:rPr>
      </w:pPr>
      <w:r>
        <w:rPr>
          <w:i/>
        </w:rPr>
        <w:t xml:space="preserve">Adjudikatzeko azpi-iritzi bakoitzari bere puntuazioa esleitzea kontratazioaren baldintza-agirietan. </w:t>
      </w:r>
    </w:p>
    <w:p w14:paraId="71BB2A5F" w14:textId="77777777" w:rsidR="00614DC4" w:rsidRDefault="00614DC4" w:rsidP="00614DC4">
      <w:pPr>
        <w:pStyle w:val="atitulo2"/>
        <w:spacing w:before="240" w:after="120"/>
      </w:pPr>
      <w:bookmarkStart w:id="138" w:name="_Toc146471250"/>
      <w:bookmarkStart w:id="139" w:name="_Toc52267375"/>
      <w:bookmarkStart w:id="140" w:name="_Toc525907446"/>
      <w:bookmarkStart w:id="141" w:name="_Toc494270390"/>
      <w:bookmarkStart w:id="142" w:name="_Toc155181004"/>
      <w:r>
        <w:t>5.8. Zergak, tasak, prezio publikoak eta bestelako diru-sarrerak</w:t>
      </w:r>
      <w:bookmarkEnd w:id="138"/>
      <w:bookmarkEnd w:id="139"/>
      <w:bookmarkEnd w:id="140"/>
      <w:bookmarkEnd w:id="141"/>
      <w:bookmarkEnd w:id="142"/>
      <w:r>
        <w:t xml:space="preserve"> </w:t>
      </w:r>
    </w:p>
    <w:p w14:paraId="34557C05"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Zergak</w:t>
      </w:r>
    </w:p>
    <w:p w14:paraId="4E8388E2" w14:textId="77777777" w:rsidR="00614DC4" w:rsidRDefault="00614DC4" w:rsidP="00614DC4">
      <w:pPr>
        <w:pStyle w:val="texto"/>
      </w:pPr>
      <w:proofErr w:type="spellStart"/>
      <w:r>
        <w:t>2022ko</w:t>
      </w:r>
      <w:proofErr w:type="spellEnd"/>
      <w:r>
        <w:t xml:space="preserve"> ekitaldian zergengatik aitortutako eskubide garbiek 4.910,45 milioi euro egin zuten. Eskubideen guztizkoaren % 83 egiten dute. </w:t>
      </w:r>
    </w:p>
    <w:p w14:paraId="2727215E" w14:textId="77777777" w:rsidR="00614DC4" w:rsidRDefault="00614DC4" w:rsidP="00614DC4">
      <w:pPr>
        <w:pStyle w:val="texto"/>
      </w:pPr>
      <w:r>
        <w:t>Ondoren, eskubide horiek erakusten ditugu zerga-figura bakoitzerako, bai eta aurreko ekitaldikoekiko alderaketa ere:</w:t>
      </w:r>
    </w:p>
    <w:tbl>
      <w:tblPr>
        <w:tblW w:w="8789" w:type="dxa"/>
        <w:tblLayout w:type="fixed"/>
        <w:tblCellMar>
          <w:left w:w="70" w:type="dxa"/>
          <w:right w:w="70" w:type="dxa"/>
        </w:tblCellMar>
        <w:tblLook w:val="04A0" w:firstRow="1" w:lastRow="0" w:firstColumn="1" w:lastColumn="0" w:noHBand="0" w:noVBand="1"/>
      </w:tblPr>
      <w:tblGrid>
        <w:gridCol w:w="3119"/>
        <w:gridCol w:w="2126"/>
        <w:gridCol w:w="2410"/>
        <w:gridCol w:w="1134"/>
      </w:tblGrid>
      <w:tr w:rsidR="00614DC4" w14:paraId="2F2A6A05" w14:textId="77777777" w:rsidTr="009B064A">
        <w:trPr>
          <w:trHeight w:val="255"/>
        </w:trPr>
        <w:tc>
          <w:tcPr>
            <w:tcW w:w="8789" w:type="dxa"/>
            <w:gridSpan w:val="4"/>
            <w:tcBorders>
              <w:top w:val="nil"/>
              <w:left w:val="nil"/>
              <w:bottom w:val="single" w:sz="4" w:space="0" w:color="auto"/>
              <w:right w:val="nil"/>
            </w:tcBorders>
            <w:noWrap/>
            <w:vAlign w:val="center"/>
            <w:hideMark/>
          </w:tcPr>
          <w:p w14:paraId="2337CFC4" w14:textId="77777777" w:rsidR="00614DC4" w:rsidRPr="001E6763" w:rsidRDefault="00614DC4">
            <w:pPr>
              <w:spacing w:after="0"/>
              <w:ind w:firstLine="0"/>
              <w:jc w:val="right"/>
              <w:rPr>
                <w:rFonts w:ascii="Arial" w:hAnsi="Arial" w:cs="Arial"/>
                <w:sz w:val="17"/>
                <w:szCs w:val="17"/>
              </w:rPr>
            </w:pPr>
            <w:r>
              <w:rPr>
                <w:rFonts w:ascii="Arial" w:hAnsi="Arial"/>
                <w:sz w:val="17"/>
              </w:rPr>
              <w:t>(milakotan)</w:t>
            </w:r>
          </w:p>
        </w:tc>
      </w:tr>
      <w:tr w:rsidR="00614DC4" w:rsidRPr="009B064A" w14:paraId="2D9B3263" w14:textId="77777777" w:rsidTr="005E1F5C">
        <w:trPr>
          <w:trHeight w:val="255"/>
        </w:trPr>
        <w:tc>
          <w:tcPr>
            <w:tcW w:w="3119" w:type="dxa"/>
            <w:tcBorders>
              <w:top w:val="single" w:sz="4" w:space="0" w:color="auto"/>
              <w:left w:val="nil"/>
              <w:bottom w:val="single" w:sz="4" w:space="0" w:color="auto"/>
              <w:right w:val="nil"/>
            </w:tcBorders>
            <w:shd w:val="clear" w:color="auto" w:fill="8DB3E2"/>
            <w:noWrap/>
            <w:vAlign w:val="center"/>
            <w:hideMark/>
          </w:tcPr>
          <w:p w14:paraId="0932172A"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left"/>
              <w:rPr>
                <w:rFonts w:ascii="Arial" w:hAnsi="Arial" w:cs="Arial"/>
                <w:spacing w:val="6"/>
                <w:sz w:val="16"/>
                <w:szCs w:val="16"/>
              </w:rPr>
            </w:pPr>
            <w:r>
              <w:rPr>
                <w:rFonts w:ascii="Arial" w:hAnsi="Arial"/>
                <w:sz w:val="16"/>
              </w:rPr>
              <w:t>Aurrekontuko artikulua</w:t>
            </w:r>
          </w:p>
        </w:tc>
        <w:tc>
          <w:tcPr>
            <w:tcW w:w="2126" w:type="dxa"/>
            <w:tcBorders>
              <w:top w:val="single" w:sz="4" w:space="0" w:color="auto"/>
              <w:left w:val="nil"/>
              <w:bottom w:val="single" w:sz="4" w:space="0" w:color="auto"/>
              <w:right w:val="nil"/>
            </w:tcBorders>
            <w:shd w:val="clear" w:color="auto" w:fill="8DB3E2"/>
            <w:vAlign w:val="center"/>
            <w:hideMark/>
          </w:tcPr>
          <w:p w14:paraId="61AF5576"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Pr>
                <w:rFonts w:ascii="Arial" w:hAnsi="Arial"/>
                <w:sz w:val="16"/>
              </w:rPr>
              <w:t xml:space="preserve">Aitortutako eskubide </w:t>
            </w:r>
          </w:p>
          <w:p w14:paraId="1E6E7A58"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garbiak, 2021</w:t>
            </w:r>
          </w:p>
        </w:tc>
        <w:tc>
          <w:tcPr>
            <w:tcW w:w="2410" w:type="dxa"/>
            <w:tcBorders>
              <w:top w:val="single" w:sz="4" w:space="0" w:color="auto"/>
              <w:left w:val="nil"/>
              <w:bottom w:val="single" w:sz="4" w:space="0" w:color="auto"/>
              <w:right w:val="nil"/>
            </w:tcBorders>
            <w:shd w:val="clear" w:color="auto" w:fill="8DB3E2"/>
            <w:vAlign w:val="center"/>
            <w:hideMark/>
          </w:tcPr>
          <w:p w14:paraId="0F5839B8" w14:textId="77777777" w:rsidR="00187ED9" w:rsidRDefault="009B064A"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Pr>
                <w:rFonts w:ascii="Arial" w:hAnsi="Arial"/>
                <w:sz w:val="16"/>
              </w:rPr>
              <w:t xml:space="preserve">Aitortutako eskubide </w:t>
            </w:r>
          </w:p>
          <w:p w14:paraId="46AB00B7" w14:textId="77777777" w:rsidR="00614DC4" w:rsidRPr="009B064A" w:rsidRDefault="009B064A" w:rsidP="009B064A">
            <w:pPr>
              <w:keepLines/>
              <w:tabs>
                <w:tab w:val="right" w:pos="2835"/>
                <w:tab w:val="right" w:pos="3969"/>
                <w:tab w:val="right" w:pos="5103"/>
                <w:tab w:val="right" w:pos="6237"/>
                <w:tab w:val="right" w:pos="7371"/>
              </w:tabs>
              <w:spacing w:after="0" w:line="240" w:lineRule="atLeast"/>
              <w:ind w:left="2835" w:right="-85" w:hanging="2790"/>
              <w:jc w:val="right"/>
              <w:rPr>
                <w:rFonts w:ascii="Arial" w:hAnsi="Arial" w:cs="Arial"/>
                <w:spacing w:val="6"/>
                <w:sz w:val="16"/>
                <w:szCs w:val="16"/>
              </w:rPr>
            </w:pPr>
            <w:r>
              <w:rPr>
                <w:rFonts w:ascii="Arial" w:hAnsi="Arial"/>
                <w:sz w:val="16"/>
              </w:rPr>
              <w:t>garbiak, 2022</w:t>
            </w:r>
          </w:p>
        </w:tc>
        <w:tc>
          <w:tcPr>
            <w:tcW w:w="1134" w:type="dxa"/>
            <w:tcBorders>
              <w:top w:val="single" w:sz="4" w:space="0" w:color="auto"/>
              <w:left w:val="nil"/>
              <w:bottom w:val="single" w:sz="4" w:space="0" w:color="auto"/>
              <w:right w:val="nil"/>
            </w:tcBorders>
            <w:shd w:val="clear" w:color="auto" w:fill="8DB3E2"/>
            <w:vAlign w:val="center"/>
            <w:hideMark/>
          </w:tcPr>
          <w:p w14:paraId="29474127" w14:textId="77777777" w:rsidR="00614DC4" w:rsidRPr="009B064A" w:rsidRDefault="00614DC4" w:rsidP="009B064A">
            <w:pPr>
              <w:keepLines/>
              <w:tabs>
                <w:tab w:val="right" w:pos="2835"/>
                <w:tab w:val="right" w:pos="3969"/>
                <w:tab w:val="right" w:pos="5103"/>
                <w:tab w:val="right" w:pos="6237"/>
                <w:tab w:val="right" w:pos="7371"/>
              </w:tabs>
              <w:spacing w:after="0" w:line="240" w:lineRule="atLeast"/>
              <w:ind w:firstLine="0"/>
              <w:jc w:val="right"/>
              <w:rPr>
                <w:rFonts w:ascii="Arial" w:hAnsi="Arial" w:cs="Arial"/>
                <w:spacing w:val="6"/>
                <w:sz w:val="16"/>
                <w:szCs w:val="16"/>
              </w:rPr>
            </w:pPr>
            <w:r>
              <w:rPr>
                <w:rFonts w:ascii="Arial" w:hAnsi="Arial"/>
                <w:sz w:val="16"/>
              </w:rPr>
              <w:t>2022/2021 aldea (%)</w:t>
            </w:r>
          </w:p>
        </w:tc>
      </w:tr>
      <w:tr w:rsidR="00614DC4" w14:paraId="50EDBB98"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35E8C2CD"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proofErr w:type="spellStart"/>
            <w:r>
              <w:rPr>
                <w:rFonts w:ascii="Arial Narrow" w:hAnsi="Arial Narrow"/>
                <w:sz w:val="18"/>
              </w:rPr>
              <w:t>PFEZa</w:t>
            </w:r>
            <w:proofErr w:type="spellEnd"/>
          </w:p>
        </w:tc>
        <w:tc>
          <w:tcPr>
            <w:tcW w:w="2126" w:type="dxa"/>
            <w:tcBorders>
              <w:top w:val="single" w:sz="2" w:space="0" w:color="auto"/>
              <w:left w:val="nil"/>
              <w:bottom w:val="single" w:sz="2" w:space="0" w:color="auto"/>
              <w:right w:val="nil"/>
            </w:tcBorders>
            <w:vAlign w:val="center"/>
            <w:hideMark/>
          </w:tcPr>
          <w:p w14:paraId="3D860D3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1.644.320</w:t>
            </w:r>
          </w:p>
        </w:tc>
        <w:tc>
          <w:tcPr>
            <w:tcW w:w="2410" w:type="dxa"/>
            <w:tcBorders>
              <w:top w:val="single" w:sz="2" w:space="0" w:color="auto"/>
              <w:left w:val="nil"/>
              <w:bottom w:val="single" w:sz="2" w:space="0" w:color="auto"/>
              <w:right w:val="nil"/>
            </w:tcBorders>
            <w:vAlign w:val="center"/>
            <w:hideMark/>
          </w:tcPr>
          <w:p w14:paraId="5AB5A92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2.143.022</w:t>
            </w:r>
          </w:p>
        </w:tc>
        <w:tc>
          <w:tcPr>
            <w:tcW w:w="1134" w:type="dxa"/>
            <w:tcBorders>
              <w:top w:val="single" w:sz="2" w:space="0" w:color="auto"/>
              <w:left w:val="nil"/>
              <w:bottom w:val="single" w:sz="2" w:space="0" w:color="auto"/>
              <w:right w:val="nil"/>
            </w:tcBorders>
            <w:vAlign w:val="center"/>
            <w:hideMark/>
          </w:tcPr>
          <w:p w14:paraId="06283E61"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30</w:t>
            </w:r>
          </w:p>
        </w:tc>
      </w:tr>
      <w:tr w:rsidR="00614DC4" w14:paraId="55E6C850"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4B42A47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Sozietateak</w:t>
            </w:r>
          </w:p>
        </w:tc>
        <w:tc>
          <w:tcPr>
            <w:tcW w:w="2126" w:type="dxa"/>
            <w:tcBorders>
              <w:top w:val="single" w:sz="2" w:space="0" w:color="auto"/>
              <w:left w:val="nil"/>
              <w:bottom w:val="single" w:sz="2" w:space="0" w:color="auto"/>
              <w:right w:val="nil"/>
            </w:tcBorders>
            <w:vAlign w:val="center"/>
            <w:hideMark/>
          </w:tcPr>
          <w:p w14:paraId="56AB3DF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320.390</w:t>
            </w:r>
          </w:p>
        </w:tc>
        <w:tc>
          <w:tcPr>
            <w:tcW w:w="2410" w:type="dxa"/>
            <w:tcBorders>
              <w:top w:val="single" w:sz="2" w:space="0" w:color="auto"/>
              <w:left w:val="nil"/>
              <w:bottom w:val="single" w:sz="2" w:space="0" w:color="auto"/>
              <w:right w:val="nil"/>
            </w:tcBorders>
            <w:vAlign w:val="center"/>
            <w:hideMark/>
          </w:tcPr>
          <w:p w14:paraId="02743DEA"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369.547</w:t>
            </w:r>
          </w:p>
        </w:tc>
        <w:tc>
          <w:tcPr>
            <w:tcW w:w="1134" w:type="dxa"/>
            <w:tcBorders>
              <w:top w:val="single" w:sz="2" w:space="0" w:color="auto"/>
              <w:left w:val="nil"/>
              <w:bottom w:val="single" w:sz="2" w:space="0" w:color="auto"/>
              <w:right w:val="nil"/>
            </w:tcBorders>
            <w:vAlign w:val="center"/>
            <w:hideMark/>
          </w:tcPr>
          <w:p w14:paraId="4077FB0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15</w:t>
            </w:r>
          </w:p>
        </w:tc>
      </w:tr>
      <w:tr w:rsidR="00614DC4" w14:paraId="12781BBF"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119F8473"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Ez-egoiliarren errenta</w:t>
            </w:r>
          </w:p>
        </w:tc>
        <w:tc>
          <w:tcPr>
            <w:tcW w:w="2126" w:type="dxa"/>
            <w:tcBorders>
              <w:top w:val="single" w:sz="2" w:space="0" w:color="auto"/>
              <w:left w:val="nil"/>
              <w:bottom w:val="single" w:sz="2" w:space="0" w:color="auto"/>
              <w:right w:val="nil"/>
            </w:tcBorders>
            <w:vAlign w:val="center"/>
            <w:hideMark/>
          </w:tcPr>
          <w:p w14:paraId="2FA8EC0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2.097</w:t>
            </w:r>
          </w:p>
        </w:tc>
        <w:tc>
          <w:tcPr>
            <w:tcW w:w="2410" w:type="dxa"/>
            <w:tcBorders>
              <w:top w:val="single" w:sz="2" w:space="0" w:color="auto"/>
              <w:left w:val="nil"/>
              <w:bottom w:val="single" w:sz="2" w:space="0" w:color="auto"/>
              <w:right w:val="nil"/>
            </w:tcBorders>
            <w:vAlign w:val="center"/>
            <w:hideMark/>
          </w:tcPr>
          <w:p w14:paraId="7E73572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3.446</w:t>
            </w:r>
          </w:p>
        </w:tc>
        <w:tc>
          <w:tcPr>
            <w:tcW w:w="1134" w:type="dxa"/>
            <w:tcBorders>
              <w:top w:val="single" w:sz="2" w:space="0" w:color="auto"/>
              <w:left w:val="nil"/>
              <w:bottom w:val="single" w:sz="2" w:space="0" w:color="auto"/>
              <w:right w:val="nil"/>
            </w:tcBorders>
            <w:vAlign w:val="center"/>
            <w:hideMark/>
          </w:tcPr>
          <w:p w14:paraId="29E35D1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64</w:t>
            </w:r>
          </w:p>
        </w:tc>
      </w:tr>
      <w:tr w:rsidR="00614DC4" w14:paraId="7ADB1475"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4CD2BA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Ondarea</w:t>
            </w:r>
          </w:p>
        </w:tc>
        <w:tc>
          <w:tcPr>
            <w:tcW w:w="2126" w:type="dxa"/>
            <w:tcBorders>
              <w:top w:val="single" w:sz="2" w:space="0" w:color="auto"/>
              <w:left w:val="nil"/>
              <w:bottom w:val="single" w:sz="2" w:space="0" w:color="auto"/>
              <w:right w:val="nil"/>
            </w:tcBorders>
            <w:vAlign w:val="center"/>
            <w:hideMark/>
          </w:tcPr>
          <w:p w14:paraId="6E117C0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36.501</w:t>
            </w:r>
          </w:p>
        </w:tc>
        <w:tc>
          <w:tcPr>
            <w:tcW w:w="2410" w:type="dxa"/>
            <w:tcBorders>
              <w:top w:val="single" w:sz="2" w:space="0" w:color="auto"/>
              <w:left w:val="nil"/>
              <w:bottom w:val="single" w:sz="2" w:space="0" w:color="auto"/>
              <w:right w:val="nil"/>
            </w:tcBorders>
            <w:vAlign w:val="center"/>
            <w:hideMark/>
          </w:tcPr>
          <w:p w14:paraId="2FCF7C1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31.768</w:t>
            </w:r>
          </w:p>
        </w:tc>
        <w:tc>
          <w:tcPr>
            <w:tcW w:w="1134" w:type="dxa"/>
            <w:tcBorders>
              <w:top w:val="single" w:sz="2" w:space="0" w:color="auto"/>
              <w:left w:val="nil"/>
              <w:bottom w:val="single" w:sz="2" w:space="0" w:color="auto"/>
              <w:right w:val="nil"/>
            </w:tcBorders>
            <w:vAlign w:val="center"/>
            <w:hideMark/>
          </w:tcPr>
          <w:p w14:paraId="45D7977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-13</w:t>
            </w:r>
          </w:p>
        </w:tc>
      </w:tr>
      <w:tr w:rsidR="00614DC4" w14:paraId="5E68081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41ACD75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Oinordetzak eta dohaintzak</w:t>
            </w:r>
          </w:p>
        </w:tc>
        <w:tc>
          <w:tcPr>
            <w:tcW w:w="2126" w:type="dxa"/>
            <w:tcBorders>
              <w:top w:val="single" w:sz="2" w:space="0" w:color="auto"/>
              <w:left w:val="nil"/>
              <w:bottom w:val="single" w:sz="2" w:space="0" w:color="auto"/>
              <w:right w:val="nil"/>
            </w:tcBorders>
            <w:vAlign w:val="center"/>
            <w:hideMark/>
          </w:tcPr>
          <w:p w14:paraId="1ECE3B2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56.408</w:t>
            </w:r>
          </w:p>
        </w:tc>
        <w:tc>
          <w:tcPr>
            <w:tcW w:w="2410" w:type="dxa"/>
            <w:tcBorders>
              <w:top w:val="single" w:sz="2" w:space="0" w:color="auto"/>
              <w:left w:val="nil"/>
              <w:bottom w:val="single" w:sz="2" w:space="0" w:color="auto"/>
              <w:right w:val="nil"/>
            </w:tcBorders>
            <w:vAlign w:val="center"/>
            <w:hideMark/>
          </w:tcPr>
          <w:p w14:paraId="68BF845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68.345</w:t>
            </w:r>
          </w:p>
        </w:tc>
        <w:tc>
          <w:tcPr>
            <w:tcW w:w="1134" w:type="dxa"/>
            <w:tcBorders>
              <w:top w:val="single" w:sz="2" w:space="0" w:color="auto"/>
              <w:left w:val="nil"/>
              <w:bottom w:val="single" w:sz="2" w:space="0" w:color="auto"/>
              <w:right w:val="nil"/>
            </w:tcBorders>
            <w:vAlign w:val="center"/>
            <w:hideMark/>
          </w:tcPr>
          <w:p w14:paraId="164489D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21</w:t>
            </w:r>
          </w:p>
        </w:tc>
      </w:tr>
      <w:tr w:rsidR="00614DC4" w14:paraId="75D9125C"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80A58A7"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Banku-gordailuak</w:t>
            </w:r>
          </w:p>
        </w:tc>
        <w:tc>
          <w:tcPr>
            <w:tcW w:w="2126" w:type="dxa"/>
            <w:tcBorders>
              <w:top w:val="single" w:sz="2" w:space="0" w:color="auto"/>
              <w:left w:val="nil"/>
              <w:bottom w:val="single" w:sz="2" w:space="0" w:color="auto"/>
              <w:right w:val="nil"/>
            </w:tcBorders>
            <w:vAlign w:val="center"/>
            <w:hideMark/>
          </w:tcPr>
          <w:p w14:paraId="1FF7EEC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6.092</w:t>
            </w:r>
          </w:p>
        </w:tc>
        <w:tc>
          <w:tcPr>
            <w:tcW w:w="2410" w:type="dxa"/>
            <w:tcBorders>
              <w:top w:val="single" w:sz="2" w:space="0" w:color="auto"/>
              <w:left w:val="nil"/>
              <w:bottom w:val="single" w:sz="2" w:space="0" w:color="auto"/>
              <w:right w:val="nil"/>
            </w:tcBorders>
            <w:vAlign w:val="center"/>
            <w:hideMark/>
          </w:tcPr>
          <w:p w14:paraId="058F7E7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6.457</w:t>
            </w:r>
          </w:p>
        </w:tc>
        <w:tc>
          <w:tcPr>
            <w:tcW w:w="1134" w:type="dxa"/>
            <w:tcBorders>
              <w:top w:val="single" w:sz="2" w:space="0" w:color="auto"/>
              <w:left w:val="nil"/>
              <w:bottom w:val="single" w:sz="2" w:space="0" w:color="auto"/>
              <w:right w:val="nil"/>
            </w:tcBorders>
            <w:vAlign w:val="center"/>
            <w:hideMark/>
          </w:tcPr>
          <w:p w14:paraId="6CF45E7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w:t>
            </w:r>
          </w:p>
        </w:tc>
      </w:tr>
      <w:tr w:rsidR="00614DC4" w14:paraId="787D5FC8"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3A23B8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Energia-ekoizpenaren balioa</w:t>
            </w:r>
          </w:p>
        </w:tc>
        <w:tc>
          <w:tcPr>
            <w:tcW w:w="2126" w:type="dxa"/>
            <w:tcBorders>
              <w:top w:val="single" w:sz="2" w:space="0" w:color="auto"/>
              <w:left w:val="nil"/>
              <w:bottom w:val="single" w:sz="2" w:space="0" w:color="auto"/>
              <w:right w:val="nil"/>
            </w:tcBorders>
            <w:vAlign w:val="center"/>
            <w:hideMark/>
          </w:tcPr>
          <w:p w14:paraId="21D15C8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29.329</w:t>
            </w:r>
          </w:p>
        </w:tc>
        <w:tc>
          <w:tcPr>
            <w:tcW w:w="2410" w:type="dxa"/>
            <w:tcBorders>
              <w:top w:val="single" w:sz="2" w:space="0" w:color="auto"/>
              <w:left w:val="nil"/>
              <w:bottom w:val="single" w:sz="2" w:space="0" w:color="auto"/>
              <w:right w:val="nil"/>
            </w:tcBorders>
            <w:vAlign w:val="center"/>
            <w:hideMark/>
          </w:tcPr>
          <w:p w14:paraId="77D7049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-597</w:t>
            </w:r>
          </w:p>
        </w:tc>
        <w:tc>
          <w:tcPr>
            <w:tcW w:w="1134" w:type="dxa"/>
            <w:tcBorders>
              <w:top w:val="single" w:sz="2" w:space="0" w:color="auto"/>
              <w:left w:val="nil"/>
              <w:bottom w:val="single" w:sz="2" w:space="0" w:color="auto"/>
              <w:right w:val="nil"/>
            </w:tcBorders>
            <w:vAlign w:val="center"/>
            <w:hideMark/>
          </w:tcPr>
          <w:p w14:paraId="0ED7665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-102</w:t>
            </w:r>
          </w:p>
        </w:tc>
      </w:tr>
      <w:tr w:rsidR="00614DC4" w14:paraId="21132BB9"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CD06F7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Saltoki handiak</w:t>
            </w:r>
          </w:p>
        </w:tc>
        <w:tc>
          <w:tcPr>
            <w:tcW w:w="2126" w:type="dxa"/>
            <w:tcBorders>
              <w:top w:val="single" w:sz="2" w:space="0" w:color="auto"/>
              <w:left w:val="nil"/>
              <w:bottom w:val="single" w:sz="2" w:space="0" w:color="auto"/>
              <w:right w:val="nil"/>
            </w:tcBorders>
            <w:vAlign w:val="center"/>
            <w:hideMark/>
          </w:tcPr>
          <w:p w14:paraId="63522E1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2.372</w:t>
            </w:r>
          </w:p>
        </w:tc>
        <w:tc>
          <w:tcPr>
            <w:tcW w:w="2410" w:type="dxa"/>
            <w:tcBorders>
              <w:top w:val="single" w:sz="2" w:space="0" w:color="auto"/>
              <w:left w:val="nil"/>
              <w:bottom w:val="single" w:sz="2" w:space="0" w:color="auto"/>
              <w:right w:val="nil"/>
            </w:tcBorders>
            <w:vAlign w:val="center"/>
            <w:hideMark/>
          </w:tcPr>
          <w:p w14:paraId="62BEB87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2.503</w:t>
            </w:r>
          </w:p>
        </w:tc>
        <w:tc>
          <w:tcPr>
            <w:tcW w:w="1134" w:type="dxa"/>
            <w:tcBorders>
              <w:top w:val="single" w:sz="2" w:space="0" w:color="auto"/>
              <w:left w:val="nil"/>
              <w:bottom w:val="single" w:sz="2" w:space="0" w:color="auto"/>
              <w:right w:val="nil"/>
            </w:tcBorders>
            <w:vAlign w:val="center"/>
            <w:hideMark/>
          </w:tcPr>
          <w:p w14:paraId="49B7891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w:t>
            </w:r>
          </w:p>
        </w:tc>
      </w:tr>
      <w:tr w:rsidR="00614DC4" w14:paraId="6A4E8736"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7810F0D"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Loterietako eta apustuetako sariak</w:t>
            </w:r>
          </w:p>
        </w:tc>
        <w:tc>
          <w:tcPr>
            <w:tcW w:w="2126" w:type="dxa"/>
            <w:tcBorders>
              <w:top w:val="single" w:sz="2" w:space="0" w:color="auto"/>
              <w:left w:val="nil"/>
              <w:bottom w:val="single" w:sz="2" w:space="0" w:color="auto"/>
              <w:right w:val="nil"/>
            </w:tcBorders>
            <w:vAlign w:val="center"/>
            <w:hideMark/>
          </w:tcPr>
          <w:p w14:paraId="2D2B646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3.936</w:t>
            </w:r>
          </w:p>
        </w:tc>
        <w:tc>
          <w:tcPr>
            <w:tcW w:w="2410" w:type="dxa"/>
            <w:tcBorders>
              <w:top w:val="single" w:sz="2" w:space="0" w:color="auto"/>
              <w:left w:val="nil"/>
              <w:bottom w:val="single" w:sz="2" w:space="0" w:color="auto"/>
              <w:right w:val="nil"/>
            </w:tcBorders>
            <w:vAlign w:val="center"/>
            <w:hideMark/>
          </w:tcPr>
          <w:p w14:paraId="74B8896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4.080</w:t>
            </w:r>
          </w:p>
        </w:tc>
        <w:tc>
          <w:tcPr>
            <w:tcW w:w="1134" w:type="dxa"/>
            <w:tcBorders>
              <w:top w:val="single" w:sz="2" w:space="0" w:color="auto"/>
              <w:left w:val="nil"/>
              <w:bottom w:val="single" w:sz="2" w:space="0" w:color="auto"/>
              <w:right w:val="nil"/>
            </w:tcBorders>
            <w:vAlign w:val="center"/>
            <w:hideMark/>
          </w:tcPr>
          <w:p w14:paraId="667D270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4</w:t>
            </w:r>
          </w:p>
        </w:tc>
      </w:tr>
      <w:tr w:rsidR="00614DC4" w14:paraId="0B551542"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61A61CC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 w:val="18"/>
                <w:szCs w:val="18"/>
              </w:rPr>
            </w:pPr>
            <w:r>
              <w:rPr>
                <w:rFonts w:ascii="Arial Narrow" w:hAnsi="Arial Narrow"/>
                <w:b/>
                <w:sz w:val="18"/>
              </w:rPr>
              <w:t>1. Zuzeneko zergak</w:t>
            </w:r>
          </w:p>
        </w:tc>
        <w:tc>
          <w:tcPr>
            <w:tcW w:w="2126" w:type="dxa"/>
            <w:tcBorders>
              <w:top w:val="single" w:sz="2" w:space="0" w:color="auto"/>
              <w:left w:val="nil"/>
              <w:bottom w:val="single" w:sz="2" w:space="0" w:color="auto"/>
              <w:right w:val="nil"/>
            </w:tcBorders>
            <w:vAlign w:val="center"/>
            <w:hideMark/>
          </w:tcPr>
          <w:p w14:paraId="3CA9CE70"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2.101.445</w:t>
            </w:r>
          </w:p>
        </w:tc>
        <w:tc>
          <w:tcPr>
            <w:tcW w:w="2410" w:type="dxa"/>
            <w:tcBorders>
              <w:top w:val="single" w:sz="2" w:space="0" w:color="auto"/>
              <w:left w:val="nil"/>
              <w:bottom w:val="single" w:sz="2" w:space="0" w:color="auto"/>
              <w:right w:val="nil"/>
            </w:tcBorders>
            <w:vAlign w:val="center"/>
            <w:hideMark/>
          </w:tcPr>
          <w:p w14:paraId="59616C9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2.682.572</w:t>
            </w:r>
          </w:p>
        </w:tc>
        <w:tc>
          <w:tcPr>
            <w:tcW w:w="1134" w:type="dxa"/>
            <w:tcBorders>
              <w:top w:val="single" w:sz="2" w:space="0" w:color="auto"/>
              <w:left w:val="nil"/>
              <w:bottom w:val="single" w:sz="2" w:space="0" w:color="auto"/>
              <w:right w:val="nil"/>
            </w:tcBorders>
            <w:vAlign w:val="center"/>
            <w:hideMark/>
          </w:tcPr>
          <w:p w14:paraId="0990994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25</w:t>
            </w:r>
          </w:p>
        </w:tc>
      </w:tr>
      <w:tr w:rsidR="00614DC4" w14:paraId="06E452DC"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A1D3DFF"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BEZa</w:t>
            </w:r>
          </w:p>
        </w:tc>
        <w:tc>
          <w:tcPr>
            <w:tcW w:w="2126" w:type="dxa"/>
            <w:tcBorders>
              <w:top w:val="single" w:sz="2" w:space="0" w:color="auto"/>
              <w:left w:val="nil"/>
              <w:bottom w:val="single" w:sz="2" w:space="0" w:color="auto"/>
              <w:right w:val="nil"/>
            </w:tcBorders>
            <w:vAlign w:val="center"/>
            <w:hideMark/>
          </w:tcPr>
          <w:p w14:paraId="2EE0423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1.461.283</w:t>
            </w:r>
          </w:p>
        </w:tc>
        <w:tc>
          <w:tcPr>
            <w:tcW w:w="2410" w:type="dxa"/>
            <w:tcBorders>
              <w:top w:val="single" w:sz="2" w:space="0" w:color="auto"/>
              <w:left w:val="nil"/>
              <w:bottom w:val="single" w:sz="2" w:space="0" w:color="auto"/>
              <w:right w:val="nil"/>
            </w:tcBorders>
            <w:vAlign w:val="center"/>
            <w:hideMark/>
          </w:tcPr>
          <w:p w14:paraId="6C5A1FD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1.616.899</w:t>
            </w:r>
          </w:p>
        </w:tc>
        <w:tc>
          <w:tcPr>
            <w:tcW w:w="1134" w:type="dxa"/>
            <w:tcBorders>
              <w:top w:val="single" w:sz="2" w:space="0" w:color="auto"/>
              <w:left w:val="nil"/>
              <w:bottom w:val="single" w:sz="2" w:space="0" w:color="auto"/>
              <w:right w:val="nil"/>
            </w:tcBorders>
            <w:vAlign w:val="center"/>
            <w:hideMark/>
          </w:tcPr>
          <w:p w14:paraId="588524D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11</w:t>
            </w:r>
          </w:p>
        </w:tc>
      </w:tr>
      <w:tr w:rsidR="00614DC4" w14:paraId="10614D7B"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004B7F38"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Zerga bereziak</w:t>
            </w:r>
          </w:p>
        </w:tc>
        <w:tc>
          <w:tcPr>
            <w:tcW w:w="2126" w:type="dxa"/>
            <w:tcBorders>
              <w:top w:val="single" w:sz="2" w:space="0" w:color="auto"/>
              <w:left w:val="nil"/>
              <w:bottom w:val="single" w:sz="2" w:space="0" w:color="auto"/>
              <w:right w:val="nil"/>
            </w:tcBorders>
            <w:vAlign w:val="center"/>
            <w:hideMark/>
          </w:tcPr>
          <w:p w14:paraId="6B5C2AC8"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498.935</w:t>
            </w:r>
          </w:p>
        </w:tc>
        <w:tc>
          <w:tcPr>
            <w:tcW w:w="2410" w:type="dxa"/>
            <w:tcBorders>
              <w:top w:val="single" w:sz="2" w:space="0" w:color="auto"/>
              <w:left w:val="nil"/>
              <w:bottom w:val="single" w:sz="2" w:space="0" w:color="auto"/>
              <w:right w:val="nil"/>
            </w:tcBorders>
            <w:vAlign w:val="center"/>
            <w:hideMark/>
          </w:tcPr>
          <w:p w14:paraId="49E237A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548.744</w:t>
            </w:r>
          </w:p>
        </w:tc>
        <w:tc>
          <w:tcPr>
            <w:tcW w:w="1134" w:type="dxa"/>
            <w:tcBorders>
              <w:top w:val="single" w:sz="2" w:space="0" w:color="auto"/>
              <w:left w:val="nil"/>
              <w:bottom w:val="single" w:sz="2" w:space="0" w:color="auto"/>
              <w:right w:val="nil"/>
            </w:tcBorders>
            <w:vAlign w:val="center"/>
            <w:hideMark/>
          </w:tcPr>
          <w:p w14:paraId="067D4F8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10</w:t>
            </w:r>
          </w:p>
        </w:tc>
      </w:tr>
      <w:tr w:rsidR="00614DC4" w14:paraId="1796F76B"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7FE6342F" w14:textId="77777777" w:rsidR="00614DC4" w:rsidRPr="00187ED9" w:rsidRDefault="00614DC4">
            <w:pPr>
              <w:keepLines/>
              <w:tabs>
                <w:tab w:val="right" w:pos="2835"/>
                <w:tab w:val="right" w:pos="3969"/>
                <w:tab w:val="right" w:pos="5103"/>
                <w:tab w:val="right" w:pos="6237"/>
                <w:tab w:val="right" w:pos="7371"/>
              </w:tabs>
              <w:spacing w:after="0"/>
              <w:ind w:right="-97" w:firstLine="0"/>
              <w:jc w:val="left"/>
              <w:rPr>
                <w:rFonts w:ascii="Arial Narrow" w:hAnsi="Arial Narrow" w:cs="Arial"/>
                <w:spacing w:val="6"/>
                <w:sz w:val="18"/>
                <w:szCs w:val="18"/>
              </w:rPr>
            </w:pPr>
            <w:r>
              <w:rPr>
                <w:rFonts w:ascii="Arial Narrow" w:hAnsi="Arial Narrow"/>
                <w:sz w:val="18"/>
              </w:rPr>
              <w:t>Kontsumoen gaineko beste zerga berariazko batzuk</w:t>
            </w:r>
          </w:p>
        </w:tc>
        <w:tc>
          <w:tcPr>
            <w:tcW w:w="2126" w:type="dxa"/>
            <w:tcBorders>
              <w:top w:val="single" w:sz="2" w:space="0" w:color="auto"/>
              <w:left w:val="nil"/>
              <w:bottom w:val="single" w:sz="2" w:space="0" w:color="auto"/>
              <w:right w:val="nil"/>
            </w:tcBorders>
            <w:vAlign w:val="center"/>
            <w:hideMark/>
          </w:tcPr>
          <w:p w14:paraId="3D6CDA5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w:t>
            </w:r>
          </w:p>
        </w:tc>
        <w:tc>
          <w:tcPr>
            <w:tcW w:w="2410" w:type="dxa"/>
            <w:tcBorders>
              <w:top w:val="single" w:sz="2" w:space="0" w:color="auto"/>
              <w:left w:val="nil"/>
              <w:bottom w:val="single" w:sz="2" w:space="0" w:color="auto"/>
              <w:right w:val="nil"/>
            </w:tcBorders>
            <w:vAlign w:val="center"/>
            <w:hideMark/>
          </w:tcPr>
          <w:p w14:paraId="14024C8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w:t>
            </w:r>
          </w:p>
        </w:tc>
        <w:tc>
          <w:tcPr>
            <w:tcW w:w="1134" w:type="dxa"/>
            <w:tcBorders>
              <w:top w:val="single" w:sz="2" w:space="0" w:color="auto"/>
              <w:left w:val="nil"/>
              <w:bottom w:val="single" w:sz="2" w:space="0" w:color="auto"/>
              <w:right w:val="nil"/>
            </w:tcBorders>
            <w:vAlign w:val="center"/>
          </w:tcPr>
          <w:p w14:paraId="373F6F20"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p>
        </w:tc>
      </w:tr>
      <w:tr w:rsidR="00614DC4" w14:paraId="34E7764D"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159E80B7"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Aseguru primen gaineko zerga</w:t>
            </w:r>
          </w:p>
        </w:tc>
        <w:tc>
          <w:tcPr>
            <w:tcW w:w="2126" w:type="dxa"/>
            <w:tcBorders>
              <w:top w:val="single" w:sz="2" w:space="0" w:color="auto"/>
              <w:left w:val="nil"/>
              <w:bottom w:val="single" w:sz="2" w:space="0" w:color="auto"/>
              <w:right w:val="nil"/>
            </w:tcBorders>
            <w:vAlign w:val="center"/>
            <w:hideMark/>
          </w:tcPr>
          <w:p w14:paraId="7CBCB2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28.782</w:t>
            </w:r>
          </w:p>
        </w:tc>
        <w:tc>
          <w:tcPr>
            <w:tcW w:w="2410" w:type="dxa"/>
            <w:tcBorders>
              <w:top w:val="single" w:sz="2" w:space="0" w:color="auto"/>
              <w:left w:val="nil"/>
              <w:bottom w:val="single" w:sz="2" w:space="0" w:color="auto"/>
              <w:right w:val="nil"/>
            </w:tcBorders>
            <w:vAlign w:val="center"/>
            <w:hideMark/>
          </w:tcPr>
          <w:p w14:paraId="6E25AB1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30.357</w:t>
            </w:r>
          </w:p>
        </w:tc>
        <w:tc>
          <w:tcPr>
            <w:tcW w:w="1134" w:type="dxa"/>
            <w:tcBorders>
              <w:top w:val="single" w:sz="2" w:space="0" w:color="auto"/>
              <w:left w:val="nil"/>
              <w:bottom w:val="single" w:sz="2" w:space="0" w:color="auto"/>
              <w:right w:val="nil"/>
            </w:tcBorders>
            <w:vAlign w:val="center"/>
            <w:hideMark/>
          </w:tcPr>
          <w:p w14:paraId="362141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5</w:t>
            </w:r>
          </w:p>
        </w:tc>
      </w:tr>
      <w:tr w:rsidR="00614DC4" w14:paraId="08D10DC7"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2EB22D5C"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Ondare eskualdaketak</w:t>
            </w:r>
          </w:p>
        </w:tc>
        <w:tc>
          <w:tcPr>
            <w:tcW w:w="2126" w:type="dxa"/>
            <w:tcBorders>
              <w:top w:val="single" w:sz="2" w:space="0" w:color="auto"/>
              <w:left w:val="nil"/>
              <w:bottom w:val="single" w:sz="2" w:space="0" w:color="auto"/>
              <w:right w:val="nil"/>
            </w:tcBorders>
            <w:vAlign w:val="center"/>
            <w:hideMark/>
          </w:tcPr>
          <w:p w14:paraId="0482DD8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65.216</w:t>
            </w:r>
          </w:p>
        </w:tc>
        <w:tc>
          <w:tcPr>
            <w:tcW w:w="2410" w:type="dxa"/>
            <w:tcBorders>
              <w:top w:val="single" w:sz="2" w:space="0" w:color="auto"/>
              <w:left w:val="nil"/>
              <w:bottom w:val="single" w:sz="2" w:space="0" w:color="auto"/>
              <w:right w:val="nil"/>
            </w:tcBorders>
            <w:vAlign w:val="center"/>
            <w:hideMark/>
          </w:tcPr>
          <w:p w14:paraId="2B79DD09"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66.696</w:t>
            </w:r>
          </w:p>
        </w:tc>
        <w:tc>
          <w:tcPr>
            <w:tcW w:w="1134" w:type="dxa"/>
            <w:tcBorders>
              <w:top w:val="single" w:sz="2" w:space="0" w:color="auto"/>
              <w:left w:val="nil"/>
              <w:bottom w:val="single" w:sz="2" w:space="0" w:color="auto"/>
              <w:right w:val="nil"/>
            </w:tcBorders>
            <w:vAlign w:val="center"/>
            <w:hideMark/>
          </w:tcPr>
          <w:p w14:paraId="7D217D4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2</w:t>
            </w:r>
          </w:p>
        </w:tc>
      </w:tr>
      <w:tr w:rsidR="00614DC4" w14:paraId="2208983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70A4942"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Egintza juridiko dokumentatuak</w:t>
            </w:r>
          </w:p>
        </w:tc>
        <w:tc>
          <w:tcPr>
            <w:tcW w:w="2126" w:type="dxa"/>
            <w:tcBorders>
              <w:top w:val="single" w:sz="2" w:space="0" w:color="auto"/>
              <w:left w:val="nil"/>
              <w:bottom w:val="single" w:sz="2" w:space="0" w:color="auto"/>
              <w:right w:val="nil"/>
            </w:tcBorders>
            <w:vAlign w:val="center"/>
            <w:hideMark/>
          </w:tcPr>
          <w:p w14:paraId="40A94B22"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17.915</w:t>
            </w:r>
          </w:p>
        </w:tc>
        <w:tc>
          <w:tcPr>
            <w:tcW w:w="2410" w:type="dxa"/>
            <w:tcBorders>
              <w:top w:val="single" w:sz="2" w:space="0" w:color="auto"/>
              <w:left w:val="nil"/>
              <w:bottom w:val="single" w:sz="2" w:space="0" w:color="auto"/>
              <w:right w:val="nil"/>
            </w:tcBorders>
            <w:vAlign w:val="center"/>
            <w:hideMark/>
          </w:tcPr>
          <w:p w14:paraId="39B42F3E"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16.561</w:t>
            </w:r>
          </w:p>
        </w:tc>
        <w:tc>
          <w:tcPr>
            <w:tcW w:w="1134" w:type="dxa"/>
            <w:tcBorders>
              <w:top w:val="single" w:sz="2" w:space="0" w:color="auto"/>
              <w:left w:val="nil"/>
              <w:bottom w:val="single" w:sz="2" w:space="0" w:color="auto"/>
              <w:right w:val="nil"/>
            </w:tcBorders>
            <w:vAlign w:val="center"/>
            <w:hideMark/>
          </w:tcPr>
          <w:p w14:paraId="508539D6"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-8</w:t>
            </w:r>
          </w:p>
        </w:tc>
      </w:tr>
      <w:tr w:rsidR="00614DC4" w14:paraId="02CEC56E"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3EC3544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Joko-jarduerak</w:t>
            </w:r>
          </w:p>
        </w:tc>
        <w:tc>
          <w:tcPr>
            <w:tcW w:w="2126" w:type="dxa"/>
            <w:tcBorders>
              <w:top w:val="single" w:sz="2" w:space="0" w:color="auto"/>
              <w:left w:val="nil"/>
              <w:bottom w:val="single" w:sz="2" w:space="0" w:color="auto"/>
              <w:right w:val="nil"/>
            </w:tcBorders>
            <w:vAlign w:val="center"/>
            <w:hideMark/>
          </w:tcPr>
          <w:p w14:paraId="66854F1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1.894</w:t>
            </w:r>
          </w:p>
        </w:tc>
        <w:tc>
          <w:tcPr>
            <w:tcW w:w="2410" w:type="dxa"/>
            <w:tcBorders>
              <w:top w:val="single" w:sz="2" w:space="0" w:color="auto"/>
              <w:left w:val="nil"/>
              <w:bottom w:val="single" w:sz="2" w:space="0" w:color="auto"/>
              <w:right w:val="nil"/>
            </w:tcBorders>
            <w:vAlign w:val="center"/>
            <w:hideMark/>
          </w:tcPr>
          <w:p w14:paraId="2338AFC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1.620</w:t>
            </w:r>
          </w:p>
        </w:tc>
        <w:tc>
          <w:tcPr>
            <w:tcW w:w="1134" w:type="dxa"/>
            <w:tcBorders>
              <w:top w:val="single" w:sz="2" w:space="0" w:color="auto"/>
              <w:left w:val="nil"/>
              <w:bottom w:val="single" w:sz="2" w:space="0" w:color="auto"/>
              <w:right w:val="nil"/>
            </w:tcBorders>
            <w:vAlign w:val="center"/>
            <w:hideMark/>
          </w:tcPr>
          <w:p w14:paraId="50BD2204"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-14</w:t>
            </w:r>
          </w:p>
        </w:tc>
      </w:tr>
      <w:tr w:rsidR="00614DC4" w14:paraId="760CA2B1" w14:textId="77777777" w:rsidTr="005E1F5C">
        <w:trPr>
          <w:trHeight w:val="198"/>
        </w:trPr>
        <w:tc>
          <w:tcPr>
            <w:tcW w:w="3119" w:type="dxa"/>
            <w:tcBorders>
              <w:top w:val="single" w:sz="2" w:space="0" w:color="auto"/>
              <w:left w:val="nil"/>
              <w:bottom w:val="single" w:sz="2" w:space="0" w:color="auto"/>
              <w:right w:val="nil"/>
            </w:tcBorders>
            <w:noWrap/>
            <w:vAlign w:val="center"/>
            <w:hideMark/>
          </w:tcPr>
          <w:p w14:paraId="5178B57F"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 w:val="18"/>
                <w:szCs w:val="18"/>
              </w:rPr>
            </w:pPr>
            <w:r>
              <w:rPr>
                <w:rFonts w:ascii="Arial Narrow" w:hAnsi="Arial Narrow"/>
                <w:sz w:val="18"/>
              </w:rPr>
              <w:t>Berotegi-efektuko gas fluordunak</w:t>
            </w:r>
          </w:p>
        </w:tc>
        <w:tc>
          <w:tcPr>
            <w:tcW w:w="2126" w:type="dxa"/>
            <w:tcBorders>
              <w:top w:val="single" w:sz="2" w:space="0" w:color="auto"/>
              <w:left w:val="nil"/>
              <w:bottom w:val="single" w:sz="2" w:space="0" w:color="auto"/>
              <w:right w:val="nil"/>
            </w:tcBorders>
            <w:vAlign w:val="center"/>
            <w:hideMark/>
          </w:tcPr>
          <w:p w14:paraId="1ED7AD3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620</w:t>
            </w:r>
          </w:p>
        </w:tc>
        <w:tc>
          <w:tcPr>
            <w:tcW w:w="2410" w:type="dxa"/>
            <w:tcBorders>
              <w:top w:val="single" w:sz="2" w:space="0" w:color="auto"/>
              <w:left w:val="nil"/>
              <w:bottom w:val="single" w:sz="2" w:space="0" w:color="auto"/>
              <w:right w:val="nil"/>
            </w:tcBorders>
            <w:vAlign w:val="center"/>
            <w:hideMark/>
          </w:tcPr>
          <w:p w14:paraId="531E07C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1.000</w:t>
            </w:r>
          </w:p>
        </w:tc>
        <w:tc>
          <w:tcPr>
            <w:tcW w:w="1134" w:type="dxa"/>
            <w:tcBorders>
              <w:top w:val="single" w:sz="2" w:space="0" w:color="auto"/>
              <w:left w:val="nil"/>
              <w:bottom w:val="single" w:sz="2" w:space="0" w:color="auto"/>
              <w:right w:val="nil"/>
            </w:tcBorders>
            <w:vAlign w:val="center"/>
            <w:hideMark/>
          </w:tcPr>
          <w:p w14:paraId="421D387B"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 w:val="18"/>
                <w:szCs w:val="18"/>
              </w:rPr>
            </w:pPr>
            <w:r>
              <w:rPr>
                <w:rFonts w:ascii="Arial Narrow" w:hAnsi="Arial Narrow"/>
                <w:sz w:val="18"/>
              </w:rPr>
              <w:t>61</w:t>
            </w:r>
          </w:p>
        </w:tc>
      </w:tr>
      <w:tr w:rsidR="00614DC4" w14:paraId="44E4DDA0" w14:textId="77777777" w:rsidTr="005E1F5C">
        <w:trPr>
          <w:trHeight w:val="198"/>
        </w:trPr>
        <w:tc>
          <w:tcPr>
            <w:tcW w:w="3119" w:type="dxa"/>
            <w:tcBorders>
              <w:top w:val="single" w:sz="2" w:space="0" w:color="auto"/>
              <w:left w:val="nil"/>
              <w:bottom w:val="single" w:sz="4" w:space="0" w:color="auto"/>
              <w:right w:val="nil"/>
            </w:tcBorders>
            <w:noWrap/>
            <w:vAlign w:val="center"/>
            <w:hideMark/>
          </w:tcPr>
          <w:p w14:paraId="5DCA6299"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 w:val="18"/>
                <w:szCs w:val="18"/>
              </w:rPr>
            </w:pPr>
            <w:r>
              <w:rPr>
                <w:rFonts w:ascii="Arial Narrow" w:hAnsi="Arial Narrow"/>
                <w:b/>
                <w:sz w:val="18"/>
              </w:rPr>
              <w:t>2. Zeharkako zergak</w:t>
            </w:r>
          </w:p>
        </w:tc>
        <w:tc>
          <w:tcPr>
            <w:tcW w:w="2126" w:type="dxa"/>
            <w:tcBorders>
              <w:top w:val="single" w:sz="2" w:space="0" w:color="auto"/>
              <w:left w:val="nil"/>
              <w:bottom w:val="single" w:sz="4" w:space="0" w:color="auto"/>
              <w:right w:val="nil"/>
            </w:tcBorders>
            <w:vAlign w:val="center"/>
            <w:hideMark/>
          </w:tcPr>
          <w:p w14:paraId="383582F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2.074.645</w:t>
            </w:r>
          </w:p>
        </w:tc>
        <w:tc>
          <w:tcPr>
            <w:tcW w:w="2410" w:type="dxa"/>
            <w:tcBorders>
              <w:top w:val="single" w:sz="2" w:space="0" w:color="auto"/>
              <w:left w:val="nil"/>
              <w:bottom w:val="single" w:sz="4" w:space="0" w:color="auto"/>
              <w:right w:val="nil"/>
            </w:tcBorders>
            <w:vAlign w:val="center"/>
            <w:hideMark/>
          </w:tcPr>
          <w:p w14:paraId="77EF03F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2.281.877</w:t>
            </w:r>
          </w:p>
        </w:tc>
        <w:tc>
          <w:tcPr>
            <w:tcW w:w="1134" w:type="dxa"/>
            <w:tcBorders>
              <w:top w:val="single" w:sz="2" w:space="0" w:color="auto"/>
              <w:left w:val="nil"/>
              <w:bottom w:val="single" w:sz="4" w:space="0" w:color="auto"/>
              <w:right w:val="nil"/>
            </w:tcBorders>
            <w:vAlign w:val="center"/>
            <w:hideMark/>
          </w:tcPr>
          <w:p w14:paraId="277815B1"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 w:val="18"/>
                <w:szCs w:val="18"/>
              </w:rPr>
            </w:pPr>
            <w:r>
              <w:rPr>
                <w:rFonts w:ascii="Arial Narrow" w:hAnsi="Arial Narrow"/>
                <w:b/>
                <w:sz w:val="18"/>
              </w:rPr>
              <w:t>10</w:t>
            </w:r>
          </w:p>
        </w:tc>
      </w:tr>
      <w:tr w:rsidR="00614DC4" w:rsidRPr="00187ED9" w14:paraId="2F5491AE" w14:textId="77777777" w:rsidTr="005E1F5C">
        <w:trPr>
          <w:trHeight w:val="255"/>
        </w:trPr>
        <w:tc>
          <w:tcPr>
            <w:tcW w:w="3119" w:type="dxa"/>
            <w:tcBorders>
              <w:top w:val="single" w:sz="4" w:space="0" w:color="auto"/>
              <w:left w:val="nil"/>
              <w:bottom w:val="single" w:sz="4" w:space="0" w:color="auto"/>
              <w:right w:val="nil"/>
            </w:tcBorders>
            <w:shd w:val="clear" w:color="auto" w:fill="8DB3E2"/>
            <w:noWrap/>
            <w:vAlign w:val="center"/>
            <w:hideMark/>
          </w:tcPr>
          <w:p w14:paraId="1B17110E"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6"/>
                <w:szCs w:val="16"/>
              </w:rPr>
            </w:pPr>
            <w:r>
              <w:rPr>
                <w:rFonts w:ascii="Arial" w:hAnsi="Arial"/>
                <w:sz w:val="16"/>
              </w:rPr>
              <w:t xml:space="preserve">Guztira </w:t>
            </w:r>
          </w:p>
        </w:tc>
        <w:tc>
          <w:tcPr>
            <w:tcW w:w="2126" w:type="dxa"/>
            <w:tcBorders>
              <w:top w:val="single" w:sz="4" w:space="0" w:color="auto"/>
              <w:left w:val="nil"/>
              <w:bottom w:val="single" w:sz="4" w:space="0" w:color="auto"/>
              <w:right w:val="nil"/>
            </w:tcBorders>
            <w:shd w:val="clear" w:color="auto" w:fill="8DB3E2"/>
            <w:vAlign w:val="center"/>
            <w:hideMark/>
          </w:tcPr>
          <w:p w14:paraId="5EF5F5F7"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4.176.090</w:t>
            </w:r>
          </w:p>
        </w:tc>
        <w:tc>
          <w:tcPr>
            <w:tcW w:w="2410" w:type="dxa"/>
            <w:tcBorders>
              <w:top w:val="single" w:sz="4" w:space="0" w:color="auto"/>
              <w:left w:val="nil"/>
              <w:bottom w:val="single" w:sz="4" w:space="0" w:color="auto"/>
              <w:right w:val="nil"/>
            </w:tcBorders>
            <w:shd w:val="clear" w:color="auto" w:fill="8DB3E2"/>
            <w:vAlign w:val="center"/>
            <w:hideMark/>
          </w:tcPr>
          <w:p w14:paraId="1CE9E132" w14:textId="77777777" w:rsidR="00614DC4" w:rsidRPr="00187ED9" w:rsidRDefault="00614DC4">
            <w:pPr>
              <w:keepLines/>
              <w:tabs>
                <w:tab w:val="right" w:pos="2835"/>
                <w:tab w:val="right" w:pos="3969"/>
                <w:tab w:val="right" w:pos="5103"/>
                <w:tab w:val="right" w:pos="6237"/>
                <w:tab w:val="right" w:pos="7371"/>
              </w:tabs>
              <w:spacing w:after="0"/>
              <w:ind w:left="2835" w:right="-85" w:hanging="2790"/>
              <w:jc w:val="right"/>
              <w:rPr>
                <w:rFonts w:ascii="Arial" w:hAnsi="Arial" w:cs="Arial"/>
                <w:spacing w:val="6"/>
                <w:sz w:val="16"/>
                <w:szCs w:val="16"/>
              </w:rPr>
            </w:pPr>
            <w:r>
              <w:rPr>
                <w:rFonts w:ascii="Arial" w:hAnsi="Arial"/>
                <w:sz w:val="16"/>
              </w:rPr>
              <w:t>4.910.449</w:t>
            </w:r>
          </w:p>
        </w:tc>
        <w:tc>
          <w:tcPr>
            <w:tcW w:w="1134" w:type="dxa"/>
            <w:tcBorders>
              <w:top w:val="single" w:sz="4" w:space="0" w:color="auto"/>
              <w:left w:val="nil"/>
              <w:bottom w:val="single" w:sz="4" w:space="0" w:color="auto"/>
              <w:right w:val="nil"/>
            </w:tcBorders>
            <w:shd w:val="clear" w:color="auto" w:fill="8DB3E2"/>
            <w:vAlign w:val="center"/>
            <w:hideMark/>
          </w:tcPr>
          <w:p w14:paraId="5370F42F"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6"/>
                <w:szCs w:val="16"/>
              </w:rPr>
            </w:pPr>
            <w:r>
              <w:rPr>
                <w:rFonts w:ascii="Arial" w:hAnsi="Arial"/>
                <w:sz w:val="16"/>
              </w:rPr>
              <w:t>18</w:t>
            </w:r>
          </w:p>
        </w:tc>
      </w:tr>
    </w:tbl>
    <w:p w14:paraId="5A659B8C" w14:textId="77777777" w:rsidR="00B72B28" w:rsidRDefault="00B72B28" w:rsidP="00614DC4">
      <w:pPr>
        <w:pStyle w:val="texto"/>
        <w:spacing w:before="240"/>
        <w:ind w:firstLine="0"/>
        <w:rPr>
          <w:lang w:val="es-ES"/>
        </w:rPr>
      </w:pPr>
    </w:p>
    <w:p w14:paraId="070D33D0" w14:textId="77777777" w:rsidR="00B72B28" w:rsidRDefault="00B72B28">
      <w:pPr>
        <w:spacing w:after="0"/>
        <w:ind w:firstLine="0"/>
        <w:jc w:val="left"/>
        <w:rPr>
          <w:spacing w:val="6"/>
          <w:sz w:val="26"/>
          <w:szCs w:val="24"/>
        </w:rPr>
      </w:pPr>
      <w:r>
        <w:br w:type="page"/>
      </w:r>
    </w:p>
    <w:p w14:paraId="20895FE5" w14:textId="77777777" w:rsidR="00614DC4" w:rsidRDefault="00614DC4" w:rsidP="00614DC4">
      <w:pPr>
        <w:pStyle w:val="texto"/>
        <w:spacing w:before="240"/>
        <w:ind w:firstLine="0"/>
      </w:pPr>
      <w:r>
        <w:lastRenderedPageBreak/>
        <w:t>Azterketa egin ondoren, honako alderdi hauek nabarmentzen ditugu:</w:t>
      </w:r>
    </w:p>
    <w:p w14:paraId="5130A9E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Zergengatik aitortutako eskubideek % 18 egin dute gora </w:t>
      </w:r>
      <w:proofErr w:type="spellStart"/>
      <w:r>
        <w:t>2021ekoekin</w:t>
      </w:r>
      <w:proofErr w:type="spellEnd"/>
      <w:r>
        <w:t xml:space="preserve"> alderatuta, eta 4.176,09 milioikoak izatetik 4.964,45 milioikoak izatera pasa dira. Zerga-figura gehienak hazi dira gutxi-asko, eta hauek dira igoera nabarmenenak: </w:t>
      </w:r>
      <w:proofErr w:type="spellStart"/>
      <w:r>
        <w:t>PFEZa</w:t>
      </w:r>
      <w:proofErr w:type="spellEnd"/>
      <w:r>
        <w:t xml:space="preserve"> % 30 (498,70 milioi) hazi da, sozietateen gaineko zerga % 15 (49,16 milioi), eta BEZa % 11 (155,62 milioi).</w:t>
      </w:r>
    </w:p>
    <w:p w14:paraId="52F321B1" w14:textId="77777777" w:rsidR="0021685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proofErr w:type="spellStart"/>
      <w:r>
        <w:t>PFEZari</w:t>
      </w:r>
      <w:proofErr w:type="spellEnd"/>
      <w:r>
        <w:t xml:space="preserve"> dagokionez, lanaren eta kapitalaren atxikipenengatiko 2020-2024 </w:t>
      </w:r>
      <w:proofErr w:type="spellStart"/>
      <w:r>
        <w:t>bosturterako</w:t>
      </w:r>
      <w:proofErr w:type="spellEnd"/>
      <w:r>
        <w:t xml:space="preserve"> doikuntza fiskal berriek ekarri dute diru-sarrerak 303,08 milioi handiagoak izatea. Gainerakoa (195,63 milioi) zergaren bilakaera onari zor zaio. </w:t>
      </w:r>
    </w:p>
    <w:p w14:paraId="5460592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BEZari dagokionez, kontuan hartu behar da ea zerga horrengatik aitortutako eskubideak Nafarroaren zuzeneko kudeaketatik datozen edo Estatutik datozen, Hitzarmen Ekonomikoan zerga-figura horri buruz ezarritako doikuntzak direla-eta. Hona diru-sarrera horien jatorria banakatuta:</w:t>
      </w:r>
    </w:p>
    <w:p w14:paraId="0F49A69C" w14:textId="77777777" w:rsidR="00614DC4" w:rsidRPr="001E6763" w:rsidRDefault="00614DC4" w:rsidP="00614DC4">
      <w:pPr>
        <w:tabs>
          <w:tab w:val="left" w:pos="490"/>
          <w:tab w:val="num" w:pos="4920"/>
        </w:tabs>
        <w:spacing w:after="60"/>
        <w:ind w:left="289" w:firstLine="0"/>
        <w:jc w:val="right"/>
        <w:rPr>
          <w:rFonts w:ascii="Arial" w:hAnsi="Arial"/>
          <w:spacing w:val="6"/>
          <w:sz w:val="17"/>
          <w:szCs w:val="17"/>
        </w:rPr>
      </w:pPr>
      <w:r>
        <w:rPr>
          <w:rFonts w:ascii="Arial" w:hAnsi="Arial"/>
          <w:sz w:val="17"/>
        </w:rPr>
        <w:t>(milakotan)</w:t>
      </w:r>
    </w:p>
    <w:tbl>
      <w:tblPr>
        <w:tblW w:w="5000" w:type="pct"/>
        <w:jc w:val="center"/>
        <w:tblCellMar>
          <w:left w:w="70" w:type="dxa"/>
          <w:right w:w="70" w:type="dxa"/>
        </w:tblCellMar>
        <w:tblLook w:val="04A0" w:firstRow="1" w:lastRow="0" w:firstColumn="1" w:lastColumn="0" w:noHBand="0" w:noVBand="1"/>
      </w:tblPr>
      <w:tblGrid>
        <w:gridCol w:w="1900"/>
        <w:gridCol w:w="1007"/>
        <w:gridCol w:w="1155"/>
        <w:gridCol w:w="1314"/>
        <w:gridCol w:w="1007"/>
        <w:gridCol w:w="1318"/>
        <w:gridCol w:w="1088"/>
      </w:tblGrid>
      <w:tr w:rsidR="00614DC4" w:rsidRPr="00187ED9" w14:paraId="4D5198A6" w14:textId="77777777" w:rsidTr="00187ED9">
        <w:trPr>
          <w:trHeight w:val="255"/>
          <w:jc w:val="center"/>
        </w:trPr>
        <w:tc>
          <w:tcPr>
            <w:tcW w:w="1021" w:type="pct"/>
            <w:vMerge w:val="restart"/>
            <w:tcBorders>
              <w:top w:val="single" w:sz="4" w:space="0" w:color="auto"/>
              <w:left w:val="nil"/>
              <w:bottom w:val="single" w:sz="2" w:space="0" w:color="auto"/>
              <w:right w:val="nil"/>
            </w:tcBorders>
            <w:shd w:val="clear" w:color="auto" w:fill="8DB3E2"/>
            <w:noWrap/>
            <w:vAlign w:val="center"/>
            <w:hideMark/>
          </w:tcPr>
          <w:p w14:paraId="178955F0"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Aitortutako BEZa</w:t>
            </w:r>
          </w:p>
        </w:tc>
        <w:tc>
          <w:tcPr>
            <w:tcW w:w="1237" w:type="pct"/>
            <w:gridSpan w:val="2"/>
            <w:tcBorders>
              <w:top w:val="single" w:sz="4" w:space="0" w:color="auto"/>
              <w:left w:val="nil"/>
              <w:bottom w:val="single" w:sz="4" w:space="0" w:color="auto"/>
              <w:right w:val="nil"/>
            </w:tcBorders>
            <w:shd w:val="clear" w:color="auto" w:fill="8DB3E2"/>
            <w:noWrap/>
            <w:vAlign w:val="center"/>
            <w:hideMark/>
          </w:tcPr>
          <w:p w14:paraId="0AB2928F" w14:textId="77777777" w:rsidR="00614DC4" w:rsidRPr="00187ED9" w:rsidRDefault="00614DC4">
            <w:pPr>
              <w:keepLines/>
              <w:tabs>
                <w:tab w:val="right" w:pos="2835"/>
                <w:tab w:val="right" w:pos="3969"/>
                <w:tab w:val="right" w:pos="5103"/>
                <w:tab w:val="right" w:pos="6237"/>
                <w:tab w:val="right" w:pos="7371"/>
              </w:tabs>
              <w:spacing w:after="0"/>
              <w:ind w:left="42" w:firstLine="0"/>
              <w:jc w:val="center"/>
              <w:rPr>
                <w:rFonts w:ascii="Arial" w:hAnsi="Arial" w:cs="Arial"/>
                <w:spacing w:val="6"/>
                <w:sz w:val="18"/>
                <w:szCs w:val="18"/>
              </w:rPr>
            </w:pPr>
            <w:r>
              <w:rPr>
                <w:rFonts w:ascii="Arial" w:hAnsi="Arial"/>
                <w:sz w:val="18"/>
              </w:rPr>
              <w:t>2020</w:t>
            </w:r>
          </w:p>
        </w:tc>
        <w:tc>
          <w:tcPr>
            <w:tcW w:w="1347" w:type="pct"/>
            <w:gridSpan w:val="2"/>
            <w:tcBorders>
              <w:top w:val="single" w:sz="4" w:space="0" w:color="auto"/>
              <w:left w:val="nil"/>
              <w:bottom w:val="single" w:sz="4" w:space="0" w:color="auto"/>
              <w:right w:val="nil"/>
            </w:tcBorders>
            <w:shd w:val="clear" w:color="auto" w:fill="8DB3E2"/>
            <w:noWrap/>
            <w:vAlign w:val="center"/>
            <w:hideMark/>
          </w:tcPr>
          <w:p w14:paraId="7FAD3E87" w14:textId="77777777" w:rsidR="00614DC4" w:rsidRPr="00187ED9" w:rsidRDefault="00614DC4">
            <w:pPr>
              <w:keepLines/>
              <w:tabs>
                <w:tab w:val="right" w:pos="2835"/>
                <w:tab w:val="right" w:pos="3969"/>
                <w:tab w:val="right" w:pos="5103"/>
                <w:tab w:val="right" w:pos="6237"/>
                <w:tab w:val="right" w:pos="7371"/>
              </w:tabs>
              <w:spacing w:after="0"/>
              <w:ind w:left="290" w:right="-199" w:firstLine="0"/>
              <w:jc w:val="center"/>
              <w:rPr>
                <w:rFonts w:ascii="Arial" w:hAnsi="Arial" w:cs="Arial"/>
                <w:spacing w:val="6"/>
                <w:sz w:val="18"/>
                <w:szCs w:val="18"/>
              </w:rPr>
            </w:pPr>
            <w:r>
              <w:rPr>
                <w:rFonts w:ascii="Arial" w:hAnsi="Arial"/>
                <w:sz w:val="18"/>
              </w:rPr>
              <w:t>2021</w:t>
            </w:r>
          </w:p>
        </w:tc>
        <w:tc>
          <w:tcPr>
            <w:tcW w:w="1395" w:type="pct"/>
            <w:gridSpan w:val="2"/>
            <w:tcBorders>
              <w:top w:val="single" w:sz="4" w:space="0" w:color="auto"/>
              <w:left w:val="nil"/>
              <w:bottom w:val="single" w:sz="4" w:space="0" w:color="auto"/>
              <w:right w:val="nil"/>
            </w:tcBorders>
            <w:shd w:val="clear" w:color="auto" w:fill="8DB3E2"/>
            <w:vAlign w:val="center"/>
            <w:hideMark/>
          </w:tcPr>
          <w:p w14:paraId="3444C54B" w14:textId="77777777" w:rsidR="00614DC4" w:rsidRPr="00187ED9" w:rsidRDefault="00614DC4">
            <w:pPr>
              <w:keepLines/>
              <w:tabs>
                <w:tab w:val="right" w:pos="2835"/>
                <w:tab w:val="right" w:pos="3969"/>
                <w:tab w:val="right" w:pos="5103"/>
                <w:tab w:val="right" w:pos="6237"/>
                <w:tab w:val="right" w:pos="7371"/>
              </w:tabs>
              <w:spacing w:after="0"/>
              <w:ind w:left="290" w:right="-203" w:firstLine="0"/>
              <w:jc w:val="center"/>
              <w:rPr>
                <w:rFonts w:ascii="Arial" w:hAnsi="Arial" w:cs="Arial"/>
                <w:spacing w:val="6"/>
                <w:sz w:val="18"/>
                <w:szCs w:val="18"/>
              </w:rPr>
            </w:pPr>
            <w:r>
              <w:rPr>
                <w:rFonts w:ascii="Arial" w:hAnsi="Arial"/>
                <w:sz w:val="18"/>
              </w:rPr>
              <w:t>2022</w:t>
            </w:r>
          </w:p>
        </w:tc>
      </w:tr>
      <w:tr w:rsidR="00614DC4" w14:paraId="0061AE85" w14:textId="77777777" w:rsidTr="00187ED9">
        <w:trPr>
          <w:trHeight w:val="198"/>
          <w:jc w:val="center"/>
        </w:trPr>
        <w:tc>
          <w:tcPr>
            <w:tcW w:w="0" w:type="auto"/>
            <w:vMerge/>
            <w:tcBorders>
              <w:top w:val="single" w:sz="4" w:space="0" w:color="auto"/>
              <w:left w:val="nil"/>
              <w:bottom w:val="single" w:sz="2" w:space="0" w:color="auto"/>
              <w:right w:val="nil"/>
            </w:tcBorders>
            <w:vAlign w:val="center"/>
            <w:hideMark/>
          </w:tcPr>
          <w:p w14:paraId="4E5A004E" w14:textId="77777777" w:rsidR="00614DC4" w:rsidRDefault="00614DC4">
            <w:pPr>
              <w:spacing w:after="0"/>
              <w:ind w:firstLine="0"/>
              <w:jc w:val="left"/>
              <w:rPr>
                <w:rFonts w:ascii="Arial Narrow" w:hAnsi="Arial Narrow" w:cs="Arial"/>
                <w:spacing w:val="6"/>
                <w:szCs w:val="24"/>
              </w:rPr>
            </w:pPr>
          </w:p>
        </w:tc>
        <w:tc>
          <w:tcPr>
            <w:tcW w:w="566" w:type="pct"/>
            <w:tcBorders>
              <w:top w:val="single" w:sz="4" w:space="0" w:color="auto"/>
              <w:left w:val="nil"/>
              <w:bottom w:val="single" w:sz="2" w:space="0" w:color="auto"/>
              <w:right w:val="nil"/>
            </w:tcBorders>
            <w:shd w:val="clear" w:color="auto" w:fill="8DB3E2"/>
            <w:noWrap/>
            <w:vAlign w:val="center"/>
            <w:hideMark/>
          </w:tcPr>
          <w:p w14:paraId="6DCA8E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rPr>
              <w:t>Zenbatekoa</w:t>
            </w:r>
          </w:p>
        </w:tc>
        <w:tc>
          <w:tcPr>
            <w:tcW w:w="671" w:type="pct"/>
            <w:tcBorders>
              <w:top w:val="single" w:sz="4" w:space="0" w:color="auto"/>
              <w:left w:val="nil"/>
              <w:bottom w:val="single" w:sz="2" w:space="0" w:color="auto"/>
              <w:right w:val="nil"/>
            </w:tcBorders>
            <w:shd w:val="clear" w:color="auto" w:fill="8DB3E2"/>
            <w:vAlign w:val="center"/>
            <w:hideMark/>
          </w:tcPr>
          <w:p w14:paraId="0ED02A43"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cs="Arial"/>
                <w:spacing w:val="6"/>
                <w:szCs w:val="24"/>
              </w:rPr>
            </w:pPr>
            <w:r>
              <w:rPr>
                <w:rFonts w:ascii="Arial Narrow" w:hAnsi="Arial Narrow"/>
              </w:rPr>
              <w:t xml:space="preserve">Ehunekoa  </w:t>
            </w:r>
          </w:p>
        </w:tc>
        <w:tc>
          <w:tcPr>
            <w:tcW w:w="761" w:type="pct"/>
            <w:tcBorders>
              <w:top w:val="single" w:sz="4" w:space="0" w:color="auto"/>
              <w:left w:val="nil"/>
              <w:bottom w:val="single" w:sz="2" w:space="0" w:color="auto"/>
              <w:right w:val="nil"/>
            </w:tcBorders>
            <w:shd w:val="clear" w:color="auto" w:fill="8DB3E2"/>
            <w:vAlign w:val="center"/>
            <w:hideMark/>
          </w:tcPr>
          <w:p w14:paraId="62F214C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rPr>
              <w:t>Zenbatekoa</w:t>
            </w:r>
          </w:p>
        </w:tc>
        <w:tc>
          <w:tcPr>
            <w:tcW w:w="586" w:type="pct"/>
            <w:tcBorders>
              <w:top w:val="single" w:sz="4" w:space="0" w:color="auto"/>
              <w:left w:val="nil"/>
              <w:bottom w:val="single" w:sz="2" w:space="0" w:color="auto"/>
              <w:right w:val="nil"/>
            </w:tcBorders>
            <w:shd w:val="clear" w:color="auto" w:fill="8DB3E2"/>
            <w:vAlign w:val="center"/>
            <w:hideMark/>
          </w:tcPr>
          <w:p w14:paraId="7C14A262"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Narrow" w:hAnsi="Arial Narrow" w:cs="Arial"/>
                <w:spacing w:val="6"/>
                <w:szCs w:val="24"/>
              </w:rPr>
            </w:pPr>
            <w:r>
              <w:rPr>
                <w:rFonts w:ascii="Arial Narrow" w:hAnsi="Arial Narrow"/>
              </w:rPr>
              <w:t>Ehunekoa</w:t>
            </w:r>
          </w:p>
        </w:tc>
        <w:tc>
          <w:tcPr>
            <w:tcW w:w="763" w:type="pct"/>
            <w:tcBorders>
              <w:top w:val="single" w:sz="4" w:space="0" w:color="auto"/>
              <w:left w:val="nil"/>
              <w:bottom w:val="single" w:sz="2" w:space="0" w:color="auto"/>
              <w:right w:val="nil"/>
            </w:tcBorders>
            <w:shd w:val="clear" w:color="auto" w:fill="8DB3E2"/>
            <w:vAlign w:val="center"/>
            <w:hideMark/>
          </w:tcPr>
          <w:p w14:paraId="3EA6865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24"/>
              </w:rPr>
            </w:pPr>
            <w:r>
              <w:rPr>
                <w:rFonts w:ascii="Arial Narrow" w:hAnsi="Arial Narrow"/>
              </w:rPr>
              <w:t>Zenbatekoa</w:t>
            </w:r>
          </w:p>
        </w:tc>
        <w:tc>
          <w:tcPr>
            <w:tcW w:w="632" w:type="pct"/>
            <w:tcBorders>
              <w:top w:val="single" w:sz="4" w:space="0" w:color="auto"/>
              <w:left w:val="nil"/>
              <w:bottom w:val="single" w:sz="2" w:space="0" w:color="auto"/>
              <w:right w:val="nil"/>
            </w:tcBorders>
            <w:shd w:val="clear" w:color="auto" w:fill="8DB3E2"/>
            <w:noWrap/>
            <w:vAlign w:val="center"/>
            <w:hideMark/>
          </w:tcPr>
          <w:p w14:paraId="157D3B89"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Narrow" w:hAnsi="Arial Narrow" w:cs="Arial"/>
                <w:spacing w:val="6"/>
                <w:szCs w:val="24"/>
              </w:rPr>
            </w:pPr>
            <w:r>
              <w:rPr>
                <w:rFonts w:ascii="Arial Narrow" w:hAnsi="Arial Narrow"/>
              </w:rPr>
              <w:t>Ehunekoa</w:t>
            </w:r>
          </w:p>
        </w:tc>
      </w:tr>
      <w:tr w:rsidR="00614DC4" w14:paraId="1D6A164D" w14:textId="77777777" w:rsidTr="00614DC4">
        <w:trPr>
          <w:trHeight w:val="198"/>
          <w:jc w:val="center"/>
        </w:trPr>
        <w:tc>
          <w:tcPr>
            <w:tcW w:w="1021" w:type="pct"/>
            <w:tcBorders>
              <w:top w:val="single" w:sz="2" w:space="0" w:color="auto"/>
              <w:left w:val="nil"/>
              <w:bottom w:val="single" w:sz="2" w:space="0" w:color="auto"/>
              <w:right w:val="nil"/>
            </w:tcBorders>
            <w:noWrap/>
            <w:vAlign w:val="center"/>
            <w:hideMark/>
          </w:tcPr>
          <w:p w14:paraId="3E70DD30" w14:textId="77777777" w:rsidR="00614DC4" w:rsidRDefault="00614DC4">
            <w:pPr>
              <w:keepLines/>
              <w:tabs>
                <w:tab w:val="right" w:pos="2835"/>
                <w:tab w:val="right" w:pos="3969"/>
                <w:tab w:val="right" w:pos="5103"/>
                <w:tab w:val="right" w:pos="6237"/>
                <w:tab w:val="right" w:pos="7371"/>
              </w:tabs>
              <w:spacing w:after="0"/>
              <w:ind w:right="-6" w:firstLine="0"/>
              <w:jc w:val="left"/>
              <w:rPr>
                <w:rFonts w:ascii="Arial Narrow" w:hAnsi="Arial Narrow" w:cs="Arial"/>
                <w:spacing w:val="6"/>
              </w:rPr>
            </w:pPr>
            <w:r>
              <w:rPr>
                <w:rFonts w:ascii="Arial Narrow" w:hAnsi="Arial Narrow"/>
              </w:rPr>
              <w:t>Zuzeneko kudeaketa</w:t>
            </w:r>
          </w:p>
        </w:tc>
        <w:tc>
          <w:tcPr>
            <w:tcW w:w="566" w:type="pct"/>
            <w:tcBorders>
              <w:top w:val="single" w:sz="2" w:space="0" w:color="auto"/>
              <w:left w:val="nil"/>
              <w:bottom w:val="single" w:sz="2" w:space="0" w:color="auto"/>
              <w:right w:val="nil"/>
            </w:tcBorders>
            <w:noWrap/>
            <w:vAlign w:val="center"/>
            <w:hideMark/>
          </w:tcPr>
          <w:p w14:paraId="0AE24F1D" w14:textId="77777777" w:rsidR="00614DC4" w:rsidRDefault="00614DC4">
            <w:pPr>
              <w:spacing w:after="0"/>
              <w:ind w:firstLine="0"/>
              <w:jc w:val="right"/>
              <w:rPr>
                <w:rFonts w:ascii="Arial Narrow" w:hAnsi="Arial Narrow" w:cs="Arial"/>
              </w:rPr>
            </w:pPr>
            <w:r>
              <w:rPr>
                <w:rFonts w:ascii="Arial Narrow" w:hAnsi="Arial Narrow"/>
              </w:rPr>
              <w:t>398.522</w:t>
            </w:r>
          </w:p>
        </w:tc>
        <w:tc>
          <w:tcPr>
            <w:tcW w:w="671" w:type="pct"/>
            <w:tcBorders>
              <w:top w:val="single" w:sz="2" w:space="0" w:color="auto"/>
              <w:left w:val="nil"/>
              <w:bottom w:val="single" w:sz="2" w:space="0" w:color="auto"/>
              <w:right w:val="nil"/>
            </w:tcBorders>
            <w:vAlign w:val="center"/>
            <w:hideMark/>
          </w:tcPr>
          <w:p w14:paraId="2701B0C7" w14:textId="77777777" w:rsidR="00614DC4" w:rsidRDefault="00614DC4">
            <w:pPr>
              <w:spacing w:after="0"/>
              <w:ind w:left="-56" w:firstLine="0"/>
              <w:jc w:val="right"/>
              <w:rPr>
                <w:rFonts w:ascii="Arial Narrow" w:hAnsi="Arial Narrow" w:cs="Arial"/>
              </w:rPr>
            </w:pPr>
            <w:r>
              <w:rPr>
                <w:rFonts w:ascii="Arial Narrow" w:hAnsi="Arial Narrow"/>
              </w:rPr>
              <w:t>34</w:t>
            </w:r>
          </w:p>
        </w:tc>
        <w:tc>
          <w:tcPr>
            <w:tcW w:w="761" w:type="pct"/>
            <w:tcBorders>
              <w:top w:val="single" w:sz="2" w:space="0" w:color="auto"/>
              <w:left w:val="nil"/>
              <w:bottom w:val="single" w:sz="2" w:space="0" w:color="auto"/>
              <w:right w:val="nil"/>
            </w:tcBorders>
            <w:vAlign w:val="center"/>
            <w:hideMark/>
          </w:tcPr>
          <w:p w14:paraId="06E78056" w14:textId="77777777" w:rsidR="00614DC4" w:rsidRDefault="00614DC4">
            <w:pPr>
              <w:spacing w:after="0"/>
              <w:ind w:firstLine="0"/>
              <w:jc w:val="right"/>
              <w:rPr>
                <w:rFonts w:ascii="Arial Narrow" w:hAnsi="Arial Narrow" w:cs="Arial"/>
              </w:rPr>
            </w:pPr>
            <w:r>
              <w:rPr>
                <w:rFonts w:ascii="Arial Narrow" w:hAnsi="Arial Narrow"/>
              </w:rPr>
              <w:t>433.831</w:t>
            </w:r>
          </w:p>
        </w:tc>
        <w:tc>
          <w:tcPr>
            <w:tcW w:w="586" w:type="pct"/>
            <w:tcBorders>
              <w:top w:val="single" w:sz="2" w:space="0" w:color="auto"/>
              <w:left w:val="nil"/>
              <w:bottom w:val="single" w:sz="2" w:space="0" w:color="auto"/>
              <w:right w:val="nil"/>
            </w:tcBorders>
            <w:vAlign w:val="center"/>
            <w:hideMark/>
          </w:tcPr>
          <w:p w14:paraId="7A332600" w14:textId="77777777" w:rsidR="00614DC4" w:rsidRDefault="00614DC4">
            <w:pPr>
              <w:spacing w:after="0"/>
              <w:ind w:left="-56" w:firstLine="0"/>
              <w:jc w:val="right"/>
              <w:rPr>
                <w:rFonts w:ascii="Arial Narrow" w:hAnsi="Arial Narrow" w:cs="Arial"/>
              </w:rPr>
            </w:pPr>
            <w:r>
              <w:rPr>
                <w:rFonts w:ascii="Arial Narrow" w:hAnsi="Arial Narrow"/>
              </w:rPr>
              <w:t>30</w:t>
            </w:r>
          </w:p>
        </w:tc>
        <w:tc>
          <w:tcPr>
            <w:tcW w:w="763" w:type="pct"/>
            <w:tcBorders>
              <w:top w:val="single" w:sz="2" w:space="0" w:color="auto"/>
              <w:left w:val="nil"/>
              <w:bottom w:val="single" w:sz="2" w:space="0" w:color="auto"/>
              <w:right w:val="nil"/>
            </w:tcBorders>
            <w:vAlign w:val="center"/>
            <w:hideMark/>
          </w:tcPr>
          <w:p w14:paraId="1745C823" w14:textId="77777777" w:rsidR="00614DC4" w:rsidRDefault="00614DC4">
            <w:pPr>
              <w:spacing w:after="0"/>
              <w:ind w:firstLine="0"/>
              <w:jc w:val="right"/>
              <w:rPr>
                <w:rFonts w:ascii="Arial Narrow" w:hAnsi="Arial Narrow" w:cs="Arial"/>
              </w:rPr>
            </w:pPr>
            <w:r>
              <w:rPr>
                <w:rFonts w:ascii="Arial Narrow" w:hAnsi="Arial Narrow"/>
              </w:rPr>
              <w:t>253.031</w:t>
            </w:r>
          </w:p>
        </w:tc>
        <w:tc>
          <w:tcPr>
            <w:tcW w:w="632" w:type="pct"/>
            <w:tcBorders>
              <w:top w:val="single" w:sz="2" w:space="0" w:color="auto"/>
              <w:left w:val="nil"/>
              <w:bottom w:val="single" w:sz="2" w:space="0" w:color="auto"/>
              <w:right w:val="nil"/>
            </w:tcBorders>
            <w:noWrap/>
            <w:vAlign w:val="center"/>
            <w:hideMark/>
          </w:tcPr>
          <w:p w14:paraId="6B1B9D2F" w14:textId="77777777" w:rsidR="00614DC4" w:rsidRDefault="00614DC4">
            <w:pPr>
              <w:spacing w:after="0"/>
              <w:ind w:left="-56" w:firstLine="0"/>
              <w:jc w:val="right"/>
              <w:rPr>
                <w:rFonts w:ascii="Arial Narrow" w:hAnsi="Arial Narrow" w:cs="Arial"/>
              </w:rPr>
            </w:pPr>
            <w:r>
              <w:rPr>
                <w:rFonts w:ascii="Arial Narrow" w:hAnsi="Arial Narrow"/>
              </w:rPr>
              <w:t>16</w:t>
            </w:r>
          </w:p>
        </w:tc>
      </w:tr>
      <w:tr w:rsidR="00614DC4" w14:paraId="3C7DC335" w14:textId="77777777" w:rsidTr="00187ED9">
        <w:trPr>
          <w:trHeight w:val="198"/>
          <w:jc w:val="center"/>
        </w:trPr>
        <w:tc>
          <w:tcPr>
            <w:tcW w:w="1021" w:type="pct"/>
            <w:tcBorders>
              <w:top w:val="single" w:sz="2" w:space="0" w:color="auto"/>
              <w:left w:val="nil"/>
              <w:bottom w:val="single" w:sz="4" w:space="0" w:color="auto"/>
              <w:right w:val="nil"/>
            </w:tcBorders>
            <w:noWrap/>
            <w:vAlign w:val="center"/>
            <w:hideMark/>
          </w:tcPr>
          <w:p w14:paraId="09E65620" w14:textId="77777777" w:rsidR="00614DC4" w:rsidRDefault="00614DC4">
            <w:pPr>
              <w:keepLines/>
              <w:tabs>
                <w:tab w:val="right" w:pos="2835"/>
                <w:tab w:val="right" w:pos="3969"/>
                <w:tab w:val="right" w:pos="5103"/>
                <w:tab w:val="right" w:pos="6237"/>
                <w:tab w:val="right" w:pos="7371"/>
              </w:tabs>
              <w:spacing w:after="0"/>
              <w:ind w:right="-6" w:firstLine="0"/>
              <w:jc w:val="left"/>
              <w:rPr>
                <w:rFonts w:ascii="Arial Narrow" w:hAnsi="Arial Narrow" w:cs="Arial"/>
                <w:spacing w:val="6"/>
              </w:rPr>
            </w:pPr>
            <w:r>
              <w:rPr>
                <w:rFonts w:ascii="Arial Narrow" w:hAnsi="Arial Narrow"/>
              </w:rPr>
              <w:t>Hitzarmeneko doikuntza</w:t>
            </w:r>
          </w:p>
        </w:tc>
        <w:tc>
          <w:tcPr>
            <w:tcW w:w="566" w:type="pct"/>
            <w:tcBorders>
              <w:top w:val="single" w:sz="2" w:space="0" w:color="auto"/>
              <w:left w:val="nil"/>
              <w:bottom w:val="single" w:sz="4" w:space="0" w:color="auto"/>
              <w:right w:val="nil"/>
            </w:tcBorders>
            <w:noWrap/>
            <w:vAlign w:val="center"/>
            <w:hideMark/>
          </w:tcPr>
          <w:p w14:paraId="6482CE68"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rPr>
              <w:t>785.795</w:t>
            </w:r>
          </w:p>
        </w:tc>
        <w:tc>
          <w:tcPr>
            <w:tcW w:w="671" w:type="pct"/>
            <w:tcBorders>
              <w:top w:val="single" w:sz="2" w:space="0" w:color="auto"/>
              <w:left w:val="nil"/>
              <w:bottom w:val="single" w:sz="4" w:space="0" w:color="auto"/>
              <w:right w:val="nil"/>
            </w:tcBorders>
            <w:vAlign w:val="center"/>
            <w:hideMark/>
          </w:tcPr>
          <w:p w14:paraId="0935623F" w14:textId="77777777" w:rsidR="00614DC4" w:rsidRDefault="00614DC4">
            <w:pPr>
              <w:spacing w:after="0"/>
              <w:ind w:left="-56" w:firstLine="0"/>
              <w:jc w:val="right"/>
              <w:rPr>
                <w:rFonts w:ascii="Arial Narrow" w:hAnsi="Arial Narrow" w:cs="Arial"/>
              </w:rPr>
            </w:pPr>
            <w:r>
              <w:rPr>
                <w:rFonts w:ascii="Arial Narrow" w:hAnsi="Arial Narrow"/>
              </w:rPr>
              <w:t>66</w:t>
            </w:r>
          </w:p>
        </w:tc>
        <w:tc>
          <w:tcPr>
            <w:tcW w:w="761" w:type="pct"/>
            <w:tcBorders>
              <w:top w:val="single" w:sz="2" w:space="0" w:color="auto"/>
              <w:left w:val="nil"/>
              <w:bottom w:val="single" w:sz="4" w:space="0" w:color="auto"/>
              <w:right w:val="nil"/>
            </w:tcBorders>
            <w:vAlign w:val="center"/>
            <w:hideMark/>
          </w:tcPr>
          <w:p w14:paraId="6006C508"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rPr>
              <w:t>1.027.452</w:t>
            </w:r>
          </w:p>
        </w:tc>
        <w:tc>
          <w:tcPr>
            <w:tcW w:w="586" w:type="pct"/>
            <w:tcBorders>
              <w:top w:val="single" w:sz="2" w:space="0" w:color="auto"/>
              <w:left w:val="nil"/>
              <w:bottom w:val="single" w:sz="4" w:space="0" w:color="auto"/>
              <w:right w:val="nil"/>
            </w:tcBorders>
            <w:vAlign w:val="center"/>
            <w:hideMark/>
          </w:tcPr>
          <w:p w14:paraId="7EC19BF2" w14:textId="77777777" w:rsidR="00614DC4" w:rsidRDefault="00614DC4">
            <w:pPr>
              <w:spacing w:after="0"/>
              <w:ind w:left="-56" w:firstLine="0"/>
              <w:jc w:val="right"/>
              <w:rPr>
                <w:rFonts w:ascii="Arial Narrow" w:hAnsi="Arial Narrow" w:cs="Arial"/>
              </w:rPr>
            </w:pPr>
            <w:r>
              <w:rPr>
                <w:rFonts w:ascii="Arial Narrow" w:hAnsi="Arial Narrow"/>
              </w:rPr>
              <w:t>70</w:t>
            </w:r>
          </w:p>
        </w:tc>
        <w:tc>
          <w:tcPr>
            <w:tcW w:w="763" w:type="pct"/>
            <w:tcBorders>
              <w:top w:val="single" w:sz="2" w:space="0" w:color="auto"/>
              <w:left w:val="nil"/>
              <w:bottom w:val="single" w:sz="4" w:space="0" w:color="auto"/>
              <w:right w:val="nil"/>
            </w:tcBorders>
            <w:vAlign w:val="center"/>
            <w:hideMark/>
          </w:tcPr>
          <w:p w14:paraId="64887D29" w14:textId="77777777" w:rsidR="00614DC4" w:rsidRDefault="00614DC4">
            <w:pPr>
              <w:keepLines/>
              <w:tabs>
                <w:tab w:val="right" w:pos="2835"/>
                <w:tab w:val="right" w:pos="3969"/>
                <w:tab w:val="right" w:pos="5103"/>
                <w:tab w:val="right" w:pos="6237"/>
                <w:tab w:val="right" w:pos="7371"/>
              </w:tabs>
              <w:spacing w:after="0"/>
              <w:ind w:left="-112" w:firstLine="0"/>
              <w:jc w:val="right"/>
              <w:rPr>
                <w:rFonts w:ascii="Arial Narrow" w:hAnsi="Arial Narrow"/>
                <w:spacing w:val="6"/>
              </w:rPr>
            </w:pPr>
            <w:r>
              <w:rPr>
                <w:rFonts w:ascii="Arial Narrow" w:hAnsi="Arial Narrow"/>
              </w:rPr>
              <w:t>1.363.868</w:t>
            </w:r>
          </w:p>
        </w:tc>
        <w:tc>
          <w:tcPr>
            <w:tcW w:w="632" w:type="pct"/>
            <w:tcBorders>
              <w:top w:val="single" w:sz="2" w:space="0" w:color="auto"/>
              <w:left w:val="nil"/>
              <w:bottom w:val="single" w:sz="4" w:space="0" w:color="auto"/>
              <w:right w:val="nil"/>
            </w:tcBorders>
            <w:noWrap/>
            <w:vAlign w:val="center"/>
            <w:hideMark/>
          </w:tcPr>
          <w:p w14:paraId="63367D9C" w14:textId="77777777" w:rsidR="00614DC4" w:rsidRDefault="00614DC4">
            <w:pPr>
              <w:spacing w:after="0"/>
              <w:ind w:left="-56" w:firstLine="0"/>
              <w:jc w:val="right"/>
              <w:rPr>
                <w:rFonts w:ascii="Arial Narrow" w:hAnsi="Arial Narrow" w:cs="Arial"/>
              </w:rPr>
            </w:pPr>
            <w:r>
              <w:rPr>
                <w:rFonts w:ascii="Arial Narrow" w:hAnsi="Arial Narrow"/>
              </w:rPr>
              <w:t>84</w:t>
            </w:r>
          </w:p>
        </w:tc>
      </w:tr>
      <w:tr w:rsidR="00614DC4" w14:paraId="6056402E" w14:textId="77777777" w:rsidTr="00614DC4">
        <w:trPr>
          <w:trHeight w:val="255"/>
          <w:jc w:val="center"/>
        </w:trPr>
        <w:tc>
          <w:tcPr>
            <w:tcW w:w="1021" w:type="pct"/>
            <w:tcBorders>
              <w:top w:val="single" w:sz="4" w:space="0" w:color="auto"/>
              <w:left w:val="nil"/>
              <w:bottom w:val="single" w:sz="4" w:space="0" w:color="auto"/>
              <w:right w:val="nil"/>
            </w:tcBorders>
            <w:shd w:val="clear" w:color="auto" w:fill="8DB3E2"/>
            <w:noWrap/>
            <w:vAlign w:val="center"/>
            <w:hideMark/>
          </w:tcPr>
          <w:p w14:paraId="3FB6938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BEZa, guztira</w:t>
            </w:r>
          </w:p>
        </w:tc>
        <w:tc>
          <w:tcPr>
            <w:tcW w:w="566" w:type="pct"/>
            <w:tcBorders>
              <w:top w:val="single" w:sz="4" w:space="0" w:color="auto"/>
              <w:left w:val="nil"/>
              <w:bottom w:val="single" w:sz="4" w:space="0" w:color="auto"/>
              <w:right w:val="nil"/>
            </w:tcBorders>
            <w:shd w:val="clear" w:color="auto" w:fill="8DB3E2"/>
            <w:noWrap/>
            <w:vAlign w:val="center"/>
            <w:hideMark/>
          </w:tcPr>
          <w:p w14:paraId="5A479D7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1.184.317</w:t>
            </w:r>
          </w:p>
        </w:tc>
        <w:tc>
          <w:tcPr>
            <w:tcW w:w="671" w:type="pct"/>
            <w:tcBorders>
              <w:top w:val="single" w:sz="4" w:space="0" w:color="auto"/>
              <w:left w:val="nil"/>
              <w:bottom w:val="single" w:sz="4" w:space="0" w:color="auto"/>
              <w:right w:val="nil"/>
            </w:tcBorders>
            <w:shd w:val="clear" w:color="auto" w:fill="8DB3E2"/>
            <w:vAlign w:val="center"/>
            <w:hideMark/>
          </w:tcPr>
          <w:p w14:paraId="08714AEF"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sz w:val="18"/>
              </w:rPr>
              <w:t>100</w:t>
            </w:r>
          </w:p>
        </w:tc>
        <w:tc>
          <w:tcPr>
            <w:tcW w:w="761" w:type="pct"/>
            <w:tcBorders>
              <w:top w:val="single" w:sz="4" w:space="0" w:color="auto"/>
              <w:left w:val="nil"/>
              <w:bottom w:val="single" w:sz="4" w:space="0" w:color="auto"/>
              <w:right w:val="nil"/>
            </w:tcBorders>
            <w:shd w:val="clear" w:color="auto" w:fill="8DB3E2"/>
            <w:vAlign w:val="center"/>
            <w:hideMark/>
          </w:tcPr>
          <w:p w14:paraId="7D545EB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1.461.283</w:t>
            </w:r>
          </w:p>
        </w:tc>
        <w:tc>
          <w:tcPr>
            <w:tcW w:w="586" w:type="pct"/>
            <w:tcBorders>
              <w:top w:val="single" w:sz="4" w:space="0" w:color="auto"/>
              <w:left w:val="nil"/>
              <w:bottom w:val="single" w:sz="4" w:space="0" w:color="auto"/>
              <w:right w:val="nil"/>
            </w:tcBorders>
            <w:shd w:val="clear" w:color="auto" w:fill="8DB3E2"/>
            <w:vAlign w:val="center"/>
            <w:hideMark/>
          </w:tcPr>
          <w:p w14:paraId="28C316B5"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sz w:val="18"/>
              </w:rPr>
              <w:t>100</w:t>
            </w:r>
          </w:p>
        </w:tc>
        <w:tc>
          <w:tcPr>
            <w:tcW w:w="763" w:type="pct"/>
            <w:tcBorders>
              <w:top w:val="single" w:sz="4" w:space="0" w:color="auto"/>
              <w:left w:val="nil"/>
              <w:bottom w:val="single" w:sz="4" w:space="0" w:color="auto"/>
              <w:right w:val="nil"/>
            </w:tcBorders>
            <w:shd w:val="clear" w:color="auto" w:fill="8DB3E2"/>
            <w:vAlign w:val="center"/>
            <w:hideMark/>
          </w:tcPr>
          <w:p w14:paraId="5F4AF17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1.616.899</w:t>
            </w:r>
          </w:p>
        </w:tc>
        <w:tc>
          <w:tcPr>
            <w:tcW w:w="632" w:type="pct"/>
            <w:tcBorders>
              <w:top w:val="single" w:sz="4" w:space="0" w:color="auto"/>
              <w:left w:val="nil"/>
              <w:bottom w:val="single" w:sz="4" w:space="0" w:color="auto"/>
              <w:right w:val="nil"/>
            </w:tcBorders>
            <w:shd w:val="clear" w:color="auto" w:fill="8DB3E2"/>
            <w:noWrap/>
            <w:vAlign w:val="center"/>
            <w:hideMark/>
          </w:tcPr>
          <w:p w14:paraId="591D9E7E" w14:textId="77777777" w:rsidR="00614DC4" w:rsidRDefault="00614DC4">
            <w:pPr>
              <w:keepLines/>
              <w:tabs>
                <w:tab w:val="right" w:pos="2835"/>
                <w:tab w:val="right" w:pos="3969"/>
                <w:tab w:val="right" w:pos="5103"/>
                <w:tab w:val="right" w:pos="6237"/>
                <w:tab w:val="right" w:pos="7371"/>
              </w:tabs>
              <w:spacing w:after="0"/>
              <w:ind w:left="-56" w:firstLine="0"/>
              <w:jc w:val="right"/>
              <w:rPr>
                <w:rFonts w:ascii="Arial" w:hAnsi="Arial" w:cs="Arial"/>
                <w:spacing w:val="6"/>
                <w:sz w:val="18"/>
                <w:szCs w:val="18"/>
              </w:rPr>
            </w:pPr>
            <w:r>
              <w:rPr>
                <w:rFonts w:ascii="Arial" w:hAnsi="Arial"/>
                <w:sz w:val="18"/>
              </w:rPr>
              <w:t>100</w:t>
            </w:r>
          </w:p>
        </w:tc>
      </w:tr>
    </w:tbl>
    <w:p w14:paraId="67E920F1"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pPr>
    </w:p>
    <w:p w14:paraId="75A19D88" w14:textId="77777777" w:rsidR="00614DC4" w:rsidRDefault="00614DC4" w:rsidP="00614DC4">
      <w:pPr>
        <w:pStyle w:val="texto"/>
        <w:tabs>
          <w:tab w:val="clear" w:pos="2835"/>
          <w:tab w:val="clear" w:pos="3969"/>
          <w:tab w:val="left" w:pos="480"/>
          <w:tab w:val="num" w:pos="600"/>
          <w:tab w:val="num" w:pos="720"/>
          <w:tab w:val="num" w:pos="1320"/>
          <w:tab w:val="num" w:pos="1948"/>
          <w:tab w:val="num" w:pos="2062"/>
          <w:tab w:val="num" w:pos="4472"/>
        </w:tabs>
        <w:spacing w:after="80"/>
        <w:rPr>
          <w:rFonts w:cs="Arial"/>
        </w:rPr>
      </w:pPr>
      <w:r>
        <w:t xml:space="preserve">Ikus daitekeenez, aitortutako eskubide gehienak Hitzarmeneko doikuntzen ondorioz sortu dira; doikuntza horiek, </w:t>
      </w:r>
      <w:proofErr w:type="spellStart"/>
      <w:r>
        <w:t>2022an</w:t>
      </w:r>
      <w:proofErr w:type="spellEnd"/>
      <w:r>
        <w:t xml:space="preserve">, 336,42 milioiko diru-sarrera handiagoak sortu dituzte, zenbatzeko metodologia aldatzearen ondorioz. Horren ondorioz, halaber, </w:t>
      </w:r>
      <w:proofErr w:type="spellStart"/>
      <w:r>
        <w:t>2022an</w:t>
      </w:r>
      <w:proofErr w:type="spellEnd"/>
      <w:r>
        <w:t xml:space="preserve">, </w:t>
      </w:r>
      <w:proofErr w:type="spellStart"/>
      <w:r>
        <w:t>NFOren</w:t>
      </w:r>
      <w:proofErr w:type="spellEnd"/>
      <w:r>
        <w:t xml:space="preserve"> BEZaren zuzeneko kudeaketa jaitsi egin da, eta </w:t>
      </w:r>
      <w:proofErr w:type="spellStart"/>
      <w:r>
        <w:t>2021ean</w:t>
      </w:r>
      <w:proofErr w:type="spellEnd"/>
      <w:r>
        <w:t xml:space="preserve"> BEZarengatiko eskubide guztien % 30 izatetik </w:t>
      </w:r>
      <w:proofErr w:type="spellStart"/>
      <w:r>
        <w:t>2022an</w:t>
      </w:r>
      <w:proofErr w:type="spellEnd"/>
      <w:r>
        <w:t xml:space="preserve"> % 16 izatera igaro da. </w:t>
      </w:r>
    </w:p>
    <w:p w14:paraId="54255E65" w14:textId="77777777" w:rsidR="00614DC4" w:rsidRDefault="00614DC4" w:rsidP="00614DC4">
      <w:pPr>
        <w:pStyle w:val="texto"/>
        <w:spacing w:after="120"/>
      </w:pPr>
      <w:r>
        <w:t xml:space="preserve">Bestalde, </w:t>
      </w:r>
      <w:proofErr w:type="spellStart"/>
      <w:r>
        <w:t>2022ko</w:t>
      </w:r>
      <w:proofErr w:type="spellEnd"/>
      <w:r>
        <w:t xml:space="preserve"> oroitidazkian, Ganbera honen gomendio bat aintzat hartuta, konpentsatu beharreko BEZaren zenbatekoari buruzko informazioa jaso da. “BEZ globala” deitzen zaio, eta ekitaldiaren itxieran 79,82 milioikoa da. “BEZ globala” bat dator BEZaren itzulketak edo konpentsazioak eskatzeko eskubidearen zenbatespenarekin. Lau urteren buruan preskribatzen da, ez da kontabilitate orokorrean islatzen, eta aurrekontuari egozten zaio itzultzen edo konpentsatzen denean, baldin eta konpentsaziotik </w:t>
      </w:r>
      <w:proofErr w:type="spellStart"/>
      <w:r>
        <w:t>NFOri</w:t>
      </w:r>
      <w:proofErr w:type="spellEnd"/>
      <w:r>
        <w:t xml:space="preserve"> ordaindu beharreko saldo bat ateratzen bada. </w:t>
      </w:r>
    </w:p>
    <w:p w14:paraId="38A329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Energia elektrikoa eta erregaia ekoitzi eta biltegiratzearen gaineko zergari dagokionez, </w:t>
      </w:r>
      <w:proofErr w:type="spellStart"/>
      <w:r>
        <w:t>2021aren</w:t>
      </w:r>
      <w:proofErr w:type="spellEnd"/>
      <w:r>
        <w:t xml:space="preserve"> aldean % </w:t>
      </w:r>
      <w:proofErr w:type="spellStart"/>
      <w:r>
        <w:t>102ko</w:t>
      </w:r>
      <w:proofErr w:type="spellEnd"/>
      <w:r>
        <w:t xml:space="preserve"> beherakada izan da, energia elektrikoaren ekoizpenaren balioaren gaineko zerga aldi batez etenda egon delako </w:t>
      </w:r>
      <w:proofErr w:type="spellStart"/>
      <w:r>
        <w:t>2022an</w:t>
      </w:r>
      <w:proofErr w:type="spellEnd"/>
      <w:r>
        <w:t xml:space="preserve">. </w:t>
      </w:r>
      <w:proofErr w:type="spellStart"/>
      <w:r>
        <w:t>2022ko</w:t>
      </w:r>
      <w:proofErr w:type="spellEnd"/>
      <w:r>
        <w:t xml:space="preserve"> balio negatiboa garaiz kanpoko aitorpenei zor zaie, halakoetan itzulketak handiagoak izan baitira hasiera batean erregistratutako guztizko zerga-bilketa baino.</w:t>
      </w:r>
    </w:p>
    <w:p w14:paraId="6679012E"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proofErr w:type="spellStart"/>
      <w:r>
        <w:t>CATetik</w:t>
      </w:r>
      <w:proofErr w:type="spellEnd"/>
      <w:r>
        <w:t xml:space="preserve"> kudeatutako eta orokorrean aurrekontu-likidaziora aldatutako itzulketak 1.683,1 milioi eurokoak izan dira; zenbateko hori % 19 handiagoa izan </w:t>
      </w:r>
      <w:r>
        <w:lastRenderedPageBreak/>
        <w:t xml:space="preserve">da </w:t>
      </w:r>
      <w:proofErr w:type="spellStart"/>
      <w:r>
        <w:t>2021ekoa</w:t>
      </w:r>
      <w:proofErr w:type="spellEnd"/>
      <w:r>
        <w:t xml:space="preserve"> baino. Itzulketen izaerari erreparatuta, haien % 14 beste zor batzuekiko konpentsazioaren bidez egin dira.</w:t>
      </w:r>
    </w:p>
    <w:p w14:paraId="4B2F1F99" w14:textId="77777777" w:rsidR="00614DC4" w:rsidRDefault="00614DC4" w:rsidP="00614DC4">
      <w:pPr>
        <w:pStyle w:val="texto"/>
        <w:spacing w:after="120"/>
      </w:pPr>
      <w:r>
        <w:t xml:space="preserve">Hurrengo taulan, </w:t>
      </w:r>
      <w:proofErr w:type="spellStart"/>
      <w:r>
        <w:t>2022ko</w:t>
      </w:r>
      <w:proofErr w:type="spellEnd"/>
      <w:r>
        <w:t xml:space="preserve"> zerga garrantzitsuenen itzulketak azaltzen ditugu, aurreko ekitaldian </w:t>
      </w:r>
      <w:proofErr w:type="spellStart"/>
      <w:r>
        <w:t>izandakoekin</w:t>
      </w:r>
      <w:proofErr w:type="spellEnd"/>
      <w:r>
        <w:t xml:space="preserve"> alderatuta:</w:t>
      </w:r>
    </w:p>
    <w:tbl>
      <w:tblPr>
        <w:tblW w:w="0" w:type="dxa"/>
        <w:tblLayout w:type="fixed"/>
        <w:tblCellMar>
          <w:left w:w="70" w:type="dxa"/>
          <w:right w:w="70" w:type="dxa"/>
        </w:tblCellMar>
        <w:tblLook w:val="04A0" w:firstRow="1" w:lastRow="0" w:firstColumn="1" w:lastColumn="0" w:noHBand="0" w:noVBand="1"/>
      </w:tblPr>
      <w:tblGrid>
        <w:gridCol w:w="6056"/>
        <w:gridCol w:w="1445"/>
        <w:gridCol w:w="1288"/>
      </w:tblGrid>
      <w:tr w:rsidR="00614DC4" w14:paraId="37359DAD" w14:textId="77777777" w:rsidTr="00187ED9">
        <w:trPr>
          <w:trHeight w:val="255"/>
        </w:trPr>
        <w:tc>
          <w:tcPr>
            <w:tcW w:w="8789" w:type="dxa"/>
            <w:gridSpan w:val="3"/>
            <w:tcBorders>
              <w:top w:val="nil"/>
              <w:left w:val="nil"/>
              <w:bottom w:val="single" w:sz="4" w:space="0" w:color="auto"/>
              <w:right w:val="nil"/>
            </w:tcBorders>
            <w:noWrap/>
            <w:vAlign w:val="center"/>
            <w:hideMark/>
          </w:tcPr>
          <w:p w14:paraId="69DBFAE9" w14:textId="77777777" w:rsidR="00614DC4" w:rsidRDefault="00614DC4">
            <w:pPr>
              <w:spacing w:after="0"/>
              <w:ind w:firstLine="0"/>
              <w:jc w:val="right"/>
              <w:rPr>
                <w:rFonts w:ascii="Arial" w:hAnsi="Arial" w:cs="Arial"/>
                <w:sz w:val="18"/>
                <w:szCs w:val="18"/>
              </w:rPr>
            </w:pPr>
            <w:r>
              <w:rPr>
                <w:rFonts w:ascii="Arial" w:hAnsi="Arial"/>
                <w:sz w:val="18"/>
              </w:rPr>
              <w:t>(</w:t>
            </w:r>
            <w:r>
              <w:rPr>
                <w:rFonts w:ascii="Arial" w:hAnsi="Arial"/>
                <w:sz w:val="17"/>
              </w:rPr>
              <w:t>milakotan)</w:t>
            </w:r>
          </w:p>
        </w:tc>
      </w:tr>
      <w:tr w:rsidR="00614DC4" w14:paraId="6C70D15A" w14:textId="77777777" w:rsidTr="00614DC4">
        <w:trPr>
          <w:trHeight w:val="255"/>
        </w:trPr>
        <w:tc>
          <w:tcPr>
            <w:tcW w:w="6056" w:type="dxa"/>
            <w:tcBorders>
              <w:top w:val="single" w:sz="4" w:space="0" w:color="auto"/>
              <w:left w:val="nil"/>
              <w:bottom w:val="single" w:sz="2" w:space="0" w:color="auto"/>
              <w:right w:val="nil"/>
            </w:tcBorders>
            <w:shd w:val="clear" w:color="auto" w:fill="95B3D7" w:themeFill="accent1" w:themeFillTint="99"/>
            <w:vAlign w:val="center"/>
            <w:hideMark/>
          </w:tcPr>
          <w:p w14:paraId="1EEED84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Zergen itzulketa</w:t>
            </w:r>
            <w:r>
              <w:rPr>
                <w:rStyle w:val="Refdenotaalpie"/>
                <w:rFonts w:ascii="Arial" w:hAnsi="Arial" w:cs="Arial"/>
                <w:spacing w:val="6"/>
                <w:sz w:val="18"/>
                <w:szCs w:val="18"/>
              </w:rPr>
              <w:footnoteReference w:id="18"/>
            </w:r>
          </w:p>
        </w:tc>
        <w:tc>
          <w:tcPr>
            <w:tcW w:w="1445" w:type="dxa"/>
            <w:tcBorders>
              <w:top w:val="single" w:sz="4" w:space="0" w:color="auto"/>
              <w:left w:val="nil"/>
              <w:bottom w:val="single" w:sz="2" w:space="0" w:color="auto"/>
              <w:right w:val="nil"/>
            </w:tcBorders>
            <w:shd w:val="clear" w:color="auto" w:fill="95B3D7" w:themeFill="accent1" w:themeFillTint="99"/>
            <w:vAlign w:val="center"/>
            <w:hideMark/>
          </w:tcPr>
          <w:p w14:paraId="4BECF5B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w:t>
            </w:r>
          </w:p>
        </w:tc>
        <w:tc>
          <w:tcPr>
            <w:tcW w:w="1288" w:type="dxa"/>
            <w:tcBorders>
              <w:top w:val="single" w:sz="4" w:space="0" w:color="auto"/>
              <w:left w:val="nil"/>
              <w:bottom w:val="single" w:sz="2" w:space="0" w:color="auto"/>
              <w:right w:val="nil"/>
            </w:tcBorders>
            <w:shd w:val="clear" w:color="auto" w:fill="95B3D7" w:themeFill="accent1" w:themeFillTint="99"/>
            <w:vAlign w:val="center"/>
            <w:hideMark/>
          </w:tcPr>
          <w:p w14:paraId="5C9C1F7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w:t>
            </w:r>
          </w:p>
        </w:tc>
      </w:tr>
      <w:tr w:rsidR="00614DC4" w14:paraId="323608C8" w14:textId="77777777" w:rsidTr="00614DC4">
        <w:trPr>
          <w:trHeight w:val="198"/>
        </w:trPr>
        <w:tc>
          <w:tcPr>
            <w:tcW w:w="6056" w:type="dxa"/>
            <w:tcBorders>
              <w:top w:val="single" w:sz="2" w:space="0" w:color="auto"/>
              <w:left w:val="nil"/>
              <w:bottom w:val="single" w:sz="2" w:space="0" w:color="auto"/>
              <w:right w:val="nil"/>
            </w:tcBorders>
            <w:noWrap/>
            <w:vAlign w:val="center"/>
            <w:hideMark/>
          </w:tcPr>
          <w:p w14:paraId="3F1C6CD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BEZa, zuzeneko kudeaketa</w:t>
            </w:r>
          </w:p>
        </w:tc>
        <w:tc>
          <w:tcPr>
            <w:tcW w:w="1445" w:type="dxa"/>
            <w:tcBorders>
              <w:top w:val="single" w:sz="2" w:space="0" w:color="auto"/>
              <w:left w:val="nil"/>
              <w:bottom w:val="single" w:sz="2" w:space="0" w:color="auto"/>
              <w:right w:val="nil"/>
            </w:tcBorders>
            <w:vAlign w:val="center"/>
            <w:hideMark/>
          </w:tcPr>
          <w:p w14:paraId="4087895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1.086.632</w:t>
            </w:r>
          </w:p>
        </w:tc>
        <w:tc>
          <w:tcPr>
            <w:tcW w:w="1288" w:type="dxa"/>
            <w:tcBorders>
              <w:top w:val="single" w:sz="2" w:space="0" w:color="auto"/>
              <w:left w:val="nil"/>
              <w:bottom w:val="single" w:sz="2" w:space="0" w:color="auto"/>
              <w:right w:val="nil"/>
            </w:tcBorders>
            <w:vAlign w:val="center"/>
            <w:hideMark/>
          </w:tcPr>
          <w:p w14:paraId="2AAC61F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1.365.518</w:t>
            </w:r>
          </w:p>
        </w:tc>
      </w:tr>
      <w:tr w:rsidR="00614DC4" w14:paraId="7A7FAF94" w14:textId="77777777" w:rsidTr="00187ED9">
        <w:trPr>
          <w:trHeight w:val="198"/>
        </w:trPr>
        <w:tc>
          <w:tcPr>
            <w:tcW w:w="6056" w:type="dxa"/>
            <w:tcBorders>
              <w:top w:val="single" w:sz="2" w:space="0" w:color="auto"/>
              <w:left w:val="nil"/>
              <w:bottom w:val="single" w:sz="4" w:space="0" w:color="auto"/>
              <w:right w:val="nil"/>
            </w:tcBorders>
            <w:noWrap/>
            <w:vAlign w:val="center"/>
            <w:hideMark/>
          </w:tcPr>
          <w:p w14:paraId="5DFBBD4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proofErr w:type="spellStart"/>
            <w:r>
              <w:rPr>
                <w:rFonts w:ascii="Arial Narrow" w:hAnsi="Arial Narrow"/>
              </w:rPr>
              <w:t>PFEZa</w:t>
            </w:r>
            <w:proofErr w:type="spellEnd"/>
          </w:p>
        </w:tc>
        <w:tc>
          <w:tcPr>
            <w:tcW w:w="1445" w:type="dxa"/>
            <w:tcBorders>
              <w:top w:val="single" w:sz="2" w:space="0" w:color="auto"/>
              <w:left w:val="nil"/>
              <w:bottom w:val="single" w:sz="4" w:space="0" w:color="auto"/>
              <w:right w:val="nil"/>
            </w:tcBorders>
            <w:vAlign w:val="center"/>
            <w:hideMark/>
          </w:tcPr>
          <w:p w14:paraId="1D98C7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239.853</w:t>
            </w:r>
          </w:p>
        </w:tc>
        <w:tc>
          <w:tcPr>
            <w:tcW w:w="1288" w:type="dxa"/>
            <w:tcBorders>
              <w:top w:val="single" w:sz="2" w:space="0" w:color="auto"/>
              <w:left w:val="nil"/>
              <w:bottom w:val="single" w:sz="4" w:space="0" w:color="auto"/>
              <w:right w:val="nil"/>
            </w:tcBorders>
            <w:vAlign w:val="center"/>
            <w:hideMark/>
          </w:tcPr>
          <w:p w14:paraId="09180B8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208.120</w:t>
            </w:r>
          </w:p>
        </w:tc>
      </w:tr>
      <w:tr w:rsidR="00614DC4" w14:paraId="2DE7A8FB" w14:textId="77777777" w:rsidTr="00187ED9">
        <w:trPr>
          <w:trHeight w:val="255"/>
        </w:trPr>
        <w:tc>
          <w:tcPr>
            <w:tcW w:w="6056" w:type="dxa"/>
            <w:tcBorders>
              <w:top w:val="single" w:sz="4" w:space="0" w:color="auto"/>
              <w:left w:val="nil"/>
              <w:bottom w:val="single" w:sz="4" w:space="0" w:color="auto"/>
              <w:right w:val="nil"/>
            </w:tcBorders>
            <w:noWrap/>
            <w:vAlign w:val="center"/>
            <w:hideMark/>
          </w:tcPr>
          <w:p w14:paraId="0F7FCA0A"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rPr>
            </w:pPr>
            <w:r>
              <w:rPr>
                <w:rFonts w:ascii="Arial" w:hAnsi="Arial"/>
                <w:sz w:val="18"/>
              </w:rPr>
              <w:t>Sozietateak</w:t>
            </w:r>
          </w:p>
        </w:tc>
        <w:tc>
          <w:tcPr>
            <w:tcW w:w="1445" w:type="dxa"/>
            <w:tcBorders>
              <w:top w:val="single" w:sz="4" w:space="0" w:color="auto"/>
              <w:left w:val="nil"/>
              <w:bottom w:val="single" w:sz="4" w:space="0" w:color="auto"/>
              <w:right w:val="nil"/>
            </w:tcBorders>
            <w:vAlign w:val="center"/>
            <w:hideMark/>
          </w:tcPr>
          <w:p w14:paraId="34768C1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59.882</w:t>
            </w:r>
          </w:p>
        </w:tc>
        <w:tc>
          <w:tcPr>
            <w:tcW w:w="1288" w:type="dxa"/>
            <w:tcBorders>
              <w:top w:val="single" w:sz="4" w:space="0" w:color="auto"/>
              <w:left w:val="nil"/>
              <w:bottom w:val="single" w:sz="4" w:space="0" w:color="auto"/>
              <w:right w:val="nil"/>
            </w:tcBorders>
            <w:vAlign w:val="center"/>
            <w:hideMark/>
          </w:tcPr>
          <w:p w14:paraId="42EA34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77.325</w:t>
            </w:r>
          </w:p>
        </w:tc>
      </w:tr>
    </w:tbl>
    <w:p w14:paraId="2B4A6CD1" w14:textId="77777777" w:rsidR="00614DC4" w:rsidRDefault="00614DC4" w:rsidP="00614DC4">
      <w:pPr>
        <w:pStyle w:val="texto"/>
        <w:spacing w:before="240"/>
      </w:pPr>
      <w:r>
        <w:t xml:space="preserve">Azken urteetan gertatu den bezala, zuzenean kudeatutako BEZa da itzulketen bolumen handiena sortzen duena. </w:t>
      </w:r>
      <w:proofErr w:type="spellStart"/>
      <w:r>
        <w:t>2022an</w:t>
      </w:r>
      <w:proofErr w:type="spellEnd"/>
      <w:r>
        <w:t xml:space="preserve"> guztizkoaren % 81 hartu du.</w:t>
      </w:r>
    </w:p>
    <w:p w14:paraId="613D5A47" w14:textId="77777777" w:rsidR="00614DC4" w:rsidRDefault="00D7154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Aurrekontua betetzeari buruzko oroitidazkian ez dago informaziorik uneko aurrekontuan eta itxitako ekitaldietako aurrekontuetan deuseztatu edo ezereztutako eskubideez. Borondatezko aldian nahiz betearazpen aldian eskatutako zerga-itzulketei, geroratzeei edo zatikatzeei buruzko informaziorik ere ez da ematen. </w:t>
      </w:r>
    </w:p>
    <w:p w14:paraId="09BD3328" w14:textId="77777777" w:rsidR="00614DC4" w:rsidRDefault="00614DC4" w:rsidP="00614DC4">
      <w:pPr>
        <w:pStyle w:val="texto"/>
        <w:rPr>
          <w:rFonts w:cs="Arial"/>
        </w:rPr>
      </w:pPr>
      <w:r>
        <w:rPr>
          <w:i/>
        </w:rPr>
        <w:t xml:space="preserve">Gomendatzen dugu aurrekontua betetzeari buruzko oroitidazkian behar den informazioa jasotzea zerga-bilketaren prozesuan eragiten duten egoera guztiei buruz. </w:t>
      </w:r>
    </w:p>
    <w:p w14:paraId="3A604572" w14:textId="77777777" w:rsidR="00614DC4" w:rsidRDefault="00614DC4" w:rsidP="00187ED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Kontu orokorren oroitidazkiak informazioa dauka zerga-onuren exekuzioari buruz; honako hau da haren laburpena:</w:t>
      </w:r>
    </w:p>
    <w:tbl>
      <w:tblPr>
        <w:tblW w:w="0" w:type="dxa"/>
        <w:tblLayout w:type="fixed"/>
        <w:tblCellMar>
          <w:left w:w="70" w:type="dxa"/>
          <w:right w:w="70" w:type="dxa"/>
        </w:tblCellMar>
        <w:tblLook w:val="04A0" w:firstRow="1" w:lastRow="0" w:firstColumn="1" w:lastColumn="0" w:noHBand="0" w:noVBand="1"/>
      </w:tblPr>
      <w:tblGrid>
        <w:gridCol w:w="4919"/>
        <w:gridCol w:w="27"/>
        <w:gridCol w:w="1512"/>
        <w:gridCol w:w="36"/>
        <w:gridCol w:w="1119"/>
        <w:gridCol w:w="42"/>
        <w:gridCol w:w="1134"/>
        <w:gridCol w:w="49"/>
      </w:tblGrid>
      <w:tr w:rsidR="00614DC4" w14:paraId="499E734B" w14:textId="77777777" w:rsidTr="00614DC4">
        <w:trPr>
          <w:gridAfter w:val="1"/>
          <w:wAfter w:w="49" w:type="dxa"/>
          <w:trHeight w:val="255"/>
        </w:trPr>
        <w:tc>
          <w:tcPr>
            <w:tcW w:w="8789" w:type="dxa"/>
            <w:gridSpan w:val="7"/>
            <w:tcBorders>
              <w:top w:val="nil"/>
              <w:left w:val="nil"/>
              <w:bottom w:val="single" w:sz="4" w:space="0" w:color="auto"/>
              <w:right w:val="nil"/>
            </w:tcBorders>
            <w:noWrap/>
            <w:vAlign w:val="center"/>
            <w:hideMark/>
          </w:tcPr>
          <w:p w14:paraId="1A54FDEF" w14:textId="77777777" w:rsidR="00614DC4" w:rsidRPr="001E6763" w:rsidRDefault="00614DC4">
            <w:pPr>
              <w:spacing w:after="0"/>
              <w:ind w:firstLine="0"/>
              <w:jc w:val="right"/>
              <w:rPr>
                <w:rFonts w:ascii="Arial" w:hAnsi="Arial" w:cs="Arial"/>
                <w:sz w:val="17"/>
                <w:szCs w:val="17"/>
              </w:rPr>
            </w:pPr>
            <w:r>
              <w:rPr>
                <w:rFonts w:ascii="Arial" w:hAnsi="Arial"/>
                <w:sz w:val="17"/>
              </w:rPr>
              <w:t>(milakotan)</w:t>
            </w:r>
          </w:p>
        </w:tc>
      </w:tr>
      <w:tr w:rsidR="00614DC4" w14:paraId="56B349AD" w14:textId="77777777" w:rsidTr="00614DC4">
        <w:trPr>
          <w:trHeight w:val="255"/>
        </w:trPr>
        <w:tc>
          <w:tcPr>
            <w:tcW w:w="4946" w:type="dxa"/>
            <w:gridSpan w:val="2"/>
            <w:tcBorders>
              <w:top w:val="single" w:sz="4" w:space="0" w:color="auto"/>
              <w:left w:val="nil"/>
              <w:bottom w:val="single" w:sz="4" w:space="0" w:color="auto"/>
              <w:right w:val="nil"/>
            </w:tcBorders>
            <w:shd w:val="clear" w:color="auto" w:fill="8DB3E2"/>
            <w:vAlign w:val="center"/>
            <w:hideMark/>
          </w:tcPr>
          <w:p w14:paraId="5EB9EA4C"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sz w:val="18"/>
              </w:rPr>
              <w:t>Zergak</w:t>
            </w:r>
          </w:p>
        </w:tc>
        <w:tc>
          <w:tcPr>
            <w:tcW w:w="1548" w:type="dxa"/>
            <w:gridSpan w:val="2"/>
            <w:tcBorders>
              <w:top w:val="single" w:sz="4" w:space="0" w:color="auto"/>
              <w:left w:val="nil"/>
              <w:bottom w:val="single" w:sz="4" w:space="0" w:color="auto"/>
              <w:right w:val="nil"/>
            </w:tcBorders>
            <w:shd w:val="clear" w:color="auto" w:fill="8DB3E2"/>
            <w:vAlign w:val="center"/>
            <w:hideMark/>
          </w:tcPr>
          <w:p w14:paraId="1D5E4E9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sz w:val="18"/>
              </w:rPr>
              <w:t>Zerga onuren</w:t>
            </w:r>
          </w:p>
          <w:p w14:paraId="45F99653"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sz w:val="18"/>
              </w:rPr>
              <w:t>aurrekontua, 2022</w:t>
            </w:r>
          </w:p>
        </w:tc>
        <w:tc>
          <w:tcPr>
            <w:tcW w:w="1161" w:type="dxa"/>
            <w:gridSpan w:val="2"/>
            <w:tcBorders>
              <w:top w:val="single" w:sz="4" w:space="0" w:color="auto"/>
              <w:left w:val="nil"/>
              <w:bottom w:val="single" w:sz="4" w:space="0" w:color="auto"/>
              <w:right w:val="nil"/>
            </w:tcBorders>
            <w:shd w:val="clear" w:color="auto" w:fill="8DB3E2"/>
            <w:vAlign w:val="center"/>
            <w:hideMark/>
          </w:tcPr>
          <w:p w14:paraId="1308D31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Emaitzak,</w:t>
            </w:r>
          </w:p>
          <w:p w14:paraId="549699C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w:t>
            </w:r>
          </w:p>
        </w:tc>
        <w:tc>
          <w:tcPr>
            <w:tcW w:w="1183" w:type="dxa"/>
            <w:gridSpan w:val="2"/>
            <w:tcBorders>
              <w:top w:val="single" w:sz="4" w:space="0" w:color="auto"/>
              <w:left w:val="nil"/>
              <w:bottom w:val="single" w:sz="4" w:space="0" w:color="auto"/>
              <w:right w:val="nil"/>
            </w:tcBorders>
            <w:shd w:val="clear" w:color="auto" w:fill="8DB3E2"/>
            <w:vAlign w:val="center"/>
            <w:hideMark/>
          </w:tcPr>
          <w:p w14:paraId="3097511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Gauzatze </w:t>
            </w:r>
          </w:p>
          <w:p w14:paraId="380FF1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ehunekoa</w:t>
            </w:r>
          </w:p>
        </w:tc>
      </w:tr>
      <w:tr w:rsidR="00614DC4" w14:paraId="0FA30210"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371E514F"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proofErr w:type="spellStart"/>
            <w:r>
              <w:rPr>
                <w:rFonts w:ascii="Arial Narrow" w:hAnsi="Arial Narrow"/>
              </w:rPr>
              <w:t>PFEZa</w:t>
            </w:r>
            <w:proofErr w:type="spellEnd"/>
          </w:p>
        </w:tc>
        <w:tc>
          <w:tcPr>
            <w:tcW w:w="1539" w:type="dxa"/>
            <w:gridSpan w:val="2"/>
            <w:tcBorders>
              <w:top w:val="single" w:sz="2" w:space="0" w:color="auto"/>
              <w:left w:val="nil"/>
              <w:bottom w:val="single" w:sz="2" w:space="0" w:color="auto"/>
              <w:right w:val="nil"/>
            </w:tcBorders>
            <w:vAlign w:val="center"/>
            <w:hideMark/>
          </w:tcPr>
          <w:p w14:paraId="212206E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435.040</w:t>
            </w:r>
          </w:p>
        </w:tc>
        <w:tc>
          <w:tcPr>
            <w:tcW w:w="1155" w:type="dxa"/>
            <w:gridSpan w:val="2"/>
            <w:tcBorders>
              <w:top w:val="single" w:sz="2" w:space="0" w:color="auto"/>
              <w:left w:val="nil"/>
              <w:bottom w:val="single" w:sz="2" w:space="0" w:color="auto"/>
              <w:right w:val="nil"/>
            </w:tcBorders>
            <w:vAlign w:val="center"/>
            <w:hideMark/>
          </w:tcPr>
          <w:p w14:paraId="316FEFD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462.935</w:t>
            </w:r>
          </w:p>
        </w:tc>
        <w:tc>
          <w:tcPr>
            <w:tcW w:w="1176" w:type="dxa"/>
            <w:gridSpan w:val="2"/>
            <w:tcBorders>
              <w:top w:val="single" w:sz="2" w:space="0" w:color="auto"/>
              <w:left w:val="nil"/>
              <w:bottom w:val="single" w:sz="2" w:space="0" w:color="auto"/>
              <w:right w:val="nil"/>
            </w:tcBorders>
            <w:vAlign w:val="center"/>
          </w:tcPr>
          <w:p w14:paraId="2E51B53F"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106</w:t>
            </w:r>
          </w:p>
        </w:tc>
      </w:tr>
      <w:tr w:rsidR="00614DC4" w14:paraId="4ACEB145"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B92E0EC"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Sozietateak</w:t>
            </w:r>
          </w:p>
        </w:tc>
        <w:tc>
          <w:tcPr>
            <w:tcW w:w="1539" w:type="dxa"/>
            <w:gridSpan w:val="2"/>
            <w:tcBorders>
              <w:top w:val="single" w:sz="2" w:space="0" w:color="auto"/>
              <w:left w:val="nil"/>
              <w:bottom w:val="single" w:sz="2" w:space="0" w:color="auto"/>
              <w:right w:val="nil"/>
            </w:tcBorders>
            <w:vAlign w:val="center"/>
            <w:hideMark/>
          </w:tcPr>
          <w:p w14:paraId="4CCBB80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105.785</w:t>
            </w:r>
          </w:p>
        </w:tc>
        <w:tc>
          <w:tcPr>
            <w:tcW w:w="1155" w:type="dxa"/>
            <w:gridSpan w:val="2"/>
            <w:tcBorders>
              <w:top w:val="single" w:sz="2" w:space="0" w:color="auto"/>
              <w:left w:val="nil"/>
              <w:bottom w:val="single" w:sz="2" w:space="0" w:color="auto"/>
              <w:right w:val="nil"/>
            </w:tcBorders>
            <w:vAlign w:val="center"/>
            <w:hideMark/>
          </w:tcPr>
          <w:p w14:paraId="3E5F5C1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131.280</w:t>
            </w:r>
          </w:p>
        </w:tc>
        <w:tc>
          <w:tcPr>
            <w:tcW w:w="1176" w:type="dxa"/>
            <w:gridSpan w:val="2"/>
            <w:tcBorders>
              <w:top w:val="single" w:sz="2" w:space="0" w:color="auto"/>
              <w:left w:val="nil"/>
              <w:bottom w:val="single" w:sz="2" w:space="0" w:color="auto"/>
              <w:right w:val="nil"/>
            </w:tcBorders>
            <w:vAlign w:val="center"/>
          </w:tcPr>
          <w:p w14:paraId="6B5C30F2"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124</w:t>
            </w:r>
          </w:p>
        </w:tc>
      </w:tr>
      <w:tr w:rsidR="00614DC4" w14:paraId="3CD5A5B4"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673798E"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Ondarea</w:t>
            </w:r>
          </w:p>
        </w:tc>
        <w:tc>
          <w:tcPr>
            <w:tcW w:w="1539" w:type="dxa"/>
            <w:gridSpan w:val="2"/>
            <w:tcBorders>
              <w:top w:val="single" w:sz="2" w:space="0" w:color="auto"/>
              <w:left w:val="nil"/>
              <w:bottom w:val="single" w:sz="2" w:space="0" w:color="auto"/>
              <w:right w:val="nil"/>
            </w:tcBorders>
            <w:vAlign w:val="center"/>
            <w:hideMark/>
          </w:tcPr>
          <w:p w14:paraId="470B467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25.305</w:t>
            </w:r>
          </w:p>
        </w:tc>
        <w:tc>
          <w:tcPr>
            <w:tcW w:w="1155" w:type="dxa"/>
            <w:gridSpan w:val="2"/>
            <w:tcBorders>
              <w:top w:val="single" w:sz="2" w:space="0" w:color="auto"/>
              <w:left w:val="nil"/>
              <w:bottom w:val="single" w:sz="2" w:space="0" w:color="auto"/>
              <w:right w:val="nil"/>
            </w:tcBorders>
            <w:vAlign w:val="center"/>
            <w:hideMark/>
          </w:tcPr>
          <w:p w14:paraId="169AB26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26.855</w:t>
            </w:r>
          </w:p>
        </w:tc>
        <w:tc>
          <w:tcPr>
            <w:tcW w:w="1176" w:type="dxa"/>
            <w:gridSpan w:val="2"/>
            <w:tcBorders>
              <w:top w:val="single" w:sz="2" w:space="0" w:color="auto"/>
              <w:left w:val="nil"/>
              <w:bottom w:val="single" w:sz="2" w:space="0" w:color="auto"/>
              <w:right w:val="nil"/>
            </w:tcBorders>
            <w:vAlign w:val="center"/>
          </w:tcPr>
          <w:p w14:paraId="47B9C55F"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106</w:t>
            </w:r>
          </w:p>
        </w:tc>
      </w:tr>
      <w:tr w:rsidR="00614DC4" w14:paraId="64B98525"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6B42BC36"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Ez-egoiliarren errenta</w:t>
            </w:r>
          </w:p>
        </w:tc>
        <w:tc>
          <w:tcPr>
            <w:tcW w:w="1539" w:type="dxa"/>
            <w:gridSpan w:val="2"/>
            <w:tcBorders>
              <w:top w:val="single" w:sz="2" w:space="0" w:color="auto"/>
              <w:left w:val="nil"/>
              <w:bottom w:val="single" w:sz="2" w:space="0" w:color="auto"/>
              <w:right w:val="nil"/>
            </w:tcBorders>
            <w:vAlign w:val="center"/>
            <w:hideMark/>
          </w:tcPr>
          <w:p w14:paraId="7A3B4A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4.599</w:t>
            </w:r>
          </w:p>
        </w:tc>
        <w:tc>
          <w:tcPr>
            <w:tcW w:w="1155" w:type="dxa"/>
            <w:gridSpan w:val="2"/>
            <w:tcBorders>
              <w:top w:val="single" w:sz="2" w:space="0" w:color="auto"/>
              <w:left w:val="nil"/>
              <w:bottom w:val="single" w:sz="2" w:space="0" w:color="auto"/>
              <w:right w:val="nil"/>
            </w:tcBorders>
            <w:vAlign w:val="center"/>
            <w:hideMark/>
          </w:tcPr>
          <w:p w14:paraId="4FB6EBF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-1.270</w:t>
            </w:r>
          </w:p>
        </w:tc>
        <w:tc>
          <w:tcPr>
            <w:tcW w:w="1176" w:type="dxa"/>
            <w:gridSpan w:val="2"/>
            <w:tcBorders>
              <w:top w:val="single" w:sz="2" w:space="0" w:color="auto"/>
              <w:left w:val="nil"/>
              <w:bottom w:val="single" w:sz="2" w:space="0" w:color="auto"/>
              <w:right w:val="nil"/>
            </w:tcBorders>
            <w:vAlign w:val="center"/>
          </w:tcPr>
          <w:p w14:paraId="37878301"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-28</w:t>
            </w:r>
          </w:p>
        </w:tc>
      </w:tr>
      <w:tr w:rsidR="00614DC4" w14:paraId="394D0390"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3C35B6BB"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Oinordetzak eta dohaintzak</w:t>
            </w:r>
          </w:p>
        </w:tc>
        <w:tc>
          <w:tcPr>
            <w:tcW w:w="1539" w:type="dxa"/>
            <w:gridSpan w:val="2"/>
            <w:tcBorders>
              <w:top w:val="single" w:sz="2" w:space="0" w:color="auto"/>
              <w:left w:val="nil"/>
              <w:bottom w:val="single" w:sz="2" w:space="0" w:color="auto"/>
              <w:right w:val="nil"/>
            </w:tcBorders>
            <w:vAlign w:val="center"/>
            <w:hideMark/>
          </w:tcPr>
          <w:p w14:paraId="73AFF90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9.663</w:t>
            </w:r>
          </w:p>
        </w:tc>
        <w:tc>
          <w:tcPr>
            <w:tcW w:w="1155" w:type="dxa"/>
            <w:gridSpan w:val="2"/>
            <w:tcBorders>
              <w:top w:val="single" w:sz="2" w:space="0" w:color="auto"/>
              <w:left w:val="nil"/>
              <w:bottom w:val="single" w:sz="2" w:space="0" w:color="auto"/>
              <w:right w:val="nil"/>
            </w:tcBorders>
            <w:vAlign w:val="center"/>
            <w:hideMark/>
          </w:tcPr>
          <w:p w14:paraId="40F24EC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12.255</w:t>
            </w:r>
          </w:p>
        </w:tc>
        <w:tc>
          <w:tcPr>
            <w:tcW w:w="1176" w:type="dxa"/>
            <w:gridSpan w:val="2"/>
            <w:tcBorders>
              <w:top w:val="single" w:sz="2" w:space="0" w:color="auto"/>
              <w:left w:val="nil"/>
              <w:bottom w:val="single" w:sz="2" w:space="0" w:color="auto"/>
              <w:right w:val="nil"/>
            </w:tcBorders>
            <w:vAlign w:val="center"/>
          </w:tcPr>
          <w:p w14:paraId="2AC3EC4D"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127</w:t>
            </w:r>
          </w:p>
        </w:tc>
      </w:tr>
      <w:tr w:rsidR="00614DC4" w14:paraId="5DE6A0D6" w14:textId="77777777" w:rsidTr="00D71544">
        <w:trPr>
          <w:gridAfter w:val="1"/>
          <w:wAfter w:w="49" w:type="dxa"/>
          <w:trHeight w:val="198"/>
        </w:trPr>
        <w:tc>
          <w:tcPr>
            <w:tcW w:w="4919" w:type="dxa"/>
            <w:tcBorders>
              <w:top w:val="single" w:sz="2" w:space="0" w:color="auto"/>
              <w:left w:val="nil"/>
              <w:bottom w:val="single" w:sz="2" w:space="0" w:color="auto"/>
              <w:right w:val="nil"/>
            </w:tcBorders>
            <w:shd w:val="clear" w:color="auto" w:fill="95B3D7" w:themeFill="accent1" w:themeFillTint="99"/>
            <w:noWrap/>
            <w:vAlign w:val="center"/>
            <w:hideMark/>
          </w:tcPr>
          <w:p w14:paraId="5A8E90FD"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sz w:val="18"/>
              </w:rPr>
              <w:t>1. Zuzeneko zergak</w:t>
            </w:r>
          </w:p>
        </w:tc>
        <w:tc>
          <w:tcPr>
            <w:tcW w:w="1539"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2A5D2668" w14:textId="77777777" w:rsidR="00614DC4" w:rsidRDefault="00614DC4">
            <w:pPr>
              <w:keepLines/>
              <w:tabs>
                <w:tab w:val="right" w:pos="2835"/>
                <w:tab w:val="right" w:pos="3969"/>
                <w:tab w:val="right" w:pos="5103"/>
                <w:tab w:val="right" w:pos="6237"/>
                <w:tab w:val="right" w:pos="7371"/>
              </w:tabs>
              <w:spacing w:after="0"/>
              <w:ind w:right="-98" w:firstLine="0"/>
              <w:jc w:val="right"/>
              <w:rPr>
                <w:rFonts w:ascii="Arial" w:hAnsi="Arial" w:cs="Arial"/>
                <w:spacing w:val="6"/>
                <w:sz w:val="18"/>
                <w:szCs w:val="18"/>
              </w:rPr>
            </w:pPr>
            <w:r>
              <w:rPr>
                <w:rFonts w:ascii="Arial" w:hAnsi="Arial"/>
                <w:sz w:val="18"/>
              </w:rPr>
              <w:t>580.392</w:t>
            </w:r>
          </w:p>
        </w:tc>
        <w:tc>
          <w:tcPr>
            <w:tcW w:w="1155"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2973E38" w14:textId="77777777" w:rsidR="00614DC4" w:rsidRDefault="00614DC4">
            <w:pPr>
              <w:keepLines/>
              <w:tabs>
                <w:tab w:val="right" w:pos="2835"/>
                <w:tab w:val="right" w:pos="3969"/>
                <w:tab w:val="right" w:pos="5103"/>
                <w:tab w:val="right" w:pos="6237"/>
                <w:tab w:val="right" w:pos="7371"/>
              </w:tabs>
              <w:spacing w:after="0"/>
              <w:ind w:right="-98" w:firstLine="0"/>
              <w:jc w:val="right"/>
              <w:rPr>
                <w:rFonts w:ascii="Arial" w:hAnsi="Arial" w:cs="Arial"/>
                <w:spacing w:val="6"/>
                <w:sz w:val="18"/>
                <w:szCs w:val="18"/>
              </w:rPr>
            </w:pPr>
            <w:r>
              <w:rPr>
                <w:rFonts w:ascii="Arial" w:hAnsi="Arial"/>
                <w:sz w:val="18"/>
              </w:rPr>
              <w:t>632.055</w:t>
            </w:r>
          </w:p>
        </w:tc>
        <w:tc>
          <w:tcPr>
            <w:tcW w:w="1176" w:type="dxa"/>
            <w:gridSpan w:val="2"/>
            <w:tcBorders>
              <w:top w:val="single" w:sz="2" w:space="0" w:color="auto"/>
              <w:left w:val="nil"/>
              <w:bottom w:val="single" w:sz="2" w:space="0" w:color="auto"/>
              <w:right w:val="nil"/>
            </w:tcBorders>
            <w:shd w:val="clear" w:color="auto" w:fill="95B3D7" w:themeFill="accent1" w:themeFillTint="99"/>
            <w:vAlign w:val="center"/>
          </w:tcPr>
          <w:p w14:paraId="0F3ACD67"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109</w:t>
            </w:r>
          </w:p>
        </w:tc>
      </w:tr>
      <w:tr w:rsidR="00614DC4" w14:paraId="59A01DB9"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3B52953"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BEZa</w:t>
            </w:r>
          </w:p>
        </w:tc>
        <w:tc>
          <w:tcPr>
            <w:tcW w:w="1539" w:type="dxa"/>
            <w:gridSpan w:val="2"/>
            <w:tcBorders>
              <w:top w:val="single" w:sz="2" w:space="0" w:color="auto"/>
              <w:left w:val="nil"/>
              <w:bottom w:val="single" w:sz="2" w:space="0" w:color="auto"/>
              <w:right w:val="nil"/>
            </w:tcBorders>
            <w:vAlign w:val="center"/>
            <w:hideMark/>
          </w:tcPr>
          <w:p w14:paraId="07FF517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778.615</w:t>
            </w:r>
          </w:p>
        </w:tc>
        <w:tc>
          <w:tcPr>
            <w:tcW w:w="1155" w:type="dxa"/>
            <w:gridSpan w:val="2"/>
            <w:tcBorders>
              <w:top w:val="single" w:sz="2" w:space="0" w:color="auto"/>
              <w:left w:val="nil"/>
              <w:bottom w:val="single" w:sz="2" w:space="0" w:color="auto"/>
              <w:right w:val="nil"/>
            </w:tcBorders>
            <w:vAlign w:val="center"/>
            <w:hideMark/>
          </w:tcPr>
          <w:p w14:paraId="68E4DC8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941.971</w:t>
            </w:r>
          </w:p>
        </w:tc>
        <w:tc>
          <w:tcPr>
            <w:tcW w:w="1176" w:type="dxa"/>
            <w:gridSpan w:val="2"/>
            <w:tcBorders>
              <w:top w:val="single" w:sz="2" w:space="0" w:color="auto"/>
              <w:left w:val="nil"/>
              <w:bottom w:val="single" w:sz="2" w:space="0" w:color="auto"/>
              <w:right w:val="nil"/>
            </w:tcBorders>
            <w:vAlign w:val="center"/>
          </w:tcPr>
          <w:p w14:paraId="2EED1DE1"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121</w:t>
            </w:r>
          </w:p>
        </w:tc>
      </w:tr>
      <w:tr w:rsidR="00614DC4" w14:paraId="5DBEA3FB"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6EA12C01"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Zerga bereziak</w:t>
            </w:r>
          </w:p>
        </w:tc>
        <w:tc>
          <w:tcPr>
            <w:tcW w:w="1539" w:type="dxa"/>
            <w:gridSpan w:val="2"/>
            <w:tcBorders>
              <w:top w:val="single" w:sz="2" w:space="0" w:color="auto"/>
              <w:left w:val="nil"/>
              <w:bottom w:val="single" w:sz="2" w:space="0" w:color="auto"/>
              <w:right w:val="nil"/>
            </w:tcBorders>
            <w:vAlign w:val="center"/>
            <w:hideMark/>
          </w:tcPr>
          <w:p w14:paraId="38220E7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97.760</w:t>
            </w:r>
          </w:p>
        </w:tc>
        <w:tc>
          <w:tcPr>
            <w:tcW w:w="1155" w:type="dxa"/>
            <w:gridSpan w:val="2"/>
            <w:tcBorders>
              <w:top w:val="single" w:sz="2" w:space="0" w:color="auto"/>
              <w:left w:val="nil"/>
              <w:bottom w:val="single" w:sz="2" w:space="0" w:color="auto"/>
              <w:right w:val="nil"/>
            </w:tcBorders>
            <w:vAlign w:val="center"/>
            <w:hideMark/>
          </w:tcPr>
          <w:p w14:paraId="0D9289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101.379</w:t>
            </w:r>
          </w:p>
        </w:tc>
        <w:tc>
          <w:tcPr>
            <w:tcW w:w="1176" w:type="dxa"/>
            <w:gridSpan w:val="2"/>
            <w:tcBorders>
              <w:top w:val="single" w:sz="2" w:space="0" w:color="auto"/>
              <w:left w:val="nil"/>
              <w:bottom w:val="single" w:sz="2" w:space="0" w:color="auto"/>
              <w:right w:val="nil"/>
            </w:tcBorders>
            <w:vAlign w:val="center"/>
          </w:tcPr>
          <w:p w14:paraId="49A1C2E5"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104</w:t>
            </w:r>
          </w:p>
        </w:tc>
      </w:tr>
      <w:tr w:rsidR="00614DC4" w14:paraId="542E3E7B" w14:textId="77777777" w:rsidTr="00D71544">
        <w:trPr>
          <w:gridAfter w:val="1"/>
          <w:wAfter w:w="49" w:type="dxa"/>
          <w:trHeight w:val="198"/>
        </w:trPr>
        <w:tc>
          <w:tcPr>
            <w:tcW w:w="4919" w:type="dxa"/>
            <w:tcBorders>
              <w:top w:val="single" w:sz="2" w:space="0" w:color="auto"/>
              <w:left w:val="nil"/>
              <w:bottom w:val="single" w:sz="2" w:space="0" w:color="auto"/>
              <w:right w:val="nil"/>
            </w:tcBorders>
            <w:noWrap/>
            <w:vAlign w:val="center"/>
            <w:hideMark/>
          </w:tcPr>
          <w:p w14:paraId="75A5B763"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Aseguru primen gaineko zerga</w:t>
            </w:r>
          </w:p>
        </w:tc>
        <w:tc>
          <w:tcPr>
            <w:tcW w:w="1539" w:type="dxa"/>
            <w:gridSpan w:val="2"/>
            <w:tcBorders>
              <w:top w:val="single" w:sz="2" w:space="0" w:color="auto"/>
              <w:left w:val="nil"/>
              <w:bottom w:val="single" w:sz="2" w:space="0" w:color="auto"/>
              <w:right w:val="nil"/>
            </w:tcBorders>
            <w:vAlign w:val="center"/>
            <w:hideMark/>
          </w:tcPr>
          <w:p w14:paraId="71793DA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12.715</w:t>
            </w:r>
          </w:p>
        </w:tc>
        <w:tc>
          <w:tcPr>
            <w:tcW w:w="1155" w:type="dxa"/>
            <w:gridSpan w:val="2"/>
            <w:tcBorders>
              <w:top w:val="single" w:sz="2" w:space="0" w:color="auto"/>
              <w:left w:val="nil"/>
              <w:bottom w:val="single" w:sz="2" w:space="0" w:color="auto"/>
              <w:right w:val="nil"/>
            </w:tcBorders>
            <w:vAlign w:val="center"/>
            <w:hideMark/>
          </w:tcPr>
          <w:p w14:paraId="534051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11.223</w:t>
            </w:r>
          </w:p>
        </w:tc>
        <w:tc>
          <w:tcPr>
            <w:tcW w:w="1176" w:type="dxa"/>
            <w:gridSpan w:val="2"/>
            <w:tcBorders>
              <w:top w:val="single" w:sz="2" w:space="0" w:color="auto"/>
              <w:left w:val="nil"/>
              <w:bottom w:val="single" w:sz="2" w:space="0" w:color="auto"/>
              <w:right w:val="nil"/>
            </w:tcBorders>
            <w:vAlign w:val="center"/>
          </w:tcPr>
          <w:p w14:paraId="65965B02"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88</w:t>
            </w:r>
          </w:p>
        </w:tc>
      </w:tr>
      <w:tr w:rsidR="00614DC4" w14:paraId="1C91221D" w14:textId="77777777" w:rsidTr="00D71544">
        <w:trPr>
          <w:gridAfter w:val="1"/>
          <w:wAfter w:w="49" w:type="dxa"/>
          <w:trHeight w:val="198"/>
        </w:trPr>
        <w:tc>
          <w:tcPr>
            <w:tcW w:w="4919" w:type="dxa"/>
            <w:tcBorders>
              <w:top w:val="single" w:sz="2" w:space="0" w:color="auto"/>
              <w:left w:val="nil"/>
              <w:bottom w:val="single" w:sz="4" w:space="0" w:color="auto"/>
              <w:right w:val="nil"/>
            </w:tcBorders>
            <w:noWrap/>
            <w:vAlign w:val="center"/>
            <w:hideMark/>
          </w:tcPr>
          <w:p w14:paraId="0D1FDDF6"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Narrow" w:hAnsi="Arial Narrow"/>
                <w:spacing w:val="6"/>
              </w:rPr>
            </w:pPr>
            <w:r>
              <w:rPr>
                <w:rFonts w:ascii="Arial Narrow" w:hAnsi="Arial Narrow"/>
              </w:rPr>
              <w:t>Ondare eskualdaketak eta egintza juridiko dokumentatuak</w:t>
            </w:r>
          </w:p>
        </w:tc>
        <w:tc>
          <w:tcPr>
            <w:tcW w:w="1539" w:type="dxa"/>
            <w:gridSpan w:val="2"/>
            <w:tcBorders>
              <w:top w:val="single" w:sz="2" w:space="0" w:color="auto"/>
              <w:left w:val="nil"/>
              <w:bottom w:val="single" w:sz="4" w:space="0" w:color="auto"/>
              <w:right w:val="nil"/>
            </w:tcBorders>
            <w:vAlign w:val="center"/>
            <w:hideMark/>
          </w:tcPr>
          <w:p w14:paraId="1A92E1B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7.512</w:t>
            </w:r>
          </w:p>
        </w:tc>
        <w:tc>
          <w:tcPr>
            <w:tcW w:w="1155" w:type="dxa"/>
            <w:gridSpan w:val="2"/>
            <w:tcBorders>
              <w:top w:val="single" w:sz="2" w:space="0" w:color="auto"/>
              <w:left w:val="nil"/>
              <w:bottom w:val="single" w:sz="4" w:space="0" w:color="auto"/>
              <w:right w:val="nil"/>
            </w:tcBorders>
            <w:vAlign w:val="center"/>
            <w:hideMark/>
          </w:tcPr>
          <w:p w14:paraId="0FE9D79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8.377</w:t>
            </w:r>
          </w:p>
        </w:tc>
        <w:tc>
          <w:tcPr>
            <w:tcW w:w="1176" w:type="dxa"/>
            <w:gridSpan w:val="2"/>
            <w:tcBorders>
              <w:top w:val="single" w:sz="2" w:space="0" w:color="auto"/>
              <w:left w:val="nil"/>
              <w:bottom w:val="single" w:sz="4" w:space="0" w:color="auto"/>
              <w:right w:val="nil"/>
            </w:tcBorders>
            <w:vAlign w:val="center"/>
          </w:tcPr>
          <w:p w14:paraId="18FF7DFD" w14:textId="77777777" w:rsidR="00614DC4" w:rsidRDefault="00D7154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112</w:t>
            </w:r>
          </w:p>
        </w:tc>
      </w:tr>
      <w:tr w:rsidR="00614DC4" w14:paraId="6E66460A" w14:textId="77777777" w:rsidTr="00D71544">
        <w:trPr>
          <w:gridAfter w:val="1"/>
          <w:wAfter w:w="49" w:type="dxa"/>
          <w:trHeight w:val="255"/>
        </w:trPr>
        <w:tc>
          <w:tcPr>
            <w:tcW w:w="4919" w:type="dxa"/>
            <w:tcBorders>
              <w:top w:val="single" w:sz="4" w:space="0" w:color="auto"/>
              <w:left w:val="nil"/>
              <w:bottom w:val="single" w:sz="4" w:space="0" w:color="auto"/>
              <w:right w:val="nil"/>
            </w:tcBorders>
            <w:shd w:val="clear" w:color="auto" w:fill="95B3D7" w:themeFill="accent1" w:themeFillTint="99"/>
            <w:noWrap/>
            <w:vAlign w:val="center"/>
            <w:hideMark/>
          </w:tcPr>
          <w:p w14:paraId="06D665CA"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sz w:val="18"/>
              </w:rPr>
              <w:t>2. Zeharkako zergak</w:t>
            </w:r>
          </w:p>
        </w:tc>
        <w:tc>
          <w:tcPr>
            <w:tcW w:w="1539"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6A0BB32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sz w:val="18"/>
              </w:rPr>
              <w:t>896.602</w:t>
            </w:r>
          </w:p>
        </w:tc>
        <w:tc>
          <w:tcPr>
            <w:tcW w:w="1155"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5DE49E8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1.062.950</w:t>
            </w:r>
          </w:p>
        </w:tc>
        <w:tc>
          <w:tcPr>
            <w:tcW w:w="1176" w:type="dxa"/>
            <w:gridSpan w:val="2"/>
            <w:tcBorders>
              <w:top w:val="single" w:sz="4" w:space="0" w:color="auto"/>
              <w:left w:val="nil"/>
              <w:bottom w:val="single" w:sz="4" w:space="0" w:color="auto"/>
              <w:right w:val="nil"/>
            </w:tcBorders>
            <w:shd w:val="clear" w:color="auto" w:fill="95B3D7" w:themeFill="accent1" w:themeFillTint="99"/>
            <w:vAlign w:val="center"/>
          </w:tcPr>
          <w:p w14:paraId="26A3A10D"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119</w:t>
            </w:r>
          </w:p>
        </w:tc>
      </w:tr>
      <w:tr w:rsidR="00614DC4" w14:paraId="787F96A8" w14:textId="77777777" w:rsidTr="00D71544">
        <w:trPr>
          <w:gridAfter w:val="1"/>
          <w:wAfter w:w="49" w:type="dxa"/>
          <w:trHeight w:val="255"/>
        </w:trPr>
        <w:tc>
          <w:tcPr>
            <w:tcW w:w="4919" w:type="dxa"/>
            <w:tcBorders>
              <w:top w:val="single" w:sz="4" w:space="0" w:color="auto"/>
              <w:left w:val="nil"/>
              <w:bottom w:val="single" w:sz="4" w:space="0" w:color="auto"/>
              <w:right w:val="nil"/>
            </w:tcBorders>
            <w:shd w:val="clear" w:color="auto" w:fill="95B3D7" w:themeFill="accent1" w:themeFillTint="99"/>
            <w:noWrap/>
            <w:vAlign w:val="center"/>
            <w:hideMark/>
          </w:tcPr>
          <w:p w14:paraId="6499D110" w14:textId="77777777" w:rsidR="00614DC4" w:rsidRDefault="00614DC4">
            <w:pPr>
              <w:keepLines/>
              <w:tabs>
                <w:tab w:val="right" w:pos="2835"/>
                <w:tab w:val="right" w:pos="3969"/>
                <w:tab w:val="right" w:pos="5103"/>
                <w:tab w:val="right" w:pos="6237"/>
                <w:tab w:val="right" w:pos="7371"/>
              </w:tabs>
              <w:spacing w:after="0"/>
              <w:ind w:right="-98" w:firstLine="0"/>
              <w:jc w:val="left"/>
              <w:rPr>
                <w:rFonts w:ascii="Arial" w:hAnsi="Arial" w:cs="Arial"/>
                <w:spacing w:val="6"/>
                <w:sz w:val="18"/>
                <w:szCs w:val="18"/>
              </w:rPr>
            </w:pPr>
            <w:r>
              <w:rPr>
                <w:rFonts w:ascii="Arial" w:hAnsi="Arial"/>
                <w:sz w:val="18"/>
              </w:rPr>
              <w:t>Onura fiskalak, guztira</w:t>
            </w:r>
          </w:p>
        </w:tc>
        <w:tc>
          <w:tcPr>
            <w:tcW w:w="1539"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7BF62E26"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w:hAnsi="Arial" w:cs="Arial"/>
                <w:spacing w:val="6"/>
                <w:sz w:val="18"/>
                <w:szCs w:val="18"/>
              </w:rPr>
            </w:pPr>
            <w:r>
              <w:rPr>
                <w:rFonts w:ascii="Arial" w:hAnsi="Arial"/>
                <w:sz w:val="18"/>
              </w:rPr>
              <w:t>1.476.994</w:t>
            </w:r>
          </w:p>
        </w:tc>
        <w:tc>
          <w:tcPr>
            <w:tcW w:w="1155" w:type="dxa"/>
            <w:gridSpan w:val="2"/>
            <w:tcBorders>
              <w:top w:val="single" w:sz="4" w:space="0" w:color="auto"/>
              <w:left w:val="nil"/>
              <w:bottom w:val="single" w:sz="4" w:space="0" w:color="auto"/>
              <w:right w:val="nil"/>
            </w:tcBorders>
            <w:shd w:val="clear" w:color="auto" w:fill="95B3D7" w:themeFill="accent1" w:themeFillTint="99"/>
            <w:vAlign w:val="center"/>
            <w:hideMark/>
          </w:tcPr>
          <w:p w14:paraId="2E5551C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1.695.005</w:t>
            </w:r>
          </w:p>
        </w:tc>
        <w:tc>
          <w:tcPr>
            <w:tcW w:w="1176" w:type="dxa"/>
            <w:gridSpan w:val="2"/>
            <w:tcBorders>
              <w:top w:val="single" w:sz="4" w:space="0" w:color="auto"/>
              <w:left w:val="nil"/>
              <w:bottom w:val="single" w:sz="4" w:space="0" w:color="auto"/>
              <w:right w:val="nil"/>
            </w:tcBorders>
            <w:shd w:val="clear" w:color="auto" w:fill="95B3D7" w:themeFill="accent1" w:themeFillTint="99"/>
            <w:vAlign w:val="center"/>
          </w:tcPr>
          <w:p w14:paraId="1A2E2CF6" w14:textId="77777777" w:rsidR="00614DC4" w:rsidRDefault="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115</w:t>
            </w:r>
          </w:p>
        </w:tc>
      </w:tr>
    </w:tbl>
    <w:p w14:paraId="51C39B33" w14:textId="77777777" w:rsidR="00614DC4" w:rsidRDefault="00614DC4" w:rsidP="00614DC4">
      <w:pPr>
        <w:pStyle w:val="texto"/>
        <w:spacing w:before="240"/>
      </w:pPr>
      <w:r>
        <w:t xml:space="preserve">Oroitidazkiak dakarren informazioaren arabera, </w:t>
      </w:r>
      <w:proofErr w:type="spellStart"/>
      <w:r>
        <w:t>2022ko</w:t>
      </w:r>
      <w:proofErr w:type="spellEnd"/>
      <w:r>
        <w:t xml:space="preserve"> onura fiskalak 1.695 milioikoak dira; zenbateko hori % 15 handiagoa da aurreikusitakoa baino. Oroitidazkian ez da daturik ematen onura fiskal bakoitzarekin lortu nahi diren helburuei eta horiek bete izateari buruz.</w:t>
      </w:r>
    </w:p>
    <w:p w14:paraId="5825CA38" w14:textId="77777777" w:rsidR="00614DC4" w:rsidRDefault="00614DC4" w:rsidP="00614DC4">
      <w:pPr>
        <w:ind w:firstLine="284"/>
        <w:rPr>
          <w:spacing w:val="6"/>
          <w:sz w:val="26"/>
          <w:szCs w:val="24"/>
        </w:rPr>
      </w:pPr>
      <w:bookmarkStart w:id="143" w:name="_Toc418853788"/>
      <w:r>
        <w:rPr>
          <w:sz w:val="26"/>
        </w:rPr>
        <w:lastRenderedPageBreak/>
        <w:t xml:space="preserve">Halaber, Ganbera honen txostenetan azken urte hauetan aipatu bezala, adierazgarria da onura fiskal horiek, </w:t>
      </w:r>
      <w:proofErr w:type="spellStart"/>
      <w:r>
        <w:rPr>
          <w:sz w:val="26"/>
        </w:rPr>
        <w:t>2022ko</w:t>
      </w:r>
      <w:proofErr w:type="spellEnd"/>
      <w:r>
        <w:rPr>
          <w:sz w:val="26"/>
        </w:rPr>
        <w:t xml:space="preserve"> ekitaldian, onura fiskalik ez balego izanen genituzkeen aitortutako eskubide garbien % 29 izatea. </w:t>
      </w:r>
    </w:p>
    <w:p w14:paraId="3CCBA641" w14:textId="77777777" w:rsidR="00614DC4" w:rsidRDefault="00614DC4" w:rsidP="00187ED9">
      <w:pPr>
        <w:spacing w:before="120" w:after="120"/>
        <w:ind w:firstLine="284"/>
        <w:rPr>
          <w:rFonts w:ascii="Arial" w:hAnsi="Arial"/>
          <w:i/>
          <w:iCs/>
          <w:color w:val="000000"/>
          <w:spacing w:val="10"/>
          <w:kern w:val="28"/>
          <w:sz w:val="25"/>
          <w:szCs w:val="26"/>
        </w:rPr>
      </w:pPr>
      <w:r>
        <w:rPr>
          <w:rFonts w:ascii="Arial" w:hAnsi="Arial"/>
          <w:i/>
          <w:color w:val="000000"/>
          <w:sz w:val="25"/>
        </w:rPr>
        <w:t xml:space="preserve">Zerga iruzurraren kontrako borroka </w:t>
      </w:r>
    </w:p>
    <w:p w14:paraId="6BB5D245" w14:textId="77777777" w:rsidR="00614DC4" w:rsidRDefault="00614DC4" w:rsidP="00187ED9">
      <w:pPr>
        <w:pStyle w:val="texto"/>
        <w:spacing w:after="120"/>
      </w:pPr>
      <w:r>
        <w:t xml:space="preserve">Nafarroako Zerga Ogasunak Ganbera honi emandako informazioaren arabera, </w:t>
      </w:r>
      <w:proofErr w:type="spellStart"/>
      <w:r>
        <w:t>2011tik</w:t>
      </w:r>
      <w:proofErr w:type="spellEnd"/>
      <w:r>
        <w:t xml:space="preserve"> </w:t>
      </w:r>
      <w:proofErr w:type="spellStart"/>
      <w:r>
        <w:t>2022ra</w:t>
      </w:r>
      <w:proofErr w:type="spellEnd"/>
      <w:r>
        <w:t xml:space="preserve"> bitartean zerga iruzurraren aurkako borrokak diru-sarrera hauek sortu ditu:</w:t>
      </w:r>
    </w:p>
    <w:tbl>
      <w:tblPr>
        <w:tblW w:w="0" w:type="dxa"/>
        <w:tblLayout w:type="fixed"/>
        <w:tblCellMar>
          <w:left w:w="70" w:type="dxa"/>
          <w:right w:w="70" w:type="dxa"/>
        </w:tblCellMar>
        <w:tblLook w:val="04A0" w:firstRow="1" w:lastRow="0" w:firstColumn="1" w:lastColumn="0" w:noHBand="0" w:noVBand="1"/>
      </w:tblPr>
      <w:tblGrid>
        <w:gridCol w:w="993"/>
        <w:gridCol w:w="1702"/>
        <w:gridCol w:w="1559"/>
        <w:gridCol w:w="2125"/>
        <w:gridCol w:w="1419"/>
        <w:gridCol w:w="991"/>
      </w:tblGrid>
      <w:tr w:rsidR="00614DC4" w14:paraId="612E7517" w14:textId="77777777" w:rsidTr="00614DC4">
        <w:trPr>
          <w:trHeight w:val="255"/>
        </w:trPr>
        <w:tc>
          <w:tcPr>
            <w:tcW w:w="8789" w:type="dxa"/>
            <w:gridSpan w:val="6"/>
            <w:tcBorders>
              <w:top w:val="nil"/>
              <w:left w:val="nil"/>
              <w:bottom w:val="single" w:sz="4" w:space="0" w:color="auto"/>
              <w:right w:val="nil"/>
            </w:tcBorders>
            <w:noWrap/>
            <w:vAlign w:val="center"/>
            <w:hideMark/>
          </w:tcPr>
          <w:p w14:paraId="395085EC" w14:textId="77777777" w:rsidR="00614DC4" w:rsidRPr="001E6763" w:rsidRDefault="00614DC4">
            <w:pPr>
              <w:spacing w:after="0"/>
              <w:ind w:firstLine="0"/>
              <w:jc w:val="right"/>
              <w:rPr>
                <w:rFonts w:ascii="Arial" w:hAnsi="Arial" w:cs="Arial"/>
                <w:sz w:val="17"/>
                <w:szCs w:val="17"/>
              </w:rPr>
            </w:pPr>
            <w:r>
              <w:rPr>
                <w:rFonts w:ascii="Arial" w:hAnsi="Arial"/>
                <w:sz w:val="17"/>
              </w:rPr>
              <w:t>(milakotan)</w:t>
            </w:r>
          </w:p>
        </w:tc>
      </w:tr>
      <w:tr w:rsidR="00614DC4" w14:paraId="477B1E75" w14:textId="77777777" w:rsidTr="00614DC4">
        <w:trPr>
          <w:trHeight w:val="255"/>
        </w:trPr>
        <w:tc>
          <w:tcPr>
            <w:tcW w:w="993" w:type="dxa"/>
            <w:tcBorders>
              <w:top w:val="single" w:sz="4" w:space="0" w:color="auto"/>
              <w:left w:val="nil"/>
              <w:bottom w:val="single" w:sz="2" w:space="0" w:color="auto"/>
              <w:right w:val="nil"/>
            </w:tcBorders>
            <w:shd w:val="clear" w:color="auto" w:fill="95B3D7" w:themeFill="accent1" w:themeFillTint="99"/>
            <w:vAlign w:val="center"/>
            <w:hideMark/>
          </w:tcPr>
          <w:p w14:paraId="4E4EE2B3"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szCs w:val="18"/>
              </w:rPr>
            </w:pPr>
            <w:r>
              <w:rPr>
                <w:rFonts w:ascii="Arial Narrow" w:hAnsi="Arial Narrow"/>
              </w:rPr>
              <w:t>Ekitaldia</w:t>
            </w:r>
          </w:p>
        </w:tc>
        <w:tc>
          <w:tcPr>
            <w:tcW w:w="1702" w:type="dxa"/>
            <w:tcBorders>
              <w:top w:val="single" w:sz="4" w:space="0" w:color="auto"/>
              <w:left w:val="nil"/>
              <w:bottom w:val="single" w:sz="2" w:space="0" w:color="auto"/>
              <w:right w:val="nil"/>
            </w:tcBorders>
            <w:shd w:val="clear" w:color="auto" w:fill="95B3D7" w:themeFill="accent1" w:themeFillTint="99"/>
            <w:vAlign w:val="center"/>
            <w:hideMark/>
          </w:tcPr>
          <w:p w14:paraId="435BC3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rPr>
              <w:t>Tributuen kudeaketa</w:t>
            </w:r>
          </w:p>
        </w:tc>
        <w:tc>
          <w:tcPr>
            <w:tcW w:w="1559" w:type="dxa"/>
            <w:tcBorders>
              <w:top w:val="single" w:sz="4" w:space="0" w:color="auto"/>
              <w:left w:val="nil"/>
              <w:bottom w:val="single" w:sz="2" w:space="0" w:color="auto"/>
              <w:right w:val="nil"/>
            </w:tcBorders>
            <w:shd w:val="clear" w:color="auto" w:fill="95B3D7" w:themeFill="accent1" w:themeFillTint="99"/>
            <w:vAlign w:val="center"/>
            <w:hideMark/>
          </w:tcPr>
          <w:p w14:paraId="327049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rPr>
              <w:t>Ikuskapena</w:t>
            </w:r>
          </w:p>
        </w:tc>
        <w:tc>
          <w:tcPr>
            <w:tcW w:w="2125" w:type="dxa"/>
            <w:tcBorders>
              <w:top w:val="single" w:sz="4" w:space="0" w:color="auto"/>
              <w:left w:val="nil"/>
              <w:bottom w:val="single" w:sz="2" w:space="0" w:color="auto"/>
              <w:right w:val="nil"/>
            </w:tcBorders>
            <w:shd w:val="clear" w:color="auto" w:fill="95B3D7" w:themeFill="accent1" w:themeFillTint="99"/>
            <w:vAlign w:val="center"/>
            <w:hideMark/>
          </w:tcPr>
          <w:p w14:paraId="18CA37C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rPr>
              <w:t>Tributu arloko bestelako jard.*</w:t>
            </w:r>
          </w:p>
        </w:tc>
        <w:tc>
          <w:tcPr>
            <w:tcW w:w="1419" w:type="dxa"/>
            <w:tcBorders>
              <w:top w:val="single" w:sz="4" w:space="0" w:color="auto"/>
              <w:left w:val="nil"/>
              <w:bottom w:val="single" w:sz="2" w:space="0" w:color="auto"/>
              <w:right w:val="nil"/>
            </w:tcBorders>
            <w:shd w:val="clear" w:color="auto" w:fill="95B3D7" w:themeFill="accent1" w:themeFillTint="99"/>
            <w:vAlign w:val="center"/>
            <w:hideMark/>
          </w:tcPr>
          <w:p w14:paraId="20CA656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rPr>
              <w:t>Guztizko zenbatekoa</w:t>
            </w:r>
          </w:p>
        </w:tc>
        <w:tc>
          <w:tcPr>
            <w:tcW w:w="991" w:type="dxa"/>
            <w:tcBorders>
              <w:top w:val="single" w:sz="4" w:space="0" w:color="auto"/>
              <w:left w:val="nil"/>
              <w:bottom w:val="single" w:sz="2" w:space="0" w:color="auto"/>
              <w:right w:val="nil"/>
            </w:tcBorders>
            <w:shd w:val="clear" w:color="auto" w:fill="95B3D7" w:themeFill="accent1" w:themeFillTint="99"/>
            <w:vAlign w:val="center"/>
            <w:hideMark/>
          </w:tcPr>
          <w:p w14:paraId="0FA1A67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8"/>
              </w:rPr>
            </w:pPr>
            <w:r>
              <w:rPr>
                <w:rFonts w:ascii="Arial Narrow" w:hAnsi="Arial Narrow"/>
              </w:rPr>
              <w:t>Indizea</w:t>
            </w:r>
          </w:p>
        </w:tc>
      </w:tr>
      <w:tr w:rsidR="00614DC4" w:rsidRPr="005E1F5C" w14:paraId="4648A37E"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594C4D70"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2011</w:t>
            </w:r>
          </w:p>
        </w:tc>
        <w:tc>
          <w:tcPr>
            <w:tcW w:w="1702" w:type="dxa"/>
            <w:tcBorders>
              <w:top w:val="single" w:sz="2" w:space="0" w:color="auto"/>
              <w:left w:val="nil"/>
              <w:bottom w:val="single" w:sz="2" w:space="0" w:color="auto"/>
              <w:right w:val="nil"/>
            </w:tcBorders>
            <w:noWrap/>
            <w:vAlign w:val="center"/>
            <w:hideMark/>
          </w:tcPr>
          <w:p w14:paraId="5F43A0D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52.045</w:t>
            </w:r>
          </w:p>
        </w:tc>
        <w:tc>
          <w:tcPr>
            <w:tcW w:w="1559" w:type="dxa"/>
            <w:tcBorders>
              <w:top w:val="single" w:sz="2" w:space="0" w:color="auto"/>
              <w:left w:val="nil"/>
              <w:bottom w:val="single" w:sz="2" w:space="0" w:color="auto"/>
              <w:right w:val="nil"/>
            </w:tcBorders>
            <w:noWrap/>
            <w:vAlign w:val="center"/>
            <w:hideMark/>
          </w:tcPr>
          <w:p w14:paraId="407E728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38.808</w:t>
            </w:r>
          </w:p>
        </w:tc>
        <w:tc>
          <w:tcPr>
            <w:tcW w:w="2125" w:type="dxa"/>
            <w:tcBorders>
              <w:top w:val="single" w:sz="2" w:space="0" w:color="auto"/>
              <w:left w:val="nil"/>
              <w:bottom w:val="single" w:sz="2" w:space="0" w:color="auto"/>
              <w:right w:val="nil"/>
            </w:tcBorders>
            <w:vAlign w:val="center"/>
            <w:hideMark/>
          </w:tcPr>
          <w:p w14:paraId="4DFCB31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w:t>
            </w:r>
          </w:p>
        </w:tc>
        <w:tc>
          <w:tcPr>
            <w:tcW w:w="1419" w:type="dxa"/>
            <w:tcBorders>
              <w:top w:val="single" w:sz="2" w:space="0" w:color="auto"/>
              <w:left w:val="nil"/>
              <w:bottom w:val="single" w:sz="2" w:space="0" w:color="auto"/>
              <w:right w:val="nil"/>
            </w:tcBorders>
            <w:noWrap/>
            <w:vAlign w:val="center"/>
            <w:hideMark/>
          </w:tcPr>
          <w:p w14:paraId="726FFBA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90.853</w:t>
            </w:r>
          </w:p>
        </w:tc>
        <w:tc>
          <w:tcPr>
            <w:tcW w:w="991" w:type="dxa"/>
            <w:tcBorders>
              <w:top w:val="single" w:sz="2" w:space="0" w:color="auto"/>
              <w:left w:val="nil"/>
              <w:bottom w:val="single" w:sz="2" w:space="0" w:color="auto"/>
              <w:right w:val="nil"/>
            </w:tcBorders>
            <w:vAlign w:val="center"/>
            <w:hideMark/>
          </w:tcPr>
          <w:p w14:paraId="4D15541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100</w:t>
            </w:r>
          </w:p>
        </w:tc>
      </w:tr>
      <w:tr w:rsidR="00614DC4" w:rsidRPr="005E1F5C" w14:paraId="41616207"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6BB4F322"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2012</w:t>
            </w:r>
          </w:p>
        </w:tc>
        <w:tc>
          <w:tcPr>
            <w:tcW w:w="1702" w:type="dxa"/>
            <w:tcBorders>
              <w:top w:val="single" w:sz="2" w:space="0" w:color="auto"/>
              <w:left w:val="nil"/>
              <w:bottom w:val="single" w:sz="2" w:space="0" w:color="auto"/>
              <w:right w:val="nil"/>
            </w:tcBorders>
            <w:noWrap/>
            <w:vAlign w:val="center"/>
            <w:hideMark/>
          </w:tcPr>
          <w:p w14:paraId="17E061C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58.648</w:t>
            </w:r>
          </w:p>
        </w:tc>
        <w:tc>
          <w:tcPr>
            <w:tcW w:w="1559" w:type="dxa"/>
            <w:tcBorders>
              <w:top w:val="single" w:sz="2" w:space="0" w:color="auto"/>
              <w:left w:val="nil"/>
              <w:bottom w:val="single" w:sz="2" w:space="0" w:color="auto"/>
              <w:right w:val="nil"/>
            </w:tcBorders>
            <w:noWrap/>
            <w:vAlign w:val="center"/>
            <w:hideMark/>
          </w:tcPr>
          <w:p w14:paraId="1614D87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69.499</w:t>
            </w:r>
          </w:p>
        </w:tc>
        <w:tc>
          <w:tcPr>
            <w:tcW w:w="2125" w:type="dxa"/>
            <w:tcBorders>
              <w:top w:val="single" w:sz="2" w:space="0" w:color="auto"/>
              <w:left w:val="nil"/>
              <w:bottom w:val="single" w:sz="2" w:space="0" w:color="auto"/>
              <w:right w:val="nil"/>
            </w:tcBorders>
            <w:vAlign w:val="center"/>
            <w:hideMark/>
          </w:tcPr>
          <w:p w14:paraId="38C0B1F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w:t>
            </w:r>
          </w:p>
        </w:tc>
        <w:tc>
          <w:tcPr>
            <w:tcW w:w="1419" w:type="dxa"/>
            <w:tcBorders>
              <w:top w:val="single" w:sz="2" w:space="0" w:color="auto"/>
              <w:left w:val="nil"/>
              <w:bottom w:val="single" w:sz="2" w:space="0" w:color="auto"/>
              <w:right w:val="nil"/>
            </w:tcBorders>
            <w:noWrap/>
            <w:vAlign w:val="center"/>
            <w:hideMark/>
          </w:tcPr>
          <w:p w14:paraId="5377D95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128.147</w:t>
            </w:r>
          </w:p>
        </w:tc>
        <w:tc>
          <w:tcPr>
            <w:tcW w:w="991" w:type="dxa"/>
            <w:tcBorders>
              <w:top w:val="single" w:sz="2" w:space="0" w:color="auto"/>
              <w:left w:val="nil"/>
              <w:bottom w:val="single" w:sz="2" w:space="0" w:color="auto"/>
              <w:right w:val="nil"/>
            </w:tcBorders>
            <w:vAlign w:val="center"/>
            <w:hideMark/>
          </w:tcPr>
          <w:p w14:paraId="37DA00E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141</w:t>
            </w:r>
          </w:p>
        </w:tc>
      </w:tr>
      <w:tr w:rsidR="00614DC4" w:rsidRPr="005E1F5C" w14:paraId="3621FA9F"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4FFA84A7"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2013</w:t>
            </w:r>
          </w:p>
        </w:tc>
        <w:tc>
          <w:tcPr>
            <w:tcW w:w="1702" w:type="dxa"/>
            <w:tcBorders>
              <w:top w:val="single" w:sz="2" w:space="0" w:color="auto"/>
              <w:left w:val="nil"/>
              <w:bottom w:val="single" w:sz="2" w:space="0" w:color="auto"/>
              <w:right w:val="nil"/>
            </w:tcBorders>
            <w:noWrap/>
            <w:vAlign w:val="center"/>
            <w:hideMark/>
          </w:tcPr>
          <w:p w14:paraId="58BFD9E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57.358</w:t>
            </w:r>
          </w:p>
        </w:tc>
        <w:tc>
          <w:tcPr>
            <w:tcW w:w="1559" w:type="dxa"/>
            <w:tcBorders>
              <w:top w:val="single" w:sz="2" w:space="0" w:color="auto"/>
              <w:left w:val="nil"/>
              <w:bottom w:val="single" w:sz="2" w:space="0" w:color="auto"/>
              <w:right w:val="nil"/>
            </w:tcBorders>
            <w:noWrap/>
            <w:vAlign w:val="center"/>
            <w:hideMark/>
          </w:tcPr>
          <w:p w14:paraId="53174796"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37.826</w:t>
            </w:r>
          </w:p>
        </w:tc>
        <w:tc>
          <w:tcPr>
            <w:tcW w:w="2125" w:type="dxa"/>
            <w:tcBorders>
              <w:top w:val="single" w:sz="2" w:space="0" w:color="auto"/>
              <w:left w:val="nil"/>
              <w:bottom w:val="single" w:sz="2" w:space="0" w:color="auto"/>
              <w:right w:val="nil"/>
            </w:tcBorders>
            <w:vAlign w:val="center"/>
            <w:hideMark/>
          </w:tcPr>
          <w:p w14:paraId="3F22291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w:t>
            </w:r>
          </w:p>
        </w:tc>
        <w:tc>
          <w:tcPr>
            <w:tcW w:w="1419" w:type="dxa"/>
            <w:tcBorders>
              <w:top w:val="single" w:sz="2" w:space="0" w:color="auto"/>
              <w:left w:val="nil"/>
              <w:bottom w:val="single" w:sz="2" w:space="0" w:color="auto"/>
              <w:right w:val="nil"/>
            </w:tcBorders>
            <w:noWrap/>
            <w:vAlign w:val="center"/>
            <w:hideMark/>
          </w:tcPr>
          <w:p w14:paraId="1C8E80B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95.184</w:t>
            </w:r>
          </w:p>
        </w:tc>
        <w:tc>
          <w:tcPr>
            <w:tcW w:w="991" w:type="dxa"/>
            <w:tcBorders>
              <w:top w:val="single" w:sz="2" w:space="0" w:color="auto"/>
              <w:left w:val="nil"/>
              <w:bottom w:val="single" w:sz="2" w:space="0" w:color="auto"/>
              <w:right w:val="nil"/>
            </w:tcBorders>
            <w:vAlign w:val="center"/>
            <w:hideMark/>
          </w:tcPr>
          <w:p w14:paraId="21EDAD6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105</w:t>
            </w:r>
          </w:p>
        </w:tc>
      </w:tr>
      <w:tr w:rsidR="00614DC4" w:rsidRPr="005E1F5C" w14:paraId="6AEDE671"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50987410"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2014</w:t>
            </w:r>
          </w:p>
        </w:tc>
        <w:tc>
          <w:tcPr>
            <w:tcW w:w="1702" w:type="dxa"/>
            <w:tcBorders>
              <w:top w:val="single" w:sz="2" w:space="0" w:color="auto"/>
              <w:left w:val="nil"/>
              <w:bottom w:val="single" w:sz="2" w:space="0" w:color="auto"/>
              <w:right w:val="nil"/>
            </w:tcBorders>
            <w:noWrap/>
            <w:vAlign w:val="center"/>
            <w:hideMark/>
          </w:tcPr>
          <w:p w14:paraId="03A95C8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56.137</w:t>
            </w:r>
          </w:p>
        </w:tc>
        <w:tc>
          <w:tcPr>
            <w:tcW w:w="1559" w:type="dxa"/>
            <w:tcBorders>
              <w:top w:val="single" w:sz="2" w:space="0" w:color="auto"/>
              <w:left w:val="nil"/>
              <w:bottom w:val="single" w:sz="2" w:space="0" w:color="auto"/>
              <w:right w:val="nil"/>
            </w:tcBorders>
            <w:noWrap/>
            <w:vAlign w:val="center"/>
            <w:hideMark/>
          </w:tcPr>
          <w:p w14:paraId="134FBBA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28.681</w:t>
            </w:r>
          </w:p>
        </w:tc>
        <w:tc>
          <w:tcPr>
            <w:tcW w:w="2125" w:type="dxa"/>
            <w:tcBorders>
              <w:top w:val="single" w:sz="2" w:space="0" w:color="auto"/>
              <w:left w:val="nil"/>
              <w:bottom w:val="single" w:sz="2" w:space="0" w:color="auto"/>
              <w:right w:val="nil"/>
            </w:tcBorders>
            <w:vAlign w:val="center"/>
            <w:hideMark/>
          </w:tcPr>
          <w:p w14:paraId="74DDCA6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w:t>
            </w:r>
          </w:p>
        </w:tc>
        <w:tc>
          <w:tcPr>
            <w:tcW w:w="1419" w:type="dxa"/>
            <w:tcBorders>
              <w:top w:val="single" w:sz="2" w:space="0" w:color="auto"/>
              <w:left w:val="nil"/>
              <w:bottom w:val="single" w:sz="2" w:space="0" w:color="auto"/>
              <w:right w:val="nil"/>
            </w:tcBorders>
            <w:noWrap/>
            <w:vAlign w:val="center"/>
            <w:hideMark/>
          </w:tcPr>
          <w:p w14:paraId="7BA9E29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84.818</w:t>
            </w:r>
          </w:p>
        </w:tc>
        <w:tc>
          <w:tcPr>
            <w:tcW w:w="991" w:type="dxa"/>
            <w:tcBorders>
              <w:top w:val="single" w:sz="2" w:space="0" w:color="auto"/>
              <w:left w:val="nil"/>
              <w:bottom w:val="single" w:sz="2" w:space="0" w:color="auto"/>
              <w:right w:val="nil"/>
            </w:tcBorders>
            <w:vAlign w:val="center"/>
            <w:hideMark/>
          </w:tcPr>
          <w:p w14:paraId="3F66EF0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93</w:t>
            </w:r>
          </w:p>
        </w:tc>
      </w:tr>
      <w:tr w:rsidR="00614DC4" w:rsidRPr="005E1F5C" w14:paraId="2B98B57A"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43AE6EA4"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2015</w:t>
            </w:r>
          </w:p>
        </w:tc>
        <w:tc>
          <w:tcPr>
            <w:tcW w:w="1702" w:type="dxa"/>
            <w:tcBorders>
              <w:top w:val="single" w:sz="2" w:space="0" w:color="auto"/>
              <w:left w:val="nil"/>
              <w:bottom w:val="single" w:sz="2" w:space="0" w:color="auto"/>
              <w:right w:val="nil"/>
            </w:tcBorders>
            <w:noWrap/>
            <w:vAlign w:val="center"/>
            <w:hideMark/>
          </w:tcPr>
          <w:p w14:paraId="15D7718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50.992</w:t>
            </w:r>
          </w:p>
        </w:tc>
        <w:tc>
          <w:tcPr>
            <w:tcW w:w="1559" w:type="dxa"/>
            <w:tcBorders>
              <w:top w:val="single" w:sz="2" w:space="0" w:color="auto"/>
              <w:left w:val="nil"/>
              <w:bottom w:val="single" w:sz="2" w:space="0" w:color="auto"/>
              <w:right w:val="nil"/>
            </w:tcBorders>
            <w:noWrap/>
            <w:vAlign w:val="center"/>
            <w:hideMark/>
          </w:tcPr>
          <w:p w14:paraId="052A393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45.610</w:t>
            </w:r>
          </w:p>
        </w:tc>
        <w:tc>
          <w:tcPr>
            <w:tcW w:w="2125" w:type="dxa"/>
            <w:tcBorders>
              <w:top w:val="single" w:sz="2" w:space="0" w:color="auto"/>
              <w:left w:val="nil"/>
              <w:bottom w:val="single" w:sz="2" w:space="0" w:color="auto"/>
              <w:right w:val="nil"/>
            </w:tcBorders>
            <w:vAlign w:val="center"/>
            <w:hideMark/>
          </w:tcPr>
          <w:p w14:paraId="3FE25E5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8.129</w:t>
            </w:r>
          </w:p>
        </w:tc>
        <w:tc>
          <w:tcPr>
            <w:tcW w:w="1419" w:type="dxa"/>
            <w:tcBorders>
              <w:top w:val="single" w:sz="2" w:space="0" w:color="auto"/>
              <w:left w:val="nil"/>
              <w:bottom w:val="single" w:sz="2" w:space="0" w:color="auto"/>
              <w:right w:val="nil"/>
            </w:tcBorders>
            <w:noWrap/>
            <w:vAlign w:val="center"/>
            <w:hideMark/>
          </w:tcPr>
          <w:p w14:paraId="6A49AAC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104.731</w:t>
            </w:r>
          </w:p>
        </w:tc>
        <w:tc>
          <w:tcPr>
            <w:tcW w:w="991" w:type="dxa"/>
            <w:tcBorders>
              <w:top w:val="single" w:sz="2" w:space="0" w:color="auto"/>
              <w:left w:val="nil"/>
              <w:bottom w:val="single" w:sz="2" w:space="0" w:color="auto"/>
              <w:right w:val="nil"/>
            </w:tcBorders>
            <w:vAlign w:val="center"/>
            <w:hideMark/>
          </w:tcPr>
          <w:p w14:paraId="272AAF6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115</w:t>
            </w:r>
          </w:p>
        </w:tc>
      </w:tr>
      <w:tr w:rsidR="00614DC4" w:rsidRPr="005E1F5C" w14:paraId="7FE0D4E5"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1C76CABC"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2016</w:t>
            </w:r>
          </w:p>
        </w:tc>
        <w:tc>
          <w:tcPr>
            <w:tcW w:w="1702" w:type="dxa"/>
            <w:tcBorders>
              <w:top w:val="single" w:sz="2" w:space="0" w:color="auto"/>
              <w:left w:val="nil"/>
              <w:bottom w:val="single" w:sz="2" w:space="0" w:color="auto"/>
              <w:right w:val="nil"/>
            </w:tcBorders>
            <w:noWrap/>
            <w:vAlign w:val="center"/>
            <w:hideMark/>
          </w:tcPr>
          <w:p w14:paraId="144C57B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58.774</w:t>
            </w:r>
          </w:p>
        </w:tc>
        <w:tc>
          <w:tcPr>
            <w:tcW w:w="1559" w:type="dxa"/>
            <w:tcBorders>
              <w:top w:val="single" w:sz="2" w:space="0" w:color="auto"/>
              <w:left w:val="nil"/>
              <w:bottom w:val="single" w:sz="2" w:space="0" w:color="auto"/>
              <w:right w:val="nil"/>
            </w:tcBorders>
            <w:noWrap/>
            <w:vAlign w:val="center"/>
            <w:hideMark/>
          </w:tcPr>
          <w:p w14:paraId="4FCE54B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46.142</w:t>
            </w:r>
          </w:p>
        </w:tc>
        <w:tc>
          <w:tcPr>
            <w:tcW w:w="2125" w:type="dxa"/>
            <w:tcBorders>
              <w:top w:val="single" w:sz="2" w:space="0" w:color="auto"/>
              <w:left w:val="nil"/>
              <w:bottom w:val="single" w:sz="2" w:space="0" w:color="auto"/>
              <w:right w:val="nil"/>
            </w:tcBorders>
            <w:vAlign w:val="center"/>
            <w:hideMark/>
          </w:tcPr>
          <w:p w14:paraId="3994914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19.363</w:t>
            </w:r>
          </w:p>
        </w:tc>
        <w:tc>
          <w:tcPr>
            <w:tcW w:w="1419" w:type="dxa"/>
            <w:tcBorders>
              <w:top w:val="single" w:sz="2" w:space="0" w:color="auto"/>
              <w:left w:val="nil"/>
              <w:bottom w:val="single" w:sz="2" w:space="0" w:color="auto"/>
              <w:right w:val="nil"/>
            </w:tcBorders>
            <w:noWrap/>
            <w:vAlign w:val="center"/>
            <w:hideMark/>
          </w:tcPr>
          <w:p w14:paraId="1396FFE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124.279</w:t>
            </w:r>
          </w:p>
        </w:tc>
        <w:tc>
          <w:tcPr>
            <w:tcW w:w="991" w:type="dxa"/>
            <w:tcBorders>
              <w:top w:val="single" w:sz="2" w:space="0" w:color="auto"/>
              <w:left w:val="nil"/>
              <w:bottom w:val="single" w:sz="2" w:space="0" w:color="auto"/>
              <w:right w:val="nil"/>
            </w:tcBorders>
            <w:vAlign w:val="center"/>
            <w:hideMark/>
          </w:tcPr>
          <w:p w14:paraId="22E32A7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137</w:t>
            </w:r>
          </w:p>
        </w:tc>
      </w:tr>
      <w:tr w:rsidR="00614DC4" w:rsidRPr="005E1F5C" w14:paraId="052FE3FB" w14:textId="77777777" w:rsidTr="00614DC4">
        <w:trPr>
          <w:trHeight w:val="198"/>
        </w:trPr>
        <w:tc>
          <w:tcPr>
            <w:tcW w:w="993" w:type="dxa"/>
            <w:tcBorders>
              <w:top w:val="single" w:sz="2" w:space="0" w:color="auto"/>
              <w:left w:val="nil"/>
              <w:bottom w:val="single" w:sz="2" w:space="0" w:color="auto"/>
              <w:right w:val="nil"/>
            </w:tcBorders>
            <w:noWrap/>
            <w:vAlign w:val="center"/>
            <w:hideMark/>
          </w:tcPr>
          <w:p w14:paraId="6F5441D6"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2017</w:t>
            </w:r>
          </w:p>
        </w:tc>
        <w:tc>
          <w:tcPr>
            <w:tcW w:w="1702" w:type="dxa"/>
            <w:tcBorders>
              <w:top w:val="single" w:sz="2" w:space="0" w:color="auto"/>
              <w:left w:val="nil"/>
              <w:bottom w:val="single" w:sz="2" w:space="0" w:color="auto"/>
              <w:right w:val="nil"/>
            </w:tcBorders>
            <w:noWrap/>
            <w:vAlign w:val="center"/>
            <w:hideMark/>
          </w:tcPr>
          <w:p w14:paraId="0E6E974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94.408</w:t>
            </w:r>
          </w:p>
        </w:tc>
        <w:tc>
          <w:tcPr>
            <w:tcW w:w="1559" w:type="dxa"/>
            <w:tcBorders>
              <w:top w:val="single" w:sz="2" w:space="0" w:color="auto"/>
              <w:left w:val="nil"/>
              <w:bottom w:val="single" w:sz="2" w:space="0" w:color="auto"/>
              <w:right w:val="nil"/>
            </w:tcBorders>
            <w:noWrap/>
            <w:vAlign w:val="center"/>
            <w:hideMark/>
          </w:tcPr>
          <w:p w14:paraId="43ADF48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33.586</w:t>
            </w:r>
          </w:p>
        </w:tc>
        <w:tc>
          <w:tcPr>
            <w:tcW w:w="2125" w:type="dxa"/>
            <w:tcBorders>
              <w:top w:val="single" w:sz="2" w:space="0" w:color="auto"/>
              <w:left w:val="nil"/>
              <w:bottom w:val="single" w:sz="2" w:space="0" w:color="auto"/>
              <w:right w:val="nil"/>
            </w:tcBorders>
            <w:vAlign w:val="center"/>
            <w:hideMark/>
          </w:tcPr>
          <w:p w14:paraId="038ABD4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20.984</w:t>
            </w:r>
          </w:p>
        </w:tc>
        <w:tc>
          <w:tcPr>
            <w:tcW w:w="1419" w:type="dxa"/>
            <w:tcBorders>
              <w:top w:val="single" w:sz="2" w:space="0" w:color="auto"/>
              <w:left w:val="nil"/>
              <w:bottom w:val="single" w:sz="2" w:space="0" w:color="auto"/>
              <w:right w:val="nil"/>
            </w:tcBorders>
            <w:noWrap/>
            <w:vAlign w:val="center"/>
            <w:hideMark/>
          </w:tcPr>
          <w:p w14:paraId="7C8D2024"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148.978</w:t>
            </w:r>
          </w:p>
        </w:tc>
        <w:tc>
          <w:tcPr>
            <w:tcW w:w="991" w:type="dxa"/>
            <w:tcBorders>
              <w:top w:val="single" w:sz="2" w:space="0" w:color="auto"/>
              <w:left w:val="nil"/>
              <w:bottom w:val="single" w:sz="2" w:space="0" w:color="auto"/>
              <w:right w:val="nil"/>
            </w:tcBorders>
            <w:vAlign w:val="center"/>
            <w:hideMark/>
          </w:tcPr>
          <w:p w14:paraId="4D16F7D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164</w:t>
            </w:r>
          </w:p>
        </w:tc>
      </w:tr>
      <w:tr w:rsidR="00614DC4" w:rsidRPr="005E1F5C" w14:paraId="5B0D28F8"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1949CFFB"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2018</w:t>
            </w:r>
          </w:p>
        </w:tc>
        <w:tc>
          <w:tcPr>
            <w:tcW w:w="1702" w:type="dxa"/>
            <w:tcBorders>
              <w:top w:val="single" w:sz="2" w:space="0" w:color="auto"/>
              <w:left w:val="nil"/>
              <w:bottom w:val="single" w:sz="2" w:space="0" w:color="auto"/>
              <w:right w:val="nil"/>
            </w:tcBorders>
            <w:noWrap/>
            <w:vAlign w:val="center"/>
            <w:hideMark/>
          </w:tcPr>
          <w:p w14:paraId="3FBC81B6"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88.961</w:t>
            </w:r>
          </w:p>
        </w:tc>
        <w:tc>
          <w:tcPr>
            <w:tcW w:w="1559" w:type="dxa"/>
            <w:tcBorders>
              <w:top w:val="single" w:sz="2" w:space="0" w:color="auto"/>
              <w:left w:val="nil"/>
              <w:bottom w:val="single" w:sz="2" w:space="0" w:color="auto"/>
              <w:right w:val="nil"/>
            </w:tcBorders>
            <w:noWrap/>
            <w:vAlign w:val="center"/>
            <w:hideMark/>
          </w:tcPr>
          <w:p w14:paraId="3DC8FF6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53.993</w:t>
            </w:r>
          </w:p>
        </w:tc>
        <w:tc>
          <w:tcPr>
            <w:tcW w:w="2125" w:type="dxa"/>
            <w:tcBorders>
              <w:top w:val="single" w:sz="2" w:space="0" w:color="auto"/>
              <w:left w:val="nil"/>
              <w:bottom w:val="single" w:sz="2" w:space="0" w:color="auto"/>
              <w:right w:val="nil"/>
            </w:tcBorders>
            <w:vAlign w:val="center"/>
            <w:hideMark/>
          </w:tcPr>
          <w:p w14:paraId="62FBF06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27.154</w:t>
            </w:r>
          </w:p>
        </w:tc>
        <w:tc>
          <w:tcPr>
            <w:tcW w:w="1419" w:type="dxa"/>
            <w:tcBorders>
              <w:top w:val="single" w:sz="2" w:space="0" w:color="auto"/>
              <w:left w:val="nil"/>
              <w:bottom w:val="single" w:sz="2" w:space="0" w:color="auto"/>
              <w:right w:val="nil"/>
            </w:tcBorders>
            <w:noWrap/>
            <w:vAlign w:val="center"/>
            <w:hideMark/>
          </w:tcPr>
          <w:p w14:paraId="7642B0A0"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170.108</w:t>
            </w:r>
          </w:p>
        </w:tc>
        <w:tc>
          <w:tcPr>
            <w:tcW w:w="991" w:type="dxa"/>
            <w:tcBorders>
              <w:top w:val="single" w:sz="2" w:space="0" w:color="auto"/>
              <w:left w:val="nil"/>
              <w:bottom w:val="single" w:sz="2" w:space="0" w:color="auto"/>
              <w:right w:val="nil"/>
            </w:tcBorders>
            <w:vAlign w:val="center"/>
            <w:hideMark/>
          </w:tcPr>
          <w:p w14:paraId="777EEB1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187</w:t>
            </w:r>
          </w:p>
        </w:tc>
      </w:tr>
      <w:tr w:rsidR="00614DC4" w:rsidRPr="005E1F5C" w14:paraId="0AD8BA84"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22E98FAE"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2019</w:t>
            </w:r>
          </w:p>
        </w:tc>
        <w:tc>
          <w:tcPr>
            <w:tcW w:w="1702" w:type="dxa"/>
            <w:tcBorders>
              <w:top w:val="single" w:sz="2" w:space="0" w:color="auto"/>
              <w:left w:val="nil"/>
              <w:bottom w:val="single" w:sz="2" w:space="0" w:color="auto"/>
              <w:right w:val="nil"/>
            </w:tcBorders>
            <w:noWrap/>
            <w:vAlign w:val="center"/>
            <w:hideMark/>
          </w:tcPr>
          <w:p w14:paraId="7539DB07"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93.514</w:t>
            </w:r>
          </w:p>
        </w:tc>
        <w:tc>
          <w:tcPr>
            <w:tcW w:w="1559" w:type="dxa"/>
            <w:tcBorders>
              <w:top w:val="single" w:sz="2" w:space="0" w:color="auto"/>
              <w:left w:val="nil"/>
              <w:bottom w:val="single" w:sz="2" w:space="0" w:color="auto"/>
              <w:right w:val="nil"/>
            </w:tcBorders>
            <w:noWrap/>
            <w:vAlign w:val="center"/>
            <w:hideMark/>
          </w:tcPr>
          <w:p w14:paraId="47948D0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38.536</w:t>
            </w:r>
          </w:p>
        </w:tc>
        <w:tc>
          <w:tcPr>
            <w:tcW w:w="2125" w:type="dxa"/>
            <w:tcBorders>
              <w:top w:val="single" w:sz="2" w:space="0" w:color="auto"/>
              <w:left w:val="nil"/>
              <w:bottom w:val="single" w:sz="2" w:space="0" w:color="auto"/>
              <w:right w:val="nil"/>
            </w:tcBorders>
            <w:vAlign w:val="center"/>
            <w:hideMark/>
          </w:tcPr>
          <w:p w14:paraId="28F4597C"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23.487</w:t>
            </w:r>
          </w:p>
        </w:tc>
        <w:tc>
          <w:tcPr>
            <w:tcW w:w="1419" w:type="dxa"/>
            <w:tcBorders>
              <w:top w:val="single" w:sz="2" w:space="0" w:color="auto"/>
              <w:left w:val="nil"/>
              <w:bottom w:val="single" w:sz="2" w:space="0" w:color="auto"/>
              <w:right w:val="nil"/>
            </w:tcBorders>
            <w:noWrap/>
            <w:vAlign w:val="center"/>
            <w:hideMark/>
          </w:tcPr>
          <w:p w14:paraId="4119A624"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155.537</w:t>
            </w:r>
          </w:p>
        </w:tc>
        <w:tc>
          <w:tcPr>
            <w:tcW w:w="991" w:type="dxa"/>
            <w:tcBorders>
              <w:top w:val="single" w:sz="2" w:space="0" w:color="auto"/>
              <w:left w:val="nil"/>
              <w:bottom w:val="single" w:sz="2" w:space="0" w:color="auto"/>
              <w:right w:val="nil"/>
            </w:tcBorders>
            <w:vAlign w:val="center"/>
            <w:hideMark/>
          </w:tcPr>
          <w:p w14:paraId="1007807B"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171</w:t>
            </w:r>
          </w:p>
        </w:tc>
      </w:tr>
      <w:tr w:rsidR="00614DC4" w:rsidRPr="005E1F5C" w14:paraId="0826A9C8"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37780689"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2020</w:t>
            </w:r>
          </w:p>
        </w:tc>
        <w:tc>
          <w:tcPr>
            <w:tcW w:w="1702" w:type="dxa"/>
            <w:tcBorders>
              <w:top w:val="single" w:sz="2" w:space="0" w:color="auto"/>
              <w:left w:val="nil"/>
              <w:bottom w:val="single" w:sz="2" w:space="0" w:color="auto"/>
              <w:right w:val="nil"/>
            </w:tcBorders>
            <w:noWrap/>
            <w:vAlign w:val="center"/>
            <w:hideMark/>
          </w:tcPr>
          <w:p w14:paraId="129F9289"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56.782</w:t>
            </w:r>
          </w:p>
        </w:tc>
        <w:tc>
          <w:tcPr>
            <w:tcW w:w="1559" w:type="dxa"/>
            <w:tcBorders>
              <w:top w:val="single" w:sz="2" w:space="0" w:color="auto"/>
              <w:left w:val="nil"/>
              <w:bottom w:val="single" w:sz="2" w:space="0" w:color="auto"/>
              <w:right w:val="nil"/>
            </w:tcBorders>
            <w:noWrap/>
            <w:vAlign w:val="center"/>
            <w:hideMark/>
          </w:tcPr>
          <w:p w14:paraId="0EC5404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27.154</w:t>
            </w:r>
          </w:p>
        </w:tc>
        <w:tc>
          <w:tcPr>
            <w:tcW w:w="2125" w:type="dxa"/>
            <w:tcBorders>
              <w:top w:val="single" w:sz="2" w:space="0" w:color="auto"/>
              <w:left w:val="nil"/>
              <w:bottom w:val="single" w:sz="2" w:space="0" w:color="auto"/>
              <w:right w:val="nil"/>
            </w:tcBorders>
            <w:vAlign w:val="center"/>
            <w:hideMark/>
          </w:tcPr>
          <w:p w14:paraId="40409C1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74.380</w:t>
            </w:r>
          </w:p>
        </w:tc>
        <w:tc>
          <w:tcPr>
            <w:tcW w:w="1419" w:type="dxa"/>
            <w:tcBorders>
              <w:top w:val="single" w:sz="2" w:space="0" w:color="auto"/>
              <w:left w:val="nil"/>
              <w:bottom w:val="single" w:sz="2" w:space="0" w:color="auto"/>
              <w:right w:val="nil"/>
            </w:tcBorders>
            <w:noWrap/>
            <w:vAlign w:val="center"/>
            <w:hideMark/>
          </w:tcPr>
          <w:p w14:paraId="09B1218F"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158.316</w:t>
            </w:r>
          </w:p>
        </w:tc>
        <w:tc>
          <w:tcPr>
            <w:tcW w:w="991" w:type="dxa"/>
            <w:tcBorders>
              <w:top w:val="single" w:sz="2" w:space="0" w:color="auto"/>
              <w:left w:val="nil"/>
              <w:bottom w:val="single" w:sz="2" w:space="0" w:color="auto"/>
              <w:right w:val="nil"/>
            </w:tcBorders>
            <w:vAlign w:val="center"/>
            <w:hideMark/>
          </w:tcPr>
          <w:p w14:paraId="6B612072"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174</w:t>
            </w:r>
          </w:p>
        </w:tc>
      </w:tr>
      <w:tr w:rsidR="00614DC4" w:rsidRPr="005E1F5C" w14:paraId="3B90DBAC" w14:textId="77777777" w:rsidTr="00614DC4">
        <w:trPr>
          <w:trHeight w:hRule="exact" w:val="198"/>
        </w:trPr>
        <w:tc>
          <w:tcPr>
            <w:tcW w:w="993" w:type="dxa"/>
            <w:tcBorders>
              <w:top w:val="single" w:sz="2" w:space="0" w:color="auto"/>
              <w:left w:val="nil"/>
              <w:bottom w:val="single" w:sz="2" w:space="0" w:color="auto"/>
              <w:right w:val="nil"/>
            </w:tcBorders>
            <w:noWrap/>
            <w:vAlign w:val="center"/>
            <w:hideMark/>
          </w:tcPr>
          <w:p w14:paraId="4E4C1494"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Pr>
                <w:rFonts w:ascii="Arial Narrow" w:hAnsi="Arial Narrow"/>
              </w:rPr>
              <w:t>2021</w:t>
            </w:r>
          </w:p>
        </w:tc>
        <w:tc>
          <w:tcPr>
            <w:tcW w:w="1702" w:type="dxa"/>
            <w:tcBorders>
              <w:top w:val="single" w:sz="2" w:space="0" w:color="auto"/>
              <w:left w:val="nil"/>
              <w:bottom w:val="single" w:sz="2" w:space="0" w:color="auto"/>
              <w:right w:val="nil"/>
            </w:tcBorders>
            <w:noWrap/>
            <w:vAlign w:val="center"/>
            <w:hideMark/>
          </w:tcPr>
          <w:p w14:paraId="57BE511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55.447</w:t>
            </w:r>
          </w:p>
        </w:tc>
        <w:tc>
          <w:tcPr>
            <w:tcW w:w="1559" w:type="dxa"/>
            <w:tcBorders>
              <w:top w:val="single" w:sz="2" w:space="0" w:color="auto"/>
              <w:left w:val="nil"/>
              <w:bottom w:val="single" w:sz="2" w:space="0" w:color="auto"/>
              <w:right w:val="nil"/>
            </w:tcBorders>
            <w:noWrap/>
            <w:vAlign w:val="center"/>
            <w:hideMark/>
          </w:tcPr>
          <w:p w14:paraId="3B39218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53.375</w:t>
            </w:r>
          </w:p>
        </w:tc>
        <w:tc>
          <w:tcPr>
            <w:tcW w:w="2125" w:type="dxa"/>
            <w:tcBorders>
              <w:top w:val="single" w:sz="2" w:space="0" w:color="auto"/>
              <w:left w:val="nil"/>
              <w:bottom w:val="single" w:sz="2" w:space="0" w:color="auto"/>
              <w:right w:val="nil"/>
            </w:tcBorders>
            <w:vAlign w:val="center"/>
            <w:hideMark/>
          </w:tcPr>
          <w:p w14:paraId="19C88A98"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11.480</w:t>
            </w:r>
          </w:p>
        </w:tc>
        <w:tc>
          <w:tcPr>
            <w:tcW w:w="1419" w:type="dxa"/>
            <w:tcBorders>
              <w:top w:val="single" w:sz="2" w:space="0" w:color="auto"/>
              <w:left w:val="nil"/>
              <w:bottom w:val="single" w:sz="2" w:space="0" w:color="auto"/>
              <w:right w:val="nil"/>
            </w:tcBorders>
            <w:noWrap/>
            <w:vAlign w:val="center"/>
            <w:hideMark/>
          </w:tcPr>
          <w:p w14:paraId="3D79AC6E"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120.302</w:t>
            </w:r>
          </w:p>
        </w:tc>
        <w:tc>
          <w:tcPr>
            <w:tcW w:w="991" w:type="dxa"/>
            <w:tcBorders>
              <w:top w:val="single" w:sz="2" w:space="0" w:color="auto"/>
              <w:left w:val="nil"/>
              <w:bottom w:val="single" w:sz="2" w:space="0" w:color="auto"/>
              <w:right w:val="nil"/>
            </w:tcBorders>
            <w:vAlign w:val="center"/>
            <w:hideMark/>
          </w:tcPr>
          <w:p w14:paraId="7FD8CF2D"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132</w:t>
            </w:r>
          </w:p>
        </w:tc>
      </w:tr>
      <w:tr w:rsidR="00614DC4" w:rsidRPr="005E1F5C" w14:paraId="30120395" w14:textId="77777777" w:rsidTr="005E1F5C">
        <w:trPr>
          <w:trHeight w:hRule="exact" w:val="200"/>
        </w:trPr>
        <w:tc>
          <w:tcPr>
            <w:tcW w:w="993" w:type="dxa"/>
            <w:tcBorders>
              <w:top w:val="single" w:sz="2" w:space="0" w:color="auto"/>
              <w:left w:val="nil"/>
              <w:bottom w:val="single" w:sz="4" w:space="0" w:color="auto"/>
              <w:right w:val="nil"/>
            </w:tcBorders>
            <w:noWrap/>
            <w:vAlign w:val="center"/>
            <w:hideMark/>
          </w:tcPr>
          <w:p w14:paraId="3F4825BC" w14:textId="77777777" w:rsidR="00614DC4" w:rsidRPr="005E1F5C" w:rsidRDefault="00614DC4">
            <w:pPr>
              <w:keepLines/>
              <w:tabs>
                <w:tab w:val="right" w:pos="2835"/>
                <w:tab w:val="right" w:pos="3969"/>
                <w:tab w:val="right" w:pos="5103"/>
                <w:tab w:val="right" w:pos="6237"/>
                <w:tab w:val="right" w:pos="7371"/>
              </w:tabs>
              <w:spacing w:after="0"/>
              <w:ind w:firstLine="0"/>
              <w:jc w:val="left"/>
              <w:rPr>
                <w:rFonts w:ascii="Arial Narrow" w:hAnsi="Arial Narrow" w:cs="Arial"/>
                <w:spacing w:val="6"/>
              </w:rPr>
            </w:pPr>
            <w:r>
              <w:rPr>
                <w:rFonts w:ascii="Arial Narrow" w:hAnsi="Arial Narrow"/>
              </w:rPr>
              <w:t>2022</w:t>
            </w:r>
          </w:p>
        </w:tc>
        <w:tc>
          <w:tcPr>
            <w:tcW w:w="1702" w:type="dxa"/>
            <w:tcBorders>
              <w:top w:val="single" w:sz="2" w:space="0" w:color="auto"/>
              <w:left w:val="nil"/>
              <w:bottom w:val="single" w:sz="4" w:space="0" w:color="auto"/>
              <w:right w:val="nil"/>
            </w:tcBorders>
            <w:noWrap/>
            <w:vAlign w:val="center"/>
            <w:hideMark/>
          </w:tcPr>
          <w:p w14:paraId="4DDC6561"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69.864</w:t>
            </w:r>
          </w:p>
        </w:tc>
        <w:tc>
          <w:tcPr>
            <w:tcW w:w="1559" w:type="dxa"/>
            <w:tcBorders>
              <w:top w:val="single" w:sz="2" w:space="0" w:color="auto"/>
              <w:left w:val="nil"/>
              <w:bottom w:val="single" w:sz="4" w:space="0" w:color="auto"/>
              <w:right w:val="nil"/>
            </w:tcBorders>
            <w:noWrap/>
            <w:vAlign w:val="center"/>
            <w:hideMark/>
          </w:tcPr>
          <w:p w14:paraId="1B2A0A0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33.098</w:t>
            </w:r>
          </w:p>
        </w:tc>
        <w:tc>
          <w:tcPr>
            <w:tcW w:w="2125" w:type="dxa"/>
            <w:tcBorders>
              <w:top w:val="single" w:sz="2" w:space="0" w:color="auto"/>
              <w:left w:val="nil"/>
              <w:bottom w:val="single" w:sz="4" w:space="0" w:color="auto"/>
              <w:right w:val="nil"/>
            </w:tcBorders>
            <w:vAlign w:val="center"/>
            <w:hideMark/>
          </w:tcPr>
          <w:p w14:paraId="36CFE645"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74.394</w:t>
            </w:r>
          </w:p>
        </w:tc>
        <w:tc>
          <w:tcPr>
            <w:tcW w:w="1419" w:type="dxa"/>
            <w:tcBorders>
              <w:top w:val="single" w:sz="2" w:space="0" w:color="auto"/>
              <w:left w:val="nil"/>
              <w:bottom w:val="single" w:sz="4" w:space="0" w:color="auto"/>
              <w:right w:val="nil"/>
            </w:tcBorders>
            <w:noWrap/>
            <w:vAlign w:val="center"/>
            <w:hideMark/>
          </w:tcPr>
          <w:p w14:paraId="60C1A73A"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177.356</w:t>
            </w:r>
          </w:p>
        </w:tc>
        <w:tc>
          <w:tcPr>
            <w:tcW w:w="991" w:type="dxa"/>
            <w:tcBorders>
              <w:top w:val="single" w:sz="2" w:space="0" w:color="auto"/>
              <w:left w:val="nil"/>
              <w:bottom w:val="single" w:sz="4" w:space="0" w:color="auto"/>
              <w:right w:val="nil"/>
            </w:tcBorders>
            <w:vAlign w:val="center"/>
            <w:hideMark/>
          </w:tcPr>
          <w:p w14:paraId="003944D3" w14:textId="77777777" w:rsidR="00614DC4" w:rsidRPr="005E1F5C"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rPr>
            </w:pPr>
            <w:r>
              <w:rPr>
                <w:rFonts w:ascii="Arial Narrow" w:hAnsi="Arial Narrow"/>
              </w:rPr>
              <w:t>195</w:t>
            </w:r>
          </w:p>
        </w:tc>
      </w:tr>
    </w:tbl>
    <w:p w14:paraId="3E20360F" w14:textId="77777777" w:rsidR="00614DC4" w:rsidRDefault="00614DC4" w:rsidP="00614DC4">
      <w:pPr>
        <w:keepLines/>
        <w:spacing w:before="60" w:after="0"/>
        <w:ind w:firstLine="0"/>
        <w:rPr>
          <w:rFonts w:ascii="Arial" w:hAnsi="Arial" w:cs="Arial"/>
          <w:spacing w:val="6"/>
          <w:sz w:val="16"/>
          <w:szCs w:val="16"/>
        </w:rPr>
      </w:pPr>
      <w:r>
        <w:rPr>
          <w:rFonts w:ascii="Arial" w:hAnsi="Arial"/>
          <w:sz w:val="16"/>
        </w:rPr>
        <w:t xml:space="preserve">* </w:t>
      </w:r>
      <w:proofErr w:type="spellStart"/>
      <w:r>
        <w:rPr>
          <w:rFonts w:ascii="Arial" w:hAnsi="Arial"/>
          <w:sz w:val="16"/>
        </w:rPr>
        <w:t>2015ean</w:t>
      </w:r>
      <w:proofErr w:type="spellEnd"/>
      <w:r>
        <w:rPr>
          <w:rFonts w:ascii="Arial" w:hAnsi="Arial"/>
          <w:sz w:val="16"/>
        </w:rPr>
        <w:t xml:space="preserve"> hasi zen bestelako tributu jarduketen kontaketa. </w:t>
      </w:r>
    </w:p>
    <w:p w14:paraId="74C6B7E3" w14:textId="77777777" w:rsidR="00040B15" w:rsidRDefault="00614DC4" w:rsidP="00D71544">
      <w:pPr>
        <w:pStyle w:val="texto"/>
        <w:spacing w:before="240"/>
      </w:pPr>
      <w:r>
        <w:t xml:space="preserve">Zerga iruzurraren aurkako borrokak sortutako diru-sarrerek gorabehera nabarmenak izan dituzte, eta </w:t>
      </w:r>
      <w:proofErr w:type="spellStart"/>
      <w:r>
        <w:t>2014an</w:t>
      </w:r>
      <w:proofErr w:type="spellEnd"/>
      <w:r>
        <w:t xml:space="preserve"> izan dute balio txikiena. Geroztik, ordea, gora egin dute eta </w:t>
      </w:r>
      <w:proofErr w:type="spellStart"/>
      <w:r>
        <w:t>2022an</w:t>
      </w:r>
      <w:proofErr w:type="spellEnd"/>
      <w:r>
        <w:t xml:space="preserve"> 177,36 milioikoak izan dira, </w:t>
      </w:r>
      <w:proofErr w:type="spellStart"/>
      <w:r>
        <w:t>2021ean</w:t>
      </w:r>
      <w:proofErr w:type="spellEnd"/>
      <w:r>
        <w:t xml:space="preserve"> baino % 47 apalagoak.</w:t>
      </w:r>
    </w:p>
    <w:p w14:paraId="06896286" w14:textId="77777777" w:rsidR="00040B15" w:rsidRDefault="00040B15">
      <w:pPr>
        <w:spacing w:after="0"/>
        <w:ind w:firstLine="0"/>
        <w:jc w:val="left"/>
        <w:rPr>
          <w:spacing w:val="6"/>
          <w:sz w:val="26"/>
          <w:szCs w:val="24"/>
        </w:rPr>
      </w:pPr>
      <w:r>
        <w:br w:type="page"/>
      </w:r>
    </w:p>
    <w:p w14:paraId="5F956740" w14:textId="77777777" w:rsidR="00614DC4" w:rsidRDefault="00614DC4" w:rsidP="00F30AE0">
      <w:pPr>
        <w:pStyle w:val="texto"/>
        <w:spacing w:after="120"/>
      </w:pPr>
      <w:r>
        <w:lastRenderedPageBreak/>
        <w:t xml:space="preserve">Taula honetan, </w:t>
      </w:r>
      <w:proofErr w:type="spellStart"/>
      <w:r>
        <w:t>2021eko</w:t>
      </w:r>
      <w:proofErr w:type="spellEnd"/>
      <w:r>
        <w:t xml:space="preserve"> eta </w:t>
      </w:r>
      <w:proofErr w:type="spellStart"/>
      <w:r>
        <w:t>2022ko</w:t>
      </w:r>
      <w:proofErr w:type="spellEnd"/>
      <w:r>
        <w:t xml:space="preserve"> ekitaldietako iruzurraren aurkako jarduketak alderatuko ditugu, xehetasun handiagoz, </w:t>
      </w:r>
      <w:proofErr w:type="spellStart"/>
      <w:r>
        <w:t>NFOren</w:t>
      </w:r>
      <w:proofErr w:type="spellEnd"/>
      <w:r>
        <w:t xml:space="preserve"> oroitidazkian jasotako informazioaren arabera:</w:t>
      </w:r>
    </w:p>
    <w:tbl>
      <w:tblPr>
        <w:tblW w:w="8838" w:type="dxa"/>
        <w:tblLayout w:type="fixed"/>
        <w:tblCellMar>
          <w:left w:w="70" w:type="dxa"/>
          <w:right w:w="70" w:type="dxa"/>
        </w:tblCellMar>
        <w:tblLook w:val="04A0" w:firstRow="1" w:lastRow="0" w:firstColumn="1" w:lastColumn="0" w:noHBand="0" w:noVBand="1"/>
      </w:tblPr>
      <w:tblGrid>
        <w:gridCol w:w="3277"/>
        <w:gridCol w:w="18"/>
        <w:gridCol w:w="1546"/>
        <w:gridCol w:w="27"/>
        <w:gridCol w:w="1233"/>
        <w:gridCol w:w="34"/>
        <w:gridCol w:w="1520"/>
        <w:gridCol w:w="274"/>
        <w:gridCol w:w="860"/>
        <w:gridCol w:w="49"/>
      </w:tblGrid>
      <w:tr w:rsidR="00614DC4" w14:paraId="7A2246D8" w14:textId="77777777" w:rsidTr="00D71544">
        <w:trPr>
          <w:gridAfter w:val="1"/>
          <w:wAfter w:w="49" w:type="dxa"/>
          <w:trHeight w:val="255"/>
        </w:trPr>
        <w:tc>
          <w:tcPr>
            <w:tcW w:w="8789" w:type="dxa"/>
            <w:gridSpan w:val="9"/>
            <w:tcBorders>
              <w:top w:val="nil"/>
              <w:left w:val="nil"/>
              <w:bottom w:val="single" w:sz="4" w:space="0" w:color="auto"/>
              <w:right w:val="nil"/>
            </w:tcBorders>
            <w:noWrap/>
            <w:vAlign w:val="center"/>
            <w:hideMark/>
          </w:tcPr>
          <w:p w14:paraId="01A6E16A" w14:textId="77777777" w:rsidR="00614DC4" w:rsidRDefault="00614DC4">
            <w:pPr>
              <w:spacing w:after="0"/>
              <w:ind w:firstLine="0"/>
              <w:jc w:val="right"/>
              <w:rPr>
                <w:rFonts w:ascii="Arial" w:hAnsi="Arial" w:cs="Arial"/>
                <w:sz w:val="18"/>
                <w:szCs w:val="18"/>
              </w:rPr>
            </w:pPr>
            <w:r>
              <w:rPr>
                <w:rFonts w:ascii="Arial" w:hAnsi="Arial"/>
                <w:sz w:val="18"/>
              </w:rPr>
              <w:t>(milakotan)</w:t>
            </w:r>
          </w:p>
        </w:tc>
      </w:tr>
      <w:tr w:rsidR="00614DC4" w14:paraId="47D0DBD1" w14:textId="77777777" w:rsidTr="00D71544">
        <w:trPr>
          <w:trHeight w:val="255"/>
        </w:trPr>
        <w:tc>
          <w:tcPr>
            <w:tcW w:w="3295" w:type="dxa"/>
            <w:gridSpan w:val="2"/>
            <w:tcBorders>
              <w:top w:val="single" w:sz="4" w:space="0" w:color="auto"/>
              <w:left w:val="nil"/>
              <w:bottom w:val="single" w:sz="4" w:space="0" w:color="auto"/>
              <w:right w:val="nil"/>
            </w:tcBorders>
            <w:shd w:val="clear" w:color="auto" w:fill="8DB3E2"/>
            <w:noWrap/>
            <w:vAlign w:val="center"/>
            <w:hideMark/>
          </w:tcPr>
          <w:p w14:paraId="1004B42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Zerga iruzurraren kontrako borroka</w:t>
            </w:r>
          </w:p>
        </w:tc>
        <w:tc>
          <w:tcPr>
            <w:tcW w:w="2840" w:type="dxa"/>
            <w:gridSpan w:val="4"/>
            <w:tcBorders>
              <w:top w:val="single" w:sz="4" w:space="0" w:color="auto"/>
              <w:left w:val="nil"/>
              <w:bottom w:val="single" w:sz="4" w:space="0" w:color="auto"/>
              <w:right w:val="nil"/>
            </w:tcBorders>
            <w:shd w:val="clear" w:color="auto" w:fill="8DB3E2"/>
            <w:vAlign w:val="center"/>
            <w:hideMark/>
          </w:tcPr>
          <w:p w14:paraId="1F80C9FD" w14:textId="77777777" w:rsidR="00614DC4" w:rsidRDefault="00614DC4">
            <w:pPr>
              <w:keepLines/>
              <w:tabs>
                <w:tab w:val="right" w:pos="2564"/>
                <w:tab w:val="right" w:pos="3969"/>
                <w:tab w:val="right" w:pos="5103"/>
                <w:tab w:val="right" w:pos="6237"/>
                <w:tab w:val="right" w:pos="7371"/>
              </w:tabs>
              <w:spacing w:after="0"/>
              <w:ind w:right="-82" w:firstLine="0"/>
              <w:jc w:val="center"/>
              <w:rPr>
                <w:rFonts w:ascii="Arial" w:hAnsi="Arial" w:cs="Arial"/>
                <w:spacing w:val="6"/>
                <w:sz w:val="18"/>
                <w:szCs w:val="18"/>
              </w:rPr>
            </w:pPr>
            <w:r>
              <w:rPr>
                <w:rFonts w:ascii="Arial" w:hAnsi="Arial"/>
                <w:sz w:val="18"/>
              </w:rPr>
              <w:t>2021</w:t>
            </w:r>
          </w:p>
        </w:tc>
        <w:tc>
          <w:tcPr>
            <w:tcW w:w="2703" w:type="dxa"/>
            <w:gridSpan w:val="4"/>
            <w:tcBorders>
              <w:top w:val="single" w:sz="4" w:space="0" w:color="auto"/>
              <w:left w:val="nil"/>
              <w:bottom w:val="single" w:sz="4" w:space="0" w:color="auto"/>
              <w:right w:val="nil"/>
            </w:tcBorders>
            <w:shd w:val="clear" w:color="auto" w:fill="8DB3E2"/>
            <w:vAlign w:val="center"/>
            <w:hideMark/>
          </w:tcPr>
          <w:p w14:paraId="2AD1A5C2" w14:textId="77777777" w:rsidR="00614DC4" w:rsidRDefault="00614DC4">
            <w:pPr>
              <w:keepLines/>
              <w:tabs>
                <w:tab w:val="right" w:pos="2835"/>
                <w:tab w:val="right" w:pos="3969"/>
                <w:tab w:val="right" w:pos="5103"/>
                <w:tab w:val="right" w:pos="6237"/>
                <w:tab w:val="right" w:pos="7371"/>
              </w:tabs>
              <w:spacing w:after="0"/>
              <w:ind w:left="658" w:firstLine="0"/>
              <w:jc w:val="center"/>
              <w:rPr>
                <w:rFonts w:ascii="Arial" w:hAnsi="Arial" w:cs="Arial"/>
                <w:spacing w:val="6"/>
                <w:sz w:val="18"/>
                <w:szCs w:val="18"/>
              </w:rPr>
            </w:pPr>
            <w:r>
              <w:rPr>
                <w:rFonts w:ascii="Arial" w:hAnsi="Arial"/>
                <w:sz w:val="18"/>
              </w:rPr>
              <w:t>2022</w:t>
            </w:r>
          </w:p>
        </w:tc>
      </w:tr>
      <w:tr w:rsidR="00614DC4" w14:paraId="4FF2EA5D" w14:textId="77777777" w:rsidTr="00884996">
        <w:trPr>
          <w:gridAfter w:val="1"/>
          <w:wAfter w:w="49" w:type="dxa"/>
          <w:trHeight w:val="198"/>
        </w:trPr>
        <w:tc>
          <w:tcPr>
            <w:tcW w:w="3277" w:type="dxa"/>
            <w:tcBorders>
              <w:top w:val="single" w:sz="2" w:space="0" w:color="auto"/>
              <w:left w:val="nil"/>
              <w:bottom w:val="single" w:sz="2" w:space="0" w:color="auto"/>
              <w:right w:val="nil"/>
            </w:tcBorders>
            <w:shd w:val="clear" w:color="auto" w:fill="95B3D7" w:themeFill="accent1" w:themeFillTint="99"/>
            <w:vAlign w:val="center"/>
            <w:hideMark/>
          </w:tcPr>
          <w:p w14:paraId="328DC0A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Zergen kudeaketa</w:t>
            </w:r>
          </w:p>
        </w:tc>
        <w:tc>
          <w:tcPr>
            <w:tcW w:w="156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0325D8AA"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Likidazioen kop.</w:t>
            </w:r>
          </w:p>
        </w:tc>
        <w:tc>
          <w:tcPr>
            <w:tcW w:w="1260"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DF592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c>
          <w:tcPr>
            <w:tcW w:w="155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30F3C1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Likidazioen kop.</w:t>
            </w:r>
          </w:p>
        </w:tc>
        <w:tc>
          <w:tcPr>
            <w:tcW w:w="113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125131D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r>
      <w:tr w:rsidR="00614DC4" w14:paraId="179B552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3515CE0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BEZa</w:t>
            </w:r>
          </w:p>
        </w:tc>
        <w:tc>
          <w:tcPr>
            <w:tcW w:w="1564" w:type="dxa"/>
            <w:gridSpan w:val="2"/>
            <w:tcBorders>
              <w:top w:val="single" w:sz="2" w:space="0" w:color="auto"/>
              <w:left w:val="nil"/>
              <w:bottom w:val="single" w:sz="2" w:space="0" w:color="auto"/>
              <w:right w:val="nil"/>
            </w:tcBorders>
            <w:noWrap/>
            <w:vAlign w:val="center"/>
            <w:hideMark/>
          </w:tcPr>
          <w:p w14:paraId="208D86A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5.196</w:t>
            </w:r>
          </w:p>
        </w:tc>
        <w:tc>
          <w:tcPr>
            <w:tcW w:w="1260" w:type="dxa"/>
            <w:gridSpan w:val="2"/>
            <w:tcBorders>
              <w:top w:val="single" w:sz="2" w:space="0" w:color="auto"/>
              <w:left w:val="nil"/>
              <w:bottom w:val="single" w:sz="2" w:space="0" w:color="auto"/>
              <w:right w:val="nil"/>
            </w:tcBorders>
            <w:noWrap/>
            <w:vAlign w:val="center"/>
            <w:hideMark/>
          </w:tcPr>
          <w:p w14:paraId="7073C9F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8.174</w:t>
            </w:r>
          </w:p>
        </w:tc>
        <w:tc>
          <w:tcPr>
            <w:tcW w:w="1554" w:type="dxa"/>
            <w:gridSpan w:val="2"/>
            <w:tcBorders>
              <w:top w:val="single" w:sz="2" w:space="0" w:color="auto"/>
              <w:left w:val="nil"/>
              <w:bottom w:val="single" w:sz="2" w:space="0" w:color="auto"/>
              <w:right w:val="nil"/>
            </w:tcBorders>
            <w:noWrap/>
            <w:vAlign w:val="center"/>
            <w:hideMark/>
          </w:tcPr>
          <w:p w14:paraId="25193C3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5.977</w:t>
            </w:r>
          </w:p>
        </w:tc>
        <w:tc>
          <w:tcPr>
            <w:tcW w:w="1134" w:type="dxa"/>
            <w:gridSpan w:val="2"/>
            <w:tcBorders>
              <w:top w:val="single" w:sz="2" w:space="0" w:color="auto"/>
              <w:left w:val="nil"/>
              <w:bottom w:val="single" w:sz="2" w:space="0" w:color="auto"/>
              <w:right w:val="nil"/>
            </w:tcBorders>
            <w:noWrap/>
            <w:vAlign w:val="center"/>
            <w:hideMark/>
          </w:tcPr>
          <w:p w14:paraId="5427D82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7.747</w:t>
            </w:r>
          </w:p>
        </w:tc>
      </w:tr>
      <w:tr w:rsidR="00614DC4" w14:paraId="5DFC0B5E"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3D1DEFD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proofErr w:type="spellStart"/>
            <w:r>
              <w:rPr>
                <w:rFonts w:ascii="Arial Narrow" w:hAnsi="Arial Narrow"/>
              </w:rPr>
              <w:t>PFEZa</w:t>
            </w:r>
            <w:proofErr w:type="spellEnd"/>
          </w:p>
        </w:tc>
        <w:tc>
          <w:tcPr>
            <w:tcW w:w="1564" w:type="dxa"/>
            <w:gridSpan w:val="2"/>
            <w:tcBorders>
              <w:top w:val="single" w:sz="2" w:space="0" w:color="auto"/>
              <w:left w:val="nil"/>
              <w:bottom w:val="single" w:sz="2" w:space="0" w:color="auto"/>
              <w:right w:val="nil"/>
            </w:tcBorders>
            <w:noWrap/>
            <w:vAlign w:val="center"/>
            <w:hideMark/>
          </w:tcPr>
          <w:p w14:paraId="4085DF1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3.904</w:t>
            </w:r>
          </w:p>
        </w:tc>
        <w:tc>
          <w:tcPr>
            <w:tcW w:w="1260" w:type="dxa"/>
            <w:gridSpan w:val="2"/>
            <w:tcBorders>
              <w:top w:val="single" w:sz="2" w:space="0" w:color="auto"/>
              <w:left w:val="nil"/>
              <w:bottom w:val="single" w:sz="2" w:space="0" w:color="auto"/>
              <w:right w:val="nil"/>
            </w:tcBorders>
            <w:noWrap/>
            <w:vAlign w:val="center"/>
            <w:hideMark/>
          </w:tcPr>
          <w:p w14:paraId="6ACB8D9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4.674</w:t>
            </w:r>
          </w:p>
        </w:tc>
        <w:tc>
          <w:tcPr>
            <w:tcW w:w="1554" w:type="dxa"/>
            <w:gridSpan w:val="2"/>
            <w:tcBorders>
              <w:top w:val="single" w:sz="2" w:space="0" w:color="auto"/>
              <w:left w:val="nil"/>
              <w:bottom w:val="single" w:sz="2" w:space="0" w:color="auto"/>
              <w:right w:val="nil"/>
            </w:tcBorders>
            <w:noWrap/>
            <w:vAlign w:val="center"/>
            <w:hideMark/>
          </w:tcPr>
          <w:p w14:paraId="1E03510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3.925</w:t>
            </w:r>
          </w:p>
        </w:tc>
        <w:tc>
          <w:tcPr>
            <w:tcW w:w="1134" w:type="dxa"/>
            <w:gridSpan w:val="2"/>
            <w:tcBorders>
              <w:top w:val="single" w:sz="2" w:space="0" w:color="auto"/>
              <w:left w:val="nil"/>
              <w:bottom w:val="single" w:sz="2" w:space="0" w:color="auto"/>
              <w:right w:val="nil"/>
            </w:tcBorders>
            <w:noWrap/>
            <w:vAlign w:val="center"/>
            <w:hideMark/>
          </w:tcPr>
          <w:p w14:paraId="0047CFD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4.899</w:t>
            </w:r>
          </w:p>
        </w:tc>
      </w:tr>
      <w:tr w:rsidR="00614DC4" w14:paraId="2DB5A45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94D06D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Sozietateak</w:t>
            </w:r>
          </w:p>
        </w:tc>
        <w:tc>
          <w:tcPr>
            <w:tcW w:w="1564" w:type="dxa"/>
            <w:gridSpan w:val="2"/>
            <w:tcBorders>
              <w:top w:val="single" w:sz="2" w:space="0" w:color="auto"/>
              <w:left w:val="nil"/>
              <w:bottom w:val="single" w:sz="2" w:space="0" w:color="auto"/>
              <w:right w:val="nil"/>
            </w:tcBorders>
            <w:noWrap/>
            <w:vAlign w:val="center"/>
            <w:hideMark/>
          </w:tcPr>
          <w:p w14:paraId="0B0B56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936</w:t>
            </w:r>
          </w:p>
        </w:tc>
        <w:tc>
          <w:tcPr>
            <w:tcW w:w="1260" w:type="dxa"/>
            <w:gridSpan w:val="2"/>
            <w:tcBorders>
              <w:top w:val="single" w:sz="2" w:space="0" w:color="auto"/>
              <w:left w:val="nil"/>
              <w:bottom w:val="single" w:sz="2" w:space="0" w:color="auto"/>
              <w:right w:val="nil"/>
            </w:tcBorders>
            <w:noWrap/>
            <w:vAlign w:val="center"/>
            <w:hideMark/>
          </w:tcPr>
          <w:p w14:paraId="4D0F6A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4.163</w:t>
            </w:r>
          </w:p>
        </w:tc>
        <w:tc>
          <w:tcPr>
            <w:tcW w:w="1554" w:type="dxa"/>
            <w:gridSpan w:val="2"/>
            <w:tcBorders>
              <w:top w:val="single" w:sz="2" w:space="0" w:color="auto"/>
              <w:left w:val="nil"/>
              <w:bottom w:val="single" w:sz="2" w:space="0" w:color="auto"/>
              <w:right w:val="nil"/>
            </w:tcBorders>
            <w:noWrap/>
            <w:vAlign w:val="center"/>
            <w:hideMark/>
          </w:tcPr>
          <w:p w14:paraId="63859A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954</w:t>
            </w:r>
          </w:p>
        </w:tc>
        <w:tc>
          <w:tcPr>
            <w:tcW w:w="1134" w:type="dxa"/>
            <w:gridSpan w:val="2"/>
            <w:tcBorders>
              <w:top w:val="single" w:sz="2" w:space="0" w:color="auto"/>
              <w:left w:val="nil"/>
              <w:bottom w:val="single" w:sz="2" w:space="0" w:color="auto"/>
              <w:right w:val="nil"/>
            </w:tcBorders>
            <w:noWrap/>
            <w:vAlign w:val="center"/>
            <w:hideMark/>
          </w:tcPr>
          <w:p w14:paraId="1772E48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3.585</w:t>
            </w:r>
          </w:p>
        </w:tc>
      </w:tr>
      <w:tr w:rsidR="00614DC4" w14:paraId="1A0D98FE"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C6DCE1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Gainerako zergak</w:t>
            </w:r>
          </w:p>
        </w:tc>
        <w:tc>
          <w:tcPr>
            <w:tcW w:w="1564" w:type="dxa"/>
            <w:gridSpan w:val="2"/>
            <w:tcBorders>
              <w:top w:val="single" w:sz="2" w:space="0" w:color="auto"/>
              <w:left w:val="nil"/>
              <w:bottom w:val="single" w:sz="2" w:space="0" w:color="auto"/>
              <w:right w:val="nil"/>
            </w:tcBorders>
            <w:noWrap/>
            <w:vAlign w:val="center"/>
            <w:hideMark/>
          </w:tcPr>
          <w:p w14:paraId="0B88C65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1.818</w:t>
            </w:r>
          </w:p>
        </w:tc>
        <w:tc>
          <w:tcPr>
            <w:tcW w:w="1260" w:type="dxa"/>
            <w:gridSpan w:val="2"/>
            <w:tcBorders>
              <w:top w:val="single" w:sz="2" w:space="0" w:color="auto"/>
              <w:left w:val="nil"/>
              <w:bottom w:val="single" w:sz="2" w:space="0" w:color="auto"/>
              <w:right w:val="nil"/>
            </w:tcBorders>
            <w:noWrap/>
            <w:vAlign w:val="center"/>
            <w:hideMark/>
          </w:tcPr>
          <w:p w14:paraId="192EAE7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13.523</w:t>
            </w:r>
          </w:p>
        </w:tc>
        <w:tc>
          <w:tcPr>
            <w:tcW w:w="1554" w:type="dxa"/>
            <w:gridSpan w:val="2"/>
            <w:tcBorders>
              <w:top w:val="single" w:sz="2" w:space="0" w:color="auto"/>
              <w:left w:val="nil"/>
              <w:bottom w:val="single" w:sz="2" w:space="0" w:color="auto"/>
              <w:right w:val="nil"/>
            </w:tcBorders>
            <w:noWrap/>
            <w:vAlign w:val="center"/>
            <w:hideMark/>
          </w:tcPr>
          <w:p w14:paraId="2EE8969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1.819</w:t>
            </w:r>
          </w:p>
        </w:tc>
        <w:tc>
          <w:tcPr>
            <w:tcW w:w="1134" w:type="dxa"/>
            <w:gridSpan w:val="2"/>
            <w:tcBorders>
              <w:top w:val="single" w:sz="2" w:space="0" w:color="auto"/>
              <w:left w:val="nil"/>
              <w:bottom w:val="single" w:sz="2" w:space="0" w:color="auto"/>
              <w:right w:val="nil"/>
            </w:tcBorders>
            <w:noWrap/>
            <w:vAlign w:val="center"/>
            <w:hideMark/>
          </w:tcPr>
          <w:p w14:paraId="2BE562D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12.499</w:t>
            </w:r>
          </w:p>
        </w:tc>
      </w:tr>
      <w:tr w:rsidR="00614DC4" w14:paraId="5C158BE0"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16B2F54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Zehapenak</w:t>
            </w:r>
          </w:p>
        </w:tc>
        <w:tc>
          <w:tcPr>
            <w:tcW w:w="1564" w:type="dxa"/>
            <w:gridSpan w:val="2"/>
            <w:tcBorders>
              <w:top w:val="single" w:sz="2" w:space="0" w:color="auto"/>
              <w:left w:val="nil"/>
              <w:bottom w:val="single" w:sz="2" w:space="0" w:color="auto"/>
              <w:right w:val="nil"/>
            </w:tcBorders>
            <w:noWrap/>
            <w:vAlign w:val="center"/>
            <w:hideMark/>
          </w:tcPr>
          <w:p w14:paraId="6A79918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15.216</w:t>
            </w:r>
          </w:p>
        </w:tc>
        <w:tc>
          <w:tcPr>
            <w:tcW w:w="1260" w:type="dxa"/>
            <w:gridSpan w:val="2"/>
            <w:tcBorders>
              <w:top w:val="single" w:sz="2" w:space="0" w:color="auto"/>
              <w:left w:val="nil"/>
              <w:bottom w:val="single" w:sz="2" w:space="0" w:color="auto"/>
              <w:right w:val="nil"/>
            </w:tcBorders>
            <w:noWrap/>
            <w:vAlign w:val="center"/>
            <w:hideMark/>
          </w:tcPr>
          <w:p w14:paraId="54D1640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7.286</w:t>
            </w:r>
          </w:p>
        </w:tc>
        <w:tc>
          <w:tcPr>
            <w:tcW w:w="1554" w:type="dxa"/>
            <w:gridSpan w:val="2"/>
            <w:tcBorders>
              <w:top w:val="single" w:sz="2" w:space="0" w:color="auto"/>
              <w:left w:val="nil"/>
              <w:bottom w:val="single" w:sz="2" w:space="0" w:color="auto"/>
              <w:right w:val="nil"/>
            </w:tcBorders>
            <w:noWrap/>
            <w:vAlign w:val="center"/>
            <w:hideMark/>
          </w:tcPr>
          <w:p w14:paraId="7FF734E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17.715</w:t>
            </w:r>
          </w:p>
        </w:tc>
        <w:tc>
          <w:tcPr>
            <w:tcW w:w="1134" w:type="dxa"/>
            <w:gridSpan w:val="2"/>
            <w:tcBorders>
              <w:top w:val="single" w:sz="2" w:space="0" w:color="auto"/>
              <w:left w:val="nil"/>
              <w:bottom w:val="single" w:sz="2" w:space="0" w:color="auto"/>
              <w:right w:val="nil"/>
            </w:tcBorders>
            <w:noWrap/>
            <w:vAlign w:val="center"/>
            <w:hideMark/>
          </w:tcPr>
          <w:p w14:paraId="49B5BCB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8.869</w:t>
            </w:r>
          </w:p>
        </w:tc>
      </w:tr>
      <w:tr w:rsidR="00614DC4" w14:paraId="347264F9"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41A3F09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Garaiz kanpoko aitorpenen errekarguak</w:t>
            </w:r>
          </w:p>
        </w:tc>
        <w:tc>
          <w:tcPr>
            <w:tcW w:w="1564" w:type="dxa"/>
            <w:gridSpan w:val="2"/>
            <w:tcBorders>
              <w:top w:val="single" w:sz="2" w:space="0" w:color="auto"/>
              <w:left w:val="nil"/>
              <w:bottom w:val="single" w:sz="2" w:space="0" w:color="auto"/>
              <w:right w:val="nil"/>
            </w:tcBorders>
            <w:noWrap/>
            <w:vAlign w:val="center"/>
            <w:hideMark/>
          </w:tcPr>
          <w:p w14:paraId="495166A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3.345</w:t>
            </w:r>
          </w:p>
        </w:tc>
        <w:tc>
          <w:tcPr>
            <w:tcW w:w="1260" w:type="dxa"/>
            <w:gridSpan w:val="2"/>
            <w:tcBorders>
              <w:top w:val="single" w:sz="2" w:space="0" w:color="auto"/>
              <w:left w:val="nil"/>
              <w:bottom w:val="single" w:sz="2" w:space="0" w:color="auto"/>
              <w:right w:val="nil"/>
            </w:tcBorders>
            <w:noWrap/>
            <w:vAlign w:val="center"/>
            <w:hideMark/>
          </w:tcPr>
          <w:p w14:paraId="52DC35C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880</w:t>
            </w:r>
          </w:p>
        </w:tc>
        <w:tc>
          <w:tcPr>
            <w:tcW w:w="1554" w:type="dxa"/>
            <w:gridSpan w:val="2"/>
            <w:tcBorders>
              <w:top w:val="single" w:sz="2" w:space="0" w:color="auto"/>
              <w:left w:val="nil"/>
              <w:bottom w:val="single" w:sz="2" w:space="0" w:color="auto"/>
              <w:right w:val="nil"/>
            </w:tcBorders>
            <w:noWrap/>
            <w:vAlign w:val="center"/>
            <w:hideMark/>
          </w:tcPr>
          <w:p w14:paraId="650767E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5.734</w:t>
            </w:r>
          </w:p>
        </w:tc>
        <w:tc>
          <w:tcPr>
            <w:tcW w:w="1134" w:type="dxa"/>
            <w:gridSpan w:val="2"/>
            <w:tcBorders>
              <w:top w:val="single" w:sz="2" w:space="0" w:color="auto"/>
              <w:left w:val="nil"/>
              <w:bottom w:val="single" w:sz="2" w:space="0" w:color="auto"/>
              <w:right w:val="nil"/>
            </w:tcBorders>
            <w:noWrap/>
            <w:vAlign w:val="center"/>
            <w:hideMark/>
          </w:tcPr>
          <w:p w14:paraId="682A28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1.886</w:t>
            </w:r>
          </w:p>
        </w:tc>
      </w:tr>
      <w:tr w:rsidR="00614DC4" w14:paraId="01B9926C"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39864B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Errekerimenduak</w:t>
            </w:r>
          </w:p>
        </w:tc>
        <w:tc>
          <w:tcPr>
            <w:tcW w:w="1564" w:type="dxa"/>
            <w:gridSpan w:val="2"/>
            <w:tcBorders>
              <w:top w:val="single" w:sz="2" w:space="0" w:color="auto"/>
              <w:left w:val="nil"/>
              <w:bottom w:val="single" w:sz="2" w:space="0" w:color="auto"/>
              <w:right w:val="nil"/>
            </w:tcBorders>
            <w:noWrap/>
            <w:vAlign w:val="center"/>
            <w:hideMark/>
          </w:tcPr>
          <w:p w14:paraId="285DC7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9.387</w:t>
            </w:r>
          </w:p>
        </w:tc>
        <w:tc>
          <w:tcPr>
            <w:tcW w:w="1260" w:type="dxa"/>
            <w:gridSpan w:val="2"/>
            <w:tcBorders>
              <w:top w:val="single" w:sz="2" w:space="0" w:color="auto"/>
              <w:left w:val="nil"/>
              <w:bottom w:val="single" w:sz="2" w:space="0" w:color="auto"/>
              <w:right w:val="nil"/>
            </w:tcBorders>
            <w:noWrap/>
            <w:vAlign w:val="center"/>
            <w:hideMark/>
          </w:tcPr>
          <w:p w14:paraId="30B6C5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2.778</w:t>
            </w:r>
          </w:p>
        </w:tc>
        <w:tc>
          <w:tcPr>
            <w:tcW w:w="1554" w:type="dxa"/>
            <w:gridSpan w:val="2"/>
            <w:tcBorders>
              <w:top w:val="single" w:sz="2" w:space="0" w:color="auto"/>
              <w:left w:val="nil"/>
              <w:bottom w:val="single" w:sz="2" w:space="0" w:color="auto"/>
              <w:right w:val="nil"/>
            </w:tcBorders>
            <w:noWrap/>
            <w:vAlign w:val="center"/>
            <w:hideMark/>
          </w:tcPr>
          <w:p w14:paraId="6ED03DF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8.055</w:t>
            </w:r>
          </w:p>
        </w:tc>
        <w:tc>
          <w:tcPr>
            <w:tcW w:w="1134" w:type="dxa"/>
            <w:gridSpan w:val="2"/>
            <w:tcBorders>
              <w:top w:val="single" w:sz="2" w:space="0" w:color="auto"/>
              <w:left w:val="nil"/>
              <w:bottom w:val="single" w:sz="2" w:space="0" w:color="auto"/>
              <w:right w:val="nil"/>
            </w:tcBorders>
            <w:noWrap/>
            <w:vAlign w:val="center"/>
            <w:hideMark/>
          </w:tcPr>
          <w:p w14:paraId="45E51D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2.600</w:t>
            </w:r>
          </w:p>
        </w:tc>
      </w:tr>
      <w:tr w:rsidR="00614DC4" w14:paraId="3E6315C8" w14:textId="77777777" w:rsidTr="00884996">
        <w:trPr>
          <w:gridAfter w:val="1"/>
          <w:wAfter w:w="49" w:type="dxa"/>
          <w:trHeight w:val="198"/>
        </w:trPr>
        <w:tc>
          <w:tcPr>
            <w:tcW w:w="3277" w:type="dxa"/>
            <w:tcBorders>
              <w:top w:val="single" w:sz="2" w:space="0" w:color="auto"/>
              <w:left w:val="nil"/>
              <w:bottom w:val="single" w:sz="4" w:space="0" w:color="auto"/>
              <w:right w:val="nil"/>
            </w:tcBorders>
            <w:noWrap/>
            <w:vAlign w:val="center"/>
            <w:hideMark/>
          </w:tcPr>
          <w:p w14:paraId="4732E8B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Kudeaketak eragindako diru-sarrerak</w:t>
            </w:r>
          </w:p>
        </w:tc>
        <w:tc>
          <w:tcPr>
            <w:tcW w:w="1564" w:type="dxa"/>
            <w:gridSpan w:val="2"/>
            <w:tcBorders>
              <w:top w:val="single" w:sz="2" w:space="0" w:color="auto"/>
              <w:left w:val="nil"/>
              <w:bottom w:val="single" w:sz="4" w:space="0" w:color="auto"/>
              <w:right w:val="nil"/>
            </w:tcBorders>
            <w:noWrap/>
            <w:vAlign w:val="center"/>
            <w:hideMark/>
          </w:tcPr>
          <w:p w14:paraId="07177AA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5.822</w:t>
            </w:r>
          </w:p>
        </w:tc>
        <w:tc>
          <w:tcPr>
            <w:tcW w:w="1260" w:type="dxa"/>
            <w:gridSpan w:val="2"/>
            <w:tcBorders>
              <w:top w:val="single" w:sz="2" w:space="0" w:color="auto"/>
              <w:left w:val="nil"/>
              <w:bottom w:val="single" w:sz="4" w:space="0" w:color="auto"/>
              <w:right w:val="nil"/>
            </w:tcBorders>
            <w:noWrap/>
            <w:vAlign w:val="center"/>
            <w:hideMark/>
          </w:tcPr>
          <w:p w14:paraId="2AC8F09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28.387</w:t>
            </w:r>
          </w:p>
        </w:tc>
        <w:tc>
          <w:tcPr>
            <w:tcW w:w="1554" w:type="dxa"/>
            <w:gridSpan w:val="2"/>
            <w:tcBorders>
              <w:top w:val="single" w:sz="2" w:space="0" w:color="auto"/>
              <w:left w:val="nil"/>
              <w:bottom w:val="single" w:sz="4" w:space="0" w:color="auto"/>
              <w:right w:val="nil"/>
            </w:tcBorders>
            <w:noWrap/>
            <w:vAlign w:val="center"/>
            <w:hideMark/>
          </w:tcPr>
          <w:p w14:paraId="79C1E8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6.550</w:t>
            </w:r>
          </w:p>
        </w:tc>
        <w:tc>
          <w:tcPr>
            <w:tcW w:w="1134" w:type="dxa"/>
            <w:gridSpan w:val="2"/>
            <w:tcBorders>
              <w:top w:val="single" w:sz="2" w:space="0" w:color="auto"/>
              <w:left w:val="nil"/>
              <w:bottom w:val="single" w:sz="4" w:space="0" w:color="auto"/>
              <w:right w:val="nil"/>
            </w:tcBorders>
            <w:noWrap/>
            <w:vAlign w:val="center"/>
            <w:hideMark/>
          </w:tcPr>
          <w:p w14:paraId="1F092F2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13.362</w:t>
            </w:r>
          </w:p>
        </w:tc>
      </w:tr>
      <w:tr w:rsidR="00614DC4" w:rsidRPr="00187ED9" w14:paraId="42415C26" w14:textId="77777777" w:rsidTr="00884996">
        <w:trPr>
          <w:gridAfter w:val="1"/>
          <w:wAfter w:w="49" w:type="dxa"/>
          <w:trHeight w:val="255"/>
        </w:trPr>
        <w:tc>
          <w:tcPr>
            <w:tcW w:w="3277" w:type="dxa"/>
            <w:tcBorders>
              <w:top w:val="single" w:sz="2" w:space="0" w:color="auto"/>
              <w:left w:val="nil"/>
              <w:bottom w:val="single" w:sz="4" w:space="0" w:color="auto"/>
              <w:right w:val="nil"/>
            </w:tcBorders>
            <w:noWrap/>
            <w:vAlign w:val="center"/>
            <w:hideMark/>
          </w:tcPr>
          <w:p w14:paraId="7A4763FB" w14:textId="77777777" w:rsidR="00614DC4" w:rsidRPr="00187ED9" w:rsidRDefault="00614DC4">
            <w:pPr>
              <w:keepLines/>
              <w:tabs>
                <w:tab w:val="right" w:pos="2835"/>
                <w:tab w:val="right" w:pos="3969"/>
                <w:tab w:val="right" w:pos="5103"/>
                <w:tab w:val="right" w:pos="6237"/>
                <w:tab w:val="right" w:pos="7371"/>
              </w:tabs>
              <w:spacing w:after="0"/>
              <w:ind w:firstLine="0"/>
              <w:jc w:val="left"/>
              <w:rPr>
                <w:rFonts w:ascii="Arial" w:hAnsi="Arial" w:cs="Arial"/>
                <w:b/>
                <w:spacing w:val="6"/>
                <w:sz w:val="18"/>
                <w:szCs w:val="18"/>
              </w:rPr>
            </w:pPr>
            <w:r>
              <w:rPr>
                <w:rFonts w:ascii="Arial" w:hAnsi="Arial"/>
                <w:b/>
                <w:sz w:val="18"/>
              </w:rPr>
              <w:t>Kudeaketa, guztira</w:t>
            </w:r>
          </w:p>
        </w:tc>
        <w:tc>
          <w:tcPr>
            <w:tcW w:w="1564" w:type="dxa"/>
            <w:gridSpan w:val="2"/>
            <w:tcBorders>
              <w:top w:val="single" w:sz="2" w:space="0" w:color="auto"/>
              <w:left w:val="nil"/>
              <w:bottom w:val="single" w:sz="4" w:space="0" w:color="auto"/>
              <w:right w:val="nil"/>
            </w:tcBorders>
            <w:noWrap/>
            <w:vAlign w:val="center"/>
            <w:hideMark/>
          </w:tcPr>
          <w:p w14:paraId="1FD39B95"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Pr>
                <w:rFonts w:ascii="Arial" w:hAnsi="Arial"/>
                <w:b/>
                <w:sz w:val="18"/>
              </w:rPr>
              <w:t>50.729</w:t>
            </w:r>
          </w:p>
        </w:tc>
        <w:tc>
          <w:tcPr>
            <w:tcW w:w="1260" w:type="dxa"/>
            <w:gridSpan w:val="2"/>
            <w:tcBorders>
              <w:top w:val="single" w:sz="2" w:space="0" w:color="auto"/>
              <w:left w:val="nil"/>
              <w:bottom w:val="single" w:sz="4" w:space="0" w:color="auto"/>
              <w:right w:val="nil"/>
            </w:tcBorders>
            <w:noWrap/>
            <w:vAlign w:val="center"/>
            <w:hideMark/>
          </w:tcPr>
          <w:p w14:paraId="14045F4D"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Pr>
                <w:rFonts w:ascii="Arial" w:hAnsi="Arial"/>
                <w:b/>
                <w:sz w:val="18"/>
              </w:rPr>
              <w:t>55.447</w:t>
            </w:r>
          </w:p>
        </w:tc>
        <w:tc>
          <w:tcPr>
            <w:tcW w:w="1554" w:type="dxa"/>
            <w:gridSpan w:val="2"/>
            <w:tcBorders>
              <w:top w:val="single" w:sz="2" w:space="0" w:color="auto"/>
              <w:left w:val="nil"/>
              <w:bottom w:val="single" w:sz="4" w:space="0" w:color="auto"/>
              <w:right w:val="nil"/>
            </w:tcBorders>
            <w:noWrap/>
            <w:vAlign w:val="center"/>
            <w:hideMark/>
          </w:tcPr>
          <w:p w14:paraId="06C8BAFC"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Pr>
                <w:rFonts w:ascii="Arial" w:hAnsi="Arial"/>
                <w:b/>
                <w:sz w:val="18"/>
              </w:rPr>
              <w:t>45.624</w:t>
            </w:r>
          </w:p>
        </w:tc>
        <w:tc>
          <w:tcPr>
            <w:tcW w:w="1134" w:type="dxa"/>
            <w:gridSpan w:val="2"/>
            <w:tcBorders>
              <w:top w:val="single" w:sz="2" w:space="0" w:color="auto"/>
              <w:left w:val="nil"/>
              <w:bottom w:val="single" w:sz="4" w:space="0" w:color="auto"/>
              <w:right w:val="nil"/>
            </w:tcBorders>
            <w:noWrap/>
            <w:vAlign w:val="center"/>
            <w:hideMark/>
          </w:tcPr>
          <w:p w14:paraId="5DB9F6E3" w14:textId="77777777" w:rsidR="00614DC4" w:rsidRPr="00187ED9" w:rsidRDefault="00614DC4">
            <w:pPr>
              <w:keepLines/>
              <w:tabs>
                <w:tab w:val="right" w:pos="2835"/>
                <w:tab w:val="right" w:pos="3969"/>
                <w:tab w:val="right" w:pos="5103"/>
                <w:tab w:val="right" w:pos="6237"/>
                <w:tab w:val="right" w:pos="7371"/>
              </w:tabs>
              <w:spacing w:after="0"/>
              <w:ind w:firstLine="0"/>
              <w:jc w:val="right"/>
              <w:rPr>
                <w:rFonts w:ascii="Arial" w:hAnsi="Arial" w:cs="Arial"/>
                <w:b/>
                <w:spacing w:val="6"/>
                <w:sz w:val="18"/>
                <w:szCs w:val="18"/>
              </w:rPr>
            </w:pPr>
            <w:r>
              <w:rPr>
                <w:rFonts w:ascii="Arial" w:hAnsi="Arial"/>
                <w:b/>
                <w:sz w:val="18"/>
              </w:rPr>
              <w:t>69.864</w:t>
            </w:r>
          </w:p>
        </w:tc>
      </w:tr>
      <w:tr w:rsidR="00D71544" w14:paraId="772A4D94" w14:textId="77777777" w:rsidTr="00D71544">
        <w:trPr>
          <w:trHeight w:val="255"/>
        </w:trPr>
        <w:tc>
          <w:tcPr>
            <w:tcW w:w="3295" w:type="dxa"/>
            <w:gridSpan w:val="2"/>
            <w:tcBorders>
              <w:top w:val="single" w:sz="4" w:space="0" w:color="auto"/>
              <w:left w:val="nil"/>
              <w:bottom w:val="single" w:sz="4" w:space="0" w:color="auto"/>
              <w:right w:val="nil"/>
            </w:tcBorders>
            <w:shd w:val="clear" w:color="auto" w:fill="8DB3E2"/>
            <w:vAlign w:val="center"/>
            <w:hideMark/>
          </w:tcPr>
          <w:p w14:paraId="6078F70B"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Ikuskapena</w:t>
            </w:r>
          </w:p>
        </w:tc>
        <w:tc>
          <w:tcPr>
            <w:tcW w:w="1573" w:type="dxa"/>
            <w:gridSpan w:val="2"/>
            <w:tcBorders>
              <w:top w:val="single" w:sz="4" w:space="0" w:color="auto"/>
              <w:left w:val="nil"/>
              <w:bottom w:val="single" w:sz="4" w:space="0" w:color="auto"/>
              <w:right w:val="nil"/>
            </w:tcBorders>
            <w:shd w:val="clear" w:color="auto" w:fill="8DB3E2"/>
            <w:vAlign w:val="center"/>
            <w:hideMark/>
          </w:tcPr>
          <w:p w14:paraId="1BAA47A7"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Jarduketa kop.</w:t>
            </w:r>
          </w:p>
        </w:tc>
        <w:tc>
          <w:tcPr>
            <w:tcW w:w="1267" w:type="dxa"/>
            <w:gridSpan w:val="2"/>
            <w:tcBorders>
              <w:top w:val="single" w:sz="4" w:space="0" w:color="auto"/>
              <w:left w:val="nil"/>
              <w:bottom w:val="single" w:sz="4" w:space="0" w:color="auto"/>
              <w:right w:val="nil"/>
            </w:tcBorders>
            <w:shd w:val="clear" w:color="auto" w:fill="8DB3E2"/>
            <w:vAlign w:val="center"/>
            <w:hideMark/>
          </w:tcPr>
          <w:p w14:paraId="6E8B7F4C"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c>
          <w:tcPr>
            <w:tcW w:w="1794" w:type="dxa"/>
            <w:gridSpan w:val="2"/>
            <w:tcBorders>
              <w:top w:val="single" w:sz="4" w:space="0" w:color="auto"/>
              <w:left w:val="nil"/>
              <w:bottom w:val="single" w:sz="4" w:space="0" w:color="auto"/>
              <w:right w:val="nil"/>
            </w:tcBorders>
            <w:shd w:val="clear" w:color="auto" w:fill="8DB3E2"/>
            <w:vAlign w:val="center"/>
            <w:hideMark/>
          </w:tcPr>
          <w:p w14:paraId="789F783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Jarduketa kop.</w:t>
            </w:r>
          </w:p>
        </w:tc>
        <w:tc>
          <w:tcPr>
            <w:tcW w:w="909" w:type="dxa"/>
            <w:gridSpan w:val="2"/>
            <w:tcBorders>
              <w:top w:val="single" w:sz="4" w:space="0" w:color="auto"/>
              <w:left w:val="nil"/>
              <w:bottom w:val="single" w:sz="4" w:space="0" w:color="auto"/>
              <w:right w:val="nil"/>
            </w:tcBorders>
            <w:shd w:val="clear" w:color="auto" w:fill="8DB3E2"/>
            <w:vAlign w:val="center"/>
            <w:hideMark/>
          </w:tcPr>
          <w:p w14:paraId="18D32475"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r>
      <w:tr w:rsidR="00D71544" w14:paraId="48912548"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CEF25FF"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Ikuskapen aktak</w:t>
            </w:r>
          </w:p>
        </w:tc>
        <w:tc>
          <w:tcPr>
            <w:tcW w:w="1564" w:type="dxa"/>
            <w:gridSpan w:val="2"/>
            <w:tcBorders>
              <w:top w:val="single" w:sz="2" w:space="0" w:color="auto"/>
              <w:left w:val="nil"/>
              <w:bottom w:val="single" w:sz="2" w:space="0" w:color="auto"/>
              <w:right w:val="nil"/>
            </w:tcBorders>
            <w:noWrap/>
            <w:vAlign w:val="center"/>
            <w:hideMark/>
          </w:tcPr>
          <w:p w14:paraId="6D916B98"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4.856</w:t>
            </w:r>
          </w:p>
        </w:tc>
        <w:tc>
          <w:tcPr>
            <w:tcW w:w="1260" w:type="dxa"/>
            <w:gridSpan w:val="2"/>
            <w:tcBorders>
              <w:top w:val="single" w:sz="2" w:space="0" w:color="auto"/>
              <w:left w:val="nil"/>
              <w:bottom w:val="single" w:sz="2" w:space="0" w:color="auto"/>
              <w:right w:val="nil"/>
            </w:tcBorders>
            <w:noWrap/>
            <w:vAlign w:val="center"/>
            <w:hideMark/>
          </w:tcPr>
          <w:p w14:paraId="7ED99CC0"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16.875</w:t>
            </w:r>
          </w:p>
        </w:tc>
        <w:tc>
          <w:tcPr>
            <w:tcW w:w="1554" w:type="dxa"/>
            <w:gridSpan w:val="2"/>
            <w:tcBorders>
              <w:top w:val="single" w:sz="2" w:space="0" w:color="auto"/>
              <w:left w:val="nil"/>
              <w:bottom w:val="single" w:sz="2" w:space="0" w:color="auto"/>
              <w:right w:val="nil"/>
            </w:tcBorders>
            <w:noWrap/>
            <w:vAlign w:val="center"/>
            <w:hideMark/>
          </w:tcPr>
          <w:p w14:paraId="7D5F7FBC"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3.675</w:t>
            </w:r>
          </w:p>
        </w:tc>
        <w:tc>
          <w:tcPr>
            <w:tcW w:w="1134" w:type="dxa"/>
            <w:gridSpan w:val="2"/>
            <w:tcBorders>
              <w:top w:val="single" w:sz="2" w:space="0" w:color="auto"/>
              <w:left w:val="nil"/>
              <w:bottom w:val="single" w:sz="2" w:space="0" w:color="auto"/>
              <w:right w:val="nil"/>
            </w:tcBorders>
            <w:noWrap/>
            <w:vAlign w:val="center"/>
            <w:hideMark/>
          </w:tcPr>
          <w:p w14:paraId="53B45797"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12.598</w:t>
            </w:r>
          </w:p>
        </w:tc>
      </w:tr>
      <w:tr w:rsidR="00D71544" w14:paraId="0065FA32"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03500471"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Zehapen espedienteak</w:t>
            </w:r>
          </w:p>
        </w:tc>
        <w:tc>
          <w:tcPr>
            <w:tcW w:w="1564" w:type="dxa"/>
            <w:gridSpan w:val="2"/>
            <w:tcBorders>
              <w:top w:val="single" w:sz="2" w:space="0" w:color="auto"/>
              <w:left w:val="nil"/>
              <w:bottom w:val="single" w:sz="2" w:space="0" w:color="auto"/>
              <w:right w:val="nil"/>
            </w:tcBorders>
            <w:noWrap/>
            <w:vAlign w:val="center"/>
            <w:hideMark/>
          </w:tcPr>
          <w:p w14:paraId="2FC708E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1.702</w:t>
            </w:r>
          </w:p>
        </w:tc>
        <w:tc>
          <w:tcPr>
            <w:tcW w:w="1260" w:type="dxa"/>
            <w:gridSpan w:val="2"/>
            <w:tcBorders>
              <w:top w:val="single" w:sz="2" w:space="0" w:color="auto"/>
              <w:left w:val="nil"/>
              <w:bottom w:val="single" w:sz="2" w:space="0" w:color="auto"/>
              <w:right w:val="nil"/>
            </w:tcBorders>
            <w:noWrap/>
            <w:vAlign w:val="center"/>
            <w:hideMark/>
          </w:tcPr>
          <w:p w14:paraId="01ACE24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6.406</w:t>
            </w:r>
          </w:p>
        </w:tc>
        <w:tc>
          <w:tcPr>
            <w:tcW w:w="1554" w:type="dxa"/>
            <w:gridSpan w:val="2"/>
            <w:tcBorders>
              <w:top w:val="single" w:sz="2" w:space="0" w:color="auto"/>
              <w:left w:val="nil"/>
              <w:bottom w:val="single" w:sz="2" w:space="0" w:color="auto"/>
              <w:right w:val="nil"/>
            </w:tcBorders>
            <w:noWrap/>
            <w:vAlign w:val="center"/>
            <w:hideMark/>
          </w:tcPr>
          <w:p w14:paraId="6070B6C5"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1.327</w:t>
            </w:r>
          </w:p>
        </w:tc>
        <w:tc>
          <w:tcPr>
            <w:tcW w:w="1134" w:type="dxa"/>
            <w:gridSpan w:val="2"/>
            <w:tcBorders>
              <w:top w:val="single" w:sz="2" w:space="0" w:color="auto"/>
              <w:left w:val="nil"/>
              <w:bottom w:val="single" w:sz="2" w:space="0" w:color="auto"/>
              <w:right w:val="nil"/>
            </w:tcBorders>
            <w:noWrap/>
            <w:vAlign w:val="center"/>
            <w:hideMark/>
          </w:tcPr>
          <w:p w14:paraId="5F2097A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10.751</w:t>
            </w:r>
          </w:p>
        </w:tc>
      </w:tr>
      <w:tr w:rsidR="00D71544" w14:paraId="3CDAA760"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633C098F"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Erantzukizun zibila, delituengatik</w:t>
            </w:r>
          </w:p>
        </w:tc>
        <w:tc>
          <w:tcPr>
            <w:tcW w:w="1564" w:type="dxa"/>
            <w:gridSpan w:val="2"/>
            <w:tcBorders>
              <w:top w:val="single" w:sz="2" w:space="0" w:color="auto"/>
              <w:left w:val="nil"/>
              <w:bottom w:val="single" w:sz="2" w:space="0" w:color="auto"/>
              <w:right w:val="nil"/>
            </w:tcBorders>
            <w:noWrap/>
            <w:vAlign w:val="center"/>
            <w:hideMark/>
          </w:tcPr>
          <w:p w14:paraId="1147920A"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w:t>
            </w:r>
          </w:p>
        </w:tc>
        <w:tc>
          <w:tcPr>
            <w:tcW w:w="1260" w:type="dxa"/>
            <w:gridSpan w:val="2"/>
            <w:tcBorders>
              <w:top w:val="single" w:sz="2" w:space="0" w:color="auto"/>
              <w:left w:val="nil"/>
              <w:bottom w:val="single" w:sz="2" w:space="0" w:color="auto"/>
              <w:right w:val="nil"/>
            </w:tcBorders>
            <w:noWrap/>
            <w:vAlign w:val="center"/>
            <w:hideMark/>
          </w:tcPr>
          <w:p w14:paraId="01BA386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18.439</w:t>
            </w:r>
          </w:p>
        </w:tc>
        <w:tc>
          <w:tcPr>
            <w:tcW w:w="1554" w:type="dxa"/>
            <w:gridSpan w:val="2"/>
            <w:tcBorders>
              <w:top w:val="single" w:sz="2" w:space="0" w:color="auto"/>
              <w:left w:val="nil"/>
              <w:bottom w:val="single" w:sz="2" w:space="0" w:color="auto"/>
              <w:right w:val="nil"/>
            </w:tcBorders>
            <w:noWrap/>
            <w:vAlign w:val="center"/>
            <w:hideMark/>
          </w:tcPr>
          <w:p w14:paraId="601214F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w:t>
            </w:r>
          </w:p>
        </w:tc>
        <w:tc>
          <w:tcPr>
            <w:tcW w:w="1134" w:type="dxa"/>
            <w:gridSpan w:val="2"/>
            <w:tcBorders>
              <w:top w:val="single" w:sz="2" w:space="0" w:color="auto"/>
              <w:left w:val="nil"/>
              <w:bottom w:val="single" w:sz="2" w:space="0" w:color="auto"/>
              <w:right w:val="nil"/>
            </w:tcBorders>
            <w:noWrap/>
            <w:vAlign w:val="center"/>
            <w:hideMark/>
          </w:tcPr>
          <w:p w14:paraId="30BC24C0"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4.195</w:t>
            </w:r>
          </w:p>
        </w:tc>
      </w:tr>
      <w:tr w:rsidR="00D71544" w14:paraId="1255E8E5"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2B53EE9C"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Ikuskapenak eragindako erregularizazioak</w:t>
            </w:r>
          </w:p>
        </w:tc>
        <w:tc>
          <w:tcPr>
            <w:tcW w:w="1564" w:type="dxa"/>
            <w:gridSpan w:val="2"/>
            <w:tcBorders>
              <w:top w:val="single" w:sz="2" w:space="0" w:color="auto"/>
              <w:left w:val="nil"/>
              <w:bottom w:val="single" w:sz="2" w:space="0" w:color="auto"/>
              <w:right w:val="nil"/>
            </w:tcBorders>
            <w:noWrap/>
            <w:vAlign w:val="center"/>
            <w:hideMark/>
          </w:tcPr>
          <w:p w14:paraId="4DF59D4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24</w:t>
            </w:r>
          </w:p>
        </w:tc>
        <w:tc>
          <w:tcPr>
            <w:tcW w:w="1260" w:type="dxa"/>
            <w:gridSpan w:val="2"/>
            <w:tcBorders>
              <w:top w:val="single" w:sz="2" w:space="0" w:color="auto"/>
              <w:left w:val="nil"/>
              <w:bottom w:val="single" w:sz="2" w:space="0" w:color="auto"/>
              <w:right w:val="nil"/>
            </w:tcBorders>
            <w:noWrap/>
            <w:vAlign w:val="center"/>
            <w:hideMark/>
          </w:tcPr>
          <w:p w14:paraId="629EA47F"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9.360</w:t>
            </w:r>
          </w:p>
        </w:tc>
        <w:tc>
          <w:tcPr>
            <w:tcW w:w="1554" w:type="dxa"/>
            <w:gridSpan w:val="2"/>
            <w:tcBorders>
              <w:top w:val="single" w:sz="2" w:space="0" w:color="auto"/>
              <w:left w:val="nil"/>
              <w:bottom w:val="single" w:sz="2" w:space="0" w:color="auto"/>
              <w:right w:val="nil"/>
            </w:tcBorders>
            <w:noWrap/>
            <w:vAlign w:val="center"/>
            <w:hideMark/>
          </w:tcPr>
          <w:p w14:paraId="7B198CD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55</w:t>
            </w:r>
          </w:p>
        </w:tc>
        <w:tc>
          <w:tcPr>
            <w:tcW w:w="1134" w:type="dxa"/>
            <w:gridSpan w:val="2"/>
            <w:tcBorders>
              <w:top w:val="single" w:sz="2" w:space="0" w:color="auto"/>
              <w:left w:val="nil"/>
              <w:bottom w:val="single" w:sz="2" w:space="0" w:color="auto"/>
              <w:right w:val="nil"/>
            </w:tcBorders>
            <w:noWrap/>
            <w:vAlign w:val="center"/>
            <w:hideMark/>
          </w:tcPr>
          <w:p w14:paraId="1E3C820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3.071</w:t>
            </w:r>
          </w:p>
        </w:tc>
      </w:tr>
      <w:tr w:rsidR="00D71544" w14:paraId="20484F04"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04D44734"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Kreditu fiskalak deuseztatzea</w:t>
            </w:r>
          </w:p>
        </w:tc>
        <w:tc>
          <w:tcPr>
            <w:tcW w:w="1564" w:type="dxa"/>
            <w:gridSpan w:val="2"/>
            <w:tcBorders>
              <w:top w:val="single" w:sz="2" w:space="0" w:color="auto"/>
              <w:left w:val="nil"/>
              <w:bottom w:val="single" w:sz="2" w:space="0" w:color="auto"/>
              <w:right w:val="nil"/>
            </w:tcBorders>
            <w:noWrap/>
            <w:vAlign w:val="center"/>
            <w:hideMark/>
          </w:tcPr>
          <w:p w14:paraId="5EBC373B"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63</w:t>
            </w:r>
          </w:p>
        </w:tc>
        <w:tc>
          <w:tcPr>
            <w:tcW w:w="1260" w:type="dxa"/>
            <w:gridSpan w:val="2"/>
            <w:tcBorders>
              <w:top w:val="single" w:sz="2" w:space="0" w:color="auto"/>
              <w:left w:val="nil"/>
              <w:bottom w:val="single" w:sz="2" w:space="0" w:color="auto"/>
              <w:right w:val="nil"/>
            </w:tcBorders>
            <w:noWrap/>
            <w:vAlign w:val="center"/>
            <w:hideMark/>
          </w:tcPr>
          <w:p w14:paraId="759FCC1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2.293</w:t>
            </w:r>
          </w:p>
        </w:tc>
        <w:tc>
          <w:tcPr>
            <w:tcW w:w="1554" w:type="dxa"/>
            <w:gridSpan w:val="2"/>
            <w:tcBorders>
              <w:top w:val="single" w:sz="2" w:space="0" w:color="auto"/>
              <w:left w:val="nil"/>
              <w:bottom w:val="single" w:sz="2" w:space="0" w:color="auto"/>
              <w:right w:val="nil"/>
            </w:tcBorders>
            <w:noWrap/>
            <w:vAlign w:val="center"/>
            <w:hideMark/>
          </w:tcPr>
          <w:p w14:paraId="0E66742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57</w:t>
            </w:r>
          </w:p>
        </w:tc>
        <w:tc>
          <w:tcPr>
            <w:tcW w:w="1134" w:type="dxa"/>
            <w:gridSpan w:val="2"/>
            <w:tcBorders>
              <w:top w:val="single" w:sz="2" w:space="0" w:color="auto"/>
              <w:left w:val="nil"/>
              <w:bottom w:val="single" w:sz="2" w:space="0" w:color="auto"/>
              <w:right w:val="nil"/>
            </w:tcBorders>
            <w:noWrap/>
            <w:vAlign w:val="center"/>
            <w:hideMark/>
          </w:tcPr>
          <w:p w14:paraId="0B824972"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2.483</w:t>
            </w:r>
          </w:p>
        </w:tc>
      </w:tr>
      <w:tr w:rsidR="00D71544" w14:paraId="6FD725D3"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hideMark/>
          </w:tcPr>
          <w:p w14:paraId="110C1390"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Narrow" w:hAnsi="Arial Narrow" w:cs="Arial"/>
                <w:b/>
                <w:spacing w:val="6"/>
                <w:szCs w:val="18"/>
              </w:rPr>
            </w:pPr>
            <w:r>
              <w:rPr>
                <w:rFonts w:ascii="Arial Narrow" w:hAnsi="Arial Narrow"/>
                <w:b/>
              </w:rPr>
              <w:t xml:space="preserve">Ikuskapena, guztira </w:t>
            </w:r>
          </w:p>
        </w:tc>
        <w:tc>
          <w:tcPr>
            <w:tcW w:w="1564" w:type="dxa"/>
            <w:gridSpan w:val="2"/>
            <w:tcBorders>
              <w:top w:val="single" w:sz="2" w:space="0" w:color="auto"/>
              <w:left w:val="nil"/>
              <w:bottom w:val="single" w:sz="2" w:space="0" w:color="auto"/>
              <w:right w:val="nil"/>
            </w:tcBorders>
            <w:noWrap/>
            <w:vAlign w:val="center"/>
            <w:hideMark/>
          </w:tcPr>
          <w:p w14:paraId="17573D4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6.647</w:t>
            </w:r>
          </w:p>
        </w:tc>
        <w:tc>
          <w:tcPr>
            <w:tcW w:w="1260" w:type="dxa"/>
            <w:gridSpan w:val="2"/>
            <w:tcBorders>
              <w:top w:val="single" w:sz="2" w:space="0" w:color="auto"/>
              <w:left w:val="nil"/>
              <w:bottom w:val="single" w:sz="2" w:space="0" w:color="auto"/>
              <w:right w:val="nil"/>
            </w:tcBorders>
            <w:noWrap/>
            <w:vAlign w:val="center"/>
            <w:hideMark/>
          </w:tcPr>
          <w:p w14:paraId="08D59419"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53.375</w:t>
            </w:r>
          </w:p>
        </w:tc>
        <w:tc>
          <w:tcPr>
            <w:tcW w:w="1554" w:type="dxa"/>
            <w:gridSpan w:val="2"/>
            <w:tcBorders>
              <w:top w:val="single" w:sz="2" w:space="0" w:color="auto"/>
              <w:left w:val="nil"/>
              <w:bottom w:val="single" w:sz="2" w:space="0" w:color="auto"/>
              <w:right w:val="nil"/>
            </w:tcBorders>
            <w:noWrap/>
            <w:vAlign w:val="center"/>
            <w:hideMark/>
          </w:tcPr>
          <w:p w14:paraId="049F4061"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5.117</w:t>
            </w:r>
          </w:p>
        </w:tc>
        <w:tc>
          <w:tcPr>
            <w:tcW w:w="1134" w:type="dxa"/>
            <w:gridSpan w:val="2"/>
            <w:tcBorders>
              <w:top w:val="single" w:sz="2" w:space="0" w:color="auto"/>
              <w:left w:val="nil"/>
              <w:bottom w:val="single" w:sz="2" w:space="0" w:color="auto"/>
              <w:right w:val="nil"/>
            </w:tcBorders>
            <w:noWrap/>
            <w:vAlign w:val="center"/>
            <w:hideMark/>
          </w:tcPr>
          <w:p w14:paraId="6C756CAD"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33.098</w:t>
            </w:r>
          </w:p>
        </w:tc>
      </w:tr>
      <w:tr w:rsidR="00D71544" w14:paraId="731636BE" w14:textId="77777777" w:rsidTr="00884996">
        <w:trPr>
          <w:gridAfter w:val="1"/>
          <w:wAfter w:w="49" w:type="dxa"/>
          <w:trHeight w:val="198"/>
        </w:trPr>
        <w:tc>
          <w:tcPr>
            <w:tcW w:w="3277" w:type="dxa"/>
            <w:tcBorders>
              <w:top w:val="single" w:sz="2" w:space="0" w:color="auto"/>
              <w:left w:val="nil"/>
              <w:bottom w:val="single" w:sz="2" w:space="0" w:color="auto"/>
              <w:right w:val="nil"/>
            </w:tcBorders>
            <w:shd w:val="clear" w:color="auto" w:fill="95B3D7" w:themeFill="accent1" w:themeFillTint="99"/>
            <w:vAlign w:val="center"/>
            <w:hideMark/>
          </w:tcPr>
          <w:p w14:paraId="2BD30EF5"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Beste tributu-jarduketa batzuk</w:t>
            </w:r>
          </w:p>
        </w:tc>
        <w:tc>
          <w:tcPr>
            <w:tcW w:w="156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5AF197DB" w14:textId="77777777" w:rsidR="00D71544" w:rsidRDefault="00D71544" w:rsidP="00BC64F3">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Jarduketa kop.</w:t>
            </w:r>
          </w:p>
        </w:tc>
        <w:tc>
          <w:tcPr>
            <w:tcW w:w="1260"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015B9803"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c>
          <w:tcPr>
            <w:tcW w:w="155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31E34A56" w14:textId="77777777" w:rsidR="00D71544" w:rsidRDefault="00D71544" w:rsidP="00D7154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Jarduketa kop.</w:t>
            </w:r>
          </w:p>
        </w:tc>
        <w:tc>
          <w:tcPr>
            <w:tcW w:w="1134" w:type="dxa"/>
            <w:gridSpan w:val="2"/>
            <w:tcBorders>
              <w:top w:val="single" w:sz="2" w:space="0" w:color="auto"/>
              <w:left w:val="nil"/>
              <w:bottom w:val="single" w:sz="2" w:space="0" w:color="auto"/>
              <w:right w:val="nil"/>
            </w:tcBorders>
            <w:shd w:val="clear" w:color="auto" w:fill="95B3D7" w:themeFill="accent1" w:themeFillTint="99"/>
            <w:vAlign w:val="center"/>
            <w:hideMark/>
          </w:tcPr>
          <w:p w14:paraId="77A79544" w14:textId="77777777" w:rsidR="00D71544" w:rsidRDefault="00D71544" w:rsidP="00BC64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Zenbatekoa</w:t>
            </w:r>
          </w:p>
        </w:tc>
      </w:tr>
      <w:tr w:rsidR="00D71544" w:rsidRPr="00884996" w14:paraId="236DABA4" w14:textId="77777777" w:rsidTr="00884996">
        <w:trPr>
          <w:gridAfter w:val="1"/>
          <w:wAfter w:w="49" w:type="dxa"/>
          <w:trHeight w:val="198"/>
        </w:trPr>
        <w:tc>
          <w:tcPr>
            <w:tcW w:w="3277" w:type="dxa"/>
            <w:tcBorders>
              <w:top w:val="single" w:sz="2" w:space="0" w:color="auto"/>
              <w:left w:val="nil"/>
              <w:bottom w:val="single" w:sz="2" w:space="0" w:color="auto"/>
              <w:right w:val="nil"/>
            </w:tcBorders>
            <w:noWrap/>
            <w:vAlign w:val="center"/>
          </w:tcPr>
          <w:p w14:paraId="363F01F2" w14:textId="77777777" w:rsidR="00D71544" w:rsidRPr="00884996" w:rsidRDefault="00884996" w:rsidP="00BC64F3">
            <w:pPr>
              <w:keepLines/>
              <w:tabs>
                <w:tab w:val="right" w:pos="2835"/>
                <w:tab w:val="right" w:pos="3969"/>
                <w:tab w:val="right" w:pos="5103"/>
                <w:tab w:val="right" w:pos="6237"/>
                <w:tab w:val="right" w:pos="7371"/>
              </w:tabs>
              <w:spacing w:after="0"/>
              <w:ind w:firstLine="0"/>
              <w:jc w:val="left"/>
              <w:rPr>
                <w:rFonts w:ascii="Arial Narrow" w:hAnsi="Arial Narrow"/>
                <w:b/>
                <w:spacing w:val="6"/>
              </w:rPr>
            </w:pPr>
            <w:r>
              <w:rPr>
                <w:rFonts w:ascii="Arial Narrow" w:hAnsi="Arial Narrow"/>
                <w:b/>
              </w:rPr>
              <w:t>Guztira</w:t>
            </w:r>
          </w:p>
        </w:tc>
        <w:tc>
          <w:tcPr>
            <w:tcW w:w="1564" w:type="dxa"/>
            <w:gridSpan w:val="2"/>
            <w:tcBorders>
              <w:top w:val="single" w:sz="2" w:space="0" w:color="auto"/>
              <w:left w:val="nil"/>
              <w:bottom w:val="single" w:sz="2" w:space="0" w:color="auto"/>
              <w:right w:val="nil"/>
            </w:tcBorders>
            <w:noWrap/>
            <w:vAlign w:val="center"/>
          </w:tcPr>
          <w:p w14:paraId="2A3A828C" w14:textId="77777777" w:rsidR="00D71544" w:rsidRPr="00884996"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rPr>
              <w:t>16</w:t>
            </w:r>
          </w:p>
        </w:tc>
        <w:tc>
          <w:tcPr>
            <w:tcW w:w="1260" w:type="dxa"/>
            <w:gridSpan w:val="2"/>
            <w:tcBorders>
              <w:top w:val="single" w:sz="2" w:space="0" w:color="auto"/>
              <w:left w:val="nil"/>
              <w:bottom w:val="single" w:sz="2" w:space="0" w:color="auto"/>
              <w:right w:val="nil"/>
            </w:tcBorders>
            <w:noWrap/>
            <w:vAlign w:val="center"/>
          </w:tcPr>
          <w:p w14:paraId="21AF0256" w14:textId="77777777" w:rsidR="00D71544" w:rsidRPr="00884996" w:rsidRDefault="005E1F5C" w:rsidP="00884996">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rPr>
              <w:t>11.480</w:t>
            </w:r>
          </w:p>
        </w:tc>
        <w:tc>
          <w:tcPr>
            <w:tcW w:w="1554" w:type="dxa"/>
            <w:gridSpan w:val="2"/>
            <w:tcBorders>
              <w:top w:val="single" w:sz="2" w:space="0" w:color="auto"/>
              <w:left w:val="nil"/>
              <w:bottom w:val="single" w:sz="2" w:space="0" w:color="auto"/>
              <w:right w:val="nil"/>
            </w:tcBorders>
            <w:noWrap/>
            <w:vAlign w:val="center"/>
          </w:tcPr>
          <w:p w14:paraId="51F9700A" w14:textId="77777777" w:rsidR="00D71544" w:rsidRPr="00884996" w:rsidRDefault="00D71544" w:rsidP="00BC64F3">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rPr>
              <w:t>60</w:t>
            </w:r>
          </w:p>
        </w:tc>
        <w:tc>
          <w:tcPr>
            <w:tcW w:w="1134" w:type="dxa"/>
            <w:gridSpan w:val="2"/>
            <w:tcBorders>
              <w:top w:val="single" w:sz="2" w:space="0" w:color="auto"/>
              <w:left w:val="nil"/>
              <w:bottom w:val="single" w:sz="2" w:space="0" w:color="auto"/>
              <w:right w:val="nil"/>
            </w:tcBorders>
            <w:noWrap/>
            <w:vAlign w:val="center"/>
          </w:tcPr>
          <w:p w14:paraId="694BFE75" w14:textId="77777777" w:rsidR="00D71544" w:rsidRPr="00884996" w:rsidRDefault="005E1F5C" w:rsidP="005E1F5C">
            <w:pPr>
              <w:keepLines/>
              <w:tabs>
                <w:tab w:val="right" w:pos="2835"/>
                <w:tab w:val="right" w:pos="3969"/>
                <w:tab w:val="right" w:pos="5103"/>
                <w:tab w:val="right" w:pos="6237"/>
                <w:tab w:val="right" w:pos="7371"/>
              </w:tabs>
              <w:spacing w:after="0"/>
              <w:ind w:firstLine="0"/>
              <w:jc w:val="right"/>
              <w:rPr>
                <w:rFonts w:ascii="Arial Narrow" w:hAnsi="Arial Narrow"/>
                <w:b/>
                <w:spacing w:val="6"/>
              </w:rPr>
            </w:pPr>
            <w:r>
              <w:rPr>
                <w:rFonts w:ascii="Arial Narrow" w:hAnsi="Arial Narrow"/>
                <w:b/>
              </w:rPr>
              <w:t>74.394</w:t>
            </w:r>
          </w:p>
        </w:tc>
      </w:tr>
    </w:tbl>
    <w:p w14:paraId="415E83F3" w14:textId="77777777" w:rsidR="00884996" w:rsidRDefault="00614DC4" w:rsidP="00614DC4">
      <w:pPr>
        <w:pStyle w:val="texto"/>
        <w:spacing w:before="240"/>
      </w:pPr>
      <w:proofErr w:type="spellStart"/>
      <w:r>
        <w:t>2022an</w:t>
      </w:r>
      <w:proofErr w:type="spellEnd"/>
      <w:r>
        <w:t xml:space="preserve">, “Beste tributu-jarduketa batzuk” atalak ekarri ditu diru-sarrera gehien. Berak izan du igoerarik handiena ere aurreko ekitaldiaren aldean: 62,91 milioi (% 548) gehiago eta 46 jarduketa (% 288) gehiago. Hauek dira arrazoi nagusiak: zerga-egoitzaren aldaketak eta akta bakarrak zifra erlatiboaren araubidean </w:t>
      </w:r>
      <w:proofErr w:type="spellStart"/>
      <w:r>
        <w:t>tributatzen</w:t>
      </w:r>
      <w:proofErr w:type="spellEnd"/>
      <w:r>
        <w:t xml:space="preserve"> duten enpresetan. </w:t>
      </w:r>
    </w:p>
    <w:p w14:paraId="61F8E528" w14:textId="77777777" w:rsidR="00614DC4" w:rsidRDefault="00884996" w:rsidP="00614DC4">
      <w:pPr>
        <w:pStyle w:val="texto"/>
        <w:spacing w:before="240"/>
      </w:pPr>
      <w:r>
        <w:t xml:space="preserve">Bestalde, ikuskapenaren arloko jarduketak % 23 gutxitu dira </w:t>
      </w:r>
      <w:proofErr w:type="spellStart"/>
      <w:r>
        <w:t>2021ekoen</w:t>
      </w:r>
      <w:proofErr w:type="spellEnd"/>
      <w:r>
        <w:t xml:space="preserve"> aldean (1.530 gutxiago), nagusiki “Erantzukizun zibila” atalean izandako beherakadaren ondorioz. Aurrekoari buruz adierazi behar dugu urtero norainoko ezberdineko jarduketa plan bat egiten dela eta lortutako </w:t>
      </w:r>
      <w:proofErr w:type="spellStart"/>
      <w:r>
        <w:t>sortzapenek</w:t>
      </w:r>
      <w:proofErr w:type="spellEnd"/>
      <w:r>
        <w:t xml:space="preserve"> ez dutela zertan joera baten araberakoak izan. </w:t>
      </w:r>
    </w:p>
    <w:p w14:paraId="247C0E3E" w14:textId="77777777" w:rsidR="00614DC4" w:rsidRDefault="00614DC4" w:rsidP="00614DC4">
      <w:pPr>
        <w:pStyle w:val="texto"/>
        <w:spacing w:before="240"/>
      </w:pPr>
      <w:r>
        <w:t xml:space="preserve">Tributuen kudeaketari dagokionez, </w:t>
      </w:r>
      <w:proofErr w:type="spellStart"/>
      <w:r>
        <w:t>2022an</w:t>
      </w:r>
      <w:proofErr w:type="spellEnd"/>
      <w:r>
        <w:t xml:space="preserve"> 5.105 likidazio gutxiago egin dira </w:t>
      </w:r>
      <w:proofErr w:type="spellStart"/>
      <w:r>
        <w:t>2021ean</w:t>
      </w:r>
      <w:proofErr w:type="spellEnd"/>
      <w:r>
        <w:t xml:space="preserve"> baino; halere, sortutako diru-sarrerak % 26 (14,40 milioi) handiagoak izan dira aurreko urtean baino.</w:t>
      </w:r>
    </w:p>
    <w:p w14:paraId="463B2AC7" w14:textId="77777777" w:rsidR="00614DC4" w:rsidRDefault="00614DC4" w:rsidP="00614DC4">
      <w:pPr>
        <w:pStyle w:val="texto"/>
        <w:spacing w:before="120" w:after="120"/>
        <w:rPr>
          <w:rFonts w:cs="Arial"/>
        </w:rPr>
      </w:pPr>
      <w:r>
        <w:t xml:space="preserve">Diru-sarrera horiek sortu izanak ez du esan nahi zenbateko horiek kobratu direnik. Arestian aipatu dugun bezala, </w:t>
      </w:r>
      <w:proofErr w:type="spellStart"/>
      <w:r>
        <w:t>CATen</w:t>
      </w:r>
      <w:proofErr w:type="spellEnd"/>
      <w:r>
        <w:t xml:space="preserve"> diseinuan eta tributuen kudeaketarako eta kontabilitaterako erabiltzen diren aplikazio informatikoen artean dauden arazoak direla-eta, ezin dugu identifikatu zerga iruzurraren aurkako borrokan detektatutako kopurutik zenbat diru bildu den egiazki.</w:t>
      </w:r>
    </w:p>
    <w:p w14:paraId="66E4EE5B"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Tasak, prezio publikoak eta beste diru-sarrera batzuk</w:t>
      </w:r>
      <w:bookmarkEnd w:id="143"/>
    </w:p>
    <w:p w14:paraId="7798FFA2" w14:textId="77777777" w:rsidR="00614DC4" w:rsidRDefault="00614DC4" w:rsidP="00F30AE0">
      <w:pPr>
        <w:pStyle w:val="texto"/>
        <w:spacing w:after="120"/>
      </w:pPr>
      <w:r>
        <w:lastRenderedPageBreak/>
        <w:t>Tasak, prezio publikoak eta aitortutako bestelako diru-sarrera garbiak 156,75 milioi eurokoak izan dira 2022. urtean. Ekitaldiko eskubide guztien % 3 egiten dute, eta honako kontzeptu hauei dagozkie:</w:t>
      </w:r>
    </w:p>
    <w:p w14:paraId="4393DD3E" w14:textId="77777777" w:rsidR="00614DC4" w:rsidRDefault="00614DC4" w:rsidP="00614DC4">
      <w:pPr>
        <w:tabs>
          <w:tab w:val="center" w:pos="2835"/>
          <w:tab w:val="center" w:pos="3969"/>
          <w:tab w:val="center" w:pos="5103"/>
          <w:tab w:val="center" w:pos="6237"/>
          <w:tab w:val="center" w:pos="7371"/>
        </w:tabs>
        <w:spacing w:after="80"/>
        <w:ind w:right="11" w:firstLine="284"/>
        <w:jc w:val="right"/>
        <w:rPr>
          <w:rFonts w:ascii="Arial" w:hAnsi="Arial"/>
          <w:spacing w:val="6"/>
          <w:sz w:val="17"/>
          <w:szCs w:val="17"/>
        </w:rPr>
      </w:pPr>
      <w:r>
        <w:rPr>
          <w:rFonts w:ascii="Arial" w:hAnsi="Arial"/>
          <w:sz w:val="17"/>
        </w:rPr>
        <w:t>(milakotan)</w:t>
      </w:r>
    </w:p>
    <w:tbl>
      <w:tblPr>
        <w:tblW w:w="4981" w:type="pct"/>
        <w:jc w:val="center"/>
        <w:tblCellMar>
          <w:left w:w="70" w:type="dxa"/>
          <w:right w:w="70" w:type="dxa"/>
        </w:tblCellMar>
        <w:tblLook w:val="04A0" w:firstRow="1" w:lastRow="0" w:firstColumn="1" w:lastColumn="0" w:noHBand="0" w:noVBand="1"/>
      </w:tblPr>
      <w:tblGrid>
        <w:gridCol w:w="2987"/>
        <w:gridCol w:w="1923"/>
        <w:gridCol w:w="1923"/>
        <w:gridCol w:w="1923"/>
      </w:tblGrid>
      <w:tr w:rsidR="00614DC4" w14:paraId="74A3B1D7" w14:textId="77777777" w:rsidTr="00187ED9">
        <w:trPr>
          <w:trHeight w:val="255"/>
          <w:jc w:val="center"/>
        </w:trPr>
        <w:tc>
          <w:tcPr>
            <w:tcW w:w="1706" w:type="pct"/>
            <w:tcBorders>
              <w:top w:val="single" w:sz="4" w:space="0" w:color="auto"/>
              <w:left w:val="nil"/>
              <w:bottom w:val="single" w:sz="4" w:space="0" w:color="auto"/>
              <w:right w:val="nil"/>
            </w:tcBorders>
            <w:shd w:val="clear" w:color="auto" w:fill="8DB3E2"/>
            <w:vAlign w:val="center"/>
            <w:hideMark/>
          </w:tcPr>
          <w:p w14:paraId="1A9B62E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Tasak, prezio publikoak eta beste diru-sarrera batzuk</w:t>
            </w:r>
          </w:p>
        </w:tc>
        <w:tc>
          <w:tcPr>
            <w:tcW w:w="1098" w:type="pct"/>
            <w:tcBorders>
              <w:top w:val="single" w:sz="4" w:space="0" w:color="auto"/>
              <w:left w:val="nil"/>
              <w:bottom w:val="single" w:sz="4" w:space="0" w:color="auto"/>
              <w:right w:val="nil"/>
            </w:tcBorders>
            <w:shd w:val="clear" w:color="auto" w:fill="8DB3E2"/>
            <w:vAlign w:val="center"/>
            <w:hideMark/>
          </w:tcPr>
          <w:p w14:paraId="562CEC90"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sz w:val="18"/>
              </w:rPr>
              <w:t>Aitortutako eskubide</w:t>
            </w:r>
          </w:p>
          <w:p w14:paraId="147C2B34"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sz w:val="18"/>
              </w:rPr>
              <w:t>garbiak, 2021</w:t>
            </w:r>
          </w:p>
        </w:tc>
        <w:tc>
          <w:tcPr>
            <w:tcW w:w="1098" w:type="pct"/>
            <w:tcBorders>
              <w:top w:val="single" w:sz="4" w:space="0" w:color="auto"/>
              <w:left w:val="nil"/>
              <w:bottom w:val="single" w:sz="4" w:space="0" w:color="auto"/>
              <w:right w:val="nil"/>
            </w:tcBorders>
            <w:shd w:val="clear" w:color="auto" w:fill="8DB3E2"/>
            <w:vAlign w:val="center"/>
            <w:hideMark/>
          </w:tcPr>
          <w:p w14:paraId="7A922A07" w14:textId="77777777" w:rsidR="00614DC4" w:rsidRDefault="00614DC4">
            <w:pPr>
              <w:keepLines/>
              <w:tabs>
                <w:tab w:val="right" w:pos="2835"/>
                <w:tab w:val="right" w:pos="3969"/>
                <w:tab w:val="right" w:pos="5103"/>
                <w:tab w:val="right" w:pos="6237"/>
                <w:tab w:val="right" w:pos="7371"/>
              </w:tabs>
              <w:spacing w:after="0"/>
              <w:ind w:left="-70" w:firstLine="0"/>
              <w:jc w:val="right"/>
              <w:rPr>
                <w:rFonts w:ascii="Arial" w:hAnsi="Arial" w:cs="Arial"/>
                <w:spacing w:val="6"/>
                <w:sz w:val="18"/>
                <w:szCs w:val="18"/>
              </w:rPr>
            </w:pPr>
            <w:r>
              <w:rPr>
                <w:rFonts w:ascii="Arial" w:hAnsi="Arial"/>
                <w:sz w:val="18"/>
              </w:rPr>
              <w:t>Aitortutako eskubide</w:t>
            </w:r>
          </w:p>
          <w:p w14:paraId="54633AF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garbiak, 2022</w:t>
            </w:r>
          </w:p>
        </w:tc>
        <w:tc>
          <w:tcPr>
            <w:tcW w:w="1098" w:type="pct"/>
            <w:tcBorders>
              <w:top w:val="single" w:sz="4" w:space="0" w:color="auto"/>
              <w:left w:val="nil"/>
              <w:bottom w:val="single" w:sz="4" w:space="0" w:color="auto"/>
              <w:right w:val="nil"/>
            </w:tcBorders>
            <w:shd w:val="clear" w:color="auto" w:fill="8DB3E2"/>
            <w:vAlign w:val="center"/>
            <w:hideMark/>
          </w:tcPr>
          <w:p w14:paraId="7DD9E94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2022/2021 </w:t>
            </w:r>
          </w:p>
          <w:p w14:paraId="2BD7109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aldea (%)</w:t>
            </w:r>
          </w:p>
        </w:tc>
      </w:tr>
      <w:tr w:rsidR="00614DC4" w14:paraId="0EFF4B10" w14:textId="77777777" w:rsidTr="00614DC4">
        <w:trPr>
          <w:trHeight w:val="198"/>
          <w:jc w:val="center"/>
        </w:trPr>
        <w:tc>
          <w:tcPr>
            <w:tcW w:w="1706" w:type="pct"/>
            <w:tcBorders>
              <w:top w:val="single" w:sz="4" w:space="0" w:color="auto"/>
              <w:left w:val="nil"/>
              <w:bottom w:val="single" w:sz="2" w:space="0" w:color="auto"/>
              <w:right w:val="nil"/>
            </w:tcBorders>
            <w:noWrap/>
            <w:vAlign w:val="center"/>
            <w:hideMark/>
          </w:tcPr>
          <w:p w14:paraId="46EA682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Tasak </w:t>
            </w:r>
          </w:p>
        </w:tc>
        <w:tc>
          <w:tcPr>
            <w:tcW w:w="1098" w:type="pct"/>
            <w:tcBorders>
              <w:top w:val="single" w:sz="4" w:space="0" w:color="auto"/>
              <w:left w:val="nil"/>
              <w:bottom w:val="single" w:sz="2" w:space="0" w:color="auto"/>
              <w:right w:val="nil"/>
            </w:tcBorders>
            <w:vAlign w:val="center"/>
            <w:hideMark/>
          </w:tcPr>
          <w:p w14:paraId="29AACB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11.742</w:t>
            </w:r>
          </w:p>
        </w:tc>
        <w:tc>
          <w:tcPr>
            <w:tcW w:w="1098" w:type="pct"/>
            <w:tcBorders>
              <w:top w:val="single" w:sz="4" w:space="0" w:color="auto"/>
              <w:left w:val="nil"/>
              <w:bottom w:val="single" w:sz="2" w:space="0" w:color="auto"/>
              <w:right w:val="nil"/>
            </w:tcBorders>
            <w:vAlign w:val="center"/>
            <w:hideMark/>
          </w:tcPr>
          <w:p w14:paraId="185A6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16.191</w:t>
            </w:r>
          </w:p>
        </w:tc>
        <w:tc>
          <w:tcPr>
            <w:tcW w:w="1098" w:type="pct"/>
            <w:tcBorders>
              <w:top w:val="single" w:sz="4" w:space="0" w:color="auto"/>
              <w:left w:val="nil"/>
              <w:bottom w:val="single" w:sz="2" w:space="0" w:color="auto"/>
              <w:right w:val="nil"/>
            </w:tcBorders>
            <w:vAlign w:val="center"/>
            <w:hideMark/>
          </w:tcPr>
          <w:p w14:paraId="5E9B830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38</w:t>
            </w:r>
          </w:p>
        </w:tc>
      </w:tr>
      <w:tr w:rsidR="00614DC4" w14:paraId="6AB63EB1"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72EF6745"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Prezio publikoak</w:t>
            </w:r>
          </w:p>
        </w:tc>
        <w:tc>
          <w:tcPr>
            <w:tcW w:w="1098" w:type="pct"/>
            <w:tcBorders>
              <w:top w:val="single" w:sz="2" w:space="0" w:color="auto"/>
              <w:left w:val="nil"/>
              <w:bottom w:val="single" w:sz="2" w:space="0" w:color="auto"/>
              <w:right w:val="nil"/>
            </w:tcBorders>
            <w:vAlign w:val="center"/>
            <w:hideMark/>
          </w:tcPr>
          <w:p w14:paraId="6559C6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 xml:space="preserve">57.694 </w:t>
            </w:r>
          </w:p>
        </w:tc>
        <w:tc>
          <w:tcPr>
            <w:tcW w:w="1098" w:type="pct"/>
            <w:tcBorders>
              <w:top w:val="single" w:sz="2" w:space="0" w:color="auto"/>
              <w:left w:val="nil"/>
              <w:bottom w:val="single" w:sz="2" w:space="0" w:color="auto"/>
              <w:right w:val="nil"/>
            </w:tcBorders>
            <w:vAlign w:val="center"/>
            <w:hideMark/>
          </w:tcPr>
          <w:p w14:paraId="40283B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66.940</w:t>
            </w:r>
          </w:p>
        </w:tc>
        <w:tc>
          <w:tcPr>
            <w:tcW w:w="1098" w:type="pct"/>
            <w:tcBorders>
              <w:top w:val="single" w:sz="2" w:space="0" w:color="auto"/>
              <w:left w:val="nil"/>
              <w:bottom w:val="single" w:sz="2" w:space="0" w:color="auto"/>
              <w:right w:val="nil"/>
            </w:tcBorders>
            <w:vAlign w:val="center"/>
            <w:hideMark/>
          </w:tcPr>
          <w:p w14:paraId="62762D5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w:t>
            </w:r>
          </w:p>
        </w:tc>
      </w:tr>
      <w:tr w:rsidR="00614DC4" w14:paraId="6E33E3A0"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6C8FEF3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Ondasunak saltzea</w:t>
            </w:r>
          </w:p>
        </w:tc>
        <w:tc>
          <w:tcPr>
            <w:tcW w:w="1098" w:type="pct"/>
            <w:tcBorders>
              <w:top w:val="single" w:sz="2" w:space="0" w:color="auto"/>
              <w:left w:val="nil"/>
              <w:bottom w:val="single" w:sz="2" w:space="0" w:color="auto"/>
              <w:right w:val="nil"/>
            </w:tcBorders>
            <w:vAlign w:val="center"/>
            <w:hideMark/>
          </w:tcPr>
          <w:p w14:paraId="68D8951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 xml:space="preserve">2.108 </w:t>
            </w:r>
          </w:p>
        </w:tc>
        <w:tc>
          <w:tcPr>
            <w:tcW w:w="1098" w:type="pct"/>
            <w:tcBorders>
              <w:top w:val="single" w:sz="2" w:space="0" w:color="auto"/>
              <w:left w:val="nil"/>
              <w:bottom w:val="single" w:sz="2" w:space="0" w:color="auto"/>
              <w:right w:val="nil"/>
            </w:tcBorders>
            <w:vAlign w:val="center"/>
            <w:hideMark/>
          </w:tcPr>
          <w:p w14:paraId="57DCDFF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2.488</w:t>
            </w:r>
          </w:p>
        </w:tc>
        <w:tc>
          <w:tcPr>
            <w:tcW w:w="1098" w:type="pct"/>
            <w:tcBorders>
              <w:top w:val="single" w:sz="2" w:space="0" w:color="auto"/>
              <w:left w:val="nil"/>
              <w:bottom w:val="single" w:sz="2" w:space="0" w:color="auto"/>
              <w:right w:val="nil"/>
            </w:tcBorders>
            <w:vAlign w:val="center"/>
            <w:hideMark/>
          </w:tcPr>
          <w:p w14:paraId="4F89A2B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w:t>
            </w:r>
          </w:p>
        </w:tc>
      </w:tr>
      <w:tr w:rsidR="00614DC4" w14:paraId="618666B3" w14:textId="77777777" w:rsidTr="00614DC4">
        <w:trPr>
          <w:trHeight w:val="198"/>
          <w:jc w:val="center"/>
        </w:trPr>
        <w:tc>
          <w:tcPr>
            <w:tcW w:w="1706" w:type="pct"/>
            <w:tcBorders>
              <w:top w:val="single" w:sz="2" w:space="0" w:color="auto"/>
              <w:left w:val="nil"/>
              <w:bottom w:val="single" w:sz="2" w:space="0" w:color="auto"/>
              <w:right w:val="nil"/>
            </w:tcBorders>
            <w:noWrap/>
            <w:vAlign w:val="center"/>
            <w:hideMark/>
          </w:tcPr>
          <w:p w14:paraId="57B06437"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Eragiketen itzulketak</w:t>
            </w:r>
          </w:p>
        </w:tc>
        <w:tc>
          <w:tcPr>
            <w:tcW w:w="1098" w:type="pct"/>
            <w:tcBorders>
              <w:top w:val="single" w:sz="2" w:space="0" w:color="auto"/>
              <w:left w:val="nil"/>
              <w:bottom w:val="single" w:sz="2" w:space="0" w:color="auto"/>
              <w:right w:val="nil"/>
            </w:tcBorders>
            <w:vAlign w:val="center"/>
            <w:hideMark/>
          </w:tcPr>
          <w:p w14:paraId="25016BD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 xml:space="preserve">21.323 </w:t>
            </w:r>
          </w:p>
        </w:tc>
        <w:tc>
          <w:tcPr>
            <w:tcW w:w="1098" w:type="pct"/>
            <w:tcBorders>
              <w:top w:val="single" w:sz="2" w:space="0" w:color="auto"/>
              <w:left w:val="nil"/>
              <w:bottom w:val="single" w:sz="2" w:space="0" w:color="auto"/>
              <w:right w:val="nil"/>
            </w:tcBorders>
            <w:vAlign w:val="center"/>
            <w:hideMark/>
          </w:tcPr>
          <w:p w14:paraId="429228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14.615</w:t>
            </w:r>
          </w:p>
        </w:tc>
        <w:tc>
          <w:tcPr>
            <w:tcW w:w="1098" w:type="pct"/>
            <w:tcBorders>
              <w:top w:val="single" w:sz="2" w:space="0" w:color="auto"/>
              <w:left w:val="nil"/>
              <w:bottom w:val="single" w:sz="2" w:space="0" w:color="auto"/>
              <w:right w:val="nil"/>
            </w:tcBorders>
            <w:vAlign w:val="center"/>
            <w:hideMark/>
          </w:tcPr>
          <w:p w14:paraId="7C3A3EC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-31</w:t>
            </w:r>
          </w:p>
        </w:tc>
      </w:tr>
      <w:tr w:rsidR="00614DC4" w14:paraId="2D779747" w14:textId="77777777" w:rsidTr="00187ED9">
        <w:trPr>
          <w:trHeight w:val="198"/>
          <w:jc w:val="center"/>
        </w:trPr>
        <w:tc>
          <w:tcPr>
            <w:tcW w:w="1706" w:type="pct"/>
            <w:tcBorders>
              <w:top w:val="single" w:sz="2" w:space="0" w:color="auto"/>
              <w:left w:val="nil"/>
              <w:bottom w:val="single" w:sz="4" w:space="0" w:color="auto"/>
              <w:right w:val="nil"/>
            </w:tcBorders>
            <w:noWrap/>
            <w:vAlign w:val="center"/>
            <w:hideMark/>
          </w:tcPr>
          <w:p w14:paraId="7C1ED32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Beste diru-sarrera batzuk</w:t>
            </w:r>
          </w:p>
        </w:tc>
        <w:tc>
          <w:tcPr>
            <w:tcW w:w="1098" w:type="pct"/>
            <w:tcBorders>
              <w:top w:val="single" w:sz="2" w:space="0" w:color="auto"/>
              <w:left w:val="nil"/>
              <w:bottom w:val="single" w:sz="4" w:space="0" w:color="auto"/>
              <w:right w:val="nil"/>
            </w:tcBorders>
            <w:vAlign w:val="center"/>
            <w:hideMark/>
          </w:tcPr>
          <w:p w14:paraId="4596FE6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 xml:space="preserve">58.690 </w:t>
            </w:r>
          </w:p>
        </w:tc>
        <w:tc>
          <w:tcPr>
            <w:tcW w:w="1098" w:type="pct"/>
            <w:tcBorders>
              <w:top w:val="single" w:sz="2" w:space="0" w:color="auto"/>
              <w:left w:val="nil"/>
              <w:bottom w:val="single" w:sz="4" w:space="0" w:color="auto"/>
              <w:right w:val="nil"/>
            </w:tcBorders>
            <w:vAlign w:val="center"/>
            <w:hideMark/>
          </w:tcPr>
          <w:p w14:paraId="4CAB2FE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56.510</w:t>
            </w:r>
          </w:p>
        </w:tc>
        <w:tc>
          <w:tcPr>
            <w:tcW w:w="1098" w:type="pct"/>
            <w:tcBorders>
              <w:top w:val="single" w:sz="2" w:space="0" w:color="auto"/>
              <w:left w:val="nil"/>
              <w:bottom w:val="single" w:sz="4" w:space="0" w:color="auto"/>
              <w:right w:val="nil"/>
            </w:tcBorders>
            <w:vAlign w:val="center"/>
            <w:hideMark/>
          </w:tcPr>
          <w:p w14:paraId="5E5993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w:t>
            </w:r>
          </w:p>
        </w:tc>
      </w:tr>
      <w:tr w:rsidR="00614DC4" w14:paraId="1C6B86F5" w14:textId="77777777" w:rsidTr="00614DC4">
        <w:trPr>
          <w:trHeight w:val="255"/>
          <w:jc w:val="center"/>
        </w:trPr>
        <w:tc>
          <w:tcPr>
            <w:tcW w:w="1706" w:type="pct"/>
            <w:tcBorders>
              <w:top w:val="single" w:sz="4" w:space="0" w:color="auto"/>
              <w:left w:val="nil"/>
              <w:bottom w:val="single" w:sz="4" w:space="0" w:color="auto"/>
              <w:right w:val="nil"/>
            </w:tcBorders>
            <w:shd w:val="clear" w:color="auto" w:fill="8DB3E2"/>
            <w:noWrap/>
            <w:vAlign w:val="center"/>
            <w:hideMark/>
          </w:tcPr>
          <w:p w14:paraId="5FF34A9E"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 xml:space="preserve">Guztira </w:t>
            </w:r>
          </w:p>
        </w:tc>
        <w:tc>
          <w:tcPr>
            <w:tcW w:w="1098" w:type="pct"/>
            <w:tcBorders>
              <w:top w:val="single" w:sz="4" w:space="0" w:color="auto"/>
              <w:left w:val="nil"/>
              <w:bottom w:val="single" w:sz="4" w:space="0" w:color="auto"/>
              <w:right w:val="nil"/>
            </w:tcBorders>
            <w:shd w:val="clear" w:color="auto" w:fill="8DB3E2"/>
            <w:vAlign w:val="center"/>
            <w:hideMark/>
          </w:tcPr>
          <w:p w14:paraId="138288B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cs="Arial"/>
                <w:sz w:val="18"/>
              </w:rPr>
              <w:fldChar w:fldCharType="begin"/>
            </w:r>
            <w:r>
              <w:rPr>
                <w:rFonts w:ascii="Arial" w:hAnsi="Arial" w:cs="Arial"/>
                <w:sz w:val="18"/>
              </w:rPr>
              <w:instrText xml:space="preserve"> =SUM(ABOVE) </w:instrText>
            </w:r>
            <w:r>
              <w:rPr>
                <w:rFonts w:ascii="Arial" w:hAnsi="Arial" w:cs="Arial"/>
                <w:sz w:val="18"/>
              </w:rPr>
              <w:fldChar w:fldCharType="end"/>
            </w:r>
            <w:r>
              <w:rPr>
                <w:rFonts w:ascii="Arial" w:hAnsi="Arial"/>
                <w:sz w:val="18"/>
              </w:rPr>
              <w:t>151.557</w:t>
            </w:r>
          </w:p>
        </w:tc>
        <w:tc>
          <w:tcPr>
            <w:tcW w:w="1098" w:type="pct"/>
            <w:tcBorders>
              <w:top w:val="single" w:sz="4" w:space="0" w:color="auto"/>
              <w:left w:val="nil"/>
              <w:bottom w:val="single" w:sz="4" w:space="0" w:color="auto"/>
              <w:right w:val="nil"/>
            </w:tcBorders>
            <w:shd w:val="clear" w:color="auto" w:fill="8DB3E2"/>
            <w:vAlign w:val="center"/>
            <w:hideMark/>
          </w:tcPr>
          <w:p w14:paraId="11C3648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156.745</w:t>
            </w:r>
          </w:p>
        </w:tc>
        <w:tc>
          <w:tcPr>
            <w:tcW w:w="1098" w:type="pct"/>
            <w:tcBorders>
              <w:top w:val="single" w:sz="4" w:space="0" w:color="auto"/>
              <w:left w:val="nil"/>
              <w:bottom w:val="single" w:sz="4" w:space="0" w:color="auto"/>
              <w:right w:val="nil"/>
            </w:tcBorders>
            <w:shd w:val="clear" w:color="auto" w:fill="8DB3E2"/>
            <w:vAlign w:val="center"/>
            <w:hideMark/>
          </w:tcPr>
          <w:p w14:paraId="0FF3F0D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5</w:t>
            </w:r>
          </w:p>
        </w:tc>
      </w:tr>
    </w:tbl>
    <w:p w14:paraId="64251B7A" w14:textId="77777777" w:rsidR="00614DC4" w:rsidRDefault="00614DC4" w:rsidP="00614DC4">
      <w:pPr>
        <w:pStyle w:val="texto"/>
        <w:spacing w:before="240"/>
      </w:pPr>
      <w:r>
        <w:t>Kapitulu honen osagairik aipagarriena prezio publikoen bidezko diru-sarrerei dagokie: 66,94 milioikoak izan ziren, eta horien artean nabarmentzekoak dira osasun zerbitzuak eta gizarte zerbitzuak emateagatiko diru-sarrerak, 63,23 milioi egiten dutenak.</w:t>
      </w:r>
    </w:p>
    <w:p w14:paraId="7E9BF32E" w14:textId="77777777" w:rsidR="00614DC4" w:rsidRDefault="00614DC4" w:rsidP="00614DC4">
      <w:pPr>
        <w:pStyle w:val="texto"/>
        <w:spacing w:before="120"/>
      </w:pPr>
      <w:r>
        <w:t xml:space="preserve">Bestetik, tasen bidezko diru-sarrerak 16,19 milioikoak izan ziren, eta horietatik 10,08 milioi joko-jardueratik heldutako tasei dagozkie. </w:t>
      </w:r>
    </w:p>
    <w:p w14:paraId="3FCD2013" w14:textId="77777777" w:rsidR="00216853" w:rsidRDefault="00614DC4" w:rsidP="00614DC4">
      <w:pPr>
        <w:pStyle w:val="texto"/>
        <w:rPr>
          <w:rFonts w:cs="Arial"/>
        </w:rPr>
      </w:pPr>
      <w:r>
        <w:t xml:space="preserve">Honako hauek dira “bestelako diru-sarrerak” izendapenaren pean sartzen diren kontzeptu nagusiak: isunak eta zehapenak, 23,83 milioi; errekarguak, 10,89 milioi; eta berandutze-interesak, 5,48 milioi. </w:t>
      </w:r>
    </w:p>
    <w:p w14:paraId="3B545630" w14:textId="77777777" w:rsidR="00614DC4" w:rsidRDefault="00614DC4" w:rsidP="00922FF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t>Diru-sarreren honako partida hau aztertu dugu:</w:t>
      </w:r>
    </w:p>
    <w:tbl>
      <w:tblPr>
        <w:tblW w:w="8931" w:type="dxa"/>
        <w:tblCellMar>
          <w:left w:w="70" w:type="dxa"/>
          <w:right w:w="70" w:type="dxa"/>
        </w:tblCellMar>
        <w:tblLook w:val="04A0" w:firstRow="1" w:lastRow="0" w:firstColumn="1" w:lastColumn="0" w:noHBand="0" w:noVBand="1"/>
      </w:tblPr>
      <w:tblGrid>
        <w:gridCol w:w="3119"/>
        <w:gridCol w:w="2268"/>
        <w:gridCol w:w="2410"/>
        <w:gridCol w:w="1134"/>
      </w:tblGrid>
      <w:tr w:rsidR="00614DC4" w14:paraId="0DCD4BDD" w14:textId="77777777" w:rsidTr="00192962">
        <w:trPr>
          <w:trHeight w:val="255"/>
        </w:trPr>
        <w:tc>
          <w:tcPr>
            <w:tcW w:w="3119" w:type="dxa"/>
            <w:tcBorders>
              <w:top w:val="single" w:sz="4" w:space="0" w:color="auto"/>
              <w:left w:val="nil"/>
              <w:bottom w:val="single" w:sz="4" w:space="0" w:color="auto"/>
              <w:right w:val="nil"/>
            </w:tcBorders>
            <w:shd w:val="clear" w:color="auto" w:fill="8DB3E2"/>
            <w:vAlign w:val="center"/>
            <w:hideMark/>
          </w:tcPr>
          <w:p w14:paraId="2D7B4EBF" w14:textId="77777777" w:rsidR="00614DC4" w:rsidRDefault="00614DC4">
            <w:pPr>
              <w:spacing w:after="0"/>
              <w:ind w:firstLine="0"/>
              <w:jc w:val="left"/>
              <w:rPr>
                <w:rFonts w:ascii="Arial" w:hAnsi="Arial" w:cs="Arial"/>
                <w:sz w:val="18"/>
                <w:szCs w:val="18"/>
              </w:rPr>
            </w:pPr>
            <w:r>
              <w:rPr>
                <w:rFonts w:ascii="Arial" w:hAnsi="Arial"/>
                <w:sz w:val="18"/>
              </w:rPr>
              <w:t>Prezio publikoak</w:t>
            </w:r>
          </w:p>
        </w:tc>
        <w:tc>
          <w:tcPr>
            <w:tcW w:w="2268" w:type="dxa"/>
            <w:tcBorders>
              <w:top w:val="single" w:sz="4" w:space="0" w:color="auto"/>
              <w:left w:val="nil"/>
              <w:bottom w:val="single" w:sz="4" w:space="0" w:color="auto"/>
              <w:right w:val="nil"/>
            </w:tcBorders>
            <w:shd w:val="clear" w:color="auto" w:fill="8DB3E2"/>
            <w:vAlign w:val="center"/>
            <w:hideMark/>
          </w:tcPr>
          <w:p w14:paraId="6E88D106" w14:textId="77777777" w:rsidR="00614DC4" w:rsidRDefault="00614DC4" w:rsidP="00187ED9">
            <w:pPr>
              <w:spacing w:after="0"/>
              <w:ind w:firstLine="0"/>
              <w:jc w:val="right"/>
              <w:rPr>
                <w:rFonts w:ascii="Arial" w:hAnsi="Arial" w:cs="Arial"/>
                <w:spacing w:val="6"/>
                <w:sz w:val="18"/>
                <w:szCs w:val="18"/>
              </w:rPr>
            </w:pPr>
            <w:r>
              <w:rPr>
                <w:rFonts w:ascii="Arial" w:hAnsi="Arial"/>
                <w:sz w:val="18"/>
              </w:rPr>
              <w:t>Aitortutako</w:t>
            </w:r>
          </w:p>
          <w:p w14:paraId="11C7B2A4" w14:textId="77777777" w:rsidR="00614DC4" w:rsidRDefault="00614DC4" w:rsidP="00187ED9">
            <w:pPr>
              <w:spacing w:after="0"/>
              <w:ind w:firstLine="0"/>
              <w:jc w:val="right"/>
              <w:rPr>
                <w:rFonts w:ascii="Arial" w:hAnsi="Arial" w:cs="Arial"/>
                <w:sz w:val="18"/>
                <w:szCs w:val="18"/>
              </w:rPr>
            </w:pPr>
            <w:r>
              <w:rPr>
                <w:rFonts w:ascii="Arial" w:hAnsi="Arial"/>
                <w:sz w:val="18"/>
              </w:rPr>
              <w:t>eskubide garbiak, 2021</w:t>
            </w:r>
          </w:p>
        </w:tc>
        <w:tc>
          <w:tcPr>
            <w:tcW w:w="2410" w:type="dxa"/>
            <w:tcBorders>
              <w:top w:val="single" w:sz="4" w:space="0" w:color="auto"/>
              <w:left w:val="nil"/>
              <w:bottom w:val="single" w:sz="4" w:space="0" w:color="auto"/>
              <w:right w:val="nil"/>
            </w:tcBorders>
            <w:shd w:val="clear" w:color="auto" w:fill="8DB3E2"/>
            <w:vAlign w:val="center"/>
            <w:hideMark/>
          </w:tcPr>
          <w:p w14:paraId="351D00F1" w14:textId="77777777" w:rsidR="00614DC4" w:rsidRDefault="00614DC4" w:rsidP="00187ED9">
            <w:pPr>
              <w:spacing w:after="0"/>
              <w:ind w:firstLine="0"/>
              <w:jc w:val="right"/>
              <w:rPr>
                <w:rFonts w:ascii="Arial" w:hAnsi="Arial" w:cs="Arial"/>
                <w:spacing w:val="6"/>
                <w:sz w:val="18"/>
                <w:szCs w:val="18"/>
              </w:rPr>
            </w:pPr>
            <w:r>
              <w:rPr>
                <w:rFonts w:ascii="Arial" w:hAnsi="Arial"/>
                <w:sz w:val="18"/>
              </w:rPr>
              <w:t>Aitortutako</w:t>
            </w:r>
          </w:p>
          <w:p w14:paraId="34B9DC57" w14:textId="77777777" w:rsidR="00614DC4" w:rsidRDefault="00614DC4" w:rsidP="00187ED9">
            <w:pPr>
              <w:spacing w:after="0"/>
              <w:ind w:firstLine="0"/>
              <w:jc w:val="right"/>
              <w:rPr>
                <w:rFonts w:ascii="Arial" w:hAnsi="Arial" w:cs="Arial"/>
                <w:sz w:val="18"/>
                <w:szCs w:val="18"/>
              </w:rPr>
            </w:pPr>
            <w:r>
              <w:rPr>
                <w:rFonts w:ascii="Arial" w:hAnsi="Arial"/>
                <w:sz w:val="18"/>
              </w:rPr>
              <w:t>eskubide garbiak, 2022</w:t>
            </w:r>
          </w:p>
        </w:tc>
        <w:tc>
          <w:tcPr>
            <w:tcW w:w="1134" w:type="dxa"/>
            <w:tcBorders>
              <w:top w:val="single" w:sz="4" w:space="0" w:color="auto"/>
              <w:left w:val="nil"/>
              <w:bottom w:val="single" w:sz="4" w:space="0" w:color="auto"/>
              <w:right w:val="nil"/>
            </w:tcBorders>
            <w:shd w:val="clear" w:color="auto" w:fill="8DB3E2"/>
            <w:vAlign w:val="center"/>
            <w:hideMark/>
          </w:tcPr>
          <w:p w14:paraId="5946D7AF" w14:textId="77777777" w:rsidR="00614DC4" w:rsidRDefault="00614DC4" w:rsidP="00187ED9">
            <w:pPr>
              <w:spacing w:after="0"/>
              <w:ind w:firstLine="0"/>
              <w:jc w:val="right"/>
              <w:rPr>
                <w:rFonts w:ascii="Arial" w:hAnsi="Arial" w:cs="Arial"/>
                <w:sz w:val="18"/>
                <w:szCs w:val="18"/>
              </w:rPr>
            </w:pPr>
            <w:r>
              <w:rPr>
                <w:rFonts w:ascii="Arial" w:hAnsi="Arial"/>
                <w:sz w:val="18"/>
              </w:rPr>
              <w:t>2022/2021 aldea (%)</w:t>
            </w:r>
          </w:p>
        </w:tc>
      </w:tr>
      <w:tr w:rsidR="00614DC4" w:rsidRPr="00187ED9" w14:paraId="6D6E7B5E" w14:textId="77777777" w:rsidTr="00192962">
        <w:trPr>
          <w:trHeight w:val="222"/>
        </w:trPr>
        <w:tc>
          <w:tcPr>
            <w:tcW w:w="3119" w:type="dxa"/>
            <w:tcBorders>
              <w:top w:val="single" w:sz="4" w:space="0" w:color="auto"/>
              <w:left w:val="nil"/>
              <w:bottom w:val="single" w:sz="4" w:space="0" w:color="auto"/>
              <w:right w:val="nil"/>
            </w:tcBorders>
            <w:noWrap/>
            <w:vAlign w:val="center"/>
            <w:hideMark/>
          </w:tcPr>
          <w:p w14:paraId="17E4175B" w14:textId="77777777" w:rsidR="00614DC4" w:rsidRPr="00187ED9" w:rsidRDefault="00614DC4">
            <w:pPr>
              <w:spacing w:after="0"/>
              <w:ind w:firstLine="0"/>
              <w:jc w:val="left"/>
              <w:rPr>
                <w:rFonts w:ascii="Arial Narrow" w:hAnsi="Arial Narrow" w:cs="Arial"/>
                <w:sz w:val="19"/>
                <w:szCs w:val="19"/>
              </w:rPr>
            </w:pPr>
            <w:r>
              <w:rPr>
                <w:rFonts w:ascii="Arial Narrow" w:hAnsi="Arial Narrow"/>
                <w:sz w:val="19"/>
              </w:rPr>
              <w:t>Adinekoen zentroetako erabiltzaileen kuotak</w:t>
            </w:r>
          </w:p>
        </w:tc>
        <w:tc>
          <w:tcPr>
            <w:tcW w:w="2268" w:type="dxa"/>
            <w:tcBorders>
              <w:top w:val="single" w:sz="4" w:space="0" w:color="auto"/>
              <w:left w:val="nil"/>
              <w:bottom w:val="single" w:sz="4" w:space="0" w:color="auto"/>
              <w:right w:val="nil"/>
            </w:tcBorders>
            <w:vAlign w:val="center"/>
            <w:hideMark/>
          </w:tcPr>
          <w:p w14:paraId="2460CF22" w14:textId="77777777" w:rsidR="00614DC4" w:rsidRPr="00187ED9" w:rsidRDefault="00614DC4" w:rsidP="00187ED9">
            <w:pPr>
              <w:spacing w:after="0"/>
              <w:ind w:firstLine="0"/>
              <w:jc w:val="right"/>
              <w:rPr>
                <w:rFonts w:ascii="Arial Narrow" w:hAnsi="Arial Narrow" w:cs="Arial"/>
                <w:sz w:val="19"/>
                <w:szCs w:val="19"/>
              </w:rPr>
            </w:pPr>
            <w:r>
              <w:rPr>
                <w:rFonts w:ascii="Arial Narrow" w:hAnsi="Arial Narrow"/>
                <w:sz w:val="19"/>
              </w:rPr>
              <w:t>25.944.985</w:t>
            </w:r>
          </w:p>
        </w:tc>
        <w:tc>
          <w:tcPr>
            <w:tcW w:w="2410" w:type="dxa"/>
            <w:tcBorders>
              <w:top w:val="single" w:sz="4" w:space="0" w:color="auto"/>
              <w:left w:val="nil"/>
              <w:bottom w:val="single" w:sz="4" w:space="0" w:color="auto"/>
              <w:right w:val="nil"/>
            </w:tcBorders>
            <w:vAlign w:val="center"/>
            <w:hideMark/>
          </w:tcPr>
          <w:p w14:paraId="30F7135C" w14:textId="77777777" w:rsidR="00614DC4" w:rsidRPr="00187ED9" w:rsidRDefault="00614DC4" w:rsidP="00187ED9">
            <w:pPr>
              <w:spacing w:after="0"/>
              <w:ind w:firstLine="0"/>
              <w:jc w:val="right"/>
              <w:rPr>
                <w:rFonts w:ascii="Arial Narrow" w:hAnsi="Arial Narrow" w:cs="Arial"/>
                <w:sz w:val="19"/>
                <w:szCs w:val="19"/>
              </w:rPr>
            </w:pPr>
            <w:r>
              <w:rPr>
                <w:rFonts w:ascii="Arial Narrow" w:hAnsi="Arial Narrow"/>
                <w:sz w:val="19"/>
              </w:rPr>
              <w:t>29.287.104</w:t>
            </w:r>
          </w:p>
        </w:tc>
        <w:tc>
          <w:tcPr>
            <w:tcW w:w="1134" w:type="dxa"/>
            <w:tcBorders>
              <w:top w:val="single" w:sz="4" w:space="0" w:color="auto"/>
              <w:left w:val="nil"/>
              <w:bottom w:val="single" w:sz="4" w:space="0" w:color="auto"/>
              <w:right w:val="nil"/>
            </w:tcBorders>
            <w:vAlign w:val="center"/>
            <w:hideMark/>
          </w:tcPr>
          <w:p w14:paraId="11AE7941" w14:textId="77777777" w:rsidR="00614DC4" w:rsidRPr="00187ED9" w:rsidRDefault="00614DC4" w:rsidP="00187ED9">
            <w:pPr>
              <w:spacing w:after="0"/>
              <w:ind w:firstLine="0"/>
              <w:jc w:val="right"/>
              <w:rPr>
                <w:rFonts w:ascii="Arial Narrow" w:hAnsi="Arial Narrow" w:cs="Arial"/>
                <w:sz w:val="19"/>
                <w:szCs w:val="19"/>
              </w:rPr>
            </w:pPr>
            <w:r>
              <w:rPr>
                <w:rFonts w:ascii="Arial Narrow" w:hAnsi="Arial Narrow"/>
                <w:sz w:val="19"/>
              </w:rPr>
              <w:t>13</w:t>
            </w:r>
          </w:p>
        </w:tc>
      </w:tr>
    </w:tbl>
    <w:p w14:paraId="427FAD4D" w14:textId="77777777" w:rsidR="00884996" w:rsidRDefault="00884996" w:rsidP="00922FFA">
      <w:pPr>
        <w:pStyle w:val="texto"/>
        <w:spacing w:after="80"/>
        <w:rPr>
          <w:rFonts w:cs="Arial"/>
        </w:rPr>
      </w:pPr>
    </w:p>
    <w:p w14:paraId="37282908" w14:textId="77777777" w:rsidR="00614DC4" w:rsidRDefault="00614DC4" w:rsidP="00922FFA">
      <w:pPr>
        <w:pStyle w:val="texto"/>
        <w:spacing w:after="80"/>
        <w:rPr>
          <w:rFonts w:cs="Arial"/>
        </w:rPr>
      </w:pPr>
      <w:r>
        <w:t xml:space="preserve">Gure azterketan egiaztatu dugu laginean hautatutako erabiltzaileek ordaindutako prezio publikoak bat datozen legez eskatutako betekizunekin. Emaitza zuzena da. </w:t>
      </w:r>
    </w:p>
    <w:p w14:paraId="1ABAEB61" w14:textId="77777777" w:rsidR="00614DC4" w:rsidRDefault="00614DC4" w:rsidP="00614DC4">
      <w:pPr>
        <w:pStyle w:val="atitulo2"/>
        <w:spacing w:before="240"/>
      </w:pPr>
      <w:bookmarkStart w:id="144" w:name="_Toc494270391"/>
      <w:bookmarkStart w:id="145" w:name="_Toc146471251"/>
      <w:bookmarkStart w:id="146" w:name="_Toc52267376"/>
      <w:bookmarkStart w:id="147" w:name="_Toc525907447"/>
      <w:bookmarkStart w:id="148" w:name="_Toc155181005"/>
      <w:r>
        <w:t xml:space="preserve">5.9. </w:t>
      </w:r>
      <w:bookmarkEnd w:id="144"/>
      <w:r>
        <w:t>Bestelako diru-sarrerak</w:t>
      </w:r>
      <w:bookmarkEnd w:id="145"/>
      <w:bookmarkEnd w:id="146"/>
      <w:bookmarkEnd w:id="147"/>
      <w:bookmarkEnd w:id="148"/>
      <w:r>
        <w:t xml:space="preserve"> </w:t>
      </w:r>
    </w:p>
    <w:p w14:paraId="0FE4A90E" w14:textId="77777777" w:rsidR="00614DC4" w:rsidRDefault="00614DC4" w:rsidP="00AC6D66">
      <w:pPr>
        <w:spacing w:before="120" w:after="120"/>
        <w:ind w:firstLine="284"/>
        <w:rPr>
          <w:rFonts w:cs="Arial"/>
        </w:rPr>
      </w:pPr>
      <w:r>
        <w:rPr>
          <w:rFonts w:ascii="Arial" w:hAnsi="Arial"/>
          <w:i/>
          <w:color w:val="000000"/>
          <w:sz w:val="25"/>
        </w:rPr>
        <w:t>Inbertsioak besterentzea</w:t>
      </w:r>
    </w:p>
    <w:p w14:paraId="52363622" w14:textId="77777777" w:rsidR="00614DC4" w:rsidRDefault="00614DC4" w:rsidP="00922FFA">
      <w:pPr>
        <w:pStyle w:val="texto"/>
        <w:tabs>
          <w:tab w:val="clear" w:pos="2835"/>
          <w:tab w:val="clear" w:pos="3969"/>
          <w:tab w:val="left" w:pos="480"/>
          <w:tab w:val="num" w:pos="600"/>
          <w:tab w:val="num" w:pos="720"/>
          <w:tab w:val="num" w:pos="1320"/>
          <w:tab w:val="num" w:pos="1948"/>
          <w:tab w:val="num" w:pos="2062"/>
          <w:tab w:val="num" w:pos="4472"/>
        </w:tabs>
        <w:spacing w:after="240"/>
        <w:ind w:left="289" w:firstLine="0"/>
        <w:rPr>
          <w:rFonts w:cs="Arial"/>
        </w:rPr>
      </w:pPr>
      <w:r>
        <w:t>Diru-sarreren 6. kapituluko honako partida hau aztertu dugu:</w:t>
      </w:r>
    </w:p>
    <w:tbl>
      <w:tblPr>
        <w:tblW w:w="8789" w:type="dxa"/>
        <w:tblCellMar>
          <w:left w:w="70" w:type="dxa"/>
          <w:right w:w="70" w:type="dxa"/>
        </w:tblCellMar>
        <w:tblLook w:val="04A0" w:firstRow="1" w:lastRow="0" w:firstColumn="1" w:lastColumn="0" w:noHBand="0" w:noVBand="1"/>
      </w:tblPr>
      <w:tblGrid>
        <w:gridCol w:w="3119"/>
        <w:gridCol w:w="3544"/>
        <w:gridCol w:w="2126"/>
      </w:tblGrid>
      <w:tr w:rsidR="00614DC4" w14:paraId="1AD706D9" w14:textId="77777777" w:rsidTr="00192962">
        <w:trPr>
          <w:trHeight w:val="255"/>
        </w:trPr>
        <w:tc>
          <w:tcPr>
            <w:tcW w:w="3119" w:type="dxa"/>
            <w:tcBorders>
              <w:top w:val="single" w:sz="4" w:space="0" w:color="auto"/>
              <w:left w:val="nil"/>
              <w:bottom w:val="single" w:sz="4" w:space="0" w:color="auto"/>
              <w:right w:val="nil"/>
            </w:tcBorders>
            <w:shd w:val="clear" w:color="auto" w:fill="8DB3E2"/>
            <w:vAlign w:val="center"/>
            <w:hideMark/>
          </w:tcPr>
          <w:p w14:paraId="04C78B19" w14:textId="77777777" w:rsidR="00614DC4" w:rsidRDefault="00884996">
            <w:pPr>
              <w:spacing w:after="0"/>
              <w:ind w:firstLine="0"/>
              <w:jc w:val="left"/>
              <w:rPr>
                <w:rFonts w:ascii="Arial" w:hAnsi="Arial" w:cs="Arial"/>
                <w:sz w:val="18"/>
                <w:szCs w:val="18"/>
              </w:rPr>
            </w:pPr>
            <w:r>
              <w:rPr>
                <w:rFonts w:ascii="Arial" w:hAnsi="Arial"/>
                <w:sz w:val="18"/>
              </w:rPr>
              <w:t>Diru-sarreren partida</w:t>
            </w:r>
          </w:p>
        </w:tc>
        <w:tc>
          <w:tcPr>
            <w:tcW w:w="3544" w:type="dxa"/>
            <w:tcBorders>
              <w:top w:val="single" w:sz="4" w:space="0" w:color="auto"/>
              <w:left w:val="nil"/>
              <w:bottom w:val="single" w:sz="4" w:space="0" w:color="auto"/>
              <w:right w:val="nil"/>
            </w:tcBorders>
            <w:shd w:val="clear" w:color="auto" w:fill="8DB3E2"/>
            <w:vAlign w:val="center"/>
            <w:hideMark/>
          </w:tcPr>
          <w:p w14:paraId="76300244" w14:textId="77777777" w:rsidR="00614DC4" w:rsidRDefault="00614DC4">
            <w:pPr>
              <w:spacing w:after="0"/>
              <w:ind w:firstLine="0"/>
              <w:jc w:val="right"/>
              <w:rPr>
                <w:rFonts w:ascii="Arial" w:hAnsi="Arial" w:cs="Arial"/>
                <w:sz w:val="18"/>
                <w:szCs w:val="18"/>
              </w:rPr>
            </w:pPr>
            <w:r>
              <w:rPr>
                <w:rFonts w:ascii="Arial" w:hAnsi="Arial"/>
                <w:sz w:val="18"/>
              </w:rPr>
              <w:t>Aitortutako eskubide garbiak, 2022</w:t>
            </w:r>
          </w:p>
        </w:tc>
        <w:tc>
          <w:tcPr>
            <w:tcW w:w="2126" w:type="dxa"/>
            <w:tcBorders>
              <w:top w:val="single" w:sz="4" w:space="0" w:color="auto"/>
              <w:left w:val="nil"/>
              <w:bottom w:val="single" w:sz="4" w:space="0" w:color="auto"/>
              <w:right w:val="nil"/>
            </w:tcBorders>
            <w:shd w:val="clear" w:color="auto" w:fill="8DB3E2"/>
            <w:vAlign w:val="center"/>
            <w:hideMark/>
          </w:tcPr>
          <w:p w14:paraId="2AD3CFC8" w14:textId="77777777" w:rsidR="00614DC4" w:rsidRDefault="00614DC4">
            <w:pPr>
              <w:spacing w:after="0"/>
              <w:ind w:firstLine="0"/>
              <w:jc w:val="right"/>
              <w:rPr>
                <w:rFonts w:ascii="Arial" w:hAnsi="Arial" w:cs="Arial"/>
                <w:sz w:val="18"/>
                <w:szCs w:val="18"/>
              </w:rPr>
            </w:pPr>
            <w:r>
              <w:rPr>
                <w:rFonts w:ascii="Arial" w:hAnsi="Arial"/>
                <w:sz w:val="18"/>
              </w:rPr>
              <w:t>Kobrantzak, 2022</w:t>
            </w:r>
          </w:p>
        </w:tc>
      </w:tr>
      <w:tr w:rsidR="00614DC4" w:rsidRPr="00AC6D66" w14:paraId="5BC5092C" w14:textId="77777777" w:rsidTr="00192962">
        <w:trPr>
          <w:trHeight w:val="198"/>
        </w:trPr>
        <w:tc>
          <w:tcPr>
            <w:tcW w:w="3119" w:type="dxa"/>
            <w:tcBorders>
              <w:top w:val="single" w:sz="4" w:space="0" w:color="auto"/>
              <w:left w:val="nil"/>
              <w:bottom w:val="single" w:sz="4" w:space="0" w:color="auto"/>
              <w:right w:val="nil"/>
            </w:tcBorders>
            <w:noWrap/>
            <w:vAlign w:val="center"/>
            <w:hideMark/>
          </w:tcPr>
          <w:p w14:paraId="462E687B" w14:textId="77777777" w:rsidR="00614DC4" w:rsidRPr="00AC6D66" w:rsidRDefault="00884996">
            <w:pPr>
              <w:spacing w:after="0"/>
              <w:ind w:firstLine="0"/>
              <w:jc w:val="left"/>
              <w:rPr>
                <w:rFonts w:ascii="Arial Narrow" w:hAnsi="Arial Narrow" w:cs="Arial"/>
              </w:rPr>
            </w:pPr>
            <w:r>
              <w:rPr>
                <w:rFonts w:ascii="Arial Narrow" w:hAnsi="Arial Narrow"/>
              </w:rPr>
              <w:t>Inbertsioen besterentzea</w:t>
            </w:r>
          </w:p>
        </w:tc>
        <w:tc>
          <w:tcPr>
            <w:tcW w:w="3544" w:type="dxa"/>
            <w:tcBorders>
              <w:top w:val="single" w:sz="4" w:space="0" w:color="auto"/>
              <w:left w:val="nil"/>
              <w:bottom w:val="single" w:sz="4" w:space="0" w:color="auto"/>
              <w:right w:val="nil"/>
            </w:tcBorders>
            <w:vAlign w:val="center"/>
            <w:hideMark/>
          </w:tcPr>
          <w:p w14:paraId="7D6B129E" w14:textId="77777777" w:rsidR="00614DC4" w:rsidRPr="00AC6D66" w:rsidRDefault="00614DC4">
            <w:pPr>
              <w:spacing w:after="0"/>
              <w:ind w:firstLine="0"/>
              <w:jc w:val="right"/>
              <w:rPr>
                <w:rFonts w:ascii="Arial Narrow" w:hAnsi="Arial Narrow" w:cs="Arial"/>
              </w:rPr>
            </w:pPr>
            <w:r>
              <w:rPr>
                <w:rFonts w:ascii="Arial Narrow" w:hAnsi="Arial Narrow"/>
              </w:rPr>
              <w:t>2.753.310</w:t>
            </w:r>
          </w:p>
        </w:tc>
        <w:tc>
          <w:tcPr>
            <w:tcW w:w="2126" w:type="dxa"/>
            <w:tcBorders>
              <w:top w:val="single" w:sz="4" w:space="0" w:color="auto"/>
              <w:left w:val="nil"/>
              <w:bottom w:val="single" w:sz="4" w:space="0" w:color="auto"/>
              <w:right w:val="nil"/>
            </w:tcBorders>
            <w:vAlign w:val="center"/>
            <w:hideMark/>
          </w:tcPr>
          <w:p w14:paraId="0FB632BC" w14:textId="77777777" w:rsidR="00614DC4" w:rsidRPr="00AC6D66" w:rsidRDefault="00614DC4">
            <w:pPr>
              <w:spacing w:after="0"/>
              <w:ind w:firstLine="0"/>
              <w:jc w:val="right"/>
              <w:rPr>
                <w:rFonts w:ascii="Arial Narrow" w:hAnsi="Arial Narrow" w:cs="Arial"/>
              </w:rPr>
            </w:pPr>
            <w:r>
              <w:rPr>
                <w:rFonts w:ascii="Arial Narrow" w:hAnsi="Arial Narrow"/>
              </w:rPr>
              <w:t>2.753.310</w:t>
            </w:r>
          </w:p>
        </w:tc>
      </w:tr>
    </w:tbl>
    <w:p w14:paraId="30FDC3A3" w14:textId="77777777" w:rsidR="00614DC4" w:rsidRDefault="00614DC4" w:rsidP="00922FFA">
      <w:pPr>
        <w:pStyle w:val="texto"/>
        <w:spacing w:before="240"/>
        <w:rPr>
          <w:rFonts w:cs="Arial"/>
        </w:rPr>
      </w:pPr>
      <w:r>
        <w:t xml:space="preserve">Egindako besterentzea izan da Taxoareko lurzati bat saltzea, Club </w:t>
      </w:r>
      <w:proofErr w:type="spellStart"/>
      <w:r>
        <w:t>Atlético</w:t>
      </w:r>
      <w:proofErr w:type="spellEnd"/>
      <w:r>
        <w:t xml:space="preserve"> Osasunak </w:t>
      </w:r>
      <w:proofErr w:type="spellStart"/>
      <w:r>
        <w:t>2015ean</w:t>
      </w:r>
      <w:proofErr w:type="spellEnd"/>
      <w:r>
        <w:t xml:space="preserve"> ordainean emana. </w:t>
      </w:r>
      <w:proofErr w:type="spellStart"/>
      <w:r>
        <w:t>2022an</w:t>
      </w:r>
      <w:proofErr w:type="spellEnd"/>
      <w:r>
        <w:t xml:space="preserve">, Nafarroako Gobernuak hala erabaki ondoren, lurzati hori klubari eskualdatu zaio zuzeneko besterentzearen bidez, klubak lehentasunez eskuratzeko eskubidea baitzuen. </w:t>
      </w:r>
    </w:p>
    <w:p w14:paraId="12471836" w14:textId="77777777" w:rsidR="00614DC4" w:rsidRDefault="00614DC4" w:rsidP="00614DC4">
      <w:pPr>
        <w:pStyle w:val="texto"/>
        <w:rPr>
          <w:rFonts w:cs="Arial"/>
        </w:rPr>
      </w:pPr>
      <w:r>
        <w:lastRenderedPageBreak/>
        <w:t xml:space="preserve">6,50 milioiko eskualdaketa-prezioa ezarri da eta 2,50 milioi ordaindu dira eskrituraren egunean, </w:t>
      </w:r>
      <w:proofErr w:type="spellStart"/>
      <w:r>
        <w:t>2022ko</w:t>
      </w:r>
      <w:proofErr w:type="spellEnd"/>
      <w:r>
        <w:t xml:space="preserve"> uztailean. Gainerakoa </w:t>
      </w:r>
      <w:proofErr w:type="spellStart"/>
      <w:r>
        <w:t>2023ko</w:t>
      </w:r>
      <w:proofErr w:type="spellEnd"/>
      <w:r>
        <w:t xml:space="preserve"> ekainean eta </w:t>
      </w:r>
      <w:proofErr w:type="spellStart"/>
      <w:r>
        <w:t>2024ko</w:t>
      </w:r>
      <w:proofErr w:type="spellEnd"/>
      <w:r>
        <w:t xml:space="preserve"> ekainean ordaindu behar da.  Egindako azterketan oinarrituta, eskualdaketa aplikatu beharreko esparruaren arabera egin dela ondorioztatu dugu. </w:t>
      </w:r>
    </w:p>
    <w:p w14:paraId="4C789AD8"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Transferentzia arruntak eta kapital-transferentziak</w:t>
      </w:r>
    </w:p>
    <w:p w14:paraId="49D93865" w14:textId="77777777" w:rsidR="00614DC4" w:rsidRDefault="00614DC4" w:rsidP="00AC6D66">
      <w:pPr>
        <w:pStyle w:val="texto"/>
        <w:spacing w:after="120"/>
      </w:pPr>
      <w:r>
        <w:t>Transferentzia arrunten eta kapital-transferentzien bidezko diru-sarrerak 216,9 eta 196,91 milioikoak izan ziren, hurrenez hurren, ondoren azaltzen dugun bezala:</w:t>
      </w:r>
    </w:p>
    <w:p w14:paraId="2D55520F" w14:textId="77777777" w:rsidR="00614DC4" w:rsidRDefault="00614DC4" w:rsidP="00614DC4">
      <w:pPr>
        <w:tabs>
          <w:tab w:val="center" w:pos="2835"/>
          <w:tab w:val="center" w:pos="3969"/>
          <w:tab w:val="center" w:pos="5103"/>
          <w:tab w:val="center" w:pos="6237"/>
          <w:tab w:val="center" w:pos="7371"/>
        </w:tabs>
        <w:spacing w:after="80"/>
        <w:ind w:right="11" w:firstLine="284"/>
        <w:jc w:val="right"/>
        <w:rPr>
          <w:rFonts w:ascii="Arial" w:hAnsi="Arial"/>
          <w:spacing w:val="6"/>
          <w:sz w:val="17"/>
          <w:szCs w:val="17"/>
        </w:rPr>
      </w:pPr>
      <w:r>
        <w:rPr>
          <w:rFonts w:ascii="Arial" w:hAnsi="Arial"/>
          <w:sz w:val="17"/>
        </w:rPr>
        <w:t>(milakotan)</w:t>
      </w:r>
    </w:p>
    <w:tbl>
      <w:tblPr>
        <w:tblW w:w="5091" w:type="pct"/>
        <w:jc w:val="center"/>
        <w:tblCellMar>
          <w:left w:w="70" w:type="dxa"/>
          <w:right w:w="70" w:type="dxa"/>
        </w:tblCellMar>
        <w:tblLook w:val="04A0" w:firstRow="1" w:lastRow="0" w:firstColumn="1" w:lastColumn="0" w:noHBand="0" w:noVBand="1"/>
      </w:tblPr>
      <w:tblGrid>
        <w:gridCol w:w="5466"/>
        <w:gridCol w:w="1771"/>
        <w:gridCol w:w="31"/>
        <w:gridCol w:w="799"/>
        <w:gridCol w:w="140"/>
        <w:gridCol w:w="852"/>
      </w:tblGrid>
      <w:tr w:rsidR="00614DC4" w14:paraId="4CBF9299" w14:textId="77777777" w:rsidTr="00922FFA">
        <w:trPr>
          <w:trHeight w:val="255"/>
          <w:jc w:val="center"/>
        </w:trPr>
        <w:tc>
          <w:tcPr>
            <w:tcW w:w="2101" w:type="pct"/>
            <w:tcBorders>
              <w:top w:val="single" w:sz="4" w:space="0" w:color="auto"/>
              <w:left w:val="nil"/>
              <w:bottom w:val="single" w:sz="4" w:space="0" w:color="auto"/>
              <w:right w:val="nil"/>
            </w:tcBorders>
            <w:shd w:val="clear" w:color="auto" w:fill="8DB3E2"/>
            <w:noWrap/>
            <w:vAlign w:val="center"/>
            <w:hideMark/>
          </w:tcPr>
          <w:p w14:paraId="3D39DB59" w14:textId="77777777" w:rsidR="00614DC4" w:rsidRDefault="00614DC4">
            <w:pPr>
              <w:spacing w:after="0"/>
              <w:ind w:firstLine="0"/>
              <w:jc w:val="left"/>
              <w:rPr>
                <w:rFonts w:ascii="Arial" w:hAnsi="Arial" w:cs="Arial"/>
                <w:sz w:val="18"/>
                <w:szCs w:val="18"/>
              </w:rPr>
            </w:pPr>
            <w:r>
              <w:rPr>
                <w:rFonts w:ascii="Arial" w:hAnsi="Arial"/>
                <w:sz w:val="18"/>
              </w:rPr>
              <w:t>Aurrekontuko artikulua</w:t>
            </w:r>
          </w:p>
        </w:tc>
        <w:tc>
          <w:tcPr>
            <w:tcW w:w="1146" w:type="pct"/>
            <w:tcBorders>
              <w:top w:val="single" w:sz="4" w:space="0" w:color="auto"/>
              <w:left w:val="nil"/>
              <w:bottom w:val="single" w:sz="4" w:space="0" w:color="auto"/>
              <w:right w:val="nil"/>
            </w:tcBorders>
            <w:shd w:val="clear" w:color="auto" w:fill="8DB3E2"/>
            <w:noWrap/>
            <w:vAlign w:val="center"/>
            <w:hideMark/>
          </w:tcPr>
          <w:p w14:paraId="6FA0AD43" w14:textId="77777777" w:rsidR="00614DC4" w:rsidRDefault="00614DC4" w:rsidP="00922FFA">
            <w:pPr>
              <w:spacing w:after="0"/>
              <w:ind w:firstLine="0"/>
              <w:jc w:val="right"/>
              <w:rPr>
                <w:rFonts w:ascii="Arial" w:hAnsi="Arial" w:cs="Arial"/>
                <w:sz w:val="18"/>
                <w:szCs w:val="18"/>
              </w:rPr>
            </w:pPr>
            <w:r>
              <w:rPr>
                <w:rFonts w:ascii="Arial" w:hAnsi="Arial"/>
                <w:sz w:val="18"/>
              </w:rPr>
              <w:t xml:space="preserve">Aitortutako eskubide </w:t>
            </w:r>
          </w:p>
          <w:p w14:paraId="0223CB92" w14:textId="77777777" w:rsidR="00614DC4" w:rsidRDefault="00614DC4" w:rsidP="00922FFA">
            <w:pPr>
              <w:spacing w:after="0"/>
              <w:ind w:firstLine="0"/>
              <w:jc w:val="right"/>
              <w:rPr>
                <w:rFonts w:ascii="Arial" w:hAnsi="Arial" w:cs="Arial"/>
                <w:sz w:val="18"/>
                <w:szCs w:val="18"/>
              </w:rPr>
            </w:pPr>
            <w:r>
              <w:rPr>
                <w:rFonts w:ascii="Arial" w:hAnsi="Arial"/>
                <w:sz w:val="18"/>
              </w:rPr>
              <w:t>garbiak, 2021</w:t>
            </w:r>
          </w:p>
        </w:tc>
        <w:tc>
          <w:tcPr>
            <w:tcW w:w="1188" w:type="pct"/>
            <w:gridSpan w:val="2"/>
            <w:tcBorders>
              <w:top w:val="single" w:sz="4" w:space="0" w:color="auto"/>
              <w:left w:val="nil"/>
              <w:bottom w:val="single" w:sz="4" w:space="0" w:color="auto"/>
              <w:right w:val="nil"/>
            </w:tcBorders>
            <w:shd w:val="clear" w:color="auto" w:fill="8DB3E2"/>
            <w:vAlign w:val="center"/>
            <w:hideMark/>
          </w:tcPr>
          <w:p w14:paraId="324546A1" w14:textId="77777777" w:rsidR="00614DC4" w:rsidRDefault="00614DC4" w:rsidP="00922FFA">
            <w:pPr>
              <w:spacing w:after="0"/>
              <w:ind w:left="-210" w:firstLine="210"/>
              <w:jc w:val="right"/>
              <w:rPr>
                <w:rFonts w:ascii="Arial" w:hAnsi="Arial" w:cs="Arial"/>
                <w:sz w:val="18"/>
                <w:szCs w:val="18"/>
              </w:rPr>
            </w:pPr>
            <w:r>
              <w:rPr>
                <w:rFonts w:ascii="Arial" w:hAnsi="Arial"/>
                <w:sz w:val="18"/>
              </w:rPr>
              <w:t xml:space="preserve">Aitortutako eskubide </w:t>
            </w:r>
          </w:p>
          <w:p w14:paraId="26B356E0" w14:textId="77777777" w:rsidR="00614DC4" w:rsidRDefault="00614DC4" w:rsidP="00922FFA">
            <w:pPr>
              <w:spacing w:after="0"/>
              <w:ind w:left="-210" w:firstLine="210"/>
              <w:jc w:val="right"/>
              <w:rPr>
                <w:rFonts w:ascii="Arial" w:hAnsi="Arial" w:cs="Arial"/>
                <w:sz w:val="18"/>
                <w:szCs w:val="18"/>
              </w:rPr>
            </w:pPr>
            <w:r>
              <w:rPr>
                <w:rFonts w:ascii="Arial" w:hAnsi="Arial"/>
                <w:sz w:val="18"/>
              </w:rPr>
              <w:t>garbiak, 2022</w:t>
            </w:r>
          </w:p>
        </w:tc>
        <w:tc>
          <w:tcPr>
            <w:tcW w:w="565" w:type="pct"/>
            <w:gridSpan w:val="2"/>
            <w:tcBorders>
              <w:top w:val="single" w:sz="4" w:space="0" w:color="auto"/>
              <w:left w:val="nil"/>
              <w:bottom w:val="single" w:sz="4" w:space="0" w:color="auto"/>
              <w:right w:val="nil"/>
            </w:tcBorders>
            <w:shd w:val="clear" w:color="auto" w:fill="8DB3E2"/>
            <w:vAlign w:val="center"/>
            <w:hideMark/>
          </w:tcPr>
          <w:p w14:paraId="49188553" w14:textId="77777777" w:rsidR="00614DC4" w:rsidRDefault="00614DC4">
            <w:pPr>
              <w:spacing w:after="0"/>
              <w:ind w:firstLine="0"/>
              <w:jc w:val="right"/>
              <w:rPr>
                <w:rFonts w:ascii="Arial" w:hAnsi="Arial" w:cs="Arial"/>
                <w:sz w:val="18"/>
                <w:szCs w:val="18"/>
              </w:rPr>
            </w:pPr>
            <w:r>
              <w:rPr>
                <w:rFonts w:ascii="Arial" w:hAnsi="Arial"/>
                <w:sz w:val="18"/>
              </w:rPr>
              <w:t>2022/2021 aldea (%)</w:t>
            </w:r>
          </w:p>
        </w:tc>
      </w:tr>
      <w:tr w:rsidR="00614DC4" w14:paraId="38BE1E86" w14:textId="77777777" w:rsidTr="00922FFA">
        <w:trPr>
          <w:trHeight w:val="198"/>
          <w:jc w:val="center"/>
        </w:trPr>
        <w:tc>
          <w:tcPr>
            <w:tcW w:w="2101" w:type="pct"/>
            <w:tcBorders>
              <w:top w:val="single" w:sz="4" w:space="0" w:color="auto"/>
              <w:left w:val="nil"/>
              <w:bottom w:val="single" w:sz="2" w:space="0" w:color="auto"/>
              <w:right w:val="nil"/>
            </w:tcBorders>
            <w:noWrap/>
            <w:vAlign w:val="center"/>
            <w:hideMark/>
          </w:tcPr>
          <w:p w14:paraId="6C67E26D" w14:textId="77777777" w:rsidR="00614DC4" w:rsidRDefault="00614DC4">
            <w:pPr>
              <w:spacing w:after="0"/>
              <w:ind w:firstLine="0"/>
              <w:jc w:val="left"/>
              <w:rPr>
                <w:rFonts w:ascii="Arial Narrow" w:hAnsi="Arial Narrow"/>
              </w:rPr>
            </w:pPr>
            <w:r>
              <w:rPr>
                <w:rFonts w:ascii="Arial Narrow" w:hAnsi="Arial Narrow"/>
              </w:rPr>
              <w:t>Estatuko Administrazioaren transferentzia arruntak</w:t>
            </w:r>
          </w:p>
        </w:tc>
        <w:tc>
          <w:tcPr>
            <w:tcW w:w="1225" w:type="pct"/>
            <w:gridSpan w:val="2"/>
            <w:tcBorders>
              <w:top w:val="single" w:sz="4" w:space="0" w:color="auto"/>
              <w:left w:val="nil"/>
              <w:bottom w:val="single" w:sz="2" w:space="0" w:color="auto"/>
              <w:right w:val="nil"/>
            </w:tcBorders>
            <w:noWrap/>
            <w:vAlign w:val="center"/>
            <w:hideMark/>
          </w:tcPr>
          <w:p w14:paraId="6866708C" w14:textId="77777777" w:rsidR="00614DC4" w:rsidRDefault="00614DC4" w:rsidP="00922FFA">
            <w:pPr>
              <w:spacing w:after="0"/>
              <w:ind w:right="122" w:firstLine="0"/>
              <w:jc w:val="right"/>
              <w:rPr>
                <w:rFonts w:ascii="Arial Narrow" w:hAnsi="Arial Narrow"/>
              </w:rPr>
            </w:pPr>
            <w:r>
              <w:rPr>
                <w:rFonts w:ascii="Arial Narrow" w:hAnsi="Arial Narrow"/>
              </w:rPr>
              <w:t>356.211</w:t>
            </w:r>
          </w:p>
        </w:tc>
        <w:tc>
          <w:tcPr>
            <w:tcW w:w="1188" w:type="pct"/>
            <w:gridSpan w:val="2"/>
            <w:tcBorders>
              <w:top w:val="single" w:sz="4" w:space="0" w:color="auto"/>
              <w:left w:val="nil"/>
              <w:bottom w:val="single" w:sz="2" w:space="0" w:color="auto"/>
              <w:right w:val="nil"/>
            </w:tcBorders>
            <w:noWrap/>
            <w:vAlign w:val="center"/>
            <w:hideMark/>
          </w:tcPr>
          <w:p w14:paraId="3CF89BED" w14:textId="77777777" w:rsidR="00614DC4" w:rsidRDefault="00614DC4">
            <w:pPr>
              <w:spacing w:after="0"/>
              <w:ind w:right="122" w:firstLine="0"/>
              <w:jc w:val="right"/>
              <w:rPr>
                <w:rFonts w:ascii="Arial Narrow" w:hAnsi="Arial Narrow"/>
              </w:rPr>
            </w:pPr>
            <w:r>
              <w:rPr>
                <w:rFonts w:ascii="Arial Narrow" w:hAnsi="Arial Narrow"/>
              </w:rPr>
              <w:t>199.927</w:t>
            </w:r>
          </w:p>
        </w:tc>
        <w:tc>
          <w:tcPr>
            <w:tcW w:w="486" w:type="pct"/>
            <w:tcBorders>
              <w:top w:val="single" w:sz="4" w:space="0" w:color="auto"/>
              <w:left w:val="nil"/>
              <w:bottom w:val="single" w:sz="2" w:space="0" w:color="auto"/>
              <w:right w:val="nil"/>
            </w:tcBorders>
            <w:noWrap/>
            <w:vAlign w:val="center"/>
            <w:hideMark/>
          </w:tcPr>
          <w:p w14:paraId="2882B09C" w14:textId="77777777" w:rsidR="00614DC4" w:rsidRDefault="00614DC4" w:rsidP="00192962">
            <w:pPr>
              <w:spacing w:after="0"/>
              <w:ind w:firstLine="0"/>
              <w:jc w:val="right"/>
              <w:rPr>
                <w:rFonts w:ascii="Arial Narrow" w:hAnsi="Arial Narrow"/>
              </w:rPr>
            </w:pPr>
            <w:r>
              <w:rPr>
                <w:rFonts w:ascii="Arial Narrow" w:hAnsi="Arial Narrow"/>
              </w:rPr>
              <w:t>-44</w:t>
            </w:r>
          </w:p>
        </w:tc>
      </w:tr>
      <w:tr w:rsidR="00614DC4" w14:paraId="63081D24"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0A5C9F4" w14:textId="77777777" w:rsidR="00614DC4" w:rsidRDefault="00614DC4">
            <w:pPr>
              <w:spacing w:after="0"/>
              <w:ind w:firstLine="0"/>
              <w:jc w:val="left"/>
              <w:rPr>
                <w:rFonts w:ascii="Arial Narrow" w:hAnsi="Arial Narrow"/>
              </w:rPr>
            </w:pPr>
            <w:r>
              <w:rPr>
                <w:rFonts w:ascii="Arial Narrow" w:hAnsi="Arial Narrow"/>
              </w:rPr>
              <w:t>Fundazioen transferentzia arruntak</w:t>
            </w:r>
          </w:p>
        </w:tc>
        <w:tc>
          <w:tcPr>
            <w:tcW w:w="1225" w:type="pct"/>
            <w:gridSpan w:val="2"/>
            <w:tcBorders>
              <w:top w:val="single" w:sz="2" w:space="0" w:color="auto"/>
              <w:left w:val="nil"/>
              <w:bottom w:val="single" w:sz="2" w:space="0" w:color="auto"/>
              <w:right w:val="nil"/>
            </w:tcBorders>
            <w:noWrap/>
            <w:vAlign w:val="center"/>
            <w:hideMark/>
          </w:tcPr>
          <w:p w14:paraId="2341763A" w14:textId="77777777" w:rsidR="00614DC4" w:rsidRDefault="00614DC4" w:rsidP="00922FFA">
            <w:pPr>
              <w:spacing w:after="0"/>
              <w:ind w:right="122" w:firstLine="0"/>
              <w:jc w:val="right"/>
              <w:rPr>
                <w:rFonts w:ascii="Arial Narrow" w:hAnsi="Arial Narrow"/>
              </w:rPr>
            </w:pPr>
            <w:r>
              <w:rPr>
                <w:rFonts w:ascii="Arial Narrow" w:hAnsi="Arial Narrow"/>
              </w:rPr>
              <w:t>178</w:t>
            </w:r>
          </w:p>
        </w:tc>
        <w:tc>
          <w:tcPr>
            <w:tcW w:w="1188" w:type="pct"/>
            <w:gridSpan w:val="2"/>
            <w:tcBorders>
              <w:top w:val="single" w:sz="2" w:space="0" w:color="auto"/>
              <w:left w:val="nil"/>
              <w:bottom w:val="single" w:sz="2" w:space="0" w:color="auto"/>
              <w:right w:val="nil"/>
            </w:tcBorders>
            <w:noWrap/>
            <w:vAlign w:val="center"/>
            <w:hideMark/>
          </w:tcPr>
          <w:p w14:paraId="216147CB" w14:textId="77777777" w:rsidR="00614DC4" w:rsidRDefault="00614DC4">
            <w:pPr>
              <w:spacing w:after="0"/>
              <w:ind w:right="122" w:firstLine="0"/>
              <w:jc w:val="right"/>
              <w:rPr>
                <w:rFonts w:ascii="Arial Narrow" w:hAnsi="Arial Narrow"/>
              </w:rPr>
            </w:pPr>
            <w:r>
              <w:rPr>
                <w:rFonts w:ascii="Arial Narrow" w:hAnsi="Arial Narrow"/>
              </w:rPr>
              <w:t>203</w:t>
            </w:r>
          </w:p>
        </w:tc>
        <w:tc>
          <w:tcPr>
            <w:tcW w:w="486" w:type="pct"/>
            <w:tcBorders>
              <w:top w:val="single" w:sz="2" w:space="0" w:color="auto"/>
              <w:left w:val="nil"/>
              <w:bottom w:val="single" w:sz="2" w:space="0" w:color="auto"/>
              <w:right w:val="nil"/>
            </w:tcBorders>
            <w:noWrap/>
            <w:vAlign w:val="center"/>
            <w:hideMark/>
          </w:tcPr>
          <w:p w14:paraId="2C0BFD7B" w14:textId="77777777" w:rsidR="00614DC4" w:rsidRDefault="00614DC4" w:rsidP="00192962">
            <w:pPr>
              <w:spacing w:after="0"/>
              <w:ind w:firstLine="0"/>
              <w:jc w:val="right"/>
              <w:rPr>
                <w:rFonts w:ascii="Arial Narrow" w:hAnsi="Arial Narrow"/>
              </w:rPr>
            </w:pPr>
            <w:r>
              <w:rPr>
                <w:rFonts w:ascii="Arial Narrow" w:hAnsi="Arial Narrow"/>
              </w:rPr>
              <w:t>14</w:t>
            </w:r>
          </w:p>
        </w:tc>
      </w:tr>
      <w:tr w:rsidR="00614DC4" w14:paraId="52BD1F82"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4952D687" w14:textId="77777777" w:rsidR="00614DC4" w:rsidRDefault="00614DC4">
            <w:pPr>
              <w:spacing w:after="0"/>
              <w:ind w:firstLine="0"/>
              <w:jc w:val="left"/>
              <w:rPr>
                <w:rFonts w:ascii="Arial Narrow" w:hAnsi="Arial Narrow"/>
              </w:rPr>
            </w:pPr>
            <w:r>
              <w:rPr>
                <w:rFonts w:ascii="Arial Narrow" w:hAnsi="Arial Narrow"/>
              </w:rPr>
              <w:t xml:space="preserve">Enpresa publikoen eta beste </w:t>
            </w:r>
            <w:proofErr w:type="spellStart"/>
            <w:r>
              <w:rPr>
                <w:rFonts w:ascii="Arial Narrow" w:hAnsi="Arial Narrow"/>
              </w:rPr>
              <w:t>ente</w:t>
            </w:r>
            <w:proofErr w:type="spellEnd"/>
            <w:r>
              <w:rPr>
                <w:rFonts w:ascii="Arial Narrow" w:hAnsi="Arial Narrow"/>
              </w:rPr>
              <w:t xml:space="preserve"> publiko batzuen transferentzia arruntak</w:t>
            </w:r>
          </w:p>
        </w:tc>
        <w:tc>
          <w:tcPr>
            <w:tcW w:w="1225" w:type="pct"/>
            <w:gridSpan w:val="2"/>
            <w:tcBorders>
              <w:top w:val="single" w:sz="2" w:space="0" w:color="auto"/>
              <w:left w:val="nil"/>
              <w:bottom w:val="single" w:sz="2" w:space="0" w:color="auto"/>
              <w:right w:val="nil"/>
            </w:tcBorders>
            <w:noWrap/>
            <w:vAlign w:val="center"/>
            <w:hideMark/>
          </w:tcPr>
          <w:p w14:paraId="09FCDAD4" w14:textId="77777777" w:rsidR="00614DC4" w:rsidRDefault="00614DC4" w:rsidP="00922FFA">
            <w:pPr>
              <w:spacing w:after="0"/>
              <w:ind w:right="122" w:firstLine="0"/>
              <w:jc w:val="right"/>
              <w:rPr>
                <w:rFonts w:ascii="Arial Narrow" w:hAnsi="Arial Narrow"/>
              </w:rPr>
            </w:pPr>
            <w:r>
              <w:rPr>
                <w:rFonts w:ascii="Arial Narrow" w:hAnsi="Arial Narrow"/>
              </w:rPr>
              <w:t>97</w:t>
            </w:r>
          </w:p>
        </w:tc>
        <w:tc>
          <w:tcPr>
            <w:tcW w:w="1188" w:type="pct"/>
            <w:gridSpan w:val="2"/>
            <w:tcBorders>
              <w:top w:val="single" w:sz="2" w:space="0" w:color="auto"/>
              <w:left w:val="nil"/>
              <w:bottom w:val="single" w:sz="2" w:space="0" w:color="auto"/>
              <w:right w:val="nil"/>
            </w:tcBorders>
            <w:noWrap/>
            <w:vAlign w:val="center"/>
            <w:hideMark/>
          </w:tcPr>
          <w:p w14:paraId="4463AC11" w14:textId="77777777" w:rsidR="00614DC4" w:rsidRDefault="00614DC4">
            <w:pPr>
              <w:spacing w:after="0"/>
              <w:ind w:right="122" w:firstLine="0"/>
              <w:jc w:val="right"/>
              <w:rPr>
                <w:rFonts w:ascii="Arial Narrow" w:hAnsi="Arial Narrow"/>
              </w:rPr>
            </w:pPr>
            <w:r>
              <w:rPr>
                <w:rFonts w:ascii="Arial Narrow" w:hAnsi="Arial Narrow"/>
              </w:rPr>
              <w:t>183</w:t>
            </w:r>
          </w:p>
        </w:tc>
        <w:tc>
          <w:tcPr>
            <w:tcW w:w="486" w:type="pct"/>
            <w:tcBorders>
              <w:top w:val="single" w:sz="2" w:space="0" w:color="auto"/>
              <w:left w:val="nil"/>
              <w:bottom w:val="single" w:sz="2" w:space="0" w:color="auto"/>
              <w:right w:val="nil"/>
            </w:tcBorders>
            <w:noWrap/>
            <w:vAlign w:val="center"/>
            <w:hideMark/>
          </w:tcPr>
          <w:p w14:paraId="3ECCD2BB" w14:textId="77777777" w:rsidR="00614DC4" w:rsidRDefault="00614DC4" w:rsidP="00192962">
            <w:pPr>
              <w:spacing w:after="0"/>
              <w:ind w:firstLine="0"/>
              <w:jc w:val="right"/>
              <w:rPr>
                <w:rFonts w:ascii="Arial Narrow" w:hAnsi="Arial Narrow"/>
              </w:rPr>
            </w:pPr>
            <w:r>
              <w:rPr>
                <w:rFonts w:ascii="Arial Narrow" w:hAnsi="Arial Narrow"/>
              </w:rPr>
              <w:t>89</w:t>
            </w:r>
          </w:p>
        </w:tc>
      </w:tr>
      <w:tr w:rsidR="00614DC4" w14:paraId="4D061AFF"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3C6E9452" w14:textId="77777777" w:rsidR="00614DC4" w:rsidRDefault="00614DC4">
            <w:pPr>
              <w:spacing w:after="0"/>
              <w:ind w:firstLine="0"/>
              <w:jc w:val="left"/>
              <w:rPr>
                <w:rFonts w:ascii="Arial Narrow" w:hAnsi="Arial Narrow"/>
              </w:rPr>
            </w:pPr>
            <w:r>
              <w:rPr>
                <w:rFonts w:ascii="Arial Narrow" w:hAnsi="Arial Narrow"/>
              </w:rPr>
              <w:t>Toki entitateen transferentzia arruntak</w:t>
            </w:r>
          </w:p>
        </w:tc>
        <w:tc>
          <w:tcPr>
            <w:tcW w:w="1225" w:type="pct"/>
            <w:gridSpan w:val="2"/>
            <w:tcBorders>
              <w:top w:val="single" w:sz="2" w:space="0" w:color="auto"/>
              <w:left w:val="nil"/>
              <w:bottom w:val="single" w:sz="2" w:space="0" w:color="auto"/>
              <w:right w:val="nil"/>
            </w:tcBorders>
            <w:noWrap/>
            <w:vAlign w:val="center"/>
            <w:hideMark/>
          </w:tcPr>
          <w:p w14:paraId="793CDC50" w14:textId="77777777" w:rsidR="00614DC4" w:rsidRDefault="00614DC4" w:rsidP="00922FFA">
            <w:pPr>
              <w:spacing w:after="0"/>
              <w:ind w:right="122" w:firstLine="0"/>
              <w:jc w:val="right"/>
              <w:rPr>
                <w:rFonts w:ascii="Arial Narrow" w:hAnsi="Arial Narrow"/>
              </w:rPr>
            </w:pPr>
            <w:r>
              <w:rPr>
                <w:rFonts w:ascii="Arial Narrow" w:hAnsi="Arial Narrow"/>
              </w:rPr>
              <w:t>2.007</w:t>
            </w:r>
          </w:p>
        </w:tc>
        <w:tc>
          <w:tcPr>
            <w:tcW w:w="1188" w:type="pct"/>
            <w:gridSpan w:val="2"/>
            <w:tcBorders>
              <w:top w:val="single" w:sz="2" w:space="0" w:color="auto"/>
              <w:left w:val="nil"/>
              <w:bottom w:val="single" w:sz="2" w:space="0" w:color="auto"/>
              <w:right w:val="nil"/>
            </w:tcBorders>
            <w:noWrap/>
            <w:vAlign w:val="center"/>
            <w:hideMark/>
          </w:tcPr>
          <w:p w14:paraId="2EDCD0B1" w14:textId="77777777" w:rsidR="00614DC4" w:rsidRDefault="00614DC4">
            <w:pPr>
              <w:spacing w:after="0"/>
              <w:ind w:right="122" w:firstLine="0"/>
              <w:jc w:val="right"/>
              <w:rPr>
                <w:rFonts w:ascii="Arial Narrow" w:hAnsi="Arial Narrow"/>
              </w:rPr>
            </w:pPr>
            <w:r>
              <w:rPr>
                <w:rFonts w:ascii="Arial Narrow" w:hAnsi="Arial Narrow"/>
              </w:rPr>
              <w:t>2.041</w:t>
            </w:r>
          </w:p>
        </w:tc>
        <w:tc>
          <w:tcPr>
            <w:tcW w:w="486" w:type="pct"/>
            <w:tcBorders>
              <w:top w:val="single" w:sz="2" w:space="0" w:color="auto"/>
              <w:left w:val="nil"/>
              <w:bottom w:val="single" w:sz="2" w:space="0" w:color="auto"/>
              <w:right w:val="nil"/>
            </w:tcBorders>
            <w:noWrap/>
            <w:vAlign w:val="center"/>
            <w:hideMark/>
          </w:tcPr>
          <w:p w14:paraId="683ED1DE" w14:textId="77777777" w:rsidR="00614DC4" w:rsidRDefault="00614DC4" w:rsidP="00192962">
            <w:pPr>
              <w:spacing w:after="0"/>
              <w:ind w:firstLine="0"/>
              <w:jc w:val="right"/>
              <w:rPr>
                <w:rFonts w:ascii="Arial Narrow" w:hAnsi="Arial Narrow"/>
              </w:rPr>
            </w:pPr>
            <w:r>
              <w:rPr>
                <w:rFonts w:ascii="Arial Narrow" w:hAnsi="Arial Narrow"/>
              </w:rPr>
              <w:t>2</w:t>
            </w:r>
          </w:p>
        </w:tc>
      </w:tr>
      <w:tr w:rsidR="00614DC4" w14:paraId="330D5D3B"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E46914F" w14:textId="77777777" w:rsidR="00614DC4" w:rsidRDefault="00614DC4">
            <w:pPr>
              <w:spacing w:after="0"/>
              <w:ind w:firstLine="0"/>
              <w:jc w:val="left"/>
              <w:rPr>
                <w:rFonts w:ascii="Arial Narrow" w:hAnsi="Arial Narrow"/>
              </w:rPr>
            </w:pPr>
            <w:r>
              <w:rPr>
                <w:rFonts w:ascii="Arial Narrow" w:hAnsi="Arial Narrow"/>
              </w:rPr>
              <w:t>Enpresa pribatuen transferentzia arruntak</w:t>
            </w:r>
          </w:p>
        </w:tc>
        <w:tc>
          <w:tcPr>
            <w:tcW w:w="1225" w:type="pct"/>
            <w:gridSpan w:val="2"/>
            <w:tcBorders>
              <w:top w:val="single" w:sz="2" w:space="0" w:color="auto"/>
              <w:left w:val="nil"/>
              <w:bottom w:val="single" w:sz="2" w:space="0" w:color="auto"/>
              <w:right w:val="nil"/>
            </w:tcBorders>
            <w:noWrap/>
            <w:vAlign w:val="center"/>
            <w:hideMark/>
          </w:tcPr>
          <w:p w14:paraId="74417A62" w14:textId="77777777" w:rsidR="00614DC4" w:rsidRDefault="00614DC4" w:rsidP="00922FFA">
            <w:pPr>
              <w:spacing w:after="0"/>
              <w:ind w:right="122" w:firstLine="0"/>
              <w:jc w:val="right"/>
              <w:rPr>
                <w:rFonts w:ascii="Arial Narrow" w:hAnsi="Arial Narrow"/>
              </w:rPr>
            </w:pPr>
            <w:r>
              <w:rPr>
                <w:rFonts w:ascii="Arial Narrow" w:hAnsi="Arial Narrow"/>
              </w:rPr>
              <w:t>194</w:t>
            </w:r>
          </w:p>
        </w:tc>
        <w:tc>
          <w:tcPr>
            <w:tcW w:w="1188" w:type="pct"/>
            <w:gridSpan w:val="2"/>
            <w:tcBorders>
              <w:top w:val="single" w:sz="2" w:space="0" w:color="auto"/>
              <w:left w:val="nil"/>
              <w:bottom w:val="single" w:sz="2" w:space="0" w:color="auto"/>
              <w:right w:val="nil"/>
            </w:tcBorders>
            <w:noWrap/>
            <w:vAlign w:val="center"/>
            <w:hideMark/>
          </w:tcPr>
          <w:p w14:paraId="0F00F704" w14:textId="77777777" w:rsidR="00614DC4" w:rsidRDefault="00614DC4">
            <w:pPr>
              <w:spacing w:after="0"/>
              <w:ind w:right="122" w:firstLine="0"/>
              <w:jc w:val="right"/>
              <w:rPr>
                <w:rFonts w:ascii="Arial Narrow" w:hAnsi="Arial Narrow"/>
              </w:rPr>
            </w:pPr>
            <w:r>
              <w:rPr>
                <w:rFonts w:ascii="Arial Narrow" w:hAnsi="Arial Narrow"/>
              </w:rPr>
              <w:t>179</w:t>
            </w:r>
          </w:p>
        </w:tc>
        <w:tc>
          <w:tcPr>
            <w:tcW w:w="486" w:type="pct"/>
            <w:tcBorders>
              <w:top w:val="single" w:sz="2" w:space="0" w:color="auto"/>
              <w:left w:val="nil"/>
              <w:bottom w:val="single" w:sz="2" w:space="0" w:color="auto"/>
              <w:right w:val="nil"/>
            </w:tcBorders>
            <w:noWrap/>
            <w:vAlign w:val="center"/>
            <w:hideMark/>
          </w:tcPr>
          <w:p w14:paraId="33112035" w14:textId="77777777" w:rsidR="00614DC4" w:rsidRDefault="00614DC4" w:rsidP="00192962">
            <w:pPr>
              <w:spacing w:after="0"/>
              <w:ind w:firstLine="0"/>
              <w:jc w:val="right"/>
              <w:rPr>
                <w:rFonts w:ascii="Arial Narrow" w:hAnsi="Arial Narrow"/>
              </w:rPr>
            </w:pPr>
            <w:r>
              <w:rPr>
                <w:rFonts w:ascii="Arial Narrow" w:hAnsi="Arial Narrow"/>
              </w:rPr>
              <w:t>-8</w:t>
            </w:r>
          </w:p>
        </w:tc>
      </w:tr>
      <w:tr w:rsidR="00614DC4" w14:paraId="0BD76C00"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22BE8151" w14:textId="77777777" w:rsidR="00614DC4" w:rsidRDefault="00614DC4">
            <w:pPr>
              <w:spacing w:after="0"/>
              <w:ind w:firstLine="0"/>
              <w:jc w:val="left"/>
              <w:rPr>
                <w:rFonts w:ascii="Arial Narrow" w:hAnsi="Arial Narrow"/>
              </w:rPr>
            </w:pPr>
            <w:r>
              <w:rPr>
                <w:rFonts w:ascii="Arial Narrow" w:hAnsi="Arial Narrow"/>
              </w:rPr>
              <w:t>Familien eta irabazi-asmorik gabeko erakundeen transferentzia arruntak</w:t>
            </w:r>
          </w:p>
        </w:tc>
        <w:tc>
          <w:tcPr>
            <w:tcW w:w="1225" w:type="pct"/>
            <w:gridSpan w:val="2"/>
            <w:tcBorders>
              <w:top w:val="single" w:sz="2" w:space="0" w:color="auto"/>
              <w:left w:val="nil"/>
              <w:bottom w:val="single" w:sz="2" w:space="0" w:color="auto"/>
              <w:right w:val="nil"/>
            </w:tcBorders>
            <w:noWrap/>
            <w:vAlign w:val="center"/>
            <w:hideMark/>
          </w:tcPr>
          <w:p w14:paraId="0173D4F3" w14:textId="77777777" w:rsidR="00614DC4" w:rsidRDefault="00614DC4" w:rsidP="00922FFA">
            <w:pPr>
              <w:spacing w:after="0"/>
              <w:ind w:right="122" w:firstLine="0"/>
              <w:jc w:val="right"/>
              <w:rPr>
                <w:rFonts w:ascii="Arial Narrow" w:hAnsi="Arial Narrow"/>
              </w:rPr>
            </w:pPr>
            <w:r>
              <w:rPr>
                <w:rFonts w:ascii="Arial Narrow" w:hAnsi="Arial Narrow"/>
              </w:rPr>
              <w:t>35</w:t>
            </w:r>
          </w:p>
        </w:tc>
        <w:tc>
          <w:tcPr>
            <w:tcW w:w="1188" w:type="pct"/>
            <w:gridSpan w:val="2"/>
            <w:tcBorders>
              <w:top w:val="single" w:sz="2" w:space="0" w:color="auto"/>
              <w:left w:val="nil"/>
              <w:bottom w:val="single" w:sz="2" w:space="0" w:color="auto"/>
              <w:right w:val="nil"/>
            </w:tcBorders>
            <w:noWrap/>
            <w:vAlign w:val="center"/>
            <w:hideMark/>
          </w:tcPr>
          <w:p w14:paraId="53BD1D8E" w14:textId="77777777" w:rsidR="00614DC4" w:rsidRDefault="00614DC4">
            <w:pPr>
              <w:spacing w:after="0"/>
              <w:ind w:right="122" w:firstLine="0"/>
              <w:jc w:val="right"/>
              <w:rPr>
                <w:rFonts w:ascii="Arial Narrow" w:hAnsi="Arial Narrow"/>
              </w:rPr>
            </w:pPr>
            <w:r>
              <w:rPr>
                <w:rFonts w:ascii="Arial Narrow" w:hAnsi="Arial Narrow"/>
              </w:rPr>
              <w:t>6</w:t>
            </w:r>
          </w:p>
        </w:tc>
        <w:tc>
          <w:tcPr>
            <w:tcW w:w="486" w:type="pct"/>
            <w:tcBorders>
              <w:top w:val="single" w:sz="2" w:space="0" w:color="auto"/>
              <w:left w:val="nil"/>
              <w:bottom w:val="single" w:sz="2" w:space="0" w:color="auto"/>
              <w:right w:val="nil"/>
            </w:tcBorders>
            <w:noWrap/>
            <w:vAlign w:val="center"/>
            <w:hideMark/>
          </w:tcPr>
          <w:p w14:paraId="1923C208" w14:textId="77777777" w:rsidR="00614DC4" w:rsidRDefault="00614DC4" w:rsidP="00192962">
            <w:pPr>
              <w:spacing w:after="0"/>
              <w:ind w:firstLine="0"/>
              <w:jc w:val="right"/>
              <w:rPr>
                <w:rFonts w:ascii="Arial Narrow" w:hAnsi="Arial Narrow"/>
              </w:rPr>
            </w:pPr>
            <w:r>
              <w:rPr>
                <w:rFonts w:ascii="Arial Narrow" w:hAnsi="Arial Narrow"/>
              </w:rPr>
              <w:t>-82</w:t>
            </w:r>
          </w:p>
        </w:tc>
      </w:tr>
      <w:tr w:rsidR="00614DC4" w14:paraId="390EAA3B" w14:textId="77777777" w:rsidTr="00922FFA">
        <w:trPr>
          <w:trHeight w:val="198"/>
          <w:jc w:val="center"/>
        </w:trPr>
        <w:tc>
          <w:tcPr>
            <w:tcW w:w="2101" w:type="pct"/>
            <w:tcBorders>
              <w:top w:val="single" w:sz="2" w:space="0" w:color="auto"/>
              <w:left w:val="nil"/>
              <w:bottom w:val="single" w:sz="4" w:space="0" w:color="auto"/>
              <w:right w:val="nil"/>
            </w:tcBorders>
            <w:noWrap/>
            <w:vAlign w:val="center"/>
            <w:hideMark/>
          </w:tcPr>
          <w:p w14:paraId="6256ED3A" w14:textId="77777777" w:rsidR="00614DC4" w:rsidRDefault="00614DC4">
            <w:pPr>
              <w:spacing w:after="0"/>
              <w:ind w:firstLine="0"/>
              <w:jc w:val="left"/>
              <w:rPr>
                <w:rFonts w:ascii="Arial Narrow" w:hAnsi="Arial Narrow"/>
              </w:rPr>
            </w:pPr>
            <w:r>
              <w:rPr>
                <w:rFonts w:ascii="Arial Narrow" w:hAnsi="Arial Narrow"/>
              </w:rPr>
              <w:t>Kanpotik datozen transferentzia arruntak</w:t>
            </w:r>
          </w:p>
        </w:tc>
        <w:tc>
          <w:tcPr>
            <w:tcW w:w="1225" w:type="pct"/>
            <w:gridSpan w:val="2"/>
            <w:tcBorders>
              <w:top w:val="single" w:sz="2" w:space="0" w:color="auto"/>
              <w:left w:val="nil"/>
              <w:bottom w:val="single" w:sz="4" w:space="0" w:color="auto"/>
              <w:right w:val="nil"/>
            </w:tcBorders>
            <w:noWrap/>
            <w:vAlign w:val="center"/>
            <w:hideMark/>
          </w:tcPr>
          <w:p w14:paraId="3BD7B0DF" w14:textId="77777777" w:rsidR="00614DC4" w:rsidRDefault="00614DC4" w:rsidP="00922FFA">
            <w:pPr>
              <w:spacing w:after="0"/>
              <w:ind w:right="122" w:firstLine="0"/>
              <w:jc w:val="right"/>
              <w:rPr>
                <w:rFonts w:ascii="Arial Narrow" w:hAnsi="Arial Narrow"/>
              </w:rPr>
            </w:pPr>
            <w:r>
              <w:rPr>
                <w:rFonts w:ascii="Arial Narrow" w:hAnsi="Arial Narrow"/>
              </w:rPr>
              <w:t>21.976</w:t>
            </w:r>
          </w:p>
        </w:tc>
        <w:tc>
          <w:tcPr>
            <w:tcW w:w="1188" w:type="pct"/>
            <w:gridSpan w:val="2"/>
            <w:tcBorders>
              <w:top w:val="single" w:sz="2" w:space="0" w:color="auto"/>
              <w:left w:val="nil"/>
              <w:bottom w:val="single" w:sz="4" w:space="0" w:color="auto"/>
              <w:right w:val="nil"/>
            </w:tcBorders>
            <w:noWrap/>
            <w:vAlign w:val="center"/>
            <w:hideMark/>
          </w:tcPr>
          <w:p w14:paraId="5CA93CF1" w14:textId="77777777" w:rsidR="00614DC4" w:rsidRDefault="00614DC4">
            <w:pPr>
              <w:spacing w:after="0"/>
              <w:ind w:right="122" w:firstLine="0"/>
              <w:jc w:val="right"/>
              <w:rPr>
                <w:rFonts w:ascii="Arial Narrow" w:hAnsi="Arial Narrow"/>
              </w:rPr>
            </w:pPr>
            <w:r>
              <w:rPr>
                <w:rFonts w:ascii="Arial Narrow" w:hAnsi="Arial Narrow"/>
              </w:rPr>
              <w:t>14.361</w:t>
            </w:r>
          </w:p>
        </w:tc>
        <w:tc>
          <w:tcPr>
            <w:tcW w:w="486" w:type="pct"/>
            <w:tcBorders>
              <w:top w:val="single" w:sz="2" w:space="0" w:color="auto"/>
              <w:left w:val="nil"/>
              <w:bottom w:val="single" w:sz="4" w:space="0" w:color="auto"/>
              <w:right w:val="nil"/>
            </w:tcBorders>
            <w:noWrap/>
            <w:vAlign w:val="center"/>
            <w:hideMark/>
          </w:tcPr>
          <w:p w14:paraId="6393D2E6" w14:textId="77777777" w:rsidR="00614DC4" w:rsidRDefault="00614DC4" w:rsidP="00192962">
            <w:pPr>
              <w:tabs>
                <w:tab w:val="left" w:pos="644"/>
              </w:tabs>
              <w:spacing w:after="0"/>
              <w:ind w:firstLine="0"/>
              <w:jc w:val="right"/>
              <w:rPr>
                <w:rFonts w:ascii="Arial Narrow" w:hAnsi="Arial Narrow"/>
              </w:rPr>
            </w:pPr>
            <w:r>
              <w:rPr>
                <w:rFonts w:ascii="Arial Narrow" w:hAnsi="Arial Narrow"/>
              </w:rPr>
              <w:t>-35</w:t>
            </w:r>
          </w:p>
        </w:tc>
      </w:tr>
      <w:tr w:rsidR="00614DC4" w:rsidRPr="00AC6D66" w14:paraId="30303548" w14:textId="77777777" w:rsidTr="00922FFA">
        <w:trPr>
          <w:trHeight w:val="255"/>
          <w:jc w:val="center"/>
        </w:trPr>
        <w:tc>
          <w:tcPr>
            <w:tcW w:w="2101" w:type="pct"/>
            <w:tcBorders>
              <w:top w:val="single" w:sz="4" w:space="0" w:color="auto"/>
              <w:left w:val="nil"/>
              <w:bottom w:val="single" w:sz="4" w:space="0" w:color="auto"/>
              <w:right w:val="nil"/>
            </w:tcBorders>
            <w:shd w:val="clear" w:color="auto" w:fill="95B3D7" w:themeFill="accent1" w:themeFillTint="99"/>
            <w:noWrap/>
            <w:vAlign w:val="center"/>
            <w:hideMark/>
          </w:tcPr>
          <w:p w14:paraId="02A569C3" w14:textId="77777777" w:rsidR="00614DC4" w:rsidRPr="00AC6D66" w:rsidRDefault="00614DC4">
            <w:pPr>
              <w:spacing w:after="0"/>
              <w:ind w:firstLine="0"/>
              <w:jc w:val="left"/>
              <w:rPr>
                <w:rFonts w:ascii="Arial" w:hAnsi="Arial" w:cs="Arial"/>
                <w:sz w:val="18"/>
                <w:szCs w:val="18"/>
              </w:rPr>
            </w:pPr>
            <w:r>
              <w:rPr>
                <w:rFonts w:ascii="Arial" w:hAnsi="Arial"/>
                <w:sz w:val="18"/>
              </w:rPr>
              <w:t>Transferentzia arruntak, guztira</w:t>
            </w:r>
          </w:p>
        </w:tc>
        <w:tc>
          <w:tcPr>
            <w:tcW w:w="1225"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1ED70687" w14:textId="77777777" w:rsidR="00614DC4" w:rsidRPr="00AC6D66" w:rsidRDefault="00614DC4" w:rsidP="00922FFA">
            <w:pPr>
              <w:spacing w:after="0"/>
              <w:ind w:right="122" w:firstLine="0"/>
              <w:jc w:val="right"/>
              <w:rPr>
                <w:rFonts w:ascii="Arial" w:hAnsi="Arial" w:cs="Arial"/>
                <w:sz w:val="18"/>
                <w:szCs w:val="18"/>
              </w:rPr>
            </w:pPr>
            <w:r>
              <w:rPr>
                <w:rFonts w:ascii="Arial" w:hAnsi="Arial"/>
                <w:sz w:val="18"/>
              </w:rPr>
              <w:t>380.698</w:t>
            </w:r>
          </w:p>
        </w:tc>
        <w:tc>
          <w:tcPr>
            <w:tcW w:w="1188" w:type="pct"/>
            <w:gridSpan w:val="2"/>
            <w:tcBorders>
              <w:top w:val="single" w:sz="4" w:space="0" w:color="auto"/>
              <w:left w:val="nil"/>
              <w:bottom w:val="single" w:sz="4" w:space="0" w:color="auto"/>
              <w:right w:val="nil"/>
            </w:tcBorders>
            <w:shd w:val="clear" w:color="auto" w:fill="95B3D7" w:themeFill="accent1" w:themeFillTint="99"/>
            <w:noWrap/>
            <w:vAlign w:val="center"/>
            <w:hideMark/>
          </w:tcPr>
          <w:p w14:paraId="3A2234B9" w14:textId="77777777" w:rsidR="00614DC4" w:rsidRPr="00AC6D66" w:rsidRDefault="00614DC4">
            <w:pPr>
              <w:spacing w:after="0"/>
              <w:ind w:right="122" w:firstLine="0"/>
              <w:jc w:val="right"/>
              <w:rPr>
                <w:rFonts w:ascii="Arial" w:hAnsi="Arial" w:cs="Arial"/>
                <w:sz w:val="18"/>
                <w:szCs w:val="18"/>
              </w:rPr>
            </w:pPr>
            <w:r>
              <w:rPr>
                <w:rFonts w:ascii="Arial" w:hAnsi="Arial"/>
                <w:sz w:val="18"/>
              </w:rPr>
              <w:t>216.900</w:t>
            </w:r>
          </w:p>
        </w:tc>
        <w:tc>
          <w:tcPr>
            <w:tcW w:w="486" w:type="pct"/>
            <w:tcBorders>
              <w:top w:val="single" w:sz="4" w:space="0" w:color="auto"/>
              <w:left w:val="nil"/>
              <w:bottom w:val="single" w:sz="4" w:space="0" w:color="auto"/>
              <w:right w:val="nil"/>
            </w:tcBorders>
            <w:shd w:val="clear" w:color="auto" w:fill="95B3D7" w:themeFill="accent1" w:themeFillTint="99"/>
            <w:noWrap/>
            <w:vAlign w:val="center"/>
            <w:hideMark/>
          </w:tcPr>
          <w:p w14:paraId="4D4D7938" w14:textId="77777777" w:rsidR="00614DC4" w:rsidRPr="00AC6D66" w:rsidRDefault="00614DC4" w:rsidP="00192962">
            <w:pPr>
              <w:tabs>
                <w:tab w:val="left" w:pos="644"/>
              </w:tabs>
              <w:spacing w:after="0"/>
              <w:ind w:firstLine="0"/>
              <w:jc w:val="right"/>
              <w:rPr>
                <w:rFonts w:ascii="Arial" w:hAnsi="Arial" w:cs="Arial"/>
                <w:sz w:val="18"/>
                <w:szCs w:val="18"/>
              </w:rPr>
            </w:pPr>
            <w:r>
              <w:rPr>
                <w:rFonts w:ascii="Arial" w:hAnsi="Arial"/>
                <w:sz w:val="18"/>
              </w:rPr>
              <w:t>-43</w:t>
            </w:r>
          </w:p>
        </w:tc>
      </w:tr>
      <w:tr w:rsidR="00614DC4" w14:paraId="03B32CE7" w14:textId="77777777" w:rsidTr="00922FFA">
        <w:trPr>
          <w:trHeight w:val="198"/>
          <w:jc w:val="center"/>
        </w:trPr>
        <w:tc>
          <w:tcPr>
            <w:tcW w:w="2101" w:type="pct"/>
            <w:tcBorders>
              <w:top w:val="single" w:sz="4" w:space="0" w:color="auto"/>
              <w:left w:val="nil"/>
              <w:bottom w:val="single" w:sz="2" w:space="0" w:color="auto"/>
              <w:right w:val="nil"/>
            </w:tcBorders>
            <w:noWrap/>
            <w:vAlign w:val="center"/>
            <w:hideMark/>
          </w:tcPr>
          <w:p w14:paraId="4478E020" w14:textId="77777777" w:rsidR="00614DC4" w:rsidRDefault="00614DC4">
            <w:pPr>
              <w:spacing w:after="0"/>
              <w:ind w:firstLine="0"/>
              <w:jc w:val="left"/>
              <w:rPr>
                <w:rFonts w:ascii="Arial Narrow" w:hAnsi="Arial Narrow"/>
              </w:rPr>
            </w:pPr>
            <w:r>
              <w:rPr>
                <w:rFonts w:ascii="Arial Narrow" w:hAnsi="Arial Narrow"/>
              </w:rPr>
              <w:t>Estatuko Administrazioaren kapital-transferentziak</w:t>
            </w:r>
          </w:p>
        </w:tc>
        <w:tc>
          <w:tcPr>
            <w:tcW w:w="1225" w:type="pct"/>
            <w:gridSpan w:val="2"/>
            <w:tcBorders>
              <w:top w:val="single" w:sz="4" w:space="0" w:color="auto"/>
              <w:left w:val="nil"/>
              <w:bottom w:val="single" w:sz="2" w:space="0" w:color="auto"/>
              <w:right w:val="nil"/>
            </w:tcBorders>
            <w:noWrap/>
            <w:vAlign w:val="center"/>
            <w:hideMark/>
          </w:tcPr>
          <w:p w14:paraId="6C3B04B6" w14:textId="77777777" w:rsidR="00614DC4" w:rsidRDefault="00614DC4" w:rsidP="00922FFA">
            <w:pPr>
              <w:spacing w:after="0"/>
              <w:ind w:right="122" w:firstLine="0"/>
              <w:jc w:val="right"/>
              <w:rPr>
                <w:rFonts w:ascii="Arial Narrow" w:hAnsi="Arial Narrow" w:cs="Arial"/>
                <w:szCs w:val="18"/>
              </w:rPr>
            </w:pPr>
            <w:r>
              <w:rPr>
                <w:rFonts w:ascii="Arial Narrow" w:hAnsi="Arial Narrow"/>
              </w:rPr>
              <w:t>152.475</w:t>
            </w:r>
          </w:p>
        </w:tc>
        <w:tc>
          <w:tcPr>
            <w:tcW w:w="1188" w:type="pct"/>
            <w:gridSpan w:val="2"/>
            <w:tcBorders>
              <w:top w:val="single" w:sz="4" w:space="0" w:color="auto"/>
              <w:left w:val="nil"/>
              <w:bottom w:val="single" w:sz="2" w:space="0" w:color="auto"/>
              <w:right w:val="nil"/>
            </w:tcBorders>
            <w:noWrap/>
            <w:vAlign w:val="center"/>
            <w:hideMark/>
          </w:tcPr>
          <w:p w14:paraId="2F30B932" w14:textId="77777777" w:rsidR="00614DC4" w:rsidRDefault="00614DC4">
            <w:pPr>
              <w:spacing w:after="0"/>
              <w:ind w:right="122" w:firstLine="0"/>
              <w:jc w:val="right"/>
              <w:rPr>
                <w:rFonts w:ascii="Arial Narrow" w:hAnsi="Arial Narrow" w:cs="Arial"/>
                <w:szCs w:val="18"/>
              </w:rPr>
            </w:pPr>
            <w:r>
              <w:rPr>
                <w:rFonts w:ascii="Arial Narrow" w:hAnsi="Arial Narrow"/>
              </w:rPr>
              <w:t>177.473</w:t>
            </w:r>
          </w:p>
        </w:tc>
        <w:tc>
          <w:tcPr>
            <w:tcW w:w="486" w:type="pct"/>
            <w:tcBorders>
              <w:top w:val="single" w:sz="4" w:space="0" w:color="auto"/>
              <w:left w:val="nil"/>
              <w:bottom w:val="single" w:sz="2" w:space="0" w:color="auto"/>
              <w:right w:val="nil"/>
            </w:tcBorders>
            <w:noWrap/>
            <w:vAlign w:val="center"/>
            <w:hideMark/>
          </w:tcPr>
          <w:p w14:paraId="7B3D8F66" w14:textId="77777777" w:rsidR="00614DC4" w:rsidRDefault="00614DC4" w:rsidP="00192962">
            <w:pPr>
              <w:spacing w:after="0"/>
              <w:ind w:firstLine="0"/>
              <w:jc w:val="right"/>
              <w:rPr>
                <w:rFonts w:ascii="Arial Narrow" w:hAnsi="Arial Narrow" w:cs="Arial"/>
                <w:szCs w:val="18"/>
              </w:rPr>
            </w:pPr>
            <w:r>
              <w:rPr>
                <w:rFonts w:ascii="Arial Narrow" w:hAnsi="Arial Narrow"/>
              </w:rPr>
              <w:t>16</w:t>
            </w:r>
          </w:p>
        </w:tc>
      </w:tr>
      <w:tr w:rsidR="00614DC4" w14:paraId="34C56807"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0BCE3C50" w14:textId="77777777" w:rsidR="00614DC4" w:rsidRDefault="00614DC4">
            <w:pPr>
              <w:spacing w:after="0"/>
              <w:ind w:firstLine="0"/>
              <w:jc w:val="left"/>
              <w:rPr>
                <w:rFonts w:ascii="Arial Narrow" w:hAnsi="Arial Narrow"/>
              </w:rPr>
            </w:pPr>
            <w:r>
              <w:rPr>
                <w:rFonts w:ascii="Arial Narrow" w:hAnsi="Arial Narrow"/>
              </w:rPr>
              <w:t xml:space="preserve">Enpresa publikoen eta beste </w:t>
            </w:r>
            <w:proofErr w:type="spellStart"/>
            <w:r>
              <w:rPr>
                <w:rFonts w:ascii="Arial Narrow" w:hAnsi="Arial Narrow"/>
              </w:rPr>
              <w:t>ente</w:t>
            </w:r>
            <w:proofErr w:type="spellEnd"/>
            <w:r>
              <w:rPr>
                <w:rFonts w:ascii="Arial Narrow" w:hAnsi="Arial Narrow"/>
              </w:rPr>
              <w:t xml:space="preserve"> publiko batzuen kapital-transferentziak</w:t>
            </w:r>
          </w:p>
        </w:tc>
        <w:tc>
          <w:tcPr>
            <w:tcW w:w="1225" w:type="pct"/>
            <w:gridSpan w:val="2"/>
            <w:tcBorders>
              <w:top w:val="single" w:sz="2" w:space="0" w:color="auto"/>
              <w:left w:val="nil"/>
              <w:bottom w:val="single" w:sz="2" w:space="0" w:color="auto"/>
              <w:right w:val="nil"/>
            </w:tcBorders>
            <w:noWrap/>
            <w:vAlign w:val="center"/>
            <w:hideMark/>
          </w:tcPr>
          <w:p w14:paraId="01EC8ADB" w14:textId="77777777" w:rsidR="00614DC4" w:rsidRDefault="00614DC4" w:rsidP="00922FFA">
            <w:pPr>
              <w:spacing w:after="0"/>
              <w:ind w:right="122" w:firstLine="0"/>
              <w:jc w:val="right"/>
              <w:rPr>
                <w:rFonts w:ascii="Arial Narrow" w:hAnsi="Arial Narrow"/>
              </w:rPr>
            </w:pPr>
            <w:r>
              <w:rPr>
                <w:rFonts w:ascii="Arial Narrow" w:hAnsi="Arial Narrow"/>
              </w:rPr>
              <w:t>0</w:t>
            </w:r>
          </w:p>
        </w:tc>
        <w:tc>
          <w:tcPr>
            <w:tcW w:w="1188" w:type="pct"/>
            <w:gridSpan w:val="2"/>
            <w:tcBorders>
              <w:top w:val="single" w:sz="2" w:space="0" w:color="auto"/>
              <w:left w:val="nil"/>
              <w:bottom w:val="single" w:sz="2" w:space="0" w:color="auto"/>
              <w:right w:val="nil"/>
            </w:tcBorders>
            <w:noWrap/>
            <w:vAlign w:val="center"/>
            <w:hideMark/>
          </w:tcPr>
          <w:p w14:paraId="6A97931A" w14:textId="77777777" w:rsidR="00614DC4" w:rsidRDefault="00614DC4">
            <w:pPr>
              <w:spacing w:after="0"/>
              <w:ind w:right="122" w:firstLine="0"/>
              <w:jc w:val="right"/>
              <w:rPr>
                <w:rFonts w:ascii="Arial Narrow" w:hAnsi="Arial Narrow"/>
              </w:rPr>
            </w:pPr>
            <w:r>
              <w:rPr>
                <w:rFonts w:ascii="Arial Narrow" w:hAnsi="Arial Narrow"/>
              </w:rPr>
              <w:t>0</w:t>
            </w:r>
          </w:p>
        </w:tc>
        <w:tc>
          <w:tcPr>
            <w:tcW w:w="486" w:type="pct"/>
            <w:tcBorders>
              <w:top w:val="single" w:sz="2" w:space="0" w:color="auto"/>
              <w:left w:val="nil"/>
              <w:bottom w:val="single" w:sz="2" w:space="0" w:color="auto"/>
              <w:right w:val="nil"/>
            </w:tcBorders>
            <w:noWrap/>
            <w:vAlign w:val="center"/>
            <w:hideMark/>
          </w:tcPr>
          <w:p w14:paraId="53F33858" w14:textId="77777777" w:rsidR="00614DC4" w:rsidRDefault="00614DC4" w:rsidP="00192962">
            <w:pPr>
              <w:spacing w:after="0"/>
              <w:ind w:firstLine="0"/>
              <w:jc w:val="right"/>
              <w:rPr>
                <w:rFonts w:ascii="Arial Narrow" w:hAnsi="Arial Narrow"/>
              </w:rPr>
            </w:pPr>
            <w:r>
              <w:rPr>
                <w:rFonts w:ascii="Arial Narrow" w:hAnsi="Arial Narrow"/>
              </w:rPr>
              <w:t>-</w:t>
            </w:r>
          </w:p>
        </w:tc>
      </w:tr>
      <w:tr w:rsidR="00614DC4" w14:paraId="2EC53707"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1434A924" w14:textId="77777777" w:rsidR="00614DC4" w:rsidRDefault="00614DC4">
            <w:pPr>
              <w:spacing w:after="0"/>
              <w:ind w:firstLine="0"/>
              <w:jc w:val="left"/>
              <w:rPr>
                <w:rFonts w:ascii="Arial Narrow" w:hAnsi="Arial Narrow"/>
              </w:rPr>
            </w:pPr>
            <w:r>
              <w:rPr>
                <w:rFonts w:ascii="Arial Narrow" w:hAnsi="Arial Narrow"/>
              </w:rPr>
              <w:t>Toki entitateen kapital-transferentziak</w:t>
            </w:r>
          </w:p>
        </w:tc>
        <w:tc>
          <w:tcPr>
            <w:tcW w:w="1225" w:type="pct"/>
            <w:gridSpan w:val="2"/>
            <w:tcBorders>
              <w:top w:val="single" w:sz="2" w:space="0" w:color="auto"/>
              <w:left w:val="nil"/>
              <w:bottom w:val="single" w:sz="2" w:space="0" w:color="auto"/>
              <w:right w:val="nil"/>
            </w:tcBorders>
            <w:noWrap/>
            <w:vAlign w:val="center"/>
            <w:hideMark/>
          </w:tcPr>
          <w:p w14:paraId="43498054" w14:textId="77777777" w:rsidR="00614DC4" w:rsidRDefault="00614DC4" w:rsidP="00922FFA">
            <w:pPr>
              <w:spacing w:after="0"/>
              <w:ind w:right="122" w:firstLine="0"/>
              <w:jc w:val="right"/>
              <w:rPr>
                <w:rFonts w:ascii="Arial Narrow" w:hAnsi="Arial Narrow"/>
              </w:rPr>
            </w:pPr>
            <w:r>
              <w:rPr>
                <w:rFonts w:ascii="Arial Narrow" w:hAnsi="Arial Narrow"/>
              </w:rPr>
              <w:t>1.396</w:t>
            </w:r>
          </w:p>
        </w:tc>
        <w:tc>
          <w:tcPr>
            <w:tcW w:w="1188" w:type="pct"/>
            <w:gridSpan w:val="2"/>
            <w:tcBorders>
              <w:top w:val="single" w:sz="2" w:space="0" w:color="auto"/>
              <w:left w:val="nil"/>
              <w:bottom w:val="single" w:sz="2" w:space="0" w:color="auto"/>
              <w:right w:val="nil"/>
            </w:tcBorders>
            <w:noWrap/>
            <w:vAlign w:val="center"/>
            <w:hideMark/>
          </w:tcPr>
          <w:p w14:paraId="75CCDD78" w14:textId="77777777" w:rsidR="00614DC4" w:rsidRDefault="00614DC4">
            <w:pPr>
              <w:spacing w:after="0"/>
              <w:ind w:right="122" w:firstLine="0"/>
              <w:jc w:val="right"/>
              <w:rPr>
                <w:rFonts w:ascii="Arial Narrow" w:hAnsi="Arial Narrow"/>
              </w:rPr>
            </w:pPr>
            <w:r>
              <w:rPr>
                <w:rFonts w:ascii="Arial Narrow" w:hAnsi="Arial Narrow"/>
              </w:rPr>
              <w:t>136</w:t>
            </w:r>
          </w:p>
        </w:tc>
        <w:tc>
          <w:tcPr>
            <w:tcW w:w="486" w:type="pct"/>
            <w:tcBorders>
              <w:top w:val="single" w:sz="2" w:space="0" w:color="auto"/>
              <w:left w:val="nil"/>
              <w:bottom w:val="single" w:sz="2" w:space="0" w:color="auto"/>
              <w:right w:val="nil"/>
            </w:tcBorders>
            <w:noWrap/>
            <w:vAlign w:val="center"/>
            <w:hideMark/>
          </w:tcPr>
          <w:p w14:paraId="4F594552" w14:textId="77777777" w:rsidR="00614DC4" w:rsidRDefault="00614DC4" w:rsidP="00192962">
            <w:pPr>
              <w:spacing w:after="0"/>
              <w:ind w:firstLine="0"/>
              <w:jc w:val="right"/>
              <w:rPr>
                <w:rFonts w:ascii="Arial Narrow" w:hAnsi="Arial Narrow"/>
              </w:rPr>
            </w:pPr>
            <w:r>
              <w:rPr>
                <w:rFonts w:ascii="Arial Narrow" w:hAnsi="Arial Narrow"/>
              </w:rPr>
              <w:t>-90</w:t>
            </w:r>
          </w:p>
        </w:tc>
      </w:tr>
      <w:tr w:rsidR="00614DC4" w14:paraId="2FCA4710"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5EDCD205" w14:textId="77777777" w:rsidR="00614DC4" w:rsidRDefault="00614DC4">
            <w:pPr>
              <w:spacing w:after="0"/>
              <w:ind w:firstLine="0"/>
              <w:jc w:val="left"/>
              <w:rPr>
                <w:rFonts w:ascii="Arial Narrow" w:hAnsi="Arial Narrow"/>
              </w:rPr>
            </w:pPr>
            <w:r>
              <w:rPr>
                <w:rFonts w:ascii="Arial Narrow" w:hAnsi="Arial Narrow"/>
              </w:rPr>
              <w:t>Enpresa pribatuenak</w:t>
            </w:r>
          </w:p>
        </w:tc>
        <w:tc>
          <w:tcPr>
            <w:tcW w:w="1225" w:type="pct"/>
            <w:gridSpan w:val="2"/>
            <w:tcBorders>
              <w:top w:val="single" w:sz="2" w:space="0" w:color="auto"/>
              <w:left w:val="nil"/>
              <w:bottom w:val="single" w:sz="2" w:space="0" w:color="auto"/>
              <w:right w:val="nil"/>
            </w:tcBorders>
            <w:noWrap/>
            <w:vAlign w:val="center"/>
            <w:hideMark/>
          </w:tcPr>
          <w:p w14:paraId="5871F8C9" w14:textId="77777777" w:rsidR="00614DC4" w:rsidRDefault="00614DC4" w:rsidP="00922FFA">
            <w:pPr>
              <w:spacing w:after="0"/>
              <w:ind w:right="122" w:firstLine="0"/>
              <w:jc w:val="right"/>
              <w:rPr>
                <w:rFonts w:ascii="Arial Narrow" w:hAnsi="Arial Narrow"/>
              </w:rPr>
            </w:pPr>
            <w:r>
              <w:rPr>
                <w:rFonts w:ascii="Arial Narrow" w:hAnsi="Arial Narrow"/>
              </w:rPr>
              <w:t>114</w:t>
            </w:r>
          </w:p>
        </w:tc>
        <w:tc>
          <w:tcPr>
            <w:tcW w:w="1188" w:type="pct"/>
            <w:gridSpan w:val="2"/>
            <w:tcBorders>
              <w:top w:val="single" w:sz="2" w:space="0" w:color="auto"/>
              <w:left w:val="nil"/>
              <w:bottom w:val="single" w:sz="2" w:space="0" w:color="auto"/>
              <w:right w:val="nil"/>
            </w:tcBorders>
            <w:noWrap/>
            <w:vAlign w:val="center"/>
            <w:hideMark/>
          </w:tcPr>
          <w:p w14:paraId="2762113C" w14:textId="77777777" w:rsidR="00614DC4" w:rsidRDefault="00614DC4">
            <w:pPr>
              <w:spacing w:after="0"/>
              <w:ind w:right="122" w:firstLine="0"/>
              <w:jc w:val="right"/>
              <w:rPr>
                <w:rFonts w:ascii="Arial Narrow" w:hAnsi="Arial Narrow"/>
              </w:rPr>
            </w:pPr>
            <w:r>
              <w:rPr>
                <w:rFonts w:ascii="Arial Narrow" w:hAnsi="Arial Narrow"/>
              </w:rPr>
              <w:t>0</w:t>
            </w:r>
          </w:p>
        </w:tc>
        <w:tc>
          <w:tcPr>
            <w:tcW w:w="486" w:type="pct"/>
            <w:tcBorders>
              <w:top w:val="single" w:sz="2" w:space="0" w:color="auto"/>
              <w:left w:val="nil"/>
              <w:bottom w:val="single" w:sz="2" w:space="0" w:color="auto"/>
              <w:right w:val="nil"/>
            </w:tcBorders>
            <w:noWrap/>
            <w:vAlign w:val="center"/>
            <w:hideMark/>
          </w:tcPr>
          <w:p w14:paraId="783BF8F2" w14:textId="77777777" w:rsidR="00614DC4" w:rsidRDefault="00614DC4" w:rsidP="00192962">
            <w:pPr>
              <w:spacing w:after="0"/>
              <w:ind w:firstLine="0"/>
              <w:jc w:val="right"/>
              <w:rPr>
                <w:rFonts w:ascii="Arial Narrow" w:hAnsi="Arial Narrow"/>
              </w:rPr>
            </w:pPr>
            <w:r>
              <w:rPr>
                <w:rFonts w:ascii="Arial Narrow" w:hAnsi="Arial Narrow"/>
              </w:rPr>
              <w:t>-100</w:t>
            </w:r>
          </w:p>
        </w:tc>
      </w:tr>
      <w:tr w:rsidR="00614DC4" w14:paraId="634C56BC" w14:textId="77777777" w:rsidTr="00922FFA">
        <w:trPr>
          <w:trHeight w:val="198"/>
          <w:jc w:val="center"/>
        </w:trPr>
        <w:tc>
          <w:tcPr>
            <w:tcW w:w="2101" w:type="pct"/>
            <w:tcBorders>
              <w:top w:val="single" w:sz="2" w:space="0" w:color="auto"/>
              <w:left w:val="nil"/>
              <w:bottom w:val="single" w:sz="2" w:space="0" w:color="auto"/>
              <w:right w:val="nil"/>
            </w:tcBorders>
            <w:noWrap/>
            <w:vAlign w:val="center"/>
            <w:hideMark/>
          </w:tcPr>
          <w:p w14:paraId="7E15010F" w14:textId="77777777" w:rsidR="00614DC4" w:rsidRDefault="00614DC4">
            <w:pPr>
              <w:spacing w:after="0"/>
              <w:ind w:firstLine="0"/>
              <w:jc w:val="left"/>
              <w:rPr>
                <w:rFonts w:ascii="Arial Narrow" w:hAnsi="Arial Narrow"/>
              </w:rPr>
            </w:pPr>
            <w:r>
              <w:rPr>
                <w:rFonts w:ascii="Arial Narrow" w:hAnsi="Arial Narrow"/>
              </w:rPr>
              <w:t>Familien eta irabazi-asmorik gabeko erakundeen kapital-transferentziak</w:t>
            </w:r>
          </w:p>
        </w:tc>
        <w:tc>
          <w:tcPr>
            <w:tcW w:w="1225" w:type="pct"/>
            <w:gridSpan w:val="2"/>
            <w:tcBorders>
              <w:top w:val="single" w:sz="2" w:space="0" w:color="auto"/>
              <w:left w:val="nil"/>
              <w:bottom w:val="single" w:sz="2" w:space="0" w:color="auto"/>
              <w:right w:val="nil"/>
            </w:tcBorders>
            <w:noWrap/>
            <w:vAlign w:val="center"/>
            <w:hideMark/>
          </w:tcPr>
          <w:p w14:paraId="06D68AE6" w14:textId="77777777" w:rsidR="00614DC4" w:rsidRDefault="00614DC4" w:rsidP="00922FFA">
            <w:pPr>
              <w:spacing w:after="0"/>
              <w:ind w:right="122" w:firstLine="0"/>
              <w:jc w:val="right"/>
              <w:rPr>
                <w:rFonts w:ascii="Arial Narrow" w:hAnsi="Arial Narrow"/>
              </w:rPr>
            </w:pPr>
            <w:r>
              <w:rPr>
                <w:rFonts w:ascii="Arial Narrow" w:hAnsi="Arial Narrow"/>
              </w:rPr>
              <w:t>0</w:t>
            </w:r>
          </w:p>
        </w:tc>
        <w:tc>
          <w:tcPr>
            <w:tcW w:w="1188" w:type="pct"/>
            <w:gridSpan w:val="2"/>
            <w:tcBorders>
              <w:top w:val="single" w:sz="2" w:space="0" w:color="auto"/>
              <w:left w:val="nil"/>
              <w:bottom w:val="single" w:sz="2" w:space="0" w:color="auto"/>
              <w:right w:val="nil"/>
            </w:tcBorders>
            <w:noWrap/>
            <w:vAlign w:val="center"/>
            <w:hideMark/>
          </w:tcPr>
          <w:p w14:paraId="6F9B4323" w14:textId="77777777" w:rsidR="00614DC4" w:rsidRDefault="00614DC4">
            <w:pPr>
              <w:spacing w:after="0"/>
              <w:ind w:right="122" w:firstLine="0"/>
              <w:jc w:val="right"/>
              <w:rPr>
                <w:rFonts w:ascii="Arial Narrow" w:hAnsi="Arial Narrow"/>
              </w:rPr>
            </w:pPr>
            <w:r>
              <w:rPr>
                <w:rFonts w:ascii="Arial Narrow" w:hAnsi="Arial Narrow"/>
              </w:rPr>
              <w:t>0</w:t>
            </w:r>
          </w:p>
        </w:tc>
        <w:tc>
          <w:tcPr>
            <w:tcW w:w="486" w:type="pct"/>
            <w:tcBorders>
              <w:top w:val="single" w:sz="2" w:space="0" w:color="auto"/>
              <w:left w:val="nil"/>
              <w:bottom w:val="single" w:sz="2" w:space="0" w:color="auto"/>
              <w:right w:val="nil"/>
            </w:tcBorders>
            <w:noWrap/>
            <w:vAlign w:val="center"/>
            <w:hideMark/>
          </w:tcPr>
          <w:p w14:paraId="326B8EA6" w14:textId="77777777" w:rsidR="00614DC4" w:rsidRDefault="00614DC4" w:rsidP="00192962">
            <w:pPr>
              <w:spacing w:after="0"/>
              <w:ind w:right="91" w:firstLine="0"/>
              <w:jc w:val="right"/>
              <w:rPr>
                <w:rFonts w:ascii="Arial Narrow" w:hAnsi="Arial Narrow"/>
              </w:rPr>
            </w:pPr>
            <w:r>
              <w:rPr>
                <w:rFonts w:ascii="Arial Narrow" w:hAnsi="Arial Narrow"/>
              </w:rPr>
              <w:t>-</w:t>
            </w:r>
          </w:p>
        </w:tc>
      </w:tr>
      <w:tr w:rsidR="00614DC4" w14:paraId="1A9CCB53" w14:textId="77777777" w:rsidTr="00922FFA">
        <w:trPr>
          <w:trHeight w:val="198"/>
          <w:jc w:val="center"/>
        </w:trPr>
        <w:tc>
          <w:tcPr>
            <w:tcW w:w="2101" w:type="pct"/>
            <w:tcBorders>
              <w:top w:val="single" w:sz="2" w:space="0" w:color="auto"/>
              <w:left w:val="nil"/>
              <w:bottom w:val="single" w:sz="4" w:space="0" w:color="auto"/>
              <w:right w:val="nil"/>
            </w:tcBorders>
            <w:noWrap/>
            <w:vAlign w:val="center"/>
            <w:hideMark/>
          </w:tcPr>
          <w:p w14:paraId="02A861BD" w14:textId="77777777" w:rsidR="00614DC4" w:rsidRDefault="00614DC4">
            <w:pPr>
              <w:spacing w:after="0"/>
              <w:ind w:firstLine="0"/>
              <w:jc w:val="left"/>
              <w:rPr>
                <w:rFonts w:ascii="Arial Narrow" w:hAnsi="Arial Narrow"/>
              </w:rPr>
            </w:pPr>
            <w:r>
              <w:rPr>
                <w:rFonts w:ascii="Arial Narrow" w:hAnsi="Arial Narrow"/>
              </w:rPr>
              <w:t>Kanpotik datozen kapital-transferentziak</w:t>
            </w:r>
          </w:p>
        </w:tc>
        <w:tc>
          <w:tcPr>
            <w:tcW w:w="1225" w:type="pct"/>
            <w:gridSpan w:val="2"/>
            <w:tcBorders>
              <w:top w:val="single" w:sz="2" w:space="0" w:color="auto"/>
              <w:left w:val="nil"/>
              <w:bottom w:val="single" w:sz="4" w:space="0" w:color="auto"/>
              <w:right w:val="nil"/>
            </w:tcBorders>
            <w:noWrap/>
            <w:vAlign w:val="center"/>
            <w:hideMark/>
          </w:tcPr>
          <w:p w14:paraId="10BA314E" w14:textId="77777777" w:rsidR="00614DC4" w:rsidRDefault="00614DC4" w:rsidP="00922FFA">
            <w:pPr>
              <w:spacing w:after="0"/>
              <w:ind w:right="122" w:firstLine="0"/>
              <w:jc w:val="right"/>
              <w:rPr>
                <w:rFonts w:ascii="Arial Narrow" w:hAnsi="Arial Narrow"/>
              </w:rPr>
            </w:pPr>
            <w:r>
              <w:rPr>
                <w:rFonts w:ascii="Arial Narrow" w:hAnsi="Arial Narrow"/>
              </w:rPr>
              <w:t>35.711</w:t>
            </w:r>
          </w:p>
        </w:tc>
        <w:tc>
          <w:tcPr>
            <w:tcW w:w="1188" w:type="pct"/>
            <w:gridSpan w:val="2"/>
            <w:tcBorders>
              <w:top w:val="single" w:sz="2" w:space="0" w:color="auto"/>
              <w:left w:val="nil"/>
              <w:bottom w:val="single" w:sz="4" w:space="0" w:color="auto"/>
              <w:right w:val="nil"/>
            </w:tcBorders>
            <w:noWrap/>
            <w:vAlign w:val="center"/>
            <w:hideMark/>
          </w:tcPr>
          <w:p w14:paraId="5202462B" w14:textId="77777777" w:rsidR="00614DC4" w:rsidRDefault="00614DC4">
            <w:pPr>
              <w:spacing w:after="0"/>
              <w:ind w:right="122" w:firstLine="0"/>
              <w:jc w:val="right"/>
              <w:rPr>
                <w:rFonts w:ascii="Arial Narrow" w:hAnsi="Arial Narrow"/>
              </w:rPr>
            </w:pPr>
            <w:r>
              <w:rPr>
                <w:rFonts w:ascii="Arial Narrow" w:hAnsi="Arial Narrow"/>
              </w:rPr>
              <w:t>19.305</w:t>
            </w:r>
          </w:p>
        </w:tc>
        <w:tc>
          <w:tcPr>
            <w:tcW w:w="486" w:type="pct"/>
            <w:tcBorders>
              <w:top w:val="single" w:sz="2" w:space="0" w:color="auto"/>
              <w:left w:val="nil"/>
              <w:bottom w:val="single" w:sz="4" w:space="0" w:color="auto"/>
              <w:right w:val="nil"/>
            </w:tcBorders>
            <w:noWrap/>
            <w:vAlign w:val="center"/>
            <w:hideMark/>
          </w:tcPr>
          <w:p w14:paraId="3C4ABF61" w14:textId="77777777" w:rsidR="00614DC4" w:rsidRDefault="00614DC4" w:rsidP="00192962">
            <w:pPr>
              <w:spacing w:after="0"/>
              <w:ind w:firstLine="0"/>
              <w:jc w:val="right"/>
              <w:rPr>
                <w:rFonts w:ascii="Arial Narrow" w:hAnsi="Arial Narrow"/>
              </w:rPr>
            </w:pPr>
            <w:r>
              <w:rPr>
                <w:rFonts w:ascii="Arial Narrow" w:hAnsi="Arial Narrow"/>
              </w:rPr>
              <w:t>-46</w:t>
            </w:r>
          </w:p>
        </w:tc>
      </w:tr>
      <w:tr w:rsidR="00614DC4" w14:paraId="2384510C" w14:textId="77777777" w:rsidTr="00922FFA">
        <w:trPr>
          <w:trHeight w:val="255"/>
          <w:jc w:val="center"/>
        </w:trPr>
        <w:tc>
          <w:tcPr>
            <w:tcW w:w="2101" w:type="pct"/>
            <w:tcBorders>
              <w:top w:val="single" w:sz="4" w:space="0" w:color="auto"/>
              <w:left w:val="nil"/>
              <w:bottom w:val="single" w:sz="4" w:space="0" w:color="auto"/>
              <w:right w:val="nil"/>
            </w:tcBorders>
            <w:shd w:val="clear" w:color="auto" w:fill="8DB3E2"/>
            <w:noWrap/>
            <w:vAlign w:val="center"/>
            <w:hideMark/>
          </w:tcPr>
          <w:p w14:paraId="0C30F5E3" w14:textId="77777777" w:rsidR="00614DC4" w:rsidRDefault="00614DC4">
            <w:pPr>
              <w:spacing w:after="0"/>
              <w:ind w:firstLine="0"/>
              <w:jc w:val="left"/>
              <w:rPr>
                <w:rFonts w:ascii="Arial" w:hAnsi="Arial" w:cs="Arial"/>
                <w:sz w:val="18"/>
                <w:szCs w:val="18"/>
              </w:rPr>
            </w:pPr>
            <w:r>
              <w:rPr>
                <w:rFonts w:ascii="Arial" w:hAnsi="Arial"/>
                <w:sz w:val="18"/>
              </w:rPr>
              <w:t>Kapital-transferentziak, guztira</w:t>
            </w:r>
          </w:p>
        </w:tc>
        <w:tc>
          <w:tcPr>
            <w:tcW w:w="1225" w:type="pct"/>
            <w:gridSpan w:val="2"/>
            <w:tcBorders>
              <w:top w:val="single" w:sz="4" w:space="0" w:color="auto"/>
              <w:left w:val="nil"/>
              <w:bottom w:val="single" w:sz="4" w:space="0" w:color="auto"/>
              <w:right w:val="nil"/>
            </w:tcBorders>
            <w:shd w:val="clear" w:color="auto" w:fill="8DB3E2"/>
            <w:noWrap/>
            <w:vAlign w:val="center"/>
            <w:hideMark/>
          </w:tcPr>
          <w:p w14:paraId="4D55CAEC" w14:textId="77777777" w:rsidR="00614DC4" w:rsidRDefault="00614DC4" w:rsidP="00922FFA">
            <w:pPr>
              <w:spacing w:after="0"/>
              <w:ind w:right="122" w:firstLine="0"/>
              <w:jc w:val="right"/>
              <w:rPr>
                <w:rFonts w:ascii="Arial" w:hAnsi="Arial" w:cs="Arial"/>
                <w:sz w:val="18"/>
                <w:szCs w:val="18"/>
              </w:rPr>
            </w:pPr>
            <w:r>
              <w:rPr>
                <w:rFonts w:ascii="Arial" w:hAnsi="Arial"/>
                <w:sz w:val="18"/>
              </w:rPr>
              <w:t>189.696</w:t>
            </w:r>
          </w:p>
        </w:tc>
        <w:tc>
          <w:tcPr>
            <w:tcW w:w="1188" w:type="pct"/>
            <w:gridSpan w:val="2"/>
            <w:tcBorders>
              <w:top w:val="single" w:sz="4" w:space="0" w:color="auto"/>
              <w:left w:val="nil"/>
              <w:bottom w:val="single" w:sz="4" w:space="0" w:color="auto"/>
              <w:right w:val="nil"/>
            </w:tcBorders>
            <w:shd w:val="clear" w:color="auto" w:fill="8DB3E2"/>
            <w:noWrap/>
            <w:vAlign w:val="center"/>
            <w:hideMark/>
          </w:tcPr>
          <w:p w14:paraId="6F56A82F" w14:textId="77777777" w:rsidR="00614DC4" w:rsidRDefault="00614DC4">
            <w:pPr>
              <w:spacing w:after="0"/>
              <w:ind w:right="122" w:firstLine="0"/>
              <w:jc w:val="right"/>
              <w:rPr>
                <w:rFonts w:ascii="Arial" w:hAnsi="Arial" w:cs="Arial"/>
                <w:sz w:val="18"/>
                <w:szCs w:val="18"/>
              </w:rPr>
            </w:pPr>
            <w:r>
              <w:rPr>
                <w:rFonts w:ascii="Arial" w:hAnsi="Arial"/>
                <w:sz w:val="18"/>
              </w:rPr>
              <w:t>196.914</w:t>
            </w:r>
          </w:p>
        </w:tc>
        <w:tc>
          <w:tcPr>
            <w:tcW w:w="486" w:type="pct"/>
            <w:tcBorders>
              <w:top w:val="single" w:sz="4" w:space="0" w:color="auto"/>
              <w:left w:val="nil"/>
              <w:bottom w:val="single" w:sz="4" w:space="0" w:color="auto"/>
              <w:right w:val="nil"/>
            </w:tcBorders>
            <w:shd w:val="clear" w:color="auto" w:fill="8DB3E2"/>
            <w:noWrap/>
            <w:vAlign w:val="center"/>
            <w:hideMark/>
          </w:tcPr>
          <w:p w14:paraId="6A7EF4DA" w14:textId="77777777" w:rsidR="00614DC4" w:rsidRDefault="00614DC4" w:rsidP="00192962">
            <w:pPr>
              <w:spacing w:after="0"/>
              <w:ind w:firstLine="0"/>
              <w:jc w:val="right"/>
              <w:rPr>
                <w:rFonts w:ascii="Arial" w:hAnsi="Arial" w:cs="Arial"/>
                <w:sz w:val="18"/>
                <w:szCs w:val="18"/>
              </w:rPr>
            </w:pPr>
            <w:r>
              <w:rPr>
                <w:rFonts w:ascii="Arial" w:hAnsi="Arial"/>
                <w:sz w:val="18"/>
              </w:rPr>
              <w:t>4</w:t>
            </w:r>
          </w:p>
        </w:tc>
      </w:tr>
    </w:tbl>
    <w:p w14:paraId="26260AE2" w14:textId="77777777" w:rsidR="00614DC4" w:rsidRDefault="00614DC4" w:rsidP="00614DC4">
      <w:pPr>
        <w:pStyle w:val="texto"/>
        <w:spacing w:before="240" w:after="120"/>
      </w:pPr>
      <w:r>
        <w:t xml:space="preserve">Transferentzia arrunten bidezko diru-sarrerak % 43 (163,80 milioi) murriztu dira </w:t>
      </w:r>
      <w:proofErr w:type="spellStart"/>
      <w:r>
        <w:t>2021ekoekin</w:t>
      </w:r>
      <w:proofErr w:type="spellEnd"/>
      <w:r>
        <w:t xml:space="preserve"> alderatuta, batez ere COVID-19arengatiko Estatuaren laguntzak kendu direlako; izan ere laguntza horien bidezko diru-sarrerak 120,80 milioi txikiagoak izan dira aurreko ekitaldikoak baino. </w:t>
      </w:r>
    </w:p>
    <w:p w14:paraId="1C7C4B8F" w14:textId="77777777" w:rsidR="00614DC4" w:rsidRDefault="00614DC4" w:rsidP="00614DC4">
      <w:pPr>
        <w:pStyle w:val="texto"/>
        <w:spacing w:before="240" w:after="120"/>
      </w:pPr>
      <w:proofErr w:type="spellStart"/>
      <w:r>
        <w:t>Tranferentzien</w:t>
      </w:r>
      <w:proofErr w:type="spellEnd"/>
      <w:r>
        <w:t xml:space="preserve"> bidezko diru-sarrerak % 4 (7,22 milioi) handitu dira. Estatutik jasotako diru-sarreren gehikuntzaren zati handiena </w:t>
      </w:r>
      <w:proofErr w:type="spellStart"/>
      <w:r>
        <w:t>Next</w:t>
      </w:r>
      <w:proofErr w:type="spellEnd"/>
      <w:r>
        <w:t xml:space="preserve"> </w:t>
      </w:r>
      <w:proofErr w:type="spellStart"/>
      <w:r>
        <w:t>Generation</w:t>
      </w:r>
      <w:proofErr w:type="spellEnd"/>
      <w:r>
        <w:t xml:space="preserve"> funtsei dagokie.</w:t>
      </w:r>
    </w:p>
    <w:p w14:paraId="676B5D0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proofErr w:type="spellStart"/>
      <w:r>
        <w:t>2022ko</w:t>
      </w:r>
      <w:proofErr w:type="spellEnd"/>
      <w:r>
        <w:t xml:space="preserve"> ekitaldiaren itxieran, </w:t>
      </w:r>
      <w:proofErr w:type="spellStart"/>
      <w:r>
        <w:t>Next</w:t>
      </w:r>
      <w:proofErr w:type="spellEnd"/>
      <w:r>
        <w:t xml:space="preserve"> </w:t>
      </w:r>
      <w:proofErr w:type="spellStart"/>
      <w:r>
        <w:t>Generation</w:t>
      </w:r>
      <w:proofErr w:type="spellEnd"/>
      <w:r>
        <w:t xml:space="preserve"> funtsetako diru-sarreren eta gastuen betetzea eta korrelazioa honako hau zen:</w:t>
      </w:r>
    </w:p>
    <w:p w14:paraId="1CDDAD17" w14:textId="77777777" w:rsidR="00614DC4" w:rsidRDefault="00614DC4" w:rsidP="00A278B2">
      <w:pPr>
        <w:pStyle w:val="Prrafodelista"/>
        <w:tabs>
          <w:tab w:val="center" w:pos="2835"/>
          <w:tab w:val="center" w:pos="3969"/>
          <w:tab w:val="center" w:pos="5103"/>
          <w:tab w:val="center" w:pos="6237"/>
          <w:tab w:val="center" w:pos="7371"/>
        </w:tabs>
        <w:spacing w:after="80"/>
        <w:ind w:left="7920" w:right="11" w:firstLine="0"/>
        <w:jc w:val="center"/>
        <w:rPr>
          <w:rFonts w:ascii="Arial" w:hAnsi="Arial"/>
          <w:spacing w:val="6"/>
          <w:sz w:val="17"/>
          <w:szCs w:val="17"/>
        </w:rPr>
      </w:pPr>
      <w:r>
        <w:rPr>
          <w:rFonts w:ascii="Arial" w:hAnsi="Arial"/>
          <w:sz w:val="17"/>
        </w:rPr>
        <w:t>(milakotan)</w:t>
      </w:r>
    </w:p>
    <w:tbl>
      <w:tblPr>
        <w:tblW w:w="5000" w:type="pct"/>
        <w:jc w:val="center"/>
        <w:tblCellMar>
          <w:left w:w="70" w:type="dxa"/>
          <w:right w:w="70" w:type="dxa"/>
        </w:tblCellMar>
        <w:tblLook w:val="04A0" w:firstRow="1" w:lastRow="0" w:firstColumn="1" w:lastColumn="0" w:noHBand="0" w:noVBand="1"/>
      </w:tblPr>
      <w:tblGrid>
        <w:gridCol w:w="4383"/>
        <w:gridCol w:w="853"/>
        <w:gridCol w:w="854"/>
        <w:gridCol w:w="853"/>
        <w:gridCol w:w="1846"/>
      </w:tblGrid>
      <w:tr w:rsidR="00890173" w:rsidRPr="00890173" w14:paraId="758BA415" w14:textId="77777777" w:rsidTr="00890173">
        <w:trPr>
          <w:trHeight w:val="255"/>
          <w:jc w:val="center"/>
        </w:trPr>
        <w:tc>
          <w:tcPr>
            <w:tcW w:w="2478" w:type="pct"/>
            <w:tcBorders>
              <w:top w:val="single" w:sz="4" w:space="0" w:color="auto"/>
              <w:left w:val="nil"/>
              <w:bottom w:val="single" w:sz="4" w:space="0" w:color="auto"/>
              <w:right w:val="nil"/>
            </w:tcBorders>
            <w:shd w:val="clear" w:color="auto" w:fill="8DB3E2"/>
            <w:noWrap/>
            <w:vAlign w:val="center"/>
            <w:hideMark/>
          </w:tcPr>
          <w:p w14:paraId="7F461E5F" w14:textId="77777777" w:rsidR="00890173" w:rsidRPr="00890173" w:rsidRDefault="00890173" w:rsidP="008C545C">
            <w:pPr>
              <w:keepLines/>
              <w:tabs>
                <w:tab w:val="right" w:pos="2835"/>
                <w:tab w:val="right" w:pos="3969"/>
                <w:tab w:val="right" w:pos="5103"/>
                <w:tab w:val="right" w:pos="6237"/>
                <w:tab w:val="right" w:pos="7371"/>
              </w:tabs>
              <w:spacing w:after="0"/>
              <w:ind w:right="-47" w:firstLine="0"/>
              <w:jc w:val="left"/>
              <w:rPr>
                <w:rFonts w:ascii="Arial" w:hAnsi="Arial" w:cs="Arial"/>
                <w:spacing w:val="6"/>
                <w:sz w:val="18"/>
                <w:szCs w:val="24"/>
              </w:rPr>
            </w:pPr>
            <w:proofErr w:type="spellStart"/>
            <w:r>
              <w:rPr>
                <w:rFonts w:ascii="Arial" w:hAnsi="Arial"/>
                <w:sz w:val="18"/>
              </w:rPr>
              <w:t>Next</w:t>
            </w:r>
            <w:proofErr w:type="spellEnd"/>
            <w:r>
              <w:rPr>
                <w:rFonts w:ascii="Arial" w:hAnsi="Arial"/>
                <w:sz w:val="18"/>
              </w:rPr>
              <w:t xml:space="preserve"> </w:t>
            </w:r>
            <w:proofErr w:type="spellStart"/>
            <w:r>
              <w:rPr>
                <w:rFonts w:ascii="Arial" w:hAnsi="Arial"/>
                <w:sz w:val="18"/>
              </w:rPr>
              <w:t>Generation</w:t>
            </w:r>
            <w:proofErr w:type="spellEnd"/>
            <w:r>
              <w:rPr>
                <w:rFonts w:ascii="Arial" w:hAnsi="Arial"/>
                <w:sz w:val="18"/>
              </w:rPr>
              <w:t xml:space="preserve"> funtsetako gastuak eta diru-sarrerak</w:t>
            </w:r>
          </w:p>
        </w:tc>
        <w:tc>
          <w:tcPr>
            <w:tcW w:w="489" w:type="pct"/>
            <w:tcBorders>
              <w:top w:val="single" w:sz="4" w:space="0" w:color="auto"/>
              <w:left w:val="nil"/>
              <w:bottom w:val="single" w:sz="4" w:space="0" w:color="auto"/>
              <w:right w:val="nil"/>
            </w:tcBorders>
            <w:shd w:val="clear" w:color="auto" w:fill="8DB3E2"/>
            <w:noWrap/>
            <w:vAlign w:val="center"/>
            <w:hideMark/>
          </w:tcPr>
          <w:p w14:paraId="40082C9B"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2020</w:t>
            </w:r>
          </w:p>
        </w:tc>
        <w:tc>
          <w:tcPr>
            <w:tcW w:w="490" w:type="pct"/>
            <w:tcBorders>
              <w:top w:val="single" w:sz="4" w:space="0" w:color="auto"/>
              <w:left w:val="nil"/>
              <w:bottom w:val="single" w:sz="4" w:space="0" w:color="auto"/>
              <w:right w:val="nil"/>
            </w:tcBorders>
            <w:shd w:val="clear" w:color="auto" w:fill="8DB3E2"/>
            <w:noWrap/>
            <w:vAlign w:val="center"/>
            <w:hideMark/>
          </w:tcPr>
          <w:p w14:paraId="14A40729"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2021</w:t>
            </w:r>
          </w:p>
        </w:tc>
        <w:tc>
          <w:tcPr>
            <w:tcW w:w="489" w:type="pct"/>
            <w:tcBorders>
              <w:top w:val="single" w:sz="4" w:space="0" w:color="auto"/>
              <w:left w:val="nil"/>
              <w:bottom w:val="single" w:sz="4" w:space="0" w:color="auto"/>
              <w:right w:val="nil"/>
            </w:tcBorders>
            <w:shd w:val="clear" w:color="auto" w:fill="8DB3E2"/>
            <w:vAlign w:val="center"/>
            <w:hideMark/>
          </w:tcPr>
          <w:p w14:paraId="73B362FE"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2022</w:t>
            </w:r>
          </w:p>
        </w:tc>
        <w:tc>
          <w:tcPr>
            <w:tcW w:w="1054" w:type="pct"/>
            <w:tcBorders>
              <w:top w:val="single" w:sz="4" w:space="0" w:color="auto"/>
              <w:left w:val="nil"/>
              <w:bottom w:val="single" w:sz="4" w:space="0" w:color="auto"/>
              <w:right w:val="nil"/>
            </w:tcBorders>
            <w:shd w:val="clear" w:color="auto" w:fill="8DB3E2"/>
            <w:vAlign w:val="center"/>
            <w:hideMark/>
          </w:tcPr>
          <w:p w14:paraId="43E9A5D5" w14:textId="77777777" w:rsidR="00890173" w:rsidRPr="00890173" w:rsidRDefault="00890173" w:rsidP="008C545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Guztira, 2022/12/31</w:t>
            </w:r>
          </w:p>
        </w:tc>
      </w:tr>
      <w:tr w:rsidR="00890173" w:rsidRPr="00890173" w14:paraId="1C028E35" w14:textId="77777777" w:rsidTr="00890173">
        <w:trPr>
          <w:trHeight w:val="198"/>
          <w:jc w:val="center"/>
        </w:trPr>
        <w:tc>
          <w:tcPr>
            <w:tcW w:w="2478" w:type="pct"/>
            <w:tcBorders>
              <w:top w:val="single" w:sz="4" w:space="0" w:color="auto"/>
              <w:left w:val="nil"/>
              <w:bottom w:val="single" w:sz="2" w:space="0" w:color="auto"/>
              <w:right w:val="nil"/>
            </w:tcBorders>
            <w:noWrap/>
            <w:vAlign w:val="center"/>
            <w:hideMark/>
          </w:tcPr>
          <w:p w14:paraId="0922B351" w14:textId="77777777" w:rsidR="00890173" w:rsidRPr="00890173" w:rsidRDefault="00890173" w:rsidP="008C545C">
            <w:pPr>
              <w:spacing w:after="0"/>
              <w:ind w:right="-47" w:firstLine="0"/>
              <w:jc w:val="left"/>
              <w:rPr>
                <w:rFonts w:ascii="Arial Narrow" w:hAnsi="Arial Narrow" w:cs="Arial"/>
                <w:b/>
              </w:rPr>
            </w:pPr>
            <w:r>
              <w:rPr>
                <w:rFonts w:ascii="Arial Narrow" w:hAnsi="Arial Narrow"/>
                <w:b/>
              </w:rPr>
              <w:t>Gastuak</w:t>
            </w:r>
          </w:p>
        </w:tc>
        <w:tc>
          <w:tcPr>
            <w:tcW w:w="489" w:type="pct"/>
            <w:tcBorders>
              <w:top w:val="single" w:sz="4" w:space="0" w:color="auto"/>
              <w:left w:val="nil"/>
              <w:bottom w:val="single" w:sz="2" w:space="0" w:color="auto"/>
              <w:right w:val="nil"/>
            </w:tcBorders>
            <w:noWrap/>
            <w:vAlign w:val="center"/>
            <w:hideMark/>
          </w:tcPr>
          <w:p w14:paraId="1345DD4E" w14:textId="77777777" w:rsidR="00890173" w:rsidRPr="00890173" w:rsidRDefault="00890173" w:rsidP="008C545C">
            <w:pPr>
              <w:spacing w:after="0"/>
              <w:ind w:firstLine="0"/>
              <w:jc w:val="right"/>
              <w:rPr>
                <w:rFonts w:ascii="Arial Narrow" w:hAnsi="Arial Narrow" w:cs="Arial"/>
                <w:b/>
              </w:rPr>
            </w:pPr>
            <w:r>
              <w:rPr>
                <w:rFonts w:ascii="Arial Narrow" w:hAnsi="Arial Narrow"/>
                <w:b/>
              </w:rPr>
              <w:t>41</w:t>
            </w:r>
          </w:p>
        </w:tc>
        <w:tc>
          <w:tcPr>
            <w:tcW w:w="490" w:type="pct"/>
            <w:tcBorders>
              <w:top w:val="single" w:sz="4" w:space="0" w:color="auto"/>
              <w:left w:val="nil"/>
              <w:bottom w:val="single" w:sz="2" w:space="0" w:color="auto"/>
              <w:right w:val="nil"/>
            </w:tcBorders>
            <w:noWrap/>
            <w:vAlign w:val="center"/>
            <w:hideMark/>
          </w:tcPr>
          <w:p w14:paraId="7A47B99F" w14:textId="77777777" w:rsidR="00890173" w:rsidRPr="00890173" w:rsidRDefault="00890173" w:rsidP="008C545C">
            <w:pPr>
              <w:spacing w:after="0"/>
              <w:ind w:firstLine="0"/>
              <w:jc w:val="right"/>
              <w:rPr>
                <w:rFonts w:ascii="Arial Narrow" w:hAnsi="Arial Narrow" w:cs="Arial"/>
                <w:b/>
              </w:rPr>
            </w:pPr>
            <w:r>
              <w:rPr>
                <w:rFonts w:ascii="Arial Narrow" w:hAnsi="Arial Narrow"/>
                <w:b/>
              </w:rPr>
              <w:t>4.218</w:t>
            </w:r>
          </w:p>
        </w:tc>
        <w:tc>
          <w:tcPr>
            <w:tcW w:w="489" w:type="pct"/>
            <w:tcBorders>
              <w:top w:val="single" w:sz="4" w:space="0" w:color="auto"/>
              <w:left w:val="nil"/>
              <w:bottom w:val="single" w:sz="2" w:space="0" w:color="auto"/>
              <w:right w:val="nil"/>
            </w:tcBorders>
            <w:vAlign w:val="center"/>
            <w:hideMark/>
          </w:tcPr>
          <w:p w14:paraId="2CA9031F" w14:textId="77777777" w:rsidR="00890173" w:rsidRPr="00890173" w:rsidRDefault="00890173" w:rsidP="008C545C">
            <w:pPr>
              <w:spacing w:after="0"/>
              <w:ind w:firstLine="0"/>
              <w:jc w:val="right"/>
              <w:rPr>
                <w:rFonts w:ascii="Arial Narrow" w:hAnsi="Arial Narrow" w:cs="Arial"/>
                <w:b/>
              </w:rPr>
            </w:pPr>
            <w:r>
              <w:rPr>
                <w:rFonts w:ascii="Arial Narrow" w:hAnsi="Arial Narrow"/>
                <w:b/>
              </w:rPr>
              <w:t>59.685</w:t>
            </w:r>
          </w:p>
        </w:tc>
        <w:tc>
          <w:tcPr>
            <w:tcW w:w="1054" w:type="pct"/>
            <w:tcBorders>
              <w:top w:val="single" w:sz="4" w:space="0" w:color="auto"/>
              <w:left w:val="nil"/>
              <w:bottom w:val="single" w:sz="2" w:space="0" w:color="auto"/>
              <w:right w:val="nil"/>
            </w:tcBorders>
            <w:vAlign w:val="center"/>
            <w:hideMark/>
          </w:tcPr>
          <w:p w14:paraId="6AE98790" w14:textId="77777777" w:rsidR="00890173" w:rsidRPr="00890173" w:rsidRDefault="00890173" w:rsidP="008C545C">
            <w:pPr>
              <w:spacing w:after="0"/>
              <w:ind w:firstLine="0"/>
              <w:jc w:val="right"/>
              <w:rPr>
                <w:rFonts w:ascii="Arial Narrow" w:hAnsi="Arial Narrow" w:cs="Arial"/>
                <w:b/>
              </w:rPr>
            </w:pPr>
            <w:r>
              <w:rPr>
                <w:rFonts w:ascii="Arial Narrow" w:hAnsi="Arial Narrow"/>
                <w:b/>
              </w:rPr>
              <w:t>63.944</w:t>
            </w:r>
          </w:p>
        </w:tc>
      </w:tr>
      <w:tr w:rsidR="00890173" w:rsidRPr="00890173" w14:paraId="098A7876"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9165A80" w14:textId="77777777" w:rsidR="00890173" w:rsidRPr="00890173" w:rsidRDefault="00890173" w:rsidP="008C545C">
            <w:pPr>
              <w:spacing w:after="0"/>
              <w:ind w:right="-47" w:firstLine="0"/>
              <w:jc w:val="right"/>
              <w:rPr>
                <w:rFonts w:ascii="Arial Narrow" w:hAnsi="Arial Narrow" w:cs="Arial"/>
              </w:rPr>
            </w:pPr>
            <w:r>
              <w:rPr>
                <w:rFonts w:ascii="Arial Narrow" w:hAnsi="Arial Narrow"/>
              </w:rPr>
              <w:t>Arruntak</w:t>
            </w:r>
          </w:p>
        </w:tc>
        <w:tc>
          <w:tcPr>
            <w:tcW w:w="489" w:type="pct"/>
            <w:tcBorders>
              <w:top w:val="single" w:sz="4" w:space="0" w:color="auto"/>
              <w:left w:val="nil"/>
              <w:bottom w:val="single" w:sz="2" w:space="0" w:color="auto"/>
              <w:right w:val="nil"/>
            </w:tcBorders>
            <w:noWrap/>
            <w:vAlign w:val="center"/>
          </w:tcPr>
          <w:p w14:paraId="599AB2C5" w14:textId="77777777" w:rsidR="00890173" w:rsidRPr="00890173" w:rsidRDefault="00890173" w:rsidP="008C545C">
            <w:pPr>
              <w:spacing w:after="0"/>
              <w:ind w:firstLine="0"/>
              <w:jc w:val="right"/>
              <w:rPr>
                <w:rFonts w:ascii="Arial Narrow" w:hAnsi="Arial Narrow" w:cs="Arial"/>
                <w:lang w:val="es-ES" w:eastAsia="es-ES"/>
              </w:rPr>
            </w:pPr>
          </w:p>
        </w:tc>
        <w:tc>
          <w:tcPr>
            <w:tcW w:w="490" w:type="pct"/>
            <w:tcBorders>
              <w:top w:val="single" w:sz="4" w:space="0" w:color="auto"/>
              <w:left w:val="nil"/>
              <w:bottom w:val="single" w:sz="2" w:space="0" w:color="auto"/>
              <w:right w:val="nil"/>
            </w:tcBorders>
            <w:noWrap/>
            <w:vAlign w:val="center"/>
          </w:tcPr>
          <w:p w14:paraId="1EC91A57" w14:textId="77777777" w:rsidR="00890173" w:rsidRPr="00890173" w:rsidRDefault="00890173" w:rsidP="008C545C">
            <w:pPr>
              <w:spacing w:after="0"/>
              <w:ind w:firstLine="0"/>
              <w:jc w:val="right"/>
              <w:rPr>
                <w:rFonts w:ascii="Arial Narrow" w:hAnsi="Arial Narrow" w:cs="Arial"/>
              </w:rPr>
            </w:pPr>
            <w:r>
              <w:rPr>
                <w:rFonts w:ascii="Arial Narrow" w:hAnsi="Arial Narrow"/>
              </w:rPr>
              <w:t>1.906</w:t>
            </w:r>
          </w:p>
        </w:tc>
        <w:tc>
          <w:tcPr>
            <w:tcW w:w="489" w:type="pct"/>
            <w:tcBorders>
              <w:top w:val="single" w:sz="4" w:space="0" w:color="auto"/>
              <w:left w:val="nil"/>
              <w:bottom w:val="single" w:sz="2" w:space="0" w:color="auto"/>
              <w:right w:val="nil"/>
            </w:tcBorders>
            <w:vAlign w:val="center"/>
          </w:tcPr>
          <w:p w14:paraId="24044F3A" w14:textId="77777777" w:rsidR="00890173" w:rsidRPr="00890173" w:rsidRDefault="00890173" w:rsidP="008C545C">
            <w:pPr>
              <w:spacing w:after="0"/>
              <w:ind w:firstLine="0"/>
              <w:jc w:val="right"/>
              <w:rPr>
                <w:rFonts w:ascii="Arial Narrow" w:hAnsi="Arial Narrow" w:cs="Arial"/>
              </w:rPr>
            </w:pPr>
            <w:r>
              <w:rPr>
                <w:rFonts w:ascii="Arial Narrow" w:hAnsi="Arial Narrow"/>
              </w:rPr>
              <w:t>17.507</w:t>
            </w:r>
          </w:p>
        </w:tc>
        <w:tc>
          <w:tcPr>
            <w:tcW w:w="1054" w:type="pct"/>
            <w:tcBorders>
              <w:top w:val="single" w:sz="4" w:space="0" w:color="auto"/>
              <w:left w:val="nil"/>
              <w:bottom w:val="single" w:sz="2" w:space="0" w:color="auto"/>
              <w:right w:val="nil"/>
            </w:tcBorders>
            <w:vAlign w:val="center"/>
          </w:tcPr>
          <w:p w14:paraId="546032D2" w14:textId="77777777" w:rsidR="00890173" w:rsidRPr="00890173" w:rsidRDefault="00890173" w:rsidP="008C545C">
            <w:pPr>
              <w:spacing w:after="0"/>
              <w:ind w:firstLine="0"/>
              <w:jc w:val="right"/>
              <w:rPr>
                <w:rFonts w:ascii="Arial Narrow" w:hAnsi="Arial Narrow" w:cs="Arial"/>
              </w:rPr>
            </w:pPr>
            <w:r>
              <w:rPr>
                <w:rFonts w:ascii="Arial Narrow" w:hAnsi="Arial Narrow"/>
              </w:rPr>
              <w:t>19.412</w:t>
            </w:r>
          </w:p>
        </w:tc>
      </w:tr>
      <w:tr w:rsidR="00890173" w:rsidRPr="00890173" w14:paraId="5965EFA4"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203BF600" w14:textId="77777777" w:rsidR="00890173" w:rsidRPr="00890173" w:rsidRDefault="00890173" w:rsidP="008C545C">
            <w:pPr>
              <w:spacing w:after="0"/>
              <w:ind w:right="-47" w:firstLine="0"/>
              <w:jc w:val="right"/>
              <w:rPr>
                <w:rFonts w:ascii="Arial Narrow" w:hAnsi="Arial Narrow" w:cs="Arial"/>
              </w:rPr>
            </w:pPr>
            <w:r>
              <w:rPr>
                <w:rFonts w:ascii="Arial Narrow" w:hAnsi="Arial Narrow"/>
              </w:rPr>
              <w:t>Kapitalekoak</w:t>
            </w:r>
          </w:p>
        </w:tc>
        <w:tc>
          <w:tcPr>
            <w:tcW w:w="489" w:type="pct"/>
            <w:tcBorders>
              <w:top w:val="single" w:sz="4" w:space="0" w:color="auto"/>
              <w:left w:val="nil"/>
              <w:bottom w:val="single" w:sz="2" w:space="0" w:color="auto"/>
              <w:right w:val="nil"/>
            </w:tcBorders>
            <w:noWrap/>
            <w:vAlign w:val="center"/>
          </w:tcPr>
          <w:p w14:paraId="37591B24" w14:textId="77777777" w:rsidR="00890173" w:rsidRPr="00890173" w:rsidRDefault="00890173" w:rsidP="008C545C">
            <w:pPr>
              <w:spacing w:after="0"/>
              <w:ind w:firstLine="0"/>
              <w:jc w:val="right"/>
              <w:rPr>
                <w:rFonts w:ascii="Arial Narrow" w:hAnsi="Arial Narrow" w:cs="Arial"/>
              </w:rPr>
            </w:pPr>
            <w:r>
              <w:rPr>
                <w:rFonts w:ascii="Arial Narrow" w:hAnsi="Arial Narrow"/>
              </w:rPr>
              <w:t>41</w:t>
            </w:r>
          </w:p>
        </w:tc>
        <w:tc>
          <w:tcPr>
            <w:tcW w:w="490" w:type="pct"/>
            <w:tcBorders>
              <w:top w:val="single" w:sz="4" w:space="0" w:color="auto"/>
              <w:left w:val="nil"/>
              <w:bottom w:val="single" w:sz="2" w:space="0" w:color="auto"/>
              <w:right w:val="nil"/>
            </w:tcBorders>
            <w:noWrap/>
            <w:vAlign w:val="center"/>
          </w:tcPr>
          <w:p w14:paraId="7073164E" w14:textId="77777777" w:rsidR="00890173" w:rsidRPr="00890173" w:rsidRDefault="00890173" w:rsidP="008C545C">
            <w:pPr>
              <w:spacing w:after="0"/>
              <w:ind w:firstLine="0"/>
              <w:jc w:val="right"/>
              <w:rPr>
                <w:rFonts w:ascii="Arial Narrow" w:hAnsi="Arial Narrow" w:cs="Arial"/>
              </w:rPr>
            </w:pPr>
            <w:r>
              <w:rPr>
                <w:rFonts w:ascii="Arial Narrow" w:hAnsi="Arial Narrow"/>
              </w:rPr>
              <w:t>2.312</w:t>
            </w:r>
          </w:p>
        </w:tc>
        <w:tc>
          <w:tcPr>
            <w:tcW w:w="489" w:type="pct"/>
            <w:tcBorders>
              <w:top w:val="single" w:sz="4" w:space="0" w:color="auto"/>
              <w:left w:val="nil"/>
              <w:bottom w:val="single" w:sz="2" w:space="0" w:color="auto"/>
              <w:right w:val="nil"/>
            </w:tcBorders>
            <w:vAlign w:val="center"/>
          </w:tcPr>
          <w:p w14:paraId="0A2BB390" w14:textId="77777777" w:rsidR="00890173" w:rsidRPr="00890173" w:rsidRDefault="00890173" w:rsidP="008C545C">
            <w:pPr>
              <w:spacing w:after="0"/>
              <w:ind w:firstLine="0"/>
              <w:jc w:val="right"/>
              <w:rPr>
                <w:rFonts w:ascii="Arial Narrow" w:hAnsi="Arial Narrow" w:cs="Arial"/>
              </w:rPr>
            </w:pPr>
            <w:r>
              <w:rPr>
                <w:rFonts w:ascii="Arial Narrow" w:hAnsi="Arial Narrow"/>
              </w:rPr>
              <w:t>42.178</w:t>
            </w:r>
          </w:p>
        </w:tc>
        <w:tc>
          <w:tcPr>
            <w:tcW w:w="1054" w:type="pct"/>
            <w:tcBorders>
              <w:top w:val="single" w:sz="4" w:space="0" w:color="auto"/>
              <w:left w:val="nil"/>
              <w:bottom w:val="single" w:sz="2" w:space="0" w:color="auto"/>
              <w:right w:val="nil"/>
            </w:tcBorders>
            <w:vAlign w:val="center"/>
          </w:tcPr>
          <w:p w14:paraId="49944D4A" w14:textId="77777777" w:rsidR="00890173" w:rsidRPr="00890173" w:rsidRDefault="00890173" w:rsidP="008C545C">
            <w:pPr>
              <w:spacing w:after="0"/>
              <w:ind w:firstLine="0"/>
              <w:jc w:val="right"/>
              <w:rPr>
                <w:rFonts w:ascii="Arial Narrow" w:hAnsi="Arial Narrow" w:cs="Arial"/>
              </w:rPr>
            </w:pPr>
            <w:r>
              <w:rPr>
                <w:rFonts w:ascii="Arial Narrow" w:hAnsi="Arial Narrow"/>
              </w:rPr>
              <w:t>44.532</w:t>
            </w:r>
          </w:p>
        </w:tc>
      </w:tr>
      <w:tr w:rsidR="00890173" w:rsidRPr="00890173" w14:paraId="09317785" w14:textId="77777777" w:rsidTr="00890173">
        <w:trPr>
          <w:trHeight w:val="198"/>
          <w:jc w:val="center"/>
        </w:trPr>
        <w:tc>
          <w:tcPr>
            <w:tcW w:w="2478" w:type="pct"/>
            <w:tcBorders>
              <w:top w:val="single" w:sz="2" w:space="0" w:color="auto"/>
              <w:left w:val="nil"/>
              <w:bottom w:val="single" w:sz="2" w:space="0" w:color="auto"/>
              <w:right w:val="nil"/>
            </w:tcBorders>
            <w:noWrap/>
            <w:vAlign w:val="center"/>
          </w:tcPr>
          <w:p w14:paraId="36A745AA" w14:textId="77777777" w:rsidR="00890173" w:rsidRPr="00890173" w:rsidRDefault="00890173" w:rsidP="008C545C">
            <w:pPr>
              <w:spacing w:after="0"/>
              <w:ind w:right="-47" w:firstLine="0"/>
              <w:jc w:val="left"/>
              <w:rPr>
                <w:rFonts w:ascii="Arial Narrow" w:hAnsi="Arial Narrow" w:cs="Arial"/>
                <w:b/>
                <w:lang w:val="es-ES" w:eastAsia="es-ES"/>
              </w:rPr>
            </w:pPr>
          </w:p>
        </w:tc>
        <w:tc>
          <w:tcPr>
            <w:tcW w:w="489" w:type="pct"/>
            <w:tcBorders>
              <w:top w:val="single" w:sz="2" w:space="0" w:color="auto"/>
              <w:left w:val="nil"/>
              <w:bottom w:val="single" w:sz="2" w:space="0" w:color="auto"/>
              <w:right w:val="nil"/>
            </w:tcBorders>
            <w:noWrap/>
            <w:vAlign w:val="center"/>
          </w:tcPr>
          <w:p w14:paraId="4A28517D" w14:textId="77777777" w:rsidR="00890173" w:rsidRPr="00890173" w:rsidRDefault="00890173" w:rsidP="008C545C">
            <w:pPr>
              <w:spacing w:after="0"/>
              <w:ind w:firstLine="0"/>
              <w:jc w:val="right"/>
              <w:rPr>
                <w:rFonts w:ascii="Arial Narrow" w:hAnsi="Arial Narrow" w:cs="Arial"/>
                <w:b/>
              </w:rPr>
            </w:pPr>
          </w:p>
        </w:tc>
        <w:tc>
          <w:tcPr>
            <w:tcW w:w="490" w:type="pct"/>
            <w:tcBorders>
              <w:top w:val="single" w:sz="2" w:space="0" w:color="auto"/>
              <w:left w:val="nil"/>
              <w:bottom w:val="single" w:sz="2" w:space="0" w:color="auto"/>
              <w:right w:val="nil"/>
            </w:tcBorders>
            <w:noWrap/>
            <w:vAlign w:val="center"/>
          </w:tcPr>
          <w:p w14:paraId="07CB143C" w14:textId="77777777" w:rsidR="00890173" w:rsidRPr="00890173" w:rsidRDefault="00890173" w:rsidP="008C545C">
            <w:pPr>
              <w:spacing w:after="0"/>
              <w:ind w:firstLine="0"/>
              <w:jc w:val="right"/>
              <w:rPr>
                <w:rFonts w:ascii="Arial Narrow" w:hAnsi="Arial Narrow" w:cs="Arial"/>
                <w:b/>
              </w:rPr>
            </w:pPr>
          </w:p>
        </w:tc>
        <w:tc>
          <w:tcPr>
            <w:tcW w:w="489" w:type="pct"/>
            <w:tcBorders>
              <w:top w:val="single" w:sz="2" w:space="0" w:color="auto"/>
              <w:left w:val="nil"/>
              <w:bottom w:val="single" w:sz="2" w:space="0" w:color="auto"/>
              <w:right w:val="nil"/>
            </w:tcBorders>
            <w:vAlign w:val="center"/>
          </w:tcPr>
          <w:p w14:paraId="14D403E3" w14:textId="77777777" w:rsidR="00890173" w:rsidRPr="00890173" w:rsidRDefault="00890173" w:rsidP="008C545C">
            <w:pPr>
              <w:spacing w:after="0"/>
              <w:ind w:firstLine="0"/>
              <w:jc w:val="right"/>
              <w:rPr>
                <w:rFonts w:ascii="Arial Narrow" w:hAnsi="Arial Narrow" w:cs="Arial"/>
                <w:b/>
              </w:rPr>
            </w:pPr>
          </w:p>
        </w:tc>
        <w:tc>
          <w:tcPr>
            <w:tcW w:w="1054" w:type="pct"/>
            <w:tcBorders>
              <w:top w:val="single" w:sz="2" w:space="0" w:color="auto"/>
              <w:left w:val="nil"/>
              <w:bottom w:val="single" w:sz="2" w:space="0" w:color="auto"/>
              <w:right w:val="nil"/>
            </w:tcBorders>
            <w:vAlign w:val="center"/>
          </w:tcPr>
          <w:p w14:paraId="24A5D6E3" w14:textId="77777777" w:rsidR="00890173" w:rsidRPr="00890173" w:rsidRDefault="00890173" w:rsidP="008C545C">
            <w:pPr>
              <w:spacing w:after="0"/>
              <w:ind w:firstLine="0"/>
              <w:jc w:val="right"/>
              <w:rPr>
                <w:rFonts w:ascii="Arial Narrow" w:hAnsi="Arial Narrow" w:cs="Arial"/>
                <w:b/>
              </w:rPr>
            </w:pPr>
          </w:p>
        </w:tc>
      </w:tr>
      <w:tr w:rsidR="00890173" w:rsidRPr="00890173" w14:paraId="2C642007" w14:textId="77777777" w:rsidTr="00890173">
        <w:trPr>
          <w:trHeight w:val="198"/>
          <w:jc w:val="center"/>
        </w:trPr>
        <w:tc>
          <w:tcPr>
            <w:tcW w:w="2478" w:type="pct"/>
            <w:tcBorders>
              <w:top w:val="single" w:sz="2" w:space="0" w:color="auto"/>
              <w:left w:val="nil"/>
              <w:bottom w:val="single" w:sz="2" w:space="0" w:color="auto"/>
              <w:right w:val="nil"/>
            </w:tcBorders>
            <w:noWrap/>
            <w:vAlign w:val="center"/>
            <w:hideMark/>
          </w:tcPr>
          <w:p w14:paraId="49C2CD82" w14:textId="77777777" w:rsidR="00890173" w:rsidRPr="00890173" w:rsidRDefault="00890173" w:rsidP="008C545C">
            <w:pPr>
              <w:spacing w:after="0"/>
              <w:ind w:right="-47" w:firstLine="0"/>
              <w:jc w:val="left"/>
              <w:rPr>
                <w:rFonts w:ascii="Arial Narrow" w:hAnsi="Arial Narrow" w:cs="Arial"/>
                <w:b/>
              </w:rPr>
            </w:pPr>
            <w:r>
              <w:rPr>
                <w:rFonts w:ascii="Arial Narrow" w:hAnsi="Arial Narrow"/>
                <w:b/>
              </w:rPr>
              <w:t>Diru-sarrerak</w:t>
            </w:r>
          </w:p>
        </w:tc>
        <w:tc>
          <w:tcPr>
            <w:tcW w:w="489" w:type="pct"/>
            <w:tcBorders>
              <w:top w:val="single" w:sz="2" w:space="0" w:color="auto"/>
              <w:left w:val="nil"/>
              <w:bottom w:val="single" w:sz="2" w:space="0" w:color="auto"/>
              <w:right w:val="nil"/>
            </w:tcBorders>
            <w:noWrap/>
            <w:vAlign w:val="center"/>
            <w:hideMark/>
          </w:tcPr>
          <w:p w14:paraId="5152C3CD" w14:textId="77777777" w:rsidR="00890173" w:rsidRPr="00890173" w:rsidRDefault="00890173" w:rsidP="008C545C">
            <w:pPr>
              <w:spacing w:after="0"/>
              <w:ind w:firstLine="0"/>
              <w:jc w:val="right"/>
              <w:rPr>
                <w:rFonts w:ascii="Arial Narrow" w:hAnsi="Arial Narrow" w:cs="Arial"/>
                <w:b/>
              </w:rPr>
            </w:pPr>
            <w:r>
              <w:rPr>
                <w:rFonts w:ascii="Arial Narrow" w:hAnsi="Arial Narrow"/>
                <w:b/>
              </w:rPr>
              <w:t>5.510</w:t>
            </w:r>
          </w:p>
        </w:tc>
        <w:tc>
          <w:tcPr>
            <w:tcW w:w="490" w:type="pct"/>
            <w:tcBorders>
              <w:top w:val="single" w:sz="2" w:space="0" w:color="auto"/>
              <w:left w:val="nil"/>
              <w:bottom w:val="single" w:sz="2" w:space="0" w:color="auto"/>
              <w:right w:val="nil"/>
            </w:tcBorders>
            <w:noWrap/>
            <w:vAlign w:val="center"/>
            <w:hideMark/>
          </w:tcPr>
          <w:p w14:paraId="6F2E6590" w14:textId="77777777" w:rsidR="00890173" w:rsidRPr="00890173" w:rsidRDefault="00890173" w:rsidP="008C545C">
            <w:pPr>
              <w:spacing w:after="0"/>
              <w:ind w:firstLine="0"/>
              <w:jc w:val="right"/>
              <w:rPr>
                <w:rFonts w:ascii="Arial Narrow" w:hAnsi="Arial Narrow" w:cs="Arial"/>
                <w:b/>
              </w:rPr>
            </w:pPr>
            <w:r>
              <w:rPr>
                <w:rFonts w:ascii="Arial Narrow" w:hAnsi="Arial Narrow"/>
                <w:b/>
              </w:rPr>
              <w:t>174.571</w:t>
            </w:r>
          </w:p>
        </w:tc>
        <w:tc>
          <w:tcPr>
            <w:tcW w:w="489" w:type="pct"/>
            <w:tcBorders>
              <w:top w:val="single" w:sz="2" w:space="0" w:color="auto"/>
              <w:left w:val="nil"/>
              <w:bottom w:val="single" w:sz="2" w:space="0" w:color="auto"/>
              <w:right w:val="nil"/>
            </w:tcBorders>
            <w:vAlign w:val="center"/>
            <w:hideMark/>
          </w:tcPr>
          <w:p w14:paraId="61FB3A33" w14:textId="77777777" w:rsidR="00890173" w:rsidRPr="00890173" w:rsidRDefault="00890173" w:rsidP="008C545C">
            <w:pPr>
              <w:spacing w:after="0"/>
              <w:ind w:firstLine="0"/>
              <w:jc w:val="right"/>
              <w:rPr>
                <w:rFonts w:ascii="Arial Narrow" w:hAnsi="Arial Narrow" w:cs="Arial"/>
                <w:b/>
              </w:rPr>
            </w:pPr>
            <w:r>
              <w:rPr>
                <w:rFonts w:ascii="Arial Narrow" w:hAnsi="Arial Narrow"/>
                <w:b/>
              </w:rPr>
              <w:t>191.940</w:t>
            </w:r>
          </w:p>
        </w:tc>
        <w:tc>
          <w:tcPr>
            <w:tcW w:w="1054" w:type="pct"/>
            <w:tcBorders>
              <w:top w:val="single" w:sz="2" w:space="0" w:color="auto"/>
              <w:left w:val="nil"/>
              <w:bottom w:val="single" w:sz="2" w:space="0" w:color="auto"/>
              <w:right w:val="nil"/>
            </w:tcBorders>
            <w:vAlign w:val="center"/>
            <w:hideMark/>
          </w:tcPr>
          <w:p w14:paraId="7DF49E26" w14:textId="77777777" w:rsidR="00890173" w:rsidRPr="00890173" w:rsidRDefault="00890173" w:rsidP="008C545C">
            <w:pPr>
              <w:spacing w:after="0"/>
              <w:ind w:firstLine="0"/>
              <w:jc w:val="right"/>
              <w:rPr>
                <w:rFonts w:ascii="Arial Narrow" w:hAnsi="Arial Narrow" w:cs="Arial"/>
                <w:b/>
              </w:rPr>
            </w:pPr>
            <w:r>
              <w:rPr>
                <w:rFonts w:ascii="Arial Narrow" w:hAnsi="Arial Narrow"/>
                <w:b/>
              </w:rPr>
              <w:t>372.021</w:t>
            </w:r>
          </w:p>
        </w:tc>
      </w:tr>
      <w:tr w:rsidR="00890173" w:rsidRPr="00890173" w14:paraId="689DD6C7"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182D68B7" w14:textId="77777777" w:rsidR="00890173" w:rsidRPr="00890173" w:rsidRDefault="00890173" w:rsidP="008C545C">
            <w:pPr>
              <w:spacing w:after="0"/>
              <w:ind w:right="-47" w:firstLine="0"/>
              <w:jc w:val="right"/>
              <w:rPr>
                <w:rFonts w:ascii="Arial Narrow" w:hAnsi="Arial Narrow" w:cs="Arial"/>
              </w:rPr>
            </w:pPr>
            <w:r>
              <w:rPr>
                <w:rFonts w:ascii="Arial Narrow" w:hAnsi="Arial Narrow"/>
              </w:rPr>
              <w:lastRenderedPageBreak/>
              <w:t>Arruntak</w:t>
            </w:r>
          </w:p>
        </w:tc>
        <w:tc>
          <w:tcPr>
            <w:tcW w:w="489" w:type="pct"/>
            <w:tcBorders>
              <w:top w:val="single" w:sz="2" w:space="0" w:color="auto"/>
              <w:left w:val="nil"/>
              <w:bottom w:val="single" w:sz="2" w:space="0" w:color="auto"/>
              <w:right w:val="nil"/>
            </w:tcBorders>
            <w:noWrap/>
            <w:vAlign w:val="center"/>
          </w:tcPr>
          <w:p w14:paraId="2116E27D" w14:textId="77777777" w:rsidR="00890173" w:rsidRPr="00890173" w:rsidRDefault="00890173" w:rsidP="008C545C">
            <w:pPr>
              <w:spacing w:after="0"/>
              <w:ind w:firstLine="0"/>
              <w:jc w:val="right"/>
              <w:rPr>
                <w:rFonts w:ascii="Arial Narrow" w:hAnsi="Arial Narrow" w:cs="Arial"/>
              </w:rPr>
            </w:pPr>
          </w:p>
        </w:tc>
        <w:tc>
          <w:tcPr>
            <w:tcW w:w="490" w:type="pct"/>
            <w:tcBorders>
              <w:top w:val="single" w:sz="2" w:space="0" w:color="auto"/>
              <w:left w:val="nil"/>
              <w:bottom w:val="single" w:sz="2" w:space="0" w:color="auto"/>
              <w:right w:val="nil"/>
            </w:tcBorders>
            <w:noWrap/>
            <w:vAlign w:val="center"/>
          </w:tcPr>
          <w:p w14:paraId="05FB9D1F" w14:textId="77777777" w:rsidR="00890173" w:rsidRPr="00890173" w:rsidRDefault="00890173" w:rsidP="008C545C">
            <w:pPr>
              <w:spacing w:after="0"/>
              <w:ind w:firstLine="0"/>
              <w:jc w:val="right"/>
              <w:rPr>
                <w:rFonts w:ascii="Arial Narrow" w:hAnsi="Arial Narrow" w:cs="Arial"/>
              </w:rPr>
            </w:pPr>
            <w:r>
              <w:rPr>
                <w:rFonts w:ascii="Arial Narrow" w:hAnsi="Arial Narrow"/>
              </w:rPr>
              <w:t>49.968</w:t>
            </w:r>
          </w:p>
        </w:tc>
        <w:tc>
          <w:tcPr>
            <w:tcW w:w="489" w:type="pct"/>
            <w:tcBorders>
              <w:top w:val="single" w:sz="2" w:space="0" w:color="auto"/>
              <w:left w:val="nil"/>
              <w:bottom w:val="single" w:sz="2" w:space="0" w:color="auto"/>
              <w:right w:val="nil"/>
            </w:tcBorders>
            <w:vAlign w:val="center"/>
          </w:tcPr>
          <w:p w14:paraId="20C75B39" w14:textId="77777777" w:rsidR="00890173" w:rsidRPr="00890173" w:rsidRDefault="00890173" w:rsidP="008C545C">
            <w:pPr>
              <w:spacing w:after="0"/>
              <w:ind w:firstLine="0"/>
              <w:jc w:val="right"/>
              <w:rPr>
                <w:rFonts w:ascii="Arial Narrow" w:hAnsi="Arial Narrow" w:cs="Arial"/>
              </w:rPr>
            </w:pPr>
            <w:r>
              <w:rPr>
                <w:rFonts w:ascii="Arial Narrow" w:hAnsi="Arial Narrow"/>
              </w:rPr>
              <w:t>36.088</w:t>
            </w:r>
          </w:p>
        </w:tc>
        <w:tc>
          <w:tcPr>
            <w:tcW w:w="1054" w:type="pct"/>
            <w:tcBorders>
              <w:top w:val="single" w:sz="2" w:space="0" w:color="auto"/>
              <w:left w:val="nil"/>
              <w:bottom w:val="single" w:sz="2" w:space="0" w:color="auto"/>
              <w:right w:val="nil"/>
            </w:tcBorders>
            <w:vAlign w:val="center"/>
          </w:tcPr>
          <w:p w14:paraId="1B034C96" w14:textId="77777777" w:rsidR="00890173" w:rsidRPr="00890173" w:rsidRDefault="00890173" w:rsidP="008C545C">
            <w:pPr>
              <w:spacing w:after="0"/>
              <w:ind w:firstLine="0"/>
              <w:jc w:val="right"/>
              <w:rPr>
                <w:rFonts w:ascii="Arial Narrow" w:hAnsi="Arial Narrow" w:cs="Arial"/>
              </w:rPr>
            </w:pPr>
            <w:r>
              <w:rPr>
                <w:rFonts w:ascii="Arial Narrow" w:hAnsi="Arial Narrow"/>
              </w:rPr>
              <w:t>86.056</w:t>
            </w:r>
          </w:p>
        </w:tc>
      </w:tr>
      <w:tr w:rsidR="00890173" w:rsidRPr="00890173" w14:paraId="5C0F5BB1" w14:textId="77777777" w:rsidTr="00890173">
        <w:trPr>
          <w:trHeight w:val="198"/>
          <w:jc w:val="center"/>
        </w:trPr>
        <w:tc>
          <w:tcPr>
            <w:tcW w:w="2478" w:type="pct"/>
            <w:tcBorders>
              <w:top w:val="single" w:sz="4" w:space="0" w:color="auto"/>
              <w:left w:val="nil"/>
              <w:bottom w:val="single" w:sz="2" w:space="0" w:color="auto"/>
              <w:right w:val="nil"/>
            </w:tcBorders>
            <w:noWrap/>
            <w:vAlign w:val="center"/>
          </w:tcPr>
          <w:p w14:paraId="0A458AA8" w14:textId="77777777" w:rsidR="00890173" w:rsidRPr="00890173" w:rsidRDefault="00890173" w:rsidP="008C545C">
            <w:pPr>
              <w:spacing w:after="0"/>
              <w:ind w:right="-47" w:firstLine="0"/>
              <w:jc w:val="right"/>
              <w:rPr>
                <w:rFonts w:ascii="Arial Narrow" w:hAnsi="Arial Narrow" w:cs="Arial"/>
              </w:rPr>
            </w:pPr>
            <w:r>
              <w:rPr>
                <w:rFonts w:ascii="Arial Narrow" w:hAnsi="Arial Narrow"/>
              </w:rPr>
              <w:t>Kapitalekoak</w:t>
            </w:r>
          </w:p>
        </w:tc>
        <w:tc>
          <w:tcPr>
            <w:tcW w:w="489" w:type="pct"/>
            <w:tcBorders>
              <w:top w:val="single" w:sz="2" w:space="0" w:color="auto"/>
              <w:left w:val="nil"/>
              <w:bottom w:val="single" w:sz="4" w:space="0" w:color="auto"/>
              <w:right w:val="nil"/>
            </w:tcBorders>
            <w:noWrap/>
            <w:vAlign w:val="center"/>
          </w:tcPr>
          <w:p w14:paraId="28E4F3E6" w14:textId="77777777" w:rsidR="00890173" w:rsidRPr="00890173" w:rsidRDefault="00890173" w:rsidP="008C545C">
            <w:pPr>
              <w:spacing w:after="0"/>
              <w:ind w:firstLine="0"/>
              <w:jc w:val="right"/>
              <w:rPr>
                <w:rFonts w:ascii="Arial Narrow" w:hAnsi="Arial Narrow" w:cs="Arial"/>
              </w:rPr>
            </w:pPr>
            <w:r>
              <w:rPr>
                <w:rFonts w:ascii="Arial Narrow" w:hAnsi="Arial Narrow"/>
              </w:rPr>
              <w:t>5.510</w:t>
            </w:r>
          </w:p>
        </w:tc>
        <w:tc>
          <w:tcPr>
            <w:tcW w:w="490" w:type="pct"/>
            <w:tcBorders>
              <w:top w:val="single" w:sz="2" w:space="0" w:color="auto"/>
              <w:left w:val="nil"/>
              <w:bottom w:val="single" w:sz="4" w:space="0" w:color="auto"/>
              <w:right w:val="nil"/>
            </w:tcBorders>
            <w:noWrap/>
            <w:vAlign w:val="center"/>
          </w:tcPr>
          <w:p w14:paraId="726D801D" w14:textId="77777777" w:rsidR="00890173" w:rsidRPr="00890173" w:rsidRDefault="00890173" w:rsidP="008C545C">
            <w:pPr>
              <w:spacing w:after="0"/>
              <w:ind w:firstLine="0"/>
              <w:jc w:val="right"/>
              <w:rPr>
                <w:rFonts w:ascii="Arial Narrow" w:hAnsi="Arial Narrow" w:cs="Arial"/>
              </w:rPr>
            </w:pPr>
            <w:r>
              <w:rPr>
                <w:rFonts w:ascii="Arial Narrow" w:hAnsi="Arial Narrow"/>
              </w:rPr>
              <w:t>124.603</w:t>
            </w:r>
          </w:p>
        </w:tc>
        <w:tc>
          <w:tcPr>
            <w:tcW w:w="489" w:type="pct"/>
            <w:tcBorders>
              <w:top w:val="single" w:sz="2" w:space="0" w:color="auto"/>
              <w:left w:val="nil"/>
              <w:bottom w:val="single" w:sz="4" w:space="0" w:color="auto"/>
              <w:right w:val="nil"/>
            </w:tcBorders>
            <w:vAlign w:val="center"/>
          </w:tcPr>
          <w:p w14:paraId="6DD8D643" w14:textId="77777777" w:rsidR="00890173" w:rsidRPr="00890173" w:rsidRDefault="00890173" w:rsidP="008C545C">
            <w:pPr>
              <w:spacing w:after="0"/>
              <w:ind w:firstLine="0"/>
              <w:jc w:val="right"/>
              <w:rPr>
                <w:rFonts w:ascii="Arial Narrow" w:hAnsi="Arial Narrow" w:cs="Arial"/>
              </w:rPr>
            </w:pPr>
            <w:r>
              <w:rPr>
                <w:rFonts w:ascii="Arial Narrow" w:hAnsi="Arial Narrow"/>
              </w:rPr>
              <w:t>155.852</w:t>
            </w:r>
          </w:p>
        </w:tc>
        <w:tc>
          <w:tcPr>
            <w:tcW w:w="1054" w:type="pct"/>
            <w:tcBorders>
              <w:top w:val="single" w:sz="2" w:space="0" w:color="auto"/>
              <w:left w:val="nil"/>
              <w:bottom w:val="single" w:sz="4" w:space="0" w:color="auto"/>
              <w:right w:val="nil"/>
            </w:tcBorders>
            <w:vAlign w:val="center"/>
          </w:tcPr>
          <w:p w14:paraId="32A0C0C0" w14:textId="77777777" w:rsidR="00890173" w:rsidRPr="00890173" w:rsidRDefault="00890173" w:rsidP="008C545C">
            <w:pPr>
              <w:spacing w:after="0"/>
              <w:ind w:firstLine="0"/>
              <w:jc w:val="right"/>
              <w:rPr>
                <w:rFonts w:ascii="Arial Narrow" w:hAnsi="Arial Narrow" w:cs="Arial"/>
              </w:rPr>
            </w:pPr>
            <w:r>
              <w:rPr>
                <w:rFonts w:ascii="Arial Narrow" w:hAnsi="Arial Narrow"/>
              </w:rPr>
              <w:t>285.965</w:t>
            </w:r>
          </w:p>
        </w:tc>
      </w:tr>
    </w:tbl>
    <w:p w14:paraId="543D7C40" w14:textId="77777777" w:rsidR="00890173" w:rsidRDefault="00890173" w:rsidP="00614DC4">
      <w:pPr>
        <w:pStyle w:val="Prrafodelista"/>
        <w:tabs>
          <w:tab w:val="center" w:pos="2835"/>
          <w:tab w:val="center" w:pos="3969"/>
          <w:tab w:val="center" w:pos="5103"/>
          <w:tab w:val="center" w:pos="6237"/>
          <w:tab w:val="center" w:pos="7371"/>
        </w:tabs>
        <w:spacing w:after="80"/>
        <w:ind w:left="1588" w:right="11" w:firstLine="0"/>
        <w:jc w:val="center"/>
        <w:rPr>
          <w:rFonts w:ascii="Arial" w:hAnsi="Arial"/>
          <w:spacing w:val="6"/>
          <w:sz w:val="17"/>
          <w:szCs w:val="17"/>
          <w:lang w:val="es-ES"/>
        </w:rPr>
      </w:pPr>
    </w:p>
    <w:p w14:paraId="55D4931E" w14:textId="77777777" w:rsidR="00614DC4" w:rsidRDefault="00614DC4" w:rsidP="00614DC4">
      <w:pPr>
        <w:pStyle w:val="texto"/>
        <w:spacing w:before="120" w:after="120"/>
      </w:pPr>
      <w:r>
        <w:t>Adierazi behar dugu datuok “Nafarroako Foru Komunitateko Administrazioan Suspertze, Eraldatze eta Erresilientzia Plana inplementatze aldera hartu diren neurriak”</w:t>
      </w:r>
      <w:r w:rsidR="00890173">
        <w:rPr>
          <w:rStyle w:val="Refdenotaalpie"/>
          <w:lang w:val="es-ES"/>
        </w:rPr>
        <w:footnoteReference w:id="19"/>
      </w:r>
      <w:r>
        <w:t xml:space="preserve"> izeneko gure fiskalizazio txostenean jasotakoak baino handiagoak direla eta ez datozela bat horiekin, kontabilitate sistemako esportazio daten ondorioz. Izan ere, kontabilitatean badago aukera gastu eta diru-sarrera gehigarriak egozteko eta gastu eta diru-sarreren egozpenak doitzeko. </w:t>
      </w:r>
    </w:p>
    <w:p w14:paraId="571CC701" w14:textId="77777777" w:rsidR="00614DC4" w:rsidRDefault="00614DC4" w:rsidP="00614DC4">
      <w:pPr>
        <w:pStyle w:val="texto"/>
        <w:spacing w:before="120" w:after="120"/>
      </w:pPr>
      <w:r>
        <w:t xml:space="preserve">Txosten honetan egiaztatu ditugun datu eguneratuak bat datoz kontabilitate sistemako informazioarekin eta Gobernu Irekia webgunean </w:t>
      </w:r>
      <w:proofErr w:type="spellStart"/>
      <w:r>
        <w:t>2023ko</w:t>
      </w:r>
      <w:proofErr w:type="spellEnd"/>
      <w:r>
        <w:t xml:space="preserve"> maiatzeko informazioan argitaratutakoarekin. </w:t>
      </w:r>
    </w:p>
    <w:p w14:paraId="060B5AC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Bestalde, kanpotik jasotako diru-sarreren murrizketa, nagusiki, Eskualde Garapeneko Europako Funtsari (EGEF) dagokio, sei milioi gutxiago jaso baitira, eta Landa Garapenerako Europako Nekazaritza Funtsari (LGENF) ere bai, lau milioi gutxiagoko diru-sarrerak izan baitira. </w:t>
      </w:r>
    </w:p>
    <w:p w14:paraId="7CA6C0A9"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80"/>
        <w:ind w:left="0" w:firstLine="289"/>
        <w:rPr>
          <w:rFonts w:cs="Arial"/>
        </w:rPr>
      </w:pPr>
      <w:r>
        <w:t xml:space="preserve">Toki entitateetatik datozen diru-sarreren jaitsieraren arrazoia da, funtsean, </w:t>
      </w:r>
      <w:proofErr w:type="spellStart"/>
      <w:r>
        <w:t>2021eko</w:t>
      </w:r>
      <w:proofErr w:type="spellEnd"/>
      <w:r>
        <w:t xml:space="preserve"> unean uneko zenbait diru-sarrera ez direla jaso </w:t>
      </w:r>
      <w:proofErr w:type="spellStart"/>
      <w:r>
        <w:t>2022an</w:t>
      </w:r>
      <w:proofErr w:type="spellEnd"/>
      <w:r>
        <w:t xml:space="preserve">. </w:t>
      </w:r>
    </w:p>
    <w:p w14:paraId="243A05F6" w14:textId="77777777" w:rsidR="00614DC4" w:rsidRDefault="00614DC4" w:rsidP="00614DC4">
      <w:pPr>
        <w:pStyle w:val="atitulo2"/>
        <w:tabs>
          <w:tab w:val="left" w:pos="7875"/>
        </w:tabs>
        <w:spacing w:before="240"/>
        <w:rPr>
          <w:bCs w:val="0"/>
          <w:iCs w:val="0"/>
        </w:rPr>
      </w:pPr>
      <w:bookmarkStart w:id="149" w:name="_Toc494270392"/>
      <w:bookmarkStart w:id="150" w:name="_Toc525907448"/>
      <w:bookmarkStart w:id="151" w:name="_Toc52267377"/>
      <w:bookmarkStart w:id="152" w:name="_Toc146471252"/>
      <w:bookmarkStart w:id="153" w:name="_Toc155181006"/>
      <w:r>
        <w:t>5.10. Epe laburreko</w:t>
      </w:r>
      <w:bookmarkEnd w:id="149"/>
      <w:r>
        <w:t xml:space="preserve"> zordunak eta hartzekodunak</w:t>
      </w:r>
      <w:bookmarkEnd w:id="150"/>
      <w:bookmarkEnd w:id="151"/>
      <w:bookmarkEnd w:id="152"/>
      <w:bookmarkEnd w:id="153"/>
      <w:r>
        <w:t xml:space="preserve"> </w:t>
      </w:r>
    </w:p>
    <w:p w14:paraId="61037DDD"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Zordunak</w:t>
      </w:r>
    </w:p>
    <w:p w14:paraId="5E007CC5" w14:textId="77777777" w:rsidR="00614DC4" w:rsidRDefault="00614DC4" w:rsidP="00614DC4">
      <w:pPr>
        <w:pStyle w:val="texto"/>
        <w:spacing w:after="120"/>
      </w:pPr>
      <w:proofErr w:type="spellStart"/>
      <w:r>
        <w:t>2022ko</w:t>
      </w:r>
      <w:proofErr w:type="spellEnd"/>
      <w:r>
        <w:t xml:space="preserve"> abenduaren </w:t>
      </w:r>
      <w:proofErr w:type="spellStart"/>
      <w:r>
        <w:t>31n</w:t>
      </w:r>
      <w:proofErr w:type="spellEnd"/>
      <w:r>
        <w:t>, zordunen saldoa 459,88 milioi eurokoa zen, eta honako datu hauei zegokien:</w:t>
      </w:r>
    </w:p>
    <w:tbl>
      <w:tblPr>
        <w:tblW w:w="5028"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3943"/>
        <w:gridCol w:w="1411"/>
        <w:gridCol w:w="6"/>
        <w:gridCol w:w="1382"/>
        <w:gridCol w:w="12"/>
        <w:gridCol w:w="2042"/>
        <w:gridCol w:w="42"/>
      </w:tblGrid>
      <w:tr w:rsidR="00614DC4" w14:paraId="763410A7" w14:textId="77777777" w:rsidTr="00614DC4">
        <w:trPr>
          <w:trHeight w:val="198"/>
          <w:jc w:val="center"/>
        </w:trPr>
        <w:tc>
          <w:tcPr>
            <w:tcW w:w="5000" w:type="pct"/>
            <w:gridSpan w:val="7"/>
            <w:tcBorders>
              <w:top w:val="nil"/>
              <w:left w:val="nil"/>
              <w:bottom w:val="single" w:sz="2" w:space="0" w:color="auto"/>
              <w:right w:val="nil"/>
            </w:tcBorders>
            <w:noWrap/>
            <w:vAlign w:val="center"/>
            <w:hideMark/>
          </w:tcPr>
          <w:p w14:paraId="53BF8A93" w14:textId="77777777" w:rsidR="00614DC4" w:rsidRPr="00A278B2" w:rsidRDefault="00614DC4">
            <w:pPr>
              <w:keepLines/>
              <w:tabs>
                <w:tab w:val="right" w:pos="2835"/>
                <w:tab w:val="right" w:pos="3969"/>
                <w:tab w:val="right" w:pos="5103"/>
                <w:tab w:val="right" w:pos="6237"/>
                <w:tab w:val="right" w:pos="7371"/>
              </w:tabs>
              <w:spacing w:after="0"/>
              <w:ind w:right="-30" w:firstLine="0"/>
              <w:jc w:val="right"/>
              <w:rPr>
                <w:rFonts w:ascii="Arial Narrow" w:hAnsi="Arial Narrow" w:cs="Arial"/>
                <w:spacing w:val="6"/>
                <w:sz w:val="17"/>
                <w:szCs w:val="17"/>
              </w:rPr>
            </w:pPr>
            <w:r>
              <w:rPr>
                <w:rFonts w:ascii="Arial Narrow" w:hAnsi="Arial Narrow"/>
                <w:sz w:val="17"/>
              </w:rPr>
              <w:t>(milakotan)</w:t>
            </w:r>
          </w:p>
        </w:tc>
      </w:tr>
      <w:tr w:rsidR="00614DC4" w14:paraId="12D595DD" w14:textId="77777777" w:rsidTr="00614DC4">
        <w:trPr>
          <w:trHeight w:val="255"/>
          <w:jc w:val="center"/>
        </w:trPr>
        <w:tc>
          <w:tcPr>
            <w:tcW w:w="2175" w:type="pct"/>
            <w:tcBorders>
              <w:top w:val="single" w:sz="4" w:space="0" w:color="auto"/>
              <w:left w:val="nil"/>
              <w:bottom w:val="single" w:sz="4" w:space="0" w:color="auto"/>
              <w:right w:val="nil"/>
            </w:tcBorders>
            <w:shd w:val="clear" w:color="auto" w:fill="8DB3E2"/>
            <w:noWrap/>
            <w:vAlign w:val="center"/>
            <w:hideMark/>
          </w:tcPr>
          <w:p w14:paraId="466FBC0C"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Zordunak</w:t>
            </w:r>
          </w:p>
        </w:tc>
        <w:tc>
          <w:tcPr>
            <w:tcW w:w="816" w:type="pct"/>
            <w:gridSpan w:val="2"/>
            <w:tcBorders>
              <w:top w:val="single" w:sz="4" w:space="0" w:color="auto"/>
              <w:left w:val="nil"/>
              <w:bottom w:val="single" w:sz="4" w:space="0" w:color="auto"/>
              <w:right w:val="nil"/>
            </w:tcBorders>
            <w:shd w:val="clear" w:color="auto" w:fill="8DB3E2"/>
            <w:vAlign w:val="center"/>
            <w:hideMark/>
          </w:tcPr>
          <w:p w14:paraId="478DE90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2021/12/31</w:t>
            </w:r>
          </w:p>
        </w:tc>
        <w:tc>
          <w:tcPr>
            <w:tcW w:w="816" w:type="pct"/>
            <w:gridSpan w:val="2"/>
            <w:tcBorders>
              <w:top w:val="single" w:sz="4" w:space="0" w:color="auto"/>
              <w:left w:val="nil"/>
              <w:bottom w:val="single" w:sz="4" w:space="0" w:color="auto"/>
              <w:right w:val="nil"/>
            </w:tcBorders>
            <w:shd w:val="clear" w:color="auto" w:fill="8DB3E2"/>
            <w:noWrap/>
            <w:vAlign w:val="center"/>
            <w:hideMark/>
          </w:tcPr>
          <w:p w14:paraId="2A32AFF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2022/12/31</w:t>
            </w:r>
          </w:p>
        </w:tc>
        <w:tc>
          <w:tcPr>
            <w:tcW w:w="1194" w:type="pct"/>
            <w:gridSpan w:val="2"/>
            <w:tcBorders>
              <w:top w:val="single" w:sz="4" w:space="0" w:color="auto"/>
              <w:left w:val="nil"/>
              <w:bottom w:val="single" w:sz="4" w:space="0" w:color="auto"/>
              <w:right w:val="nil"/>
            </w:tcBorders>
            <w:shd w:val="clear" w:color="auto" w:fill="8DB3E2"/>
            <w:noWrap/>
            <w:vAlign w:val="center"/>
            <w:hideMark/>
          </w:tcPr>
          <w:p w14:paraId="7595E741" w14:textId="77777777" w:rsidR="00614DC4" w:rsidRDefault="00614DC4" w:rsidP="00F30AE0">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2022/2021 aldea (%)</w:t>
            </w:r>
          </w:p>
        </w:tc>
      </w:tr>
      <w:tr w:rsidR="00614DC4" w14:paraId="046249E8"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26E2EC78"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bookmarkStart w:id="154" w:name="_Toc305480484"/>
            <w:bookmarkStart w:id="155" w:name="_Toc305415966"/>
            <w:r>
              <w:rPr>
                <w:rFonts w:ascii="Arial Narrow" w:hAnsi="Arial Narrow"/>
              </w:rPr>
              <w:t>Aurrekontuko zordunak</w:t>
            </w:r>
          </w:p>
        </w:tc>
        <w:tc>
          <w:tcPr>
            <w:tcW w:w="811" w:type="pct"/>
            <w:tcBorders>
              <w:top w:val="single" w:sz="2" w:space="0" w:color="auto"/>
              <w:left w:val="nil"/>
              <w:bottom w:val="single" w:sz="2" w:space="0" w:color="auto"/>
              <w:right w:val="nil"/>
            </w:tcBorders>
            <w:vAlign w:val="center"/>
            <w:hideMark/>
          </w:tcPr>
          <w:p w14:paraId="6A967F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930.126</w:t>
            </w:r>
          </w:p>
        </w:tc>
        <w:tc>
          <w:tcPr>
            <w:tcW w:w="811" w:type="pct"/>
            <w:gridSpan w:val="2"/>
            <w:tcBorders>
              <w:top w:val="single" w:sz="2" w:space="0" w:color="auto"/>
              <w:left w:val="nil"/>
              <w:bottom w:val="single" w:sz="2" w:space="0" w:color="auto"/>
              <w:right w:val="nil"/>
            </w:tcBorders>
            <w:noWrap/>
            <w:vAlign w:val="center"/>
            <w:hideMark/>
          </w:tcPr>
          <w:p w14:paraId="2AA1602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979.416</w:t>
            </w:r>
          </w:p>
        </w:tc>
        <w:tc>
          <w:tcPr>
            <w:tcW w:w="1188" w:type="pct"/>
            <w:gridSpan w:val="2"/>
            <w:tcBorders>
              <w:top w:val="single" w:sz="2" w:space="0" w:color="auto"/>
              <w:left w:val="nil"/>
              <w:bottom w:val="single" w:sz="2" w:space="0" w:color="auto"/>
              <w:right w:val="nil"/>
            </w:tcBorders>
            <w:noWrap/>
            <w:vAlign w:val="center"/>
            <w:hideMark/>
          </w:tcPr>
          <w:p w14:paraId="0BF3006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w:t>
            </w:r>
          </w:p>
        </w:tc>
      </w:tr>
      <w:tr w:rsidR="00614DC4" w14:paraId="12948DF6"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49B9F36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Aurrekontukoak ez diren zordunak</w:t>
            </w:r>
          </w:p>
        </w:tc>
        <w:tc>
          <w:tcPr>
            <w:tcW w:w="811" w:type="pct"/>
            <w:tcBorders>
              <w:top w:val="single" w:sz="2" w:space="0" w:color="auto"/>
              <w:left w:val="nil"/>
              <w:bottom w:val="single" w:sz="2" w:space="0" w:color="auto"/>
              <w:right w:val="nil"/>
            </w:tcBorders>
            <w:vAlign w:val="center"/>
            <w:hideMark/>
          </w:tcPr>
          <w:p w14:paraId="7DBB205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64.389</w:t>
            </w:r>
          </w:p>
        </w:tc>
        <w:tc>
          <w:tcPr>
            <w:tcW w:w="811" w:type="pct"/>
            <w:gridSpan w:val="2"/>
            <w:tcBorders>
              <w:top w:val="single" w:sz="2" w:space="0" w:color="auto"/>
              <w:left w:val="nil"/>
              <w:bottom w:val="single" w:sz="2" w:space="0" w:color="auto"/>
              <w:right w:val="nil"/>
            </w:tcBorders>
            <w:noWrap/>
            <w:vAlign w:val="center"/>
            <w:hideMark/>
          </w:tcPr>
          <w:p w14:paraId="0ED386D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93.118</w:t>
            </w:r>
          </w:p>
        </w:tc>
        <w:tc>
          <w:tcPr>
            <w:tcW w:w="1188" w:type="pct"/>
            <w:gridSpan w:val="2"/>
            <w:tcBorders>
              <w:top w:val="single" w:sz="2" w:space="0" w:color="auto"/>
              <w:left w:val="nil"/>
              <w:bottom w:val="single" w:sz="2" w:space="0" w:color="auto"/>
              <w:right w:val="nil"/>
            </w:tcBorders>
            <w:noWrap/>
            <w:vAlign w:val="center"/>
            <w:hideMark/>
          </w:tcPr>
          <w:p w14:paraId="63E9920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45</w:t>
            </w:r>
          </w:p>
        </w:tc>
      </w:tr>
      <w:tr w:rsidR="00614DC4" w14:paraId="398517FA"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6816C14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Beste </w:t>
            </w:r>
            <w:proofErr w:type="spellStart"/>
            <w:r>
              <w:rPr>
                <w:rFonts w:ascii="Arial Narrow" w:hAnsi="Arial Narrow"/>
              </w:rPr>
              <w:t>ente</w:t>
            </w:r>
            <w:proofErr w:type="spellEnd"/>
            <w:r>
              <w:rPr>
                <w:rFonts w:ascii="Arial Narrow" w:hAnsi="Arial Narrow"/>
              </w:rPr>
              <w:t xml:space="preserve"> publiko batzuen baliabideetako zordunak</w:t>
            </w:r>
          </w:p>
        </w:tc>
        <w:tc>
          <w:tcPr>
            <w:tcW w:w="811" w:type="pct"/>
            <w:tcBorders>
              <w:top w:val="single" w:sz="2" w:space="0" w:color="auto"/>
              <w:left w:val="nil"/>
              <w:bottom w:val="single" w:sz="2" w:space="0" w:color="auto"/>
              <w:right w:val="nil"/>
            </w:tcBorders>
            <w:vAlign w:val="center"/>
            <w:hideMark/>
          </w:tcPr>
          <w:p w14:paraId="4C0283E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3.221</w:t>
            </w:r>
          </w:p>
        </w:tc>
        <w:tc>
          <w:tcPr>
            <w:tcW w:w="811" w:type="pct"/>
            <w:gridSpan w:val="2"/>
            <w:tcBorders>
              <w:top w:val="single" w:sz="2" w:space="0" w:color="auto"/>
              <w:left w:val="nil"/>
              <w:bottom w:val="single" w:sz="2" w:space="0" w:color="auto"/>
              <w:right w:val="nil"/>
            </w:tcBorders>
            <w:noWrap/>
            <w:vAlign w:val="center"/>
            <w:hideMark/>
          </w:tcPr>
          <w:p w14:paraId="178A57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3.417</w:t>
            </w:r>
          </w:p>
        </w:tc>
        <w:tc>
          <w:tcPr>
            <w:tcW w:w="1188" w:type="pct"/>
            <w:gridSpan w:val="2"/>
            <w:tcBorders>
              <w:top w:val="single" w:sz="2" w:space="0" w:color="auto"/>
              <w:left w:val="nil"/>
              <w:bottom w:val="single" w:sz="2" w:space="0" w:color="auto"/>
              <w:right w:val="nil"/>
            </w:tcBorders>
            <w:noWrap/>
            <w:vAlign w:val="center"/>
            <w:hideMark/>
          </w:tcPr>
          <w:p w14:paraId="315C35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w:t>
            </w:r>
          </w:p>
        </w:tc>
      </w:tr>
      <w:tr w:rsidR="00614DC4" w14:paraId="377E14F3" w14:textId="77777777" w:rsidTr="00614DC4">
        <w:trPr>
          <w:gridAfter w:val="1"/>
          <w:wAfter w:w="28" w:type="pct"/>
          <w:trHeight w:val="198"/>
          <w:jc w:val="center"/>
        </w:trPr>
        <w:tc>
          <w:tcPr>
            <w:tcW w:w="2163" w:type="pct"/>
            <w:tcBorders>
              <w:top w:val="single" w:sz="2" w:space="0" w:color="auto"/>
              <w:left w:val="nil"/>
              <w:bottom w:val="single" w:sz="2" w:space="0" w:color="auto"/>
              <w:right w:val="nil"/>
            </w:tcBorders>
            <w:noWrap/>
            <w:vAlign w:val="center"/>
            <w:hideMark/>
          </w:tcPr>
          <w:p w14:paraId="41F5A6A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Bestelako zordunak</w:t>
            </w:r>
          </w:p>
        </w:tc>
        <w:tc>
          <w:tcPr>
            <w:tcW w:w="811" w:type="pct"/>
            <w:tcBorders>
              <w:top w:val="single" w:sz="2" w:space="0" w:color="auto"/>
              <w:left w:val="nil"/>
              <w:bottom w:val="single" w:sz="2" w:space="0" w:color="auto"/>
              <w:right w:val="nil"/>
            </w:tcBorders>
            <w:vAlign w:val="center"/>
            <w:hideMark/>
          </w:tcPr>
          <w:p w14:paraId="0806AC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6.163</w:t>
            </w:r>
          </w:p>
        </w:tc>
        <w:tc>
          <w:tcPr>
            <w:tcW w:w="811" w:type="pct"/>
            <w:gridSpan w:val="2"/>
            <w:tcBorders>
              <w:top w:val="single" w:sz="2" w:space="0" w:color="auto"/>
              <w:left w:val="nil"/>
              <w:bottom w:val="single" w:sz="2" w:space="0" w:color="auto"/>
              <w:right w:val="nil"/>
            </w:tcBorders>
            <w:noWrap/>
            <w:vAlign w:val="center"/>
            <w:hideMark/>
          </w:tcPr>
          <w:p w14:paraId="031D62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6.322</w:t>
            </w:r>
          </w:p>
        </w:tc>
        <w:tc>
          <w:tcPr>
            <w:tcW w:w="1188" w:type="pct"/>
            <w:gridSpan w:val="2"/>
            <w:tcBorders>
              <w:top w:val="single" w:sz="2" w:space="0" w:color="auto"/>
              <w:left w:val="nil"/>
              <w:bottom w:val="single" w:sz="2" w:space="0" w:color="auto"/>
              <w:right w:val="nil"/>
            </w:tcBorders>
            <w:noWrap/>
            <w:vAlign w:val="center"/>
            <w:hideMark/>
          </w:tcPr>
          <w:p w14:paraId="1967A05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w:t>
            </w:r>
          </w:p>
        </w:tc>
      </w:tr>
      <w:tr w:rsidR="00614DC4" w14:paraId="7FA4AA83" w14:textId="77777777" w:rsidTr="00614DC4">
        <w:trPr>
          <w:gridAfter w:val="1"/>
          <w:wAfter w:w="28" w:type="pct"/>
          <w:trHeight w:val="198"/>
          <w:jc w:val="center"/>
        </w:trPr>
        <w:tc>
          <w:tcPr>
            <w:tcW w:w="2163" w:type="pct"/>
            <w:tcBorders>
              <w:top w:val="single" w:sz="2" w:space="0" w:color="auto"/>
              <w:left w:val="nil"/>
              <w:bottom w:val="single" w:sz="4" w:space="0" w:color="auto"/>
              <w:right w:val="nil"/>
            </w:tcBorders>
            <w:noWrap/>
            <w:vAlign w:val="center"/>
            <w:hideMark/>
          </w:tcPr>
          <w:p w14:paraId="7AF690B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Kaudimengabezietarako hornidura</w:t>
            </w:r>
          </w:p>
        </w:tc>
        <w:tc>
          <w:tcPr>
            <w:tcW w:w="811" w:type="pct"/>
            <w:tcBorders>
              <w:top w:val="single" w:sz="2" w:space="0" w:color="auto"/>
              <w:left w:val="nil"/>
              <w:bottom w:val="single" w:sz="4" w:space="0" w:color="auto"/>
              <w:right w:val="nil"/>
            </w:tcBorders>
            <w:vAlign w:val="center"/>
            <w:hideMark/>
          </w:tcPr>
          <w:p w14:paraId="601B49B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(606.304)</w:t>
            </w:r>
          </w:p>
        </w:tc>
        <w:tc>
          <w:tcPr>
            <w:tcW w:w="811" w:type="pct"/>
            <w:gridSpan w:val="2"/>
            <w:tcBorders>
              <w:top w:val="single" w:sz="2" w:space="0" w:color="auto"/>
              <w:left w:val="nil"/>
              <w:bottom w:val="single" w:sz="4" w:space="0" w:color="auto"/>
              <w:right w:val="nil"/>
            </w:tcBorders>
            <w:noWrap/>
            <w:vAlign w:val="center"/>
            <w:hideMark/>
          </w:tcPr>
          <w:p w14:paraId="11E723E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(622.391)</w:t>
            </w:r>
          </w:p>
        </w:tc>
        <w:tc>
          <w:tcPr>
            <w:tcW w:w="1188" w:type="pct"/>
            <w:gridSpan w:val="2"/>
            <w:tcBorders>
              <w:top w:val="single" w:sz="2" w:space="0" w:color="auto"/>
              <w:left w:val="nil"/>
              <w:bottom w:val="single" w:sz="4" w:space="0" w:color="auto"/>
              <w:right w:val="nil"/>
            </w:tcBorders>
            <w:noWrap/>
            <w:vAlign w:val="center"/>
            <w:hideMark/>
          </w:tcPr>
          <w:p w14:paraId="6B5A3B5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w:t>
            </w:r>
          </w:p>
        </w:tc>
      </w:tr>
      <w:tr w:rsidR="00614DC4" w14:paraId="161D9441" w14:textId="77777777" w:rsidTr="00614DC4">
        <w:trPr>
          <w:gridAfter w:val="1"/>
          <w:wAfter w:w="28" w:type="pct"/>
          <w:trHeight w:hRule="exact" w:val="255"/>
          <w:jc w:val="center"/>
        </w:trPr>
        <w:tc>
          <w:tcPr>
            <w:tcW w:w="2163" w:type="pct"/>
            <w:tcBorders>
              <w:top w:val="single" w:sz="4" w:space="0" w:color="auto"/>
              <w:left w:val="nil"/>
              <w:bottom w:val="single" w:sz="4" w:space="0" w:color="auto"/>
              <w:right w:val="nil"/>
            </w:tcBorders>
            <w:shd w:val="clear" w:color="auto" w:fill="8DB3E2"/>
            <w:noWrap/>
            <w:vAlign w:val="center"/>
            <w:hideMark/>
          </w:tcPr>
          <w:p w14:paraId="6B2E5F4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Zordunak, guztira</w:t>
            </w:r>
          </w:p>
        </w:tc>
        <w:tc>
          <w:tcPr>
            <w:tcW w:w="811" w:type="pct"/>
            <w:tcBorders>
              <w:top w:val="single" w:sz="4" w:space="0" w:color="auto"/>
              <w:left w:val="nil"/>
              <w:bottom w:val="single" w:sz="4" w:space="0" w:color="auto"/>
              <w:right w:val="nil"/>
            </w:tcBorders>
            <w:shd w:val="clear" w:color="auto" w:fill="8DB3E2"/>
            <w:vAlign w:val="center"/>
            <w:hideMark/>
          </w:tcPr>
          <w:p w14:paraId="6D0ABC4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397.595</w:t>
            </w:r>
          </w:p>
        </w:tc>
        <w:tc>
          <w:tcPr>
            <w:tcW w:w="811" w:type="pct"/>
            <w:gridSpan w:val="2"/>
            <w:tcBorders>
              <w:top w:val="single" w:sz="4" w:space="0" w:color="auto"/>
              <w:left w:val="nil"/>
              <w:bottom w:val="single" w:sz="4" w:space="0" w:color="auto"/>
              <w:right w:val="nil"/>
            </w:tcBorders>
            <w:shd w:val="clear" w:color="auto" w:fill="8DB3E2"/>
            <w:noWrap/>
            <w:vAlign w:val="center"/>
            <w:hideMark/>
          </w:tcPr>
          <w:p w14:paraId="4FE4D4C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459.882</w:t>
            </w:r>
          </w:p>
        </w:tc>
        <w:tc>
          <w:tcPr>
            <w:tcW w:w="1188" w:type="pct"/>
            <w:gridSpan w:val="2"/>
            <w:tcBorders>
              <w:top w:val="single" w:sz="4" w:space="0" w:color="auto"/>
              <w:left w:val="nil"/>
              <w:bottom w:val="single" w:sz="4" w:space="0" w:color="auto"/>
              <w:right w:val="nil"/>
            </w:tcBorders>
            <w:shd w:val="clear" w:color="auto" w:fill="8DB3E2"/>
            <w:noWrap/>
            <w:vAlign w:val="center"/>
            <w:hideMark/>
          </w:tcPr>
          <w:p w14:paraId="18C3443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16</w:t>
            </w:r>
          </w:p>
        </w:tc>
      </w:tr>
    </w:tbl>
    <w:p w14:paraId="07CD4F05" w14:textId="77777777" w:rsidR="00216853" w:rsidRDefault="00216853" w:rsidP="00614DC4">
      <w:pPr>
        <w:pStyle w:val="texto"/>
        <w:spacing w:before="240"/>
        <w:rPr>
          <w:lang w:val="es-ES"/>
        </w:rPr>
      </w:pPr>
    </w:p>
    <w:p w14:paraId="6A5D1847" w14:textId="77777777" w:rsidR="00216853" w:rsidRDefault="00216853">
      <w:pPr>
        <w:spacing w:after="0"/>
        <w:ind w:firstLine="0"/>
        <w:jc w:val="left"/>
        <w:rPr>
          <w:spacing w:val="6"/>
          <w:sz w:val="26"/>
          <w:szCs w:val="24"/>
        </w:rPr>
      </w:pPr>
      <w:r>
        <w:br w:type="page"/>
      </w:r>
    </w:p>
    <w:p w14:paraId="1079551B" w14:textId="77777777" w:rsidR="00614DC4" w:rsidRDefault="00614DC4" w:rsidP="00614DC4">
      <w:pPr>
        <w:pStyle w:val="texto"/>
        <w:spacing w:before="240"/>
      </w:pPr>
      <w:r>
        <w:lastRenderedPageBreak/>
        <w:t>Aurreko taula aztertuta, honako alderdi hauek azpimarratuko ditugu:</w:t>
      </w:r>
    </w:p>
    <w:p w14:paraId="19C2A33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Aurrekontuko zordunak dira osagai garrantzitsuenak, eta, funtsean, kudeaketa arrunteko egoeran, premiamendu-bidean edo tributu-zorra geroratuko egoeran dauden tributu-zordunak dira. </w:t>
      </w:r>
    </w:p>
    <w:p w14:paraId="5AFBFD25" w14:textId="77777777" w:rsidR="00614DC4" w:rsidRDefault="00614DC4" w:rsidP="00614DC4">
      <w:pPr>
        <w:pStyle w:val="texto"/>
        <w:spacing w:before="120" w:after="120"/>
      </w:pPr>
      <w:proofErr w:type="spellStart"/>
      <w:r>
        <w:t>2022ko</w:t>
      </w:r>
      <w:proofErr w:type="spellEnd"/>
      <w:r>
        <w:t xml:space="preserve"> abenduaren </w:t>
      </w:r>
      <w:proofErr w:type="spellStart"/>
      <w:r>
        <w:t>31n</w:t>
      </w:r>
      <w:proofErr w:type="spellEnd"/>
      <w:r>
        <w:t>, saldoaren % 64 zegoen kaudimengabezietarako hornituta (622,39 milioi euro). Hornidura horri buruz, adierazi behar dugu urteko kalkulua beti egin dela % </w:t>
      </w:r>
      <w:proofErr w:type="spellStart"/>
      <w:r>
        <w:t>90eko</w:t>
      </w:r>
      <w:proofErr w:type="spellEnd"/>
      <w:r>
        <w:t xml:space="preserve"> portzentaje konstantea aplikatuz ekitaldiaren itxierako saldoari.</w:t>
      </w:r>
    </w:p>
    <w:p w14:paraId="102B6CEE" w14:textId="77777777" w:rsidR="00614DC4" w:rsidRDefault="00614DC4" w:rsidP="00614DC4">
      <w:pPr>
        <w:pStyle w:val="texto"/>
        <w:spacing w:before="120" w:after="120"/>
      </w:pPr>
      <w:r>
        <w:t>Halaber, kaudimengabezietarako horniduraren zenbatespenak diruzaintza-gerakinari eragiten dio, haren kalkuluan kontuan hartzen baita bilketa zaileko eskubideei dagokien zenbatekoa.</w:t>
      </w:r>
    </w:p>
    <w:p w14:paraId="6CFE9CEE" w14:textId="77777777" w:rsidR="00614DC4" w:rsidRDefault="00614DC4" w:rsidP="00614DC4">
      <w:pPr>
        <w:pStyle w:val="texto"/>
        <w:spacing w:before="120" w:after="240"/>
      </w:pPr>
      <w:r>
        <w:t>Honako hau da aurrekontuko zordunen osaera:</w:t>
      </w:r>
    </w:p>
    <w:tbl>
      <w:tblPr>
        <w:tblW w:w="5028" w:type="pct"/>
        <w:jc w:val="center"/>
        <w:tblCellMar>
          <w:left w:w="70" w:type="dxa"/>
          <w:right w:w="70" w:type="dxa"/>
        </w:tblCellMar>
        <w:tblLook w:val="04A0" w:firstRow="1" w:lastRow="0" w:firstColumn="1" w:lastColumn="0" w:noHBand="0" w:noVBand="1"/>
      </w:tblPr>
      <w:tblGrid>
        <w:gridCol w:w="4150"/>
        <w:gridCol w:w="23"/>
        <w:gridCol w:w="1343"/>
        <w:gridCol w:w="30"/>
        <w:gridCol w:w="1605"/>
        <w:gridCol w:w="39"/>
        <w:gridCol w:w="1600"/>
        <w:gridCol w:w="48"/>
      </w:tblGrid>
      <w:tr w:rsidR="00614DC4" w14:paraId="26722617" w14:textId="77777777" w:rsidTr="001E2655">
        <w:trPr>
          <w:trHeight w:val="198"/>
          <w:jc w:val="center"/>
        </w:trPr>
        <w:tc>
          <w:tcPr>
            <w:tcW w:w="5000" w:type="pct"/>
            <w:gridSpan w:val="8"/>
            <w:tcBorders>
              <w:top w:val="nil"/>
              <w:left w:val="nil"/>
              <w:bottom w:val="single" w:sz="4" w:space="0" w:color="auto"/>
              <w:right w:val="nil"/>
            </w:tcBorders>
            <w:noWrap/>
            <w:vAlign w:val="center"/>
            <w:hideMark/>
          </w:tcPr>
          <w:p w14:paraId="7ED758AF" w14:textId="77777777" w:rsidR="00614DC4" w:rsidRPr="00A278B2" w:rsidRDefault="00614DC4" w:rsidP="00A278B2">
            <w:pPr>
              <w:keepLines/>
              <w:tabs>
                <w:tab w:val="right" w:pos="2835"/>
                <w:tab w:val="right" w:pos="3969"/>
                <w:tab w:val="right" w:pos="5103"/>
                <w:tab w:val="right" w:pos="6237"/>
                <w:tab w:val="right" w:pos="7371"/>
              </w:tabs>
              <w:spacing w:after="60"/>
              <w:ind w:right="11" w:firstLine="0"/>
              <w:jc w:val="right"/>
              <w:rPr>
                <w:rFonts w:ascii="Arial" w:hAnsi="Arial" w:cs="Arial"/>
                <w:spacing w:val="6"/>
                <w:sz w:val="17"/>
                <w:szCs w:val="17"/>
              </w:rPr>
            </w:pPr>
            <w:r>
              <w:rPr>
                <w:rFonts w:ascii="Arial" w:hAnsi="Arial"/>
                <w:sz w:val="17"/>
              </w:rPr>
              <w:t>(milakotan)</w:t>
            </w:r>
          </w:p>
        </w:tc>
      </w:tr>
      <w:tr w:rsidR="00614DC4" w14:paraId="6D8FBF7D" w14:textId="77777777" w:rsidTr="00614DC4">
        <w:trPr>
          <w:trHeight w:val="255"/>
          <w:jc w:val="center"/>
        </w:trPr>
        <w:tc>
          <w:tcPr>
            <w:tcW w:w="2361" w:type="pct"/>
            <w:gridSpan w:val="2"/>
            <w:tcBorders>
              <w:top w:val="single" w:sz="4" w:space="0" w:color="auto"/>
              <w:left w:val="nil"/>
              <w:bottom w:val="single" w:sz="4" w:space="0" w:color="auto"/>
              <w:right w:val="nil"/>
            </w:tcBorders>
            <w:shd w:val="clear" w:color="auto" w:fill="8DB3E2"/>
            <w:noWrap/>
            <w:vAlign w:val="center"/>
            <w:hideMark/>
          </w:tcPr>
          <w:p w14:paraId="042C0538"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Aurrekontuko zordunak</w:t>
            </w:r>
          </w:p>
        </w:tc>
        <w:tc>
          <w:tcPr>
            <w:tcW w:w="777" w:type="pct"/>
            <w:gridSpan w:val="2"/>
            <w:tcBorders>
              <w:top w:val="single" w:sz="4" w:space="0" w:color="auto"/>
              <w:left w:val="nil"/>
              <w:bottom w:val="single" w:sz="4" w:space="0" w:color="auto"/>
              <w:right w:val="nil"/>
            </w:tcBorders>
            <w:shd w:val="clear" w:color="auto" w:fill="8DB3E2"/>
            <w:vAlign w:val="center"/>
            <w:hideMark/>
          </w:tcPr>
          <w:p w14:paraId="27D0E60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2021/12/31</w:t>
            </w:r>
          </w:p>
        </w:tc>
        <w:tc>
          <w:tcPr>
            <w:tcW w:w="930" w:type="pct"/>
            <w:gridSpan w:val="2"/>
            <w:tcBorders>
              <w:top w:val="single" w:sz="4" w:space="0" w:color="auto"/>
              <w:left w:val="nil"/>
              <w:bottom w:val="single" w:sz="4" w:space="0" w:color="auto"/>
              <w:right w:val="nil"/>
            </w:tcBorders>
            <w:shd w:val="clear" w:color="auto" w:fill="8DB3E2"/>
            <w:vAlign w:val="center"/>
            <w:hideMark/>
          </w:tcPr>
          <w:p w14:paraId="141636C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2022/12/31</w:t>
            </w:r>
          </w:p>
        </w:tc>
        <w:tc>
          <w:tcPr>
            <w:tcW w:w="932" w:type="pct"/>
            <w:gridSpan w:val="2"/>
            <w:tcBorders>
              <w:top w:val="single" w:sz="4" w:space="0" w:color="auto"/>
              <w:left w:val="nil"/>
              <w:bottom w:val="single" w:sz="4" w:space="0" w:color="auto"/>
              <w:right w:val="nil"/>
            </w:tcBorders>
            <w:shd w:val="clear" w:color="auto" w:fill="8DB3E2"/>
            <w:vAlign w:val="center"/>
            <w:hideMark/>
          </w:tcPr>
          <w:p w14:paraId="333F15C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2022-2021 </w:t>
            </w:r>
          </w:p>
          <w:p w14:paraId="1634403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aldea (%)</w:t>
            </w:r>
          </w:p>
        </w:tc>
      </w:tr>
      <w:tr w:rsidR="00614DC4" w14:paraId="5E6A75D3"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EB20BE1"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Departamentuetako zordunak</w:t>
            </w:r>
          </w:p>
        </w:tc>
        <w:tc>
          <w:tcPr>
            <w:tcW w:w="773" w:type="pct"/>
            <w:gridSpan w:val="2"/>
            <w:tcBorders>
              <w:top w:val="single" w:sz="2" w:space="0" w:color="auto"/>
              <w:left w:val="nil"/>
              <w:bottom w:val="single" w:sz="2" w:space="0" w:color="auto"/>
              <w:right w:val="nil"/>
            </w:tcBorders>
            <w:noWrap/>
            <w:vAlign w:val="center"/>
            <w:hideMark/>
          </w:tcPr>
          <w:p w14:paraId="4F7E9F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30.752</w:t>
            </w:r>
          </w:p>
        </w:tc>
        <w:tc>
          <w:tcPr>
            <w:tcW w:w="925" w:type="pct"/>
            <w:gridSpan w:val="2"/>
            <w:tcBorders>
              <w:top w:val="single" w:sz="2" w:space="0" w:color="auto"/>
              <w:left w:val="nil"/>
              <w:bottom w:val="single" w:sz="2" w:space="0" w:color="auto"/>
              <w:right w:val="nil"/>
            </w:tcBorders>
            <w:noWrap/>
            <w:vAlign w:val="center"/>
            <w:hideMark/>
          </w:tcPr>
          <w:p w14:paraId="47AAF65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39.011</w:t>
            </w:r>
          </w:p>
        </w:tc>
        <w:tc>
          <w:tcPr>
            <w:tcW w:w="927" w:type="pct"/>
            <w:gridSpan w:val="2"/>
            <w:tcBorders>
              <w:top w:val="single" w:sz="2" w:space="0" w:color="auto"/>
              <w:left w:val="nil"/>
              <w:bottom w:val="single" w:sz="2" w:space="0" w:color="auto"/>
              <w:right w:val="nil"/>
            </w:tcBorders>
            <w:noWrap/>
            <w:vAlign w:val="center"/>
            <w:hideMark/>
          </w:tcPr>
          <w:p w14:paraId="04B993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27</w:t>
            </w:r>
          </w:p>
        </w:tc>
      </w:tr>
      <w:tr w:rsidR="00614DC4" w14:paraId="5C7AB648"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537191D"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Kudeaketa arrunteko zordunak</w:t>
            </w:r>
          </w:p>
        </w:tc>
        <w:tc>
          <w:tcPr>
            <w:tcW w:w="773" w:type="pct"/>
            <w:gridSpan w:val="2"/>
            <w:tcBorders>
              <w:top w:val="single" w:sz="2" w:space="0" w:color="auto"/>
              <w:left w:val="nil"/>
              <w:bottom w:val="single" w:sz="2" w:space="0" w:color="auto"/>
              <w:right w:val="nil"/>
            </w:tcBorders>
            <w:noWrap/>
            <w:vAlign w:val="center"/>
            <w:hideMark/>
          </w:tcPr>
          <w:p w14:paraId="1DCB31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200.687</w:t>
            </w:r>
          </w:p>
        </w:tc>
        <w:tc>
          <w:tcPr>
            <w:tcW w:w="925" w:type="pct"/>
            <w:gridSpan w:val="2"/>
            <w:tcBorders>
              <w:top w:val="single" w:sz="2" w:space="0" w:color="auto"/>
              <w:left w:val="nil"/>
              <w:bottom w:val="single" w:sz="2" w:space="0" w:color="auto"/>
              <w:right w:val="nil"/>
            </w:tcBorders>
            <w:noWrap/>
            <w:vAlign w:val="center"/>
            <w:hideMark/>
          </w:tcPr>
          <w:p w14:paraId="174504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227.298</w:t>
            </w:r>
          </w:p>
        </w:tc>
        <w:tc>
          <w:tcPr>
            <w:tcW w:w="927" w:type="pct"/>
            <w:gridSpan w:val="2"/>
            <w:tcBorders>
              <w:top w:val="single" w:sz="2" w:space="0" w:color="auto"/>
              <w:left w:val="nil"/>
              <w:bottom w:val="single" w:sz="2" w:space="0" w:color="auto"/>
              <w:right w:val="nil"/>
            </w:tcBorders>
            <w:noWrap/>
            <w:vAlign w:val="center"/>
            <w:hideMark/>
          </w:tcPr>
          <w:p w14:paraId="4DD0C0A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w:t>
            </w:r>
          </w:p>
        </w:tc>
      </w:tr>
      <w:tr w:rsidR="00614DC4" w14:paraId="4F5BC790"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6AAFC12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Luzapena eman zaien zordunak</w:t>
            </w:r>
          </w:p>
        </w:tc>
        <w:tc>
          <w:tcPr>
            <w:tcW w:w="773" w:type="pct"/>
            <w:gridSpan w:val="2"/>
            <w:tcBorders>
              <w:top w:val="single" w:sz="2" w:space="0" w:color="auto"/>
              <w:left w:val="nil"/>
              <w:bottom w:val="single" w:sz="2" w:space="0" w:color="auto"/>
              <w:right w:val="nil"/>
            </w:tcBorders>
            <w:noWrap/>
            <w:vAlign w:val="center"/>
            <w:hideMark/>
          </w:tcPr>
          <w:p w14:paraId="739286B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65.538</w:t>
            </w:r>
          </w:p>
        </w:tc>
        <w:tc>
          <w:tcPr>
            <w:tcW w:w="925" w:type="pct"/>
            <w:gridSpan w:val="2"/>
            <w:tcBorders>
              <w:top w:val="single" w:sz="2" w:space="0" w:color="auto"/>
              <w:left w:val="nil"/>
              <w:bottom w:val="single" w:sz="2" w:space="0" w:color="auto"/>
              <w:right w:val="nil"/>
            </w:tcBorders>
            <w:noWrap/>
            <w:vAlign w:val="center"/>
            <w:hideMark/>
          </w:tcPr>
          <w:p w14:paraId="5747944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67.007</w:t>
            </w:r>
          </w:p>
        </w:tc>
        <w:tc>
          <w:tcPr>
            <w:tcW w:w="927" w:type="pct"/>
            <w:gridSpan w:val="2"/>
            <w:tcBorders>
              <w:top w:val="single" w:sz="2" w:space="0" w:color="auto"/>
              <w:left w:val="nil"/>
              <w:bottom w:val="single" w:sz="2" w:space="0" w:color="auto"/>
              <w:right w:val="nil"/>
            </w:tcBorders>
            <w:noWrap/>
            <w:vAlign w:val="center"/>
            <w:hideMark/>
          </w:tcPr>
          <w:p w14:paraId="7010CB7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w:t>
            </w:r>
          </w:p>
        </w:tc>
      </w:tr>
      <w:tr w:rsidR="00614DC4" w14:paraId="364DDC01"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0F03C60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Premiamendu bideko zordunak</w:t>
            </w:r>
          </w:p>
        </w:tc>
        <w:tc>
          <w:tcPr>
            <w:tcW w:w="773" w:type="pct"/>
            <w:gridSpan w:val="2"/>
            <w:tcBorders>
              <w:top w:val="single" w:sz="2" w:space="0" w:color="auto"/>
              <w:left w:val="nil"/>
              <w:bottom w:val="single" w:sz="2" w:space="0" w:color="auto"/>
              <w:right w:val="nil"/>
            </w:tcBorders>
            <w:noWrap/>
            <w:vAlign w:val="center"/>
            <w:hideMark/>
          </w:tcPr>
          <w:p w14:paraId="1ED1489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627.430</w:t>
            </w:r>
          </w:p>
        </w:tc>
        <w:tc>
          <w:tcPr>
            <w:tcW w:w="925" w:type="pct"/>
            <w:gridSpan w:val="2"/>
            <w:tcBorders>
              <w:top w:val="single" w:sz="2" w:space="0" w:color="auto"/>
              <w:left w:val="nil"/>
              <w:bottom w:val="single" w:sz="2" w:space="0" w:color="auto"/>
              <w:right w:val="nil"/>
            </w:tcBorders>
            <w:noWrap/>
            <w:vAlign w:val="center"/>
            <w:hideMark/>
          </w:tcPr>
          <w:p w14:paraId="5DDADC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640.367</w:t>
            </w:r>
          </w:p>
        </w:tc>
        <w:tc>
          <w:tcPr>
            <w:tcW w:w="927" w:type="pct"/>
            <w:gridSpan w:val="2"/>
            <w:tcBorders>
              <w:top w:val="single" w:sz="2" w:space="0" w:color="auto"/>
              <w:left w:val="nil"/>
              <w:bottom w:val="single" w:sz="2" w:space="0" w:color="auto"/>
              <w:right w:val="nil"/>
            </w:tcBorders>
            <w:noWrap/>
            <w:vAlign w:val="center"/>
            <w:hideMark/>
          </w:tcPr>
          <w:p w14:paraId="3051343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w:t>
            </w:r>
          </w:p>
        </w:tc>
      </w:tr>
      <w:tr w:rsidR="00614DC4" w14:paraId="51794690"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63FDF60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Egoera berezietako zordunak</w:t>
            </w:r>
          </w:p>
        </w:tc>
        <w:tc>
          <w:tcPr>
            <w:tcW w:w="773" w:type="pct"/>
            <w:gridSpan w:val="2"/>
            <w:tcBorders>
              <w:top w:val="single" w:sz="2" w:space="0" w:color="auto"/>
              <w:left w:val="nil"/>
              <w:bottom w:val="single" w:sz="2" w:space="0" w:color="auto"/>
              <w:right w:val="nil"/>
            </w:tcBorders>
            <w:noWrap/>
            <w:vAlign w:val="center"/>
            <w:hideMark/>
          </w:tcPr>
          <w:p w14:paraId="20D3E79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9.603</w:t>
            </w:r>
          </w:p>
        </w:tc>
        <w:tc>
          <w:tcPr>
            <w:tcW w:w="925" w:type="pct"/>
            <w:gridSpan w:val="2"/>
            <w:tcBorders>
              <w:top w:val="single" w:sz="2" w:space="0" w:color="auto"/>
              <w:left w:val="nil"/>
              <w:bottom w:val="single" w:sz="2" w:space="0" w:color="auto"/>
              <w:right w:val="nil"/>
            </w:tcBorders>
            <w:noWrap/>
            <w:vAlign w:val="center"/>
            <w:hideMark/>
          </w:tcPr>
          <w:p w14:paraId="7C69956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9.873</w:t>
            </w:r>
          </w:p>
        </w:tc>
        <w:tc>
          <w:tcPr>
            <w:tcW w:w="927" w:type="pct"/>
            <w:gridSpan w:val="2"/>
            <w:tcBorders>
              <w:top w:val="single" w:sz="2" w:space="0" w:color="auto"/>
              <w:left w:val="nil"/>
              <w:bottom w:val="single" w:sz="2" w:space="0" w:color="auto"/>
              <w:right w:val="nil"/>
            </w:tcBorders>
            <w:noWrap/>
            <w:vAlign w:val="center"/>
            <w:hideMark/>
          </w:tcPr>
          <w:p w14:paraId="799483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w:t>
            </w:r>
          </w:p>
        </w:tc>
      </w:tr>
      <w:tr w:rsidR="00614DC4" w14:paraId="4F16469F"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3494EDD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Erosketak itzultzeagatiko zordunak</w:t>
            </w:r>
          </w:p>
        </w:tc>
        <w:tc>
          <w:tcPr>
            <w:tcW w:w="773" w:type="pct"/>
            <w:gridSpan w:val="2"/>
            <w:tcBorders>
              <w:top w:val="single" w:sz="2" w:space="0" w:color="auto"/>
              <w:left w:val="nil"/>
              <w:bottom w:val="single" w:sz="2" w:space="0" w:color="auto"/>
              <w:right w:val="nil"/>
            </w:tcBorders>
            <w:noWrap/>
            <w:vAlign w:val="center"/>
            <w:hideMark/>
          </w:tcPr>
          <w:p w14:paraId="5074F75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675</w:t>
            </w:r>
          </w:p>
        </w:tc>
        <w:tc>
          <w:tcPr>
            <w:tcW w:w="925" w:type="pct"/>
            <w:gridSpan w:val="2"/>
            <w:tcBorders>
              <w:top w:val="single" w:sz="2" w:space="0" w:color="auto"/>
              <w:left w:val="nil"/>
              <w:bottom w:val="single" w:sz="2" w:space="0" w:color="auto"/>
              <w:right w:val="nil"/>
            </w:tcBorders>
            <w:noWrap/>
            <w:vAlign w:val="center"/>
            <w:hideMark/>
          </w:tcPr>
          <w:p w14:paraId="3240D0B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554</w:t>
            </w:r>
          </w:p>
        </w:tc>
        <w:tc>
          <w:tcPr>
            <w:tcW w:w="927" w:type="pct"/>
            <w:gridSpan w:val="2"/>
            <w:tcBorders>
              <w:top w:val="single" w:sz="2" w:space="0" w:color="auto"/>
              <w:left w:val="nil"/>
              <w:bottom w:val="single" w:sz="2" w:space="0" w:color="auto"/>
              <w:right w:val="nil"/>
            </w:tcBorders>
            <w:noWrap/>
            <w:vAlign w:val="center"/>
            <w:hideMark/>
          </w:tcPr>
          <w:p w14:paraId="7B92F03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w:t>
            </w:r>
          </w:p>
        </w:tc>
      </w:tr>
      <w:tr w:rsidR="00614DC4" w14:paraId="14B3534A" w14:textId="77777777" w:rsidTr="00614DC4">
        <w:trPr>
          <w:gridAfter w:val="1"/>
          <w:wAfter w:w="27" w:type="pct"/>
          <w:trHeight w:val="198"/>
          <w:jc w:val="center"/>
        </w:trPr>
        <w:tc>
          <w:tcPr>
            <w:tcW w:w="2348" w:type="pct"/>
            <w:tcBorders>
              <w:top w:val="single" w:sz="2" w:space="0" w:color="auto"/>
              <w:left w:val="nil"/>
              <w:bottom w:val="single" w:sz="2" w:space="0" w:color="auto"/>
              <w:right w:val="nil"/>
            </w:tcBorders>
            <w:noWrap/>
            <w:vAlign w:val="center"/>
            <w:hideMark/>
          </w:tcPr>
          <w:p w14:paraId="24A0171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cs="Arial"/>
                <w:b/>
                <w:spacing w:val="6"/>
                <w:szCs w:val="18"/>
              </w:rPr>
            </w:pPr>
            <w:r>
              <w:rPr>
                <w:rFonts w:ascii="Arial Narrow" w:hAnsi="Arial Narrow"/>
                <w:b/>
              </w:rPr>
              <w:t>Zordunak, guztira</w:t>
            </w:r>
          </w:p>
        </w:tc>
        <w:tc>
          <w:tcPr>
            <w:tcW w:w="773" w:type="pct"/>
            <w:gridSpan w:val="2"/>
            <w:tcBorders>
              <w:top w:val="single" w:sz="2" w:space="0" w:color="auto"/>
              <w:left w:val="nil"/>
              <w:bottom w:val="single" w:sz="2" w:space="0" w:color="auto"/>
              <w:right w:val="nil"/>
            </w:tcBorders>
            <w:noWrap/>
            <w:vAlign w:val="center"/>
            <w:hideMark/>
          </w:tcPr>
          <w:p w14:paraId="2CA33C6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934.685</w:t>
            </w:r>
          </w:p>
        </w:tc>
        <w:tc>
          <w:tcPr>
            <w:tcW w:w="925" w:type="pct"/>
            <w:gridSpan w:val="2"/>
            <w:tcBorders>
              <w:top w:val="single" w:sz="2" w:space="0" w:color="auto"/>
              <w:left w:val="nil"/>
              <w:bottom w:val="single" w:sz="2" w:space="0" w:color="auto"/>
              <w:right w:val="nil"/>
            </w:tcBorders>
            <w:noWrap/>
            <w:vAlign w:val="center"/>
            <w:hideMark/>
          </w:tcPr>
          <w:p w14:paraId="0D50195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b/>
                <w:spacing w:val="6"/>
                <w:szCs w:val="18"/>
              </w:rPr>
            </w:pPr>
            <w:r>
              <w:rPr>
                <w:rFonts w:ascii="Arial Narrow" w:hAnsi="Arial Narrow"/>
                <w:b/>
              </w:rPr>
              <w:t>984.110</w:t>
            </w:r>
          </w:p>
        </w:tc>
        <w:tc>
          <w:tcPr>
            <w:tcW w:w="927" w:type="pct"/>
            <w:gridSpan w:val="2"/>
            <w:tcBorders>
              <w:top w:val="single" w:sz="2" w:space="0" w:color="auto"/>
              <w:left w:val="nil"/>
              <w:bottom w:val="single" w:sz="2" w:space="0" w:color="auto"/>
              <w:right w:val="nil"/>
            </w:tcBorders>
            <w:noWrap/>
            <w:vAlign w:val="center"/>
            <w:hideMark/>
          </w:tcPr>
          <w:p w14:paraId="54E9497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5</w:t>
            </w:r>
          </w:p>
        </w:tc>
      </w:tr>
      <w:tr w:rsidR="00614DC4" w14:paraId="66495258" w14:textId="77777777" w:rsidTr="001E2655">
        <w:trPr>
          <w:gridAfter w:val="1"/>
          <w:wAfter w:w="27" w:type="pct"/>
          <w:trHeight w:val="198"/>
          <w:jc w:val="center"/>
        </w:trPr>
        <w:tc>
          <w:tcPr>
            <w:tcW w:w="2348" w:type="pct"/>
            <w:tcBorders>
              <w:top w:val="single" w:sz="2" w:space="0" w:color="auto"/>
              <w:left w:val="nil"/>
              <w:bottom w:val="single" w:sz="4" w:space="0" w:color="auto"/>
              <w:right w:val="nil"/>
            </w:tcBorders>
            <w:noWrap/>
            <w:vAlign w:val="center"/>
            <w:hideMark/>
          </w:tcPr>
          <w:p w14:paraId="3E8EEC3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Sortu ez diren korrituak eta errekarguak</w:t>
            </w:r>
          </w:p>
        </w:tc>
        <w:tc>
          <w:tcPr>
            <w:tcW w:w="773" w:type="pct"/>
            <w:gridSpan w:val="2"/>
            <w:tcBorders>
              <w:top w:val="single" w:sz="2" w:space="0" w:color="auto"/>
              <w:left w:val="nil"/>
              <w:bottom w:val="single" w:sz="4" w:space="0" w:color="auto"/>
              <w:right w:val="nil"/>
            </w:tcBorders>
            <w:noWrap/>
            <w:vAlign w:val="center"/>
            <w:hideMark/>
          </w:tcPr>
          <w:p w14:paraId="0C07D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-4.559</w:t>
            </w:r>
            <w:r>
              <w:fldChar w:fldCharType="begin"/>
            </w:r>
            <w:r>
              <w:rPr>
                <w:rFonts w:ascii="Arial Narrow" w:hAnsi="Arial Narrow"/>
              </w:rPr>
              <w:instrText xml:space="preserve"> =SUM(ABOVE) \# "#.##0,00" </w:instrText>
            </w:r>
            <w:r>
              <w:fldChar w:fldCharType="end"/>
            </w:r>
          </w:p>
        </w:tc>
        <w:tc>
          <w:tcPr>
            <w:tcW w:w="925" w:type="pct"/>
            <w:gridSpan w:val="2"/>
            <w:tcBorders>
              <w:top w:val="single" w:sz="2" w:space="0" w:color="auto"/>
              <w:left w:val="nil"/>
              <w:bottom w:val="single" w:sz="4" w:space="0" w:color="auto"/>
              <w:right w:val="nil"/>
            </w:tcBorders>
            <w:noWrap/>
            <w:vAlign w:val="center"/>
            <w:hideMark/>
          </w:tcPr>
          <w:p w14:paraId="22EA6FA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-4.693</w:t>
            </w:r>
          </w:p>
        </w:tc>
        <w:tc>
          <w:tcPr>
            <w:tcW w:w="927" w:type="pct"/>
            <w:gridSpan w:val="2"/>
            <w:tcBorders>
              <w:top w:val="single" w:sz="2" w:space="0" w:color="auto"/>
              <w:left w:val="nil"/>
              <w:bottom w:val="single" w:sz="4" w:space="0" w:color="auto"/>
              <w:right w:val="nil"/>
            </w:tcBorders>
            <w:noWrap/>
            <w:vAlign w:val="center"/>
            <w:hideMark/>
          </w:tcPr>
          <w:p w14:paraId="16CA346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w:t>
            </w:r>
          </w:p>
        </w:tc>
      </w:tr>
      <w:tr w:rsidR="00614DC4" w14:paraId="4EF191AA" w14:textId="77777777" w:rsidTr="00614DC4">
        <w:trPr>
          <w:gridAfter w:val="1"/>
          <w:wAfter w:w="27" w:type="pct"/>
          <w:trHeight w:hRule="exact" w:val="255"/>
          <w:jc w:val="center"/>
        </w:trPr>
        <w:tc>
          <w:tcPr>
            <w:tcW w:w="2348" w:type="pct"/>
            <w:tcBorders>
              <w:top w:val="single" w:sz="4" w:space="0" w:color="auto"/>
              <w:left w:val="nil"/>
              <w:bottom w:val="single" w:sz="4" w:space="0" w:color="auto"/>
              <w:right w:val="nil"/>
            </w:tcBorders>
            <w:shd w:val="clear" w:color="auto" w:fill="8DB3E2"/>
            <w:noWrap/>
            <w:vAlign w:val="center"/>
            <w:hideMark/>
          </w:tcPr>
          <w:p w14:paraId="25E8EEA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Aurrekontuko zordunak, guztira</w:t>
            </w:r>
          </w:p>
        </w:tc>
        <w:tc>
          <w:tcPr>
            <w:tcW w:w="773" w:type="pct"/>
            <w:gridSpan w:val="2"/>
            <w:tcBorders>
              <w:top w:val="single" w:sz="4" w:space="0" w:color="auto"/>
              <w:left w:val="nil"/>
              <w:bottom w:val="single" w:sz="4" w:space="0" w:color="auto"/>
              <w:right w:val="nil"/>
            </w:tcBorders>
            <w:shd w:val="clear" w:color="auto" w:fill="8DB3E2"/>
            <w:noWrap/>
            <w:vAlign w:val="center"/>
            <w:hideMark/>
          </w:tcPr>
          <w:p w14:paraId="74178F9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930.126</w:t>
            </w:r>
          </w:p>
        </w:tc>
        <w:tc>
          <w:tcPr>
            <w:tcW w:w="925" w:type="pct"/>
            <w:gridSpan w:val="2"/>
            <w:tcBorders>
              <w:top w:val="single" w:sz="4" w:space="0" w:color="auto"/>
              <w:left w:val="nil"/>
              <w:bottom w:val="single" w:sz="4" w:space="0" w:color="auto"/>
              <w:right w:val="nil"/>
            </w:tcBorders>
            <w:shd w:val="clear" w:color="auto" w:fill="8DB3E2"/>
            <w:noWrap/>
            <w:vAlign w:val="center"/>
            <w:hideMark/>
          </w:tcPr>
          <w:p w14:paraId="46EBC24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979.416</w:t>
            </w:r>
          </w:p>
        </w:tc>
        <w:tc>
          <w:tcPr>
            <w:tcW w:w="927" w:type="pct"/>
            <w:gridSpan w:val="2"/>
            <w:tcBorders>
              <w:top w:val="single" w:sz="4" w:space="0" w:color="auto"/>
              <w:left w:val="nil"/>
              <w:bottom w:val="single" w:sz="4" w:space="0" w:color="auto"/>
              <w:right w:val="nil"/>
            </w:tcBorders>
            <w:shd w:val="clear" w:color="auto" w:fill="8DB3E2"/>
            <w:noWrap/>
            <w:vAlign w:val="center"/>
            <w:hideMark/>
          </w:tcPr>
          <w:p w14:paraId="5D883F4F"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5</w:t>
            </w:r>
          </w:p>
        </w:tc>
      </w:tr>
    </w:tbl>
    <w:p w14:paraId="246E0A0A" w14:textId="77777777" w:rsidR="00614DC4" w:rsidRDefault="00614DC4" w:rsidP="00614DC4">
      <w:pPr>
        <w:pStyle w:val="texto"/>
        <w:spacing w:before="240"/>
      </w:pPr>
      <w:r>
        <w:rPr>
          <w:color w:val="000000" w:themeColor="text1"/>
        </w:rPr>
        <w:t xml:space="preserve">Aurrekontuko zordunen </w:t>
      </w:r>
      <w:proofErr w:type="spellStart"/>
      <w:r>
        <w:rPr>
          <w:color w:val="000000" w:themeColor="text1"/>
        </w:rPr>
        <w:t>2022ko</w:t>
      </w:r>
      <w:proofErr w:type="spellEnd"/>
      <w:r>
        <w:rPr>
          <w:color w:val="000000" w:themeColor="text1"/>
        </w:rPr>
        <w:t xml:space="preserve"> saldo orokorra </w:t>
      </w:r>
      <w:r>
        <w:t xml:space="preserve">aurreko ekitaldikoa baino % 5 (49,29 milioi) handiagoa da. Nolanahi ere, kontzeptu garrantzitsuena premiamendu bideko zordunena da, 640,37 milioi egiten baitu, hau da, zordunen guztizko zifraren % 65. </w:t>
      </w:r>
    </w:p>
    <w:p w14:paraId="2C83EEF6" w14:textId="77777777" w:rsidR="00614DC4" w:rsidRDefault="00614DC4" w:rsidP="00614DC4">
      <w:pPr>
        <w:pStyle w:val="texto"/>
        <w:spacing w:before="240"/>
      </w:pPr>
      <w:r>
        <w:t xml:space="preserve">Bestalde, luzapena eman zaien zordunen saldoak epe luzeko 25 milioi biltzen ditu, eta horregatik birsailkatu egin beharko litzateke eta epe laburreko zatitik bereizi. </w:t>
      </w:r>
    </w:p>
    <w:p w14:paraId="5C73183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“Aurrekontukoak ez diren zordunak” atalean, “Diru-laguntzen aurrerakinengatiko zordunak” kontua sartu da; kontu horren saldoa 93,03 milioikoa zen </w:t>
      </w:r>
      <w:proofErr w:type="spellStart"/>
      <w:r>
        <w:t>2022ko</w:t>
      </w:r>
      <w:proofErr w:type="spellEnd"/>
      <w:r>
        <w:t xml:space="preserve"> abenduaren </w:t>
      </w:r>
      <w:proofErr w:type="spellStart"/>
      <w:r>
        <w:t>31n</w:t>
      </w:r>
      <w:proofErr w:type="spellEnd"/>
      <w:r>
        <w:t xml:space="preserve">, eta aurreko ekitaldikoarekin alderatuta % 45 (28,71 milioi) handiagoa da.  </w:t>
      </w:r>
    </w:p>
    <w:p w14:paraId="46754023" w14:textId="77777777" w:rsidR="00614DC4" w:rsidRDefault="00614DC4" w:rsidP="00614DC4">
      <w:pPr>
        <w:pStyle w:val="texto"/>
        <w:tabs>
          <w:tab w:val="left" w:pos="480"/>
          <w:tab w:val="num" w:pos="600"/>
          <w:tab w:val="num" w:pos="720"/>
          <w:tab w:val="num" w:pos="1320"/>
          <w:tab w:val="num" w:pos="1948"/>
          <w:tab w:val="num" w:pos="2062"/>
        </w:tabs>
        <w:rPr>
          <w:rFonts w:cs="Arial"/>
        </w:rPr>
      </w:pPr>
      <w:r>
        <w:t xml:space="preserve">Kontu honetan daude jasota araudi aplikagarriaren arabera aurrerakintzat hartzen diren eta onuradunak ondoren justifikatu behar dituen dirulaguntzak. Haren saldoa ezeztatu egin behar da dirulaguntza emateko baldintzak betetzen direla egiaztatzen denean, orduan egotziko baitzaio gastua emaitzen kontuari. </w:t>
      </w:r>
    </w:p>
    <w:p w14:paraId="1B2A5B1B" w14:textId="77777777" w:rsidR="00614DC4" w:rsidRDefault="009A6E57" w:rsidP="00614DC4">
      <w:pPr>
        <w:pStyle w:val="texto"/>
        <w:tabs>
          <w:tab w:val="left" w:pos="480"/>
          <w:tab w:val="num" w:pos="600"/>
          <w:tab w:val="num" w:pos="720"/>
          <w:tab w:val="num" w:pos="1320"/>
          <w:tab w:val="num" w:pos="1948"/>
          <w:tab w:val="num" w:pos="2062"/>
        </w:tabs>
        <w:rPr>
          <w:rFonts w:cs="Arial"/>
        </w:rPr>
      </w:pPr>
      <w:r>
        <w:lastRenderedPageBreak/>
        <w:t xml:space="preserve">Ekonomia eta Ogasun Departamentuan kontabilitateko zenbait erregularizazio egiten ari diren arren, ezin izan dugu egiaztatu haren saldoa justifikatutako zenbatekoan ala justifikatu gabeko zatian murriztu ote den. Hortaz, ezin dugu zehaztu balantzeko saldo hori zuzena den. Akats hori jada agerian jarri zen Ganbera honek </w:t>
      </w:r>
      <w:proofErr w:type="spellStart"/>
      <w:r>
        <w:t>2021eko</w:t>
      </w:r>
      <w:proofErr w:type="spellEnd"/>
      <w:r>
        <w:t xml:space="preserve"> ekitaldiko kontu orokorrei buruz egin zuen txostenean.</w:t>
      </w:r>
    </w:p>
    <w:p w14:paraId="42F5CCD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“Beste zordun batzuk” xehatzeari dagokionez, nabarmentzekoa da </w:t>
      </w:r>
      <w:proofErr w:type="spellStart"/>
      <w:r>
        <w:t>CATen</w:t>
      </w:r>
      <w:proofErr w:type="spellEnd"/>
      <w:r>
        <w:t xml:space="preserve"> formalizatzeko dauden eragiketen kontua (</w:t>
      </w:r>
      <w:proofErr w:type="spellStart"/>
      <w:r>
        <w:t>CATen</w:t>
      </w:r>
      <w:proofErr w:type="spellEnd"/>
      <w:r>
        <w:t xml:space="preserve"> eta kontabilitatearen arteko lotura-kontua), 5,27 milioiko saldoa baitu, osorik hornitua. Ganbera honek aurreko txostenetan ohartarazi duenez, zenbateko hori ez dago behar bezala oinarrituta.</w:t>
      </w:r>
    </w:p>
    <w:p w14:paraId="6AC0FAA5"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Epe laburreko hartzekodunak</w:t>
      </w:r>
    </w:p>
    <w:p w14:paraId="085C8D45" w14:textId="77777777" w:rsidR="00614DC4" w:rsidRDefault="00614DC4" w:rsidP="00614DC4">
      <w:pPr>
        <w:pStyle w:val="texto"/>
        <w:spacing w:after="120"/>
      </w:pPr>
      <w:r>
        <w:t xml:space="preserve">Epe laburreko hartzekodunen saldoa, obligazioen jaulkipenari eta beste balio negoziagarri batzuei dagozkienak jaso gabe, zeren eta jadanik aztertuta baitaude, 499,75 milioi eurokoa da </w:t>
      </w:r>
      <w:proofErr w:type="spellStart"/>
      <w:r>
        <w:t>2022ko</w:t>
      </w:r>
      <w:proofErr w:type="spellEnd"/>
      <w:r>
        <w:t xml:space="preserve"> abenduaren </w:t>
      </w:r>
      <w:proofErr w:type="spellStart"/>
      <w:r>
        <w:t>31n</w:t>
      </w:r>
      <w:proofErr w:type="spellEnd"/>
      <w:r>
        <w:t>, eta honako hauei dagokie:</w:t>
      </w:r>
    </w:p>
    <w:tbl>
      <w:tblPr>
        <w:tblW w:w="5000"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5311"/>
        <w:gridCol w:w="919"/>
        <w:gridCol w:w="23"/>
        <w:gridCol w:w="915"/>
        <w:gridCol w:w="27"/>
        <w:gridCol w:w="1594"/>
      </w:tblGrid>
      <w:tr w:rsidR="00614DC4" w14:paraId="78B11B48" w14:textId="77777777" w:rsidTr="001E2655">
        <w:trPr>
          <w:trHeight w:val="198"/>
          <w:jc w:val="center"/>
        </w:trPr>
        <w:tc>
          <w:tcPr>
            <w:tcW w:w="5000" w:type="pct"/>
            <w:gridSpan w:val="6"/>
            <w:tcBorders>
              <w:top w:val="nil"/>
              <w:left w:val="nil"/>
              <w:bottom w:val="single" w:sz="4" w:space="0" w:color="auto"/>
              <w:right w:val="nil"/>
            </w:tcBorders>
            <w:noWrap/>
            <w:vAlign w:val="center"/>
            <w:hideMark/>
          </w:tcPr>
          <w:p w14:paraId="61A4572C" w14:textId="77777777" w:rsidR="00614DC4" w:rsidRPr="00A278B2" w:rsidRDefault="00614DC4">
            <w:pPr>
              <w:keepLines/>
              <w:tabs>
                <w:tab w:val="right" w:pos="2835"/>
                <w:tab w:val="right" w:pos="3969"/>
                <w:tab w:val="right" w:pos="5103"/>
                <w:tab w:val="right" w:pos="6237"/>
                <w:tab w:val="right" w:pos="7371"/>
              </w:tabs>
              <w:spacing w:after="0"/>
              <w:ind w:right="-47" w:firstLine="0"/>
              <w:jc w:val="right"/>
              <w:rPr>
                <w:rFonts w:ascii="Arial" w:hAnsi="Arial" w:cs="Arial"/>
                <w:spacing w:val="6"/>
                <w:sz w:val="17"/>
                <w:szCs w:val="17"/>
              </w:rPr>
            </w:pPr>
            <w:r>
              <w:rPr>
                <w:rFonts w:ascii="Arial" w:hAnsi="Arial"/>
                <w:sz w:val="17"/>
              </w:rPr>
              <w:t>(milakotan)</w:t>
            </w:r>
          </w:p>
        </w:tc>
      </w:tr>
      <w:tr w:rsidR="00614DC4" w14:paraId="017E8992" w14:textId="77777777" w:rsidTr="00614DC4">
        <w:trPr>
          <w:trHeight w:val="255"/>
          <w:jc w:val="center"/>
        </w:trPr>
        <w:tc>
          <w:tcPr>
            <w:tcW w:w="2261" w:type="pct"/>
            <w:tcBorders>
              <w:top w:val="single" w:sz="4" w:space="0" w:color="auto"/>
              <w:left w:val="nil"/>
              <w:bottom w:val="single" w:sz="4" w:space="0" w:color="auto"/>
              <w:right w:val="nil"/>
            </w:tcBorders>
            <w:shd w:val="clear" w:color="auto" w:fill="8DB3E2"/>
            <w:noWrap/>
            <w:vAlign w:val="center"/>
            <w:hideMark/>
          </w:tcPr>
          <w:p w14:paraId="3D70935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Epe laburreko hartzekodunak</w:t>
            </w:r>
          </w:p>
        </w:tc>
        <w:tc>
          <w:tcPr>
            <w:tcW w:w="734" w:type="pct"/>
            <w:gridSpan w:val="2"/>
            <w:tcBorders>
              <w:top w:val="single" w:sz="4" w:space="0" w:color="auto"/>
              <w:left w:val="nil"/>
              <w:bottom w:val="single" w:sz="4" w:space="0" w:color="auto"/>
              <w:right w:val="nil"/>
            </w:tcBorders>
            <w:shd w:val="clear" w:color="auto" w:fill="8DB3E2"/>
            <w:vAlign w:val="center"/>
            <w:hideMark/>
          </w:tcPr>
          <w:p w14:paraId="22D23A8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2021/12/31</w:t>
            </w:r>
          </w:p>
        </w:tc>
        <w:tc>
          <w:tcPr>
            <w:tcW w:w="815" w:type="pct"/>
            <w:gridSpan w:val="2"/>
            <w:tcBorders>
              <w:top w:val="single" w:sz="4" w:space="0" w:color="auto"/>
              <w:left w:val="nil"/>
              <w:bottom w:val="single" w:sz="4" w:space="0" w:color="auto"/>
              <w:right w:val="nil"/>
            </w:tcBorders>
            <w:shd w:val="clear" w:color="auto" w:fill="8DB3E2"/>
            <w:noWrap/>
            <w:vAlign w:val="center"/>
            <w:hideMark/>
          </w:tcPr>
          <w:p w14:paraId="761BAAB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2022/12/31</w:t>
            </w:r>
          </w:p>
        </w:tc>
        <w:tc>
          <w:tcPr>
            <w:tcW w:w="1190" w:type="pct"/>
            <w:tcBorders>
              <w:top w:val="single" w:sz="4" w:space="0" w:color="auto"/>
              <w:left w:val="nil"/>
              <w:bottom w:val="single" w:sz="4" w:space="0" w:color="auto"/>
              <w:right w:val="nil"/>
            </w:tcBorders>
            <w:shd w:val="clear" w:color="auto" w:fill="8DB3E2"/>
            <w:noWrap/>
            <w:vAlign w:val="center"/>
            <w:hideMark/>
          </w:tcPr>
          <w:p w14:paraId="1E71741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2022/2021 aldea (%)</w:t>
            </w:r>
          </w:p>
        </w:tc>
      </w:tr>
      <w:tr w:rsidR="00614DC4" w14:paraId="11D13653"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6E704DE6"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Aurrekontuko hartzekodunak</w:t>
            </w:r>
          </w:p>
        </w:tc>
        <w:tc>
          <w:tcPr>
            <w:tcW w:w="730" w:type="pct"/>
            <w:tcBorders>
              <w:top w:val="single" w:sz="2" w:space="0" w:color="auto"/>
              <w:left w:val="nil"/>
              <w:bottom w:val="single" w:sz="2" w:space="0" w:color="auto"/>
              <w:right w:val="nil"/>
            </w:tcBorders>
            <w:vAlign w:val="center"/>
            <w:hideMark/>
          </w:tcPr>
          <w:p w14:paraId="656962A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177.376</w:t>
            </w:r>
          </w:p>
        </w:tc>
        <w:tc>
          <w:tcPr>
            <w:tcW w:w="811" w:type="pct"/>
            <w:gridSpan w:val="2"/>
            <w:tcBorders>
              <w:top w:val="single" w:sz="4" w:space="0" w:color="auto"/>
              <w:left w:val="nil"/>
              <w:bottom w:val="single" w:sz="2" w:space="0" w:color="auto"/>
              <w:right w:val="nil"/>
            </w:tcBorders>
            <w:noWrap/>
            <w:vAlign w:val="center"/>
            <w:hideMark/>
          </w:tcPr>
          <w:p w14:paraId="16FB3814" w14:textId="77777777" w:rsidR="00614DC4" w:rsidRDefault="00614DC4">
            <w:pPr>
              <w:spacing w:after="0"/>
              <w:ind w:firstLine="0"/>
              <w:jc w:val="right"/>
              <w:rPr>
                <w:rFonts w:ascii="Arial Narrow" w:hAnsi="Arial Narrow" w:cs="Arial"/>
              </w:rPr>
            </w:pPr>
            <w:r>
              <w:rPr>
                <w:rFonts w:ascii="Arial Narrow" w:hAnsi="Arial Narrow"/>
              </w:rPr>
              <w:t>350.899</w:t>
            </w:r>
          </w:p>
        </w:tc>
        <w:tc>
          <w:tcPr>
            <w:tcW w:w="1211" w:type="pct"/>
            <w:gridSpan w:val="2"/>
            <w:tcBorders>
              <w:top w:val="single" w:sz="2" w:space="0" w:color="auto"/>
              <w:left w:val="nil"/>
              <w:bottom w:val="single" w:sz="2" w:space="0" w:color="auto"/>
              <w:right w:val="nil"/>
            </w:tcBorders>
            <w:noWrap/>
            <w:vAlign w:val="center"/>
            <w:hideMark/>
          </w:tcPr>
          <w:p w14:paraId="3EA317B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98</w:t>
            </w:r>
          </w:p>
        </w:tc>
      </w:tr>
      <w:tr w:rsidR="00614DC4" w14:paraId="6C354F85"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221DD124"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Beste entitate batzuen konturako baliabideak administratzeagatiko hartzekodunak</w:t>
            </w:r>
          </w:p>
        </w:tc>
        <w:tc>
          <w:tcPr>
            <w:tcW w:w="730" w:type="pct"/>
            <w:tcBorders>
              <w:top w:val="single" w:sz="2" w:space="0" w:color="auto"/>
              <w:left w:val="nil"/>
              <w:bottom w:val="single" w:sz="2" w:space="0" w:color="auto"/>
              <w:right w:val="nil"/>
            </w:tcBorders>
            <w:vAlign w:val="center"/>
            <w:hideMark/>
          </w:tcPr>
          <w:p w14:paraId="6CED146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9.166</w:t>
            </w:r>
          </w:p>
        </w:tc>
        <w:tc>
          <w:tcPr>
            <w:tcW w:w="811" w:type="pct"/>
            <w:gridSpan w:val="2"/>
            <w:tcBorders>
              <w:top w:val="single" w:sz="2" w:space="0" w:color="auto"/>
              <w:left w:val="nil"/>
              <w:bottom w:val="single" w:sz="2" w:space="0" w:color="auto"/>
              <w:right w:val="nil"/>
            </w:tcBorders>
            <w:noWrap/>
            <w:vAlign w:val="center"/>
            <w:hideMark/>
          </w:tcPr>
          <w:p w14:paraId="5E3410A6" w14:textId="77777777" w:rsidR="00614DC4" w:rsidRDefault="00614DC4">
            <w:pPr>
              <w:spacing w:after="0"/>
              <w:ind w:firstLine="0"/>
              <w:jc w:val="right"/>
              <w:rPr>
                <w:rFonts w:ascii="Arial Narrow" w:hAnsi="Arial Narrow" w:cs="Arial"/>
              </w:rPr>
            </w:pPr>
            <w:r>
              <w:rPr>
                <w:rFonts w:ascii="Arial Narrow" w:hAnsi="Arial Narrow"/>
              </w:rPr>
              <w:t>11.348</w:t>
            </w:r>
          </w:p>
        </w:tc>
        <w:tc>
          <w:tcPr>
            <w:tcW w:w="1211" w:type="pct"/>
            <w:gridSpan w:val="2"/>
            <w:tcBorders>
              <w:top w:val="single" w:sz="2" w:space="0" w:color="auto"/>
              <w:left w:val="nil"/>
              <w:bottom w:val="single" w:sz="2" w:space="0" w:color="auto"/>
              <w:right w:val="nil"/>
            </w:tcBorders>
            <w:noWrap/>
            <w:vAlign w:val="center"/>
            <w:hideMark/>
          </w:tcPr>
          <w:p w14:paraId="0E6FA5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24</w:t>
            </w:r>
          </w:p>
        </w:tc>
      </w:tr>
      <w:tr w:rsidR="00614DC4" w14:paraId="674F1EE6"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54388CB0"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Administrazio publikoak</w:t>
            </w:r>
          </w:p>
        </w:tc>
        <w:tc>
          <w:tcPr>
            <w:tcW w:w="730" w:type="pct"/>
            <w:tcBorders>
              <w:top w:val="single" w:sz="2" w:space="0" w:color="auto"/>
              <w:left w:val="nil"/>
              <w:bottom w:val="single" w:sz="2" w:space="0" w:color="auto"/>
              <w:right w:val="nil"/>
            </w:tcBorders>
            <w:vAlign w:val="center"/>
            <w:hideMark/>
          </w:tcPr>
          <w:p w14:paraId="187A2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4.796</w:t>
            </w:r>
          </w:p>
        </w:tc>
        <w:tc>
          <w:tcPr>
            <w:tcW w:w="811" w:type="pct"/>
            <w:gridSpan w:val="2"/>
            <w:tcBorders>
              <w:top w:val="single" w:sz="2" w:space="0" w:color="auto"/>
              <w:left w:val="nil"/>
              <w:bottom w:val="single" w:sz="2" w:space="0" w:color="auto"/>
              <w:right w:val="nil"/>
            </w:tcBorders>
            <w:noWrap/>
            <w:vAlign w:val="center"/>
            <w:hideMark/>
          </w:tcPr>
          <w:p w14:paraId="20517191" w14:textId="77777777" w:rsidR="00614DC4" w:rsidRDefault="00614DC4">
            <w:pPr>
              <w:spacing w:after="0"/>
              <w:ind w:firstLine="0"/>
              <w:jc w:val="right"/>
              <w:rPr>
                <w:rFonts w:ascii="Arial Narrow" w:hAnsi="Arial Narrow" w:cs="Arial"/>
              </w:rPr>
            </w:pPr>
            <w:r>
              <w:rPr>
                <w:rFonts w:ascii="Arial Narrow" w:hAnsi="Arial Narrow"/>
              </w:rPr>
              <w:t>4.974</w:t>
            </w:r>
          </w:p>
        </w:tc>
        <w:tc>
          <w:tcPr>
            <w:tcW w:w="1211" w:type="pct"/>
            <w:gridSpan w:val="2"/>
            <w:tcBorders>
              <w:top w:val="single" w:sz="2" w:space="0" w:color="auto"/>
              <w:left w:val="nil"/>
              <w:bottom w:val="single" w:sz="2" w:space="0" w:color="auto"/>
              <w:right w:val="nil"/>
            </w:tcBorders>
            <w:noWrap/>
            <w:vAlign w:val="center"/>
            <w:hideMark/>
          </w:tcPr>
          <w:p w14:paraId="6F7E9CB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w:t>
            </w:r>
          </w:p>
        </w:tc>
      </w:tr>
      <w:tr w:rsidR="00614DC4" w14:paraId="541492DC" w14:textId="77777777" w:rsidTr="00614DC4">
        <w:trPr>
          <w:trHeight w:val="198"/>
          <w:jc w:val="center"/>
        </w:trPr>
        <w:tc>
          <w:tcPr>
            <w:tcW w:w="2248" w:type="pct"/>
            <w:tcBorders>
              <w:top w:val="single" w:sz="2" w:space="0" w:color="auto"/>
              <w:left w:val="nil"/>
              <w:bottom w:val="single" w:sz="2" w:space="0" w:color="auto"/>
              <w:right w:val="nil"/>
            </w:tcBorders>
            <w:noWrap/>
            <w:vAlign w:val="center"/>
            <w:hideMark/>
          </w:tcPr>
          <w:p w14:paraId="616158A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Bestelako hartzekodunak</w:t>
            </w:r>
          </w:p>
        </w:tc>
        <w:tc>
          <w:tcPr>
            <w:tcW w:w="730" w:type="pct"/>
            <w:tcBorders>
              <w:top w:val="single" w:sz="2" w:space="0" w:color="auto"/>
              <w:left w:val="nil"/>
              <w:bottom w:val="single" w:sz="2" w:space="0" w:color="auto"/>
              <w:right w:val="nil"/>
            </w:tcBorders>
            <w:vAlign w:val="center"/>
            <w:hideMark/>
          </w:tcPr>
          <w:p w14:paraId="6E9335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148.926</w:t>
            </w:r>
          </w:p>
        </w:tc>
        <w:tc>
          <w:tcPr>
            <w:tcW w:w="811" w:type="pct"/>
            <w:gridSpan w:val="2"/>
            <w:tcBorders>
              <w:top w:val="single" w:sz="2" w:space="0" w:color="auto"/>
              <w:left w:val="nil"/>
              <w:bottom w:val="single" w:sz="2" w:space="0" w:color="auto"/>
              <w:right w:val="nil"/>
            </w:tcBorders>
            <w:noWrap/>
            <w:vAlign w:val="center"/>
            <w:hideMark/>
          </w:tcPr>
          <w:p w14:paraId="208943A2" w14:textId="77777777" w:rsidR="00614DC4" w:rsidRDefault="00614DC4">
            <w:pPr>
              <w:spacing w:after="0"/>
              <w:ind w:firstLine="0"/>
              <w:jc w:val="right"/>
              <w:rPr>
                <w:rFonts w:ascii="Arial Narrow" w:hAnsi="Arial Narrow" w:cs="Arial"/>
              </w:rPr>
            </w:pPr>
            <w:r>
              <w:rPr>
                <w:rFonts w:ascii="Arial Narrow" w:hAnsi="Arial Narrow"/>
              </w:rPr>
              <w:t>125.197</w:t>
            </w:r>
          </w:p>
        </w:tc>
        <w:tc>
          <w:tcPr>
            <w:tcW w:w="1211" w:type="pct"/>
            <w:gridSpan w:val="2"/>
            <w:tcBorders>
              <w:top w:val="single" w:sz="2" w:space="0" w:color="auto"/>
              <w:left w:val="nil"/>
              <w:bottom w:val="single" w:sz="2" w:space="0" w:color="auto"/>
              <w:right w:val="nil"/>
            </w:tcBorders>
            <w:noWrap/>
            <w:vAlign w:val="center"/>
            <w:hideMark/>
          </w:tcPr>
          <w:p w14:paraId="4CF452A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-16</w:t>
            </w:r>
          </w:p>
        </w:tc>
      </w:tr>
      <w:tr w:rsidR="00614DC4" w14:paraId="09DCBC3C" w14:textId="77777777" w:rsidTr="001E2655">
        <w:trPr>
          <w:trHeight w:val="198"/>
          <w:jc w:val="center"/>
        </w:trPr>
        <w:tc>
          <w:tcPr>
            <w:tcW w:w="2248" w:type="pct"/>
            <w:tcBorders>
              <w:top w:val="single" w:sz="2" w:space="0" w:color="auto"/>
              <w:left w:val="nil"/>
              <w:bottom w:val="single" w:sz="4" w:space="0" w:color="auto"/>
              <w:right w:val="nil"/>
            </w:tcBorders>
            <w:noWrap/>
            <w:vAlign w:val="center"/>
            <w:hideMark/>
          </w:tcPr>
          <w:p w14:paraId="3452DDD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Epe laburreko fidantzak eta gordailuak</w:t>
            </w:r>
          </w:p>
        </w:tc>
        <w:tc>
          <w:tcPr>
            <w:tcW w:w="730" w:type="pct"/>
            <w:tcBorders>
              <w:top w:val="single" w:sz="2" w:space="0" w:color="auto"/>
              <w:left w:val="nil"/>
              <w:bottom w:val="single" w:sz="4" w:space="0" w:color="auto"/>
              <w:right w:val="nil"/>
            </w:tcBorders>
            <w:vAlign w:val="center"/>
            <w:hideMark/>
          </w:tcPr>
          <w:p w14:paraId="6A1615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7.363</w:t>
            </w:r>
          </w:p>
        </w:tc>
        <w:tc>
          <w:tcPr>
            <w:tcW w:w="811" w:type="pct"/>
            <w:gridSpan w:val="2"/>
            <w:tcBorders>
              <w:top w:val="single" w:sz="2" w:space="0" w:color="auto"/>
              <w:left w:val="nil"/>
              <w:bottom w:val="single" w:sz="4" w:space="0" w:color="auto"/>
              <w:right w:val="nil"/>
            </w:tcBorders>
            <w:noWrap/>
            <w:vAlign w:val="center"/>
            <w:hideMark/>
          </w:tcPr>
          <w:p w14:paraId="6C52A4EA" w14:textId="77777777" w:rsidR="00614DC4" w:rsidRDefault="00614DC4">
            <w:pPr>
              <w:spacing w:after="0"/>
              <w:ind w:firstLine="0"/>
              <w:jc w:val="right"/>
              <w:rPr>
                <w:rFonts w:ascii="Arial Narrow" w:hAnsi="Arial Narrow" w:cs="Arial"/>
              </w:rPr>
            </w:pPr>
            <w:r>
              <w:rPr>
                <w:rFonts w:ascii="Arial Narrow" w:hAnsi="Arial Narrow"/>
              </w:rPr>
              <w:t>7.327</w:t>
            </w:r>
          </w:p>
        </w:tc>
        <w:tc>
          <w:tcPr>
            <w:tcW w:w="1211" w:type="pct"/>
            <w:gridSpan w:val="2"/>
            <w:tcBorders>
              <w:top w:val="single" w:sz="2" w:space="0" w:color="auto"/>
              <w:left w:val="nil"/>
              <w:bottom w:val="single" w:sz="4" w:space="0" w:color="auto"/>
              <w:right w:val="nil"/>
            </w:tcBorders>
            <w:noWrap/>
            <w:vAlign w:val="center"/>
            <w:hideMark/>
          </w:tcPr>
          <w:p w14:paraId="398DA41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0</w:t>
            </w:r>
          </w:p>
        </w:tc>
      </w:tr>
      <w:tr w:rsidR="00614DC4" w14:paraId="76013217" w14:textId="77777777" w:rsidTr="00614DC4">
        <w:trPr>
          <w:trHeight w:val="255"/>
          <w:jc w:val="center"/>
        </w:trPr>
        <w:tc>
          <w:tcPr>
            <w:tcW w:w="2261" w:type="pct"/>
            <w:tcBorders>
              <w:top w:val="single" w:sz="4" w:space="0" w:color="auto"/>
              <w:left w:val="nil"/>
              <w:bottom w:val="single" w:sz="4" w:space="0" w:color="auto"/>
              <w:right w:val="nil"/>
            </w:tcBorders>
            <w:shd w:val="clear" w:color="auto" w:fill="8DB3E2"/>
            <w:noWrap/>
            <w:vAlign w:val="center"/>
            <w:hideMark/>
          </w:tcPr>
          <w:p w14:paraId="742DEDE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Guztira</w:t>
            </w:r>
          </w:p>
        </w:tc>
        <w:tc>
          <w:tcPr>
            <w:tcW w:w="734" w:type="pct"/>
            <w:gridSpan w:val="2"/>
            <w:tcBorders>
              <w:top w:val="single" w:sz="4" w:space="0" w:color="auto"/>
              <w:left w:val="nil"/>
              <w:bottom w:val="single" w:sz="4" w:space="0" w:color="auto"/>
              <w:right w:val="nil"/>
            </w:tcBorders>
            <w:shd w:val="clear" w:color="auto" w:fill="8DB3E2"/>
            <w:vAlign w:val="center"/>
            <w:hideMark/>
          </w:tcPr>
          <w:p w14:paraId="210CF29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347.627</w:t>
            </w:r>
          </w:p>
        </w:tc>
        <w:tc>
          <w:tcPr>
            <w:tcW w:w="815" w:type="pct"/>
            <w:gridSpan w:val="2"/>
            <w:tcBorders>
              <w:top w:val="single" w:sz="4" w:space="0" w:color="auto"/>
              <w:left w:val="nil"/>
              <w:bottom w:val="single" w:sz="4" w:space="0" w:color="auto"/>
              <w:right w:val="nil"/>
            </w:tcBorders>
            <w:shd w:val="clear" w:color="auto" w:fill="8DB3E2"/>
            <w:noWrap/>
            <w:vAlign w:val="center"/>
            <w:hideMark/>
          </w:tcPr>
          <w:p w14:paraId="08C44B5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499.745</w:t>
            </w:r>
          </w:p>
        </w:tc>
        <w:tc>
          <w:tcPr>
            <w:tcW w:w="1190" w:type="pct"/>
            <w:tcBorders>
              <w:top w:val="single" w:sz="4" w:space="0" w:color="auto"/>
              <w:left w:val="nil"/>
              <w:bottom w:val="single" w:sz="4" w:space="0" w:color="auto"/>
              <w:right w:val="nil"/>
            </w:tcBorders>
            <w:shd w:val="clear" w:color="auto" w:fill="8DB3E2"/>
            <w:noWrap/>
            <w:vAlign w:val="center"/>
            <w:hideMark/>
          </w:tcPr>
          <w:p w14:paraId="6D8A844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44</w:t>
            </w:r>
          </w:p>
        </w:tc>
      </w:tr>
    </w:tbl>
    <w:p w14:paraId="26EB9345" w14:textId="77777777" w:rsidR="00614DC4" w:rsidRDefault="00614DC4" w:rsidP="00614DC4">
      <w:pPr>
        <w:pStyle w:val="texto"/>
        <w:spacing w:before="240"/>
      </w:pPr>
      <w:r>
        <w:t xml:space="preserve">Hartzekodun horiek % 44 (152,12 milioi) egin dute gora. Osagai garrantzitsuena aurrekontuko hartzekodunak dira, zeinak guztizkoaren % 70 baitira eta % 98 igo baitira (173,52 milioi) </w:t>
      </w:r>
      <w:proofErr w:type="spellStart"/>
      <w:r>
        <w:t>2021ekoekin</w:t>
      </w:r>
      <w:proofErr w:type="spellEnd"/>
      <w:r>
        <w:t xml:space="preserve"> alderatuta.</w:t>
      </w:r>
    </w:p>
    <w:p w14:paraId="367D7BBC" w14:textId="77777777" w:rsidR="00216853"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rPr>
      </w:pPr>
      <w:r>
        <w:t xml:space="preserve">Jada adierazi dugunez, bere horretan jarraitzen du </w:t>
      </w:r>
      <w:proofErr w:type="spellStart"/>
      <w:r>
        <w:t>CATen</w:t>
      </w:r>
      <w:proofErr w:type="spellEnd"/>
      <w:r>
        <w:t xml:space="preserve"> eta </w:t>
      </w:r>
      <w:proofErr w:type="spellStart"/>
      <w:r>
        <w:t>SAPGE21en</w:t>
      </w:r>
      <w:proofErr w:type="spellEnd"/>
      <w:r>
        <w:t xml:space="preserve"> arteko loturaren arazoak, eta horren ondorioz bi aplikazioen arteko informazio trukea ez da egokia. Hori dela-eta, zergen itzulketagatiko aurrekontuko hartzekodunen eta beste hartzekodun batzuen ataletako emaitzak lortzeko, kontabilitateaz kanpoko doikuntza egiten da </w:t>
      </w:r>
      <w:proofErr w:type="spellStart"/>
      <w:r>
        <w:t>CATen</w:t>
      </w:r>
      <w:proofErr w:type="spellEnd"/>
      <w:r>
        <w:t xml:space="preserve"> zordunei eta hartzekodunei buruz dagoen zerga-informazioarekin. </w:t>
      </w:r>
      <w:proofErr w:type="spellStart"/>
      <w:r>
        <w:t>2022an</w:t>
      </w:r>
      <w:proofErr w:type="spellEnd"/>
      <w:r>
        <w:t xml:space="preserve">, doikuntza orokorra 209 milioi eurokoa izan zen. </w:t>
      </w:r>
    </w:p>
    <w:p w14:paraId="0700A195" w14:textId="77777777" w:rsidR="00216853" w:rsidRDefault="00216853">
      <w:pPr>
        <w:spacing w:after="0"/>
        <w:ind w:firstLine="0"/>
        <w:jc w:val="left"/>
        <w:rPr>
          <w:rFonts w:cs="Arial"/>
          <w:spacing w:val="6"/>
          <w:sz w:val="26"/>
          <w:szCs w:val="24"/>
        </w:rPr>
      </w:pPr>
      <w:r>
        <w:br w:type="page"/>
      </w:r>
    </w:p>
    <w:p w14:paraId="3E439324" w14:textId="77777777" w:rsidR="00614DC4" w:rsidRDefault="00614DC4" w:rsidP="00922FFA">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lastRenderedPageBreak/>
        <w:t>Bestalde, “413 Aurrekontuari aplikatzeko dauden hartzekodunak” kontua aztertu dugu. Ekitaldiaren itxierako kontabilitate-saldoa eta aurreko ekitaldikoarekiko aldea honako taula honetan ageri dira:</w:t>
      </w:r>
    </w:p>
    <w:tbl>
      <w:tblPr>
        <w:tblW w:w="5000"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4394"/>
        <w:gridCol w:w="1055"/>
        <w:gridCol w:w="25"/>
        <w:gridCol w:w="1158"/>
        <w:gridCol w:w="28"/>
        <w:gridCol w:w="2129"/>
      </w:tblGrid>
      <w:tr w:rsidR="00614DC4" w14:paraId="71184059" w14:textId="77777777" w:rsidTr="00192962">
        <w:trPr>
          <w:trHeight w:val="255"/>
          <w:jc w:val="center"/>
        </w:trPr>
        <w:tc>
          <w:tcPr>
            <w:tcW w:w="2500" w:type="pct"/>
            <w:tcBorders>
              <w:top w:val="single" w:sz="4" w:space="0" w:color="auto"/>
              <w:left w:val="nil"/>
              <w:bottom w:val="single" w:sz="4" w:space="0" w:color="auto"/>
              <w:right w:val="nil"/>
            </w:tcBorders>
            <w:shd w:val="clear" w:color="auto" w:fill="8DB3E2"/>
            <w:noWrap/>
            <w:vAlign w:val="center"/>
            <w:hideMark/>
          </w:tcPr>
          <w:p w14:paraId="4170A6E4" w14:textId="77777777" w:rsidR="00614DC4" w:rsidRDefault="00614DC4">
            <w:pPr>
              <w:rPr>
                <w:rFonts w:cs="Arial"/>
              </w:rPr>
            </w:pPr>
          </w:p>
        </w:tc>
        <w:tc>
          <w:tcPr>
            <w:tcW w:w="614" w:type="pct"/>
            <w:gridSpan w:val="2"/>
            <w:tcBorders>
              <w:top w:val="single" w:sz="4" w:space="0" w:color="auto"/>
              <w:left w:val="nil"/>
              <w:bottom w:val="single" w:sz="4" w:space="0" w:color="auto"/>
              <w:right w:val="nil"/>
            </w:tcBorders>
            <w:shd w:val="clear" w:color="auto" w:fill="8DB3E2"/>
            <w:vAlign w:val="center"/>
            <w:hideMark/>
          </w:tcPr>
          <w:p w14:paraId="19BF58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2021/12/31</w:t>
            </w:r>
          </w:p>
        </w:tc>
        <w:tc>
          <w:tcPr>
            <w:tcW w:w="675" w:type="pct"/>
            <w:gridSpan w:val="2"/>
            <w:tcBorders>
              <w:top w:val="single" w:sz="4" w:space="0" w:color="auto"/>
              <w:left w:val="nil"/>
              <w:bottom w:val="single" w:sz="4" w:space="0" w:color="auto"/>
              <w:right w:val="nil"/>
            </w:tcBorders>
            <w:shd w:val="clear" w:color="auto" w:fill="8DB3E2"/>
            <w:noWrap/>
            <w:vAlign w:val="center"/>
            <w:hideMark/>
          </w:tcPr>
          <w:p w14:paraId="5CADB1F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2022/12/31</w:t>
            </w:r>
          </w:p>
        </w:tc>
        <w:tc>
          <w:tcPr>
            <w:tcW w:w="1211" w:type="pct"/>
            <w:tcBorders>
              <w:top w:val="single" w:sz="4" w:space="0" w:color="auto"/>
              <w:left w:val="nil"/>
              <w:bottom w:val="single" w:sz="4" w:space="0" w:color="auto"/>
              <w:right w:val="nil"/>
            </w:tcBorders>
            <w:shd w:val="clear" w:color="auto" w:fill="8DB3E2"/>
            <w:noWrap/>
            <w:vAlign w:val="center"/>
            <w:hideMark/>
          </w:tcPr>
          <w:p w14:paraId="0E9123D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2022/2021 aldea (%)</w:t>
            </w:r>
          </w:p>
        </w:tc>
      </w:tr>
      <w:tr w:rsidR="00614DC4" w14:paraId="3E7192CE" w14:textId="77777777" w:rsidTr="00922FFA">
        <w:trPr>
          <w:trHeight w:val="198"/>
          <w:jc w:val="center"/>
        </w:trPr>
        <w:tc>
          <w:tcPr>
            <w:tcW w:w="2500" w:type="pct"/>
            <w:tcBorders>
              <w:top w:val="single" w:sz="4" w:space="0" w:color="auto"/>
              <w:left w:val="nil"/>
              <w:bottom w:val="single" w:sz="4" w:space="0" w:color="auto"/>
              <w:right w:val="nil"/>
            </w:tcBorders>
            <w:noWrap/>
            <w:vAlign w:val="center"/>
            <w:hideMark/>
          </w:tcPr>
          <w:p w14:paraId="4A69895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Aurrekontuari aplikatzeko dauden hartzekodunak</w:t>
            </w:r>
          </w:p>
        </w:tc>
        <w:tc>
          <w:tcPr>
            <w:tcW w:w="600" w:type="pct"/>
            <w:tcBorders>
              <w:top w:val="single" w:sz="4" w:space="0" w:color="auto"/>
              <w:left w:val="nil"/>
              <w:bottom w:val="single" w:sz="4" w:space="0" w:color="auto"/>
              <w:right w:val="nil"/>
            </w:tcBorders>
            <w:vAlign w:val="center"/>
            <w:hideMark/>
          </w:tcPr>
          <w:p w14:paraId="4DC6EE4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32.025.890</w:t>
            </w:r>
          </w:p>
        </w:tc>
        <w:tc>
          <w:tcPr>
            <w:tcW w:w="673" w:type="pct"/>
            <w:gridSpan w:val="2"/>
            <w:tcBorders>
              <w:top w:val="single" w:sz="4" w:space="0" w:color="auto"/>
              <w:left w:val="nil"/>
              <w:bottom w:val="single" w:sz="4" w:space="0" w:color="auto"/>
              <w:right w:val="nil"/>
            </w:tcBorders>
            <w:noWrap/>
            <w:vAlign w:val="center"/>
            <w:hideMark/>
          </w:tcPr>
          <w:p w14:paraId="63AFF68D" w14:textId="77777777" w:rsidR="00614DC4" w:rsidRDefault="00614DC4">
            <w:pPr>
              <w:spacing w:after="0"/>
              <w:ind w:firstLine="0"/>
              <w:jc w:val="right"/>
              <w:rPr>
                <w:rFonts w:ascii="Arial Narrow" w:hAnsi="Arial Narrow" w:cs="Arial"/>
              </w:rPr>
            </w:pPr>
            <w:r>
              <w:rPr>
                <w:rFonts w:ascii="Arial Narrow" w:hAnsi="Arial Narrow"/>
              </w:rPr>
              <w:t>41.695.252</w:t>
            </w:r>
          </w:p>
        </w:tc>
        <w:tc>
          <w:tcPr>
            <w:tcW w:w="1227" w:type="pct"/>
            <w:gridSpan w:val="2"/>
            <w:tcBorders>
              <w:top w:val="single" w:sz="4" w:space="0" w:color="auto"/>
              <w:left w:val="nil"/>
              <w:bottom w:val="single" w:sz="4" w:space="0" w:color="auto"/>
              <w:right w:val="nil"/>
            </w:tcBorders>
            <w:noWrap/>
            <w:vAlign w:val="center"/>
            <w:hideMark/>
          </w:tcPr>
          <w:p w14:paraId="70927A7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30</w:t>
            </w:r>
          </w:p>
        </w:tc>
      </w:tr>
    </w:tbl>
    <w:p w14:paraId="2619C5AD" w14:textId="77777777" w:rsidR="00614DC4" w:rsidRDefault="00614DC4" w:rsidP="00614DC4">
      <w:pPr>
        <w:pStyle w:val="texto"/>
        <w:spacing w:after="120"/>
        <w:rPr>
          <w:lang w:val="es-ES"/>
        </w:rPr>
      </w:pPr>
    </w:p>
    <w:p w14:paraId="45C13359" w14:textId="77777777" w:rsidR="00614DC4" w:rsidRDefault="00884996" w:rsidP="00614DC4">
      <w:pPr>
        <w:pStyle w:val="texto"/>
        <w:tabs>
          <w:tab w:val="left" w:pos="480"/>
          <w:tab w:val="num" w:pos="600"/>
          <w:tab w:val="num" w:pos="720"/>
          <w:tab w:val="num" w:pos="1320"/>
          <w:tab w:val="num" w:pos="1948"/>
          <w:tab w:val="num" w:pos="2062"/>
        </w:tabs>
        <w:rPr>
          <w:rFonts w:cs="Arial"/>
        </w:rPr>
      </w:pPr>
      <w:r>
        <w:t xml:space="preserve">Kontu honek egindako gastuen edo jasotako ondasun eta zerbitzuen ondoriozko betebeharrak jasotzen ditu. Halakoak ez zaizkio aurrekontuari aplikatzen harik eta aurrekontu-egozpena aitortzeko eta likidatzeko egintza formala eman arte. </w:t>
      </w:r>
    </w:p>
    <w:p w14:paraId="1FDBAB56" w14:textId="77777777" w:rsidR="00614DC4" w:rsidRDefault="00614DC4" w:rsidP="00614DC4">
      <w:pPr>
        <w:pStyle w:val="texto"/>
        <w:tabs>
          <w:tab w:val="left" w:pos="480"/>
          <w:tab w:val="num" w:pos="600"/>
          <w:tab w:val="num" w:pos="720"/>
          <w:tab w:val="num" w:pos="1320"/>
          <w:tab w:val="num" w:pos="1948"/>
          <w:tab w:val="num" w:pos="2062"/>
        </w:tabs>
        <w:rPr>
          <w:rFonts w:cs="Arial"/>
        </w:rPr>
      </w:pPr>
      <w:proofErr w:type="spellStart"/>
      <w:r>
        <w:t>NFKAren</w:t>
      </w:r>
      <w:proofErr w:type="spellEnd"/>
      <w:r>
        <w:t xml:space="preserve"> espedienteak kudeatzeko programa (</w:t>
      </w:r>
      <w:proofErr w:type="spellStart"/>
      <w:r>
        <w:t>Extr</w:t>
      </w:r>
      <w:proofErr w:type="spellEnd"/>
      <w:r>
        <w:t>@) eta Fakturen Erregistro Orokorra (FACE) ezarri zirenean, kontu hau haietan integratuta gelditu zen, kontabilitateko idazpenak automatikoki erregistratu eta konpentsatzeko moduan. </w:t>
      </w:r>
    </w:p>
    <w:p w14:paraId="4948B917" w14:textId="77777777" w:rsidR="00614DC4" w:rsidRDefault="00614DC4" w:rsidP="00614DC4">
      <w:pPr>
        <w:pStyle w:val="texto"/>
        <w:tabs>
          <w:tab w:val="left" w:pos="480"/>
          <w:tab w:val="num" w:pos="600"/>
          <w:tab w:val="num" w:pos="720"/>
          <w:tab w:val="num" w:pos="1320"/>
          <w:tab w:val="num" w:pos="1948"/>
          <w:tab w:val="num" w:pos="2062"/>
        </w:tabs>
        <w:rPr>
          <w:rFonts w:cs="Arial"/>
        </w:rPr>
      </w:pPr>
      <w:r>
        <w:t xml:space="preserve">Gure fiskalizazioan urtebetetik gorako antzinatasuna duten saldo konpentsatu gabeak aurkitu ditugu, bai eta </w:t>
      </w:r>
      <w:proofErr w:type="spellStart"/>
      <w:r>
        <w:t>FACEn</w:t>
      </w:r>
      <w:proofErr w:type="spellEnd"/>
      <w:r>
        <w:t xml:space="preserve"> baztertu baina 413 kontuan irauten zuten fakturak ere.  </w:t>
      </w:r>
    </w:p>
    <w:p w14:paraId="05F17FB3" w14:textId="77777777" w:rsidR="00614DC4" w:rsidRDefault="00614DC4" w:rsidP="00614DC4">
      <w:pPr>
        <w:pStyle w:val="texto"/>
        <w:spacing w:after="120"/>
      </w:pPr>
      <w:r>
        <w:t xml:space="preserve">Kontu honek garrantzi handia du urtero Kontabilitate Nazionalean magnitudeak kalkulatzeko egin behar diren doikuntzetan. Horregatik, aurrekontu-egonkortasunerako arau fiskal guztiak berriz ere indarrean jartzen direnean, kontu honen saldoek ahalik eta fidagarritasun handienarekin kontabilizatuta agertu behar dute. </w:t>
      </w:r>
    </w:p>
    <w:p w14:paraId="1CBCAF6D" w14:textId="77777777" w:rsidR="00614DC4" w:rsidRDefault="00614DC4" w:rsidP="00614DC4">
      <w:pPr>
        <w:pStyle w:val="texto"/>
        <w:tabs>
          <w:tab w:val="left" w:pos="480"/>
          <w:tab w:val="num" w:pos="600"/>
          <w:tab w:val="num" w:pos="720"/>
          <w:tab w:val="num" w:pos="1320"/>
          <w:tab w:val="num" w:pos="1948"/>
          <w:tab w:val="num" w:pos="2062"/>
        </w:tabs>
        <w:rPr>
          <w:rFonts w:cs="Arial"/>
        </w:rPr>
      </w:pPr>
      <w:r>
        <w:t xml:space="preserve">Hori guztia dela-eta, </w:t>
      </w:r>
      <w:r>
        <w:rPr>
          <w:i/>
          <w:iCs/>
        </w:rPr>
        <w:t>gomendio</w:t>
      </w:r>
      <w:r>
        <w:t xml:space="preserve"> hauek egiten ditugu:</w:t>
      </w:r>
    </w:p>
    <w:p w14:paraId="0DA2A152"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i/>
        </w:rPr>
      </w:pPr>
      <w:proofErr w:type="spellStart"/>
      <w:r>
        <w:rPr>
          <w:i/>
        </w:rPr>
        <w:t>FACe</w:t>
      </w:r>
      <w:proofErr w:type="spellEnd"/>
      <w:r>
        <w:rPr>
          <w:i/>
        </w:rPr>
        <w:t xml:space="preserve"> erregistroko eta </w:t>
      </w:r>
      <w:proofErr w:type="spellStart"/>
      <w:r>
        <w:rPr>
          <w:i/>
        </w:rPr>
        <w:t>Extr</w:t>
      </w:r>
      <w:proofErr w:type="spellEnd"/>
      <w:r>
        <w:rPr>
          <w:i/>
        </w:rPr>
        <w:t>@ programako erregistro batzuk aztertzea, konpentsatu gabeko saldoak sortzen dituztenak “Aurrekontuari aplikatzeko dauden hartzekodunak” kontuetan, eta haiek zuzentzea.</w:t>
      </w:r>
    </w:p>
    <w:p w14:paraId="33138D86"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rPr>
          <w:rFonts w:cs="Arial"/>
          <w:i/>
        </w:rPr>
      </w:pPr>
      <w:r>
        <w:rPr>
          <w:i/>
        </w:rPr>
        <w:t>Kontu horiek aldian behin eta modu estandarizatuan aztertzeko prozedura ezartzea, konpentsatu gabe dauden saldo zaharrak eta akatsak zuzentze aldera.</w:t>
      </w:r>
    </w:p>
    <w:p w14:paraId="10291324" w14:textId="77777777" w:rsidR="00216853" w:rsidRDefault="00216853">
      <w:pPr>
        <w:spacing w:after="0"/>
        <w:ind w:firstLine="0"/>
        <w:jc w:val="left"/>
        <w:rPr>
          <w:rFonts w:ascii="Arial" w:hAnsi="Arial"/>
          <w:bCs/>
          <w:iCs/>
          <w:color w:val="000000"/>
          <w:spacing w:val="10"/>
          <w:kern w:val="28"/>
          <w:sz w:val="25"/>
          <w:szCs w:val="26"/>
        </w:rPr>
      </w:pPr>
      <w:bookmarkStart w:id="156" w:name="_Toc146471253"/>
      <w:bookmarkStart w:id="157" w:name="_Toc52267378"/>
      <w:bookmarkStart w:id="158" w:name="_Toc525907449"/>
      <w:bookmarkStart w:id="159" w:name="_Toc494270393"/>
      <w:r>
        <w:br w:type="page"/>
      </w:r>
    </w:p>
    <w:p w14:paraId="12D00E2B" w14:textId="77777777" w:rsidR="00614DC4" w:rsidRDefault="00614DC4" w:rsidP="00614DC4">
      <w:pPr>
        <w:pStyle w:val="atitulo2"/>
        <w:spacing w:before="240"/>
      </w:pPr>
      <w:bookmarkStart w:id="160" w:name="_Toc155181007"/>
      <w:r>
        <w:lastRenderedPageBreak/>
        <w:t>5.11. Diruzaintza</w:t>
      </w:r>
      <w:bookmarkEnd w:id="154"/>
      <w:bookmarkEnd w:id="155"/>
      <w:bookmarkEnd w:id="156"/>
      <w:bookmarkEnd w:id="157"/>
      <w:bookmarkEnd w:id="158"/>
      <w:bookmarkEnd w:id="159"/>
      <w:bookmarkEnd w:id="160"/>
    </w:p>
    <w:p w14:paraId="52BC430A" w14:textId="77777777" w:rsidR="00614DC4" w:rsidRDefault="00614DC4" w:rsidP="00F30AE0">
      <w:pPr>
        <w:pStyle w:val="texto"/>
        <w:spacing w:after="120"/>
      </w:pPr>
      <w:proofErr w:type="spellStart"/>
      <w:r>
        <w:t>2022ko</w:t>
      </w:r>
      <w:proofErr w:type="spellEnd"/>
      <w:r>
        <w:t xml:space="preserve"> abenduaren </w:t>
      </w:r>
      <w:proofErr w:type="spellStart"/>
      <w:r>
        <w:t>31ko</w:t>
      </w:r>
      <w:proofErr w:type="spellEnd"/>
      <w:r>
        <w:t xml:space="preserve"> diruzaintza 721,88 milioi eurokoa zen, eta honako kontu mota hauetan zegoen:</w:t>
      </w:r>
    </w:p>
    <w:tbl>
      <w:tblPr>
        <w:tblW w:w="5002"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76"/>
        <w:gridCol w:w="18"/>
        <w:gridCol w:w="1688"/>
        <w:gridCol w:w="26"/>
        <w:gridCol w:w="1679"/>
        <w:gridCol w:w="35"/>
        <w:gridCol w:w="1671"/>
      </w:tblGrid>
      <w:tr w:rsidR="00614DC4" w14:paraId="010F40EB" w14:textId="77777777" w:rsidTr="001E2655">
        <w:trPr>
          <w:trHeight w:val="198"/>
          <w:jc w:val="center"/>
        </w:trPr>
        <w:tc>
          <w:tcPr>
            <w:tcW w:w="5000" w:type="pct"/>
            <w:gridSpan w:val="7"/>
            <w:tcBorders>
              <w:top w:val="nil"/>
              <w:left w:val="nil"/>
              <w:bottom w:val="single" w:sz="4" w:space="0" w:color="auto"/>
              <w:right w:val="nil"/>
            </w:tcBorders>
            <w:vAlign w:val="center"/>
            <w:hideMark/>
          </w:tcPr>
          <w:p w14:paraId="1B64B20C" w14:textId="77777777" w:rsidR="00614DC4" w:rsidRDefault="00614DC4">
            <w:pPr>
              <w:keepLines/>
              <w:tabs>
                <w:tab w:val="right" w:pos="2835"/>
                <w:tab w:val="right" w:pos="3969"/>
                <w:tab w:val="right" w:pos="5103"/>
                <w:tab w:val="right" w:pos="6237"/>
                <w:tab w:val="right" w:pos="7371"/>
              </w:tabs>
              <w:spacing w:after="0"/>
              <w:ind w:right="-78" w:firstLine="0"/>
              <w:jc w:val="right"/>
              <w:rPr>
                <w:rFonts w:ascii="Arial Narrow" w:hAnsi="Arial Narrow" w:cs="Arial"/>
                <w:spacing w:val="6"/>
                <w:szCs w:val="17"/>
              </w:rPr>
            </w:pPr>
            <w:r>
              <w:rPr>
                <w:rFonts w:ascii="Arial" w:hAnsi="Arial"/>
                <w:sz w:val="17"/>
              </w:rPr>
              <w:t>(milakotan</w:t>
            </w:r>
            <w:r>
              <w:rPr>
                <w:rFonts w:ascii="Arial Narrow" w:hAnsi="Arial Narrow"/>
              </w:rPr>
              <w:t>)</w:t>
            </w:r>
          </w:p>
        </w:tc>
      </w:tr>
      <w:tr w:rsidR="00614DC4" w14:paraId="1760B9F0" w14:textId="77777777" w:rsidTr="00614DC4">
        <w:trPr>
          <w:trHeight w:val="255"/>
          <w:jc w:val="center"/>
        </w:trPr>
        <w:tc>
          <w:tcPr>
            <w:tcW w:w="2100" w:type="pct"/>
            <w:gridSpan w:val="2"/>
            <w:tcBorders>
              <w:top w:val="single" w:sz="4" w:space="0" w:color="auto"/>
              <w:left w:val="nil"/>
              <w:bottom w:val="single" w:sz="4" w:space="0" w:color="auto"/>
              <w:right w:val="nil"/>
            </w:tcBorders>
            <w:shd w:val="clear" w:color="auto" w:fill="8DB3E2"/>
            <w:vAlign w:val="center"/>
            <w:hideMark/>
          </w:tcPr>
          <w:p w14:paraId="413A2095"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bookmarkStart w:id="161" w:name="OLE_LINK2"/>
            <w:r>
              <w:rPr>
                <w:rFonts w:ascii="Arial" w:hAnsi="Arial"/>
                <w:sz w:val="18"/>
              </w:rPr>
              <w:t>Kontzeptua</w:t>
            </w:r>
          </w:p>
        </w:tc>
        <w:tc>
          <w:tcPr>
            <w:tcW w:w="975" w:type="pct"/>
            <w:gridSpan w:val="2"/>
            <w:tcBorders>
              <w:top w:val="single" w:sz="4" w:space="0" w:color="auto"/>
              <w:left w:val="nil"/>
              <w:bottom w:val="single" w:sz="4" w:space="0" w:color="auto"/>
              <w:right w:val="nil"/>
            </w:tcBorders>
            <w:shd w:val="clear" w:color="auto" w:fill="8DB3E2"/>
            <w:vAlign w:val="center"/>
            <w:hideMark/>
          </w:tcPr>
          <w:p w14:paraId="6E00CA3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Saldoa </w:t>
            </w:r>
          </w:p>
          <w:p w14:paraId="2F5AC6B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2021/12/31</w:t>
            </w:r>
          </w:p>
        </w:tc>
        <w:tc>
          <w:tcPr>
            <w:tcW w:w="975" w:type="pct"/>
            <w:gridSpan w:val="2"/>
            <w:tcBorders>
              <w:top w:val="single" w:sz="4" w:space="0" w:color="auto"/>
              <w:left w:val="nil"/>
              <w:bottom w:val="single" w:sz="4" w:space="0" w:color="auto"/>
              <w:right w:val="nil"/>
            </w:tcBorders>
            <w:shd w:val="clear" w:color="auto" w:fill="8DB3E2"/>
            <w:vAlign w:val="center"/>
            <w:hideMark/>
          </w:tcPr>
          <w:p w14:paraId="48857A59"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Saldoa </w:t>
            </w:r>
          </w:p>
          <w:p w14:paraId="43B380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2022/12/31</w:t>
            </w:r>
          </w:p>
        </w:tc>
        <w:tc>
          <w:tcPr>
            <w:tcW w:w="950" w:type="pct"/>
            <w:tcBorders>
              <w:top w:val="single" w:sz="4" w:space="0" w:color="auto"/>
              <w:left w:val="nil"/>
              <w:bottom w:val="single" w:sz="4" w:space="0" w:color="auto"/>
              <w:right w:val="nil"/>
            </w:tcBorders>
            <w:shd w:val="clear" w:color="auto" w:fill="8DB3E2"/>
            <w:vAlign w:val="center"/>
            <w:hideMark/>
          </w:tcPr>
          <w:p w14:paraId="585386A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2022/2021 aldea (%)</w:t>
            </w:r>
          </w:p>
        </w:tc>
      </w:tr>
      <w:tr w:rsidR="00614DC4" w14:paraId="306CFCC9" w14:textId="77777777" w:rsidTr="00614DC4">
        <w:trPr>
          <w:trHeight w:val="198"/>
          <w:jc w:val="center"/>
        </w:trPr>
        <w:tc>
          <w:tcPr>
            <w:tcW w:w="2090" w:type="pct"/>
            <w:tcBorders>
              <w:top w:val="single" w:sz="2" w:space="0" w:color="auto"/>
              <w:left w:val="nil"/>
              <w:bottom w:val="single" w:sz="2" w:space="0" w:color="auto"/>
              <w:right w:val="nil"/>
            </w:tcBorders>
            <w:noWrap/>
            <w:vAlign w:val="center"/>
            <w:hideMark/>
          </w:tcPr>
          <w:p w14:paraId="74C9F1C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Diru-sarreren kontu bereziak</w:t>
            </w:r>
          </w:p>
        </w:tc>
        <w:tc>
          <w:tcPr>
            <w:tcW w:w="970" w:type="pct"/>
            <w:gridSpan w:val="2"/>
            <w:tcBorders>
              <w:top w:val="single" w:sz="2" w:space="0" w:color="auto"/>
              <w:left w:val="nil"/>
              <w:bottom w:val="single" w:sz="2" w:space="0" w:color="auto"/>
              <w:right w:val="nil"/>
            </w:tcBorders>
            <w:vAlign w:val="center"/>
            <w:hideMark/>
          </w:tcPr>
          <w:p w14:paraId="024DEF23"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rPr>
              <w:t>15.011</w:t>
            </w:r>
          </w:p>
        </w:tc>
        <w:tc>
          <w:tcPr>
            <w:tcW w:w="970" w:type="pct"/>
            <w:gridSpan w:val="2"/>
            <w:tcBorders>
              <w:top w:val="single" w:sz="2" w:space="0" w:color="auto"/>
              <w:left w:val="nil"/>
              <w:bottom w:val="single" w:sz="2" w:space="0" w:color="auto"/>
              <w:right w:val="nil"/>
            </w:tcBorders>
            <w:vAlign w:val="center"/>
            <w:hideMark/>
          </w:tcPr>
          <w:p w14:paraId="02DBC4E5"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rPr>
              <w:t>14.055</w:t>
            </w:r>
          </w:p>
        </w:tc>
        <w:tc>
          <w:tcPr>
            <w:tcW w:w="970" w:type="pct"/>
            <w:gridSpan w:val="2"/>
            <w:tcBorders>
              <w:top w:val="single" w:sz="2" w:space="0" w:color="auto"/>
              <w:left w:val="nil"/>
              <w:bottom w:val="single" w:sz="2" w:space="0" w:color="auto"/>
              <w:right w:val="nil"/>
            </w:tcBorders>
            <w:vAlign w:val="center"/>
            <w:hideMark/>
          </w:tcPr>
          <w:p w14:paraId="441D3A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w:t>
            </w:r>
          </w:p>
        </w:tc>
      </w:tr>
      <w:tr w:rsidR="00614DC4" w14:paraId="19F07573" w14:textId="77777777" w:rsidTr="00614DC4">
        <w:trPr>
          <w:trHeight w:val="198"/>
          <w:jc w:val="center"/>
        </w:trPr>
        <w:tc>
          <w:tcPr>
            <w:tcW w:w="2090" w:type="pct"/>
            <w:tcBorders>
              <w:top w:val="single" w:sz="2" w:space="0" w:color="auto"/>
              <w:left w:val="nil"/>
              <w:bottom w:val="single" w:sz="2" w:space="0" w:color="auto"/>
              <w:right w:val="nil"/>
            </w:tcBorders>
            <w:noWrap/>
            <w:vAlign w:val="center"/>
            <w:hideMark/>
          </w:tcPr>
          <w:p w14:paraId="602A6709"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Diru-bilketarako kontu murriztuak</w:t>
            </w:r>
          </w:p>
        </w:tc>
        <w:tc>
          <w:tcPr>
            <w:tcW w:w="970" w:type="pct"/>
            <w:gridSpan w:val="2"/>
            <w:tcBorders>
              <w:top w:val="single" w:sz="2" w:space="0" w:color="auto"/>
              <w:left w:val="nil"/>
              <w:bottom w:val="single" w:sz="2" w:space="0" w:color="auto"/>
              <w:right w:val="nil"/>
            </w:tcBorders>
            <w:vAlign w:val="center"/>
            <w:hideMark/>
          </w:tcPr>
          <w:p w14:paraId="55BFB11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91.380</w:t>
            </w:r>
          </w:p>
        </w:tc>
        <w:tc>
          <w:tcPr>
            <w:tcW w:w="970" w:type="pct"/>
            <w:gridSpan w:val="2"/>
            <w:tcBorders>
              <w:top w:val="single" w:sz="2" w:space="0" w:color="auto"/>
              <w:left w:val="nil"/>
              <w:bottom w:val="single" w:sz="2" w:space="0" w:color="auto"/>
              <w:right w:val="nil"/>
            </w:tcBorders>
            <w:vAlign w:val="center"/>
            <w:hideMark/>
          </w:tcPr>
          <w:p w14:paraId="35F8A920" w14:textId="77777777" w:rsidR="00614DC4" w:rsidRDefault="00614DC4">
            <w:pPr>
              <w:keepLines/>
              <w:tabs>
                <w:tab w:val="right" w:pos="2835"/>
                <w:tab w:val="right" w:pos="3969"/>
                <w:tab w:val="right" w:pos="5103"/>
                <w:tab w:val="right" w:pos="6237"/>
                <w:tab w:val="right" w:pos="7371"/>
              </w:tabs>
              <w:spacing w:after="0"/>
              <w:ind w:left="2835" w:hanging="2835"/>
              <w:jc w:val="right"/>
              <w:rPr>
                <w:rFonts w:ascii="Arial Narrow" w:hAnsi="Arial Narrow"/>
                <w:spacing w:val="6"/>
              </w:rPr>
            </w:pPr>
            <w:r>
              <w:rPr>
                <w:rFonts w:ascii="Arial Narrow" w:hAnsi="Arial Narrow"/>
              </w:rPr>
              <w:t>48.904</w:t>
            </w:r>
          </w:p>
        </w:tc>
        <w:tc>
          <w:tcPr>
            <w:tcW w:w="970" w:type="pct"/>
            <w:gridSpan w:val="2"/>
            <w:tcBorders>
              <w:top w:val="single" w:sz="2" w:space="0" w:color="auto"/>
              <w:left w:val="nil"/>
              <w:bottom w:val="single" w:sz="2" w:space="0" w:color="auto"/>
              <w:right w:val="nil"/>
            </w:tcBorders>
            <w:vAlign w:val="center"/>
            <w:hideMark/>
          </w:tcPr>
          <w:p w14:paraId="1F7D033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-46</w:t>
            </w:r>
          </w:p>
        </w:tc>
      </w:tr>
      <w:tr w:rsidR="00614DC4" w14:paraId="787FEEE2" w14:textId="77777777" w:rsidTr="00614DC4">
        <w:trPr>
          <w:trHeight w:val="198"/>
          <w:jc w:val="center"/>
        </w:trPr>
        <w:tc>
          <w:tcPr>
            <w:tcW w:w="2090" w:type="pct"/>
            <w:tcBorders>
              <w:top w:val="single" w:sz="2" w:space="0" w:color="auto"/>
              <w:left w:val="nil"/>
              <w:bottom w:val="single" w:sz="4" w:space="0" w:color="auto"/>
              <w:right w:val="nil"/>
            </w:tcBorders>
            <w:noWrap/>
            <w:vAlign w:val="center"/>
            <w:hideMark/>
          </w:tcPr>
          <w:p w14:paraId="38D67FEA"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Kontu korronte operatiboak</w:t>
            </w:r>
          </w:p>
        </w:tc>
        <w:tc>
          <w:tcPr>
            <w:tcW w:w="970" w:type="pct"/>
            <w:gridSpan w:val="2"/>
            <w:tcBorders>
              <w:top w:val="single" w:sz="2" w:space="0" w:color="auto"/>
              <w:left w:val="nil"/>
              <w:bottom w:val="single" w:sz="4" w:space="0" w:color="auto"/>
              <w:right w:val="nil"/>
            </w:tcBorders>
            <w:vAlign w:val="center"/>
            <w:hideMark/>
          </w:tcPr>
          <w:p w14:paraId="17F604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223.921</w:t>
            </w:r>
          </w:p>
        </w:tc>
        <w:tc>
          <w:tcPr>
            <w:tcW w:w="970" w:type="pct"/>
            <w:gridSpan w:val="2"/>
            <w:tcBorders>
              <w:top w:val="single" w:sz="2" w:space="0" w:color="auto"/>
              <w:left w:val="nil"/>
              <w:bottom w:val="single" w:sz="4" w:space="0" w:color="auto"/>
              <w:right w:val="nil"/>
            </w:tcBorders>
            <w:vAlign w:val="center"/>
            <w:hideMark/>
          </w:tcPr>
          <w:p w14:paraId="540E200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659.006</w:t>
            </w:r>
          </w:p>
        </w:tc>
        <w:tc>
          <w:tcPr>
            <w:tcW w:w="970" w:type="pct"/>
            <w:gridSpan w:val="2"/>
            <w:tcBorders>
              <w:top w:val="single" w:sz="2" w:space="0" w:color="auto"/>
              <w:left w:val="nil"/>
              <w:bottom w:val="single" w:sz="4" w:space="0" w:color="auto"/>
              <w:right w:val="nil"/>
            </w:tcBorders>
            <w:vAlign w:val="center"/>
            <w:hideMark/>
          </w:tcPr>
          <w:p w14:paraId="3CF0AF4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194</w:t>
            </w:r>
          </w:p>
        </w:tc>
      </w:tr>
      <w:tr w:rsidR="00614DC4" w14:paraId="07C2FBFC" w14:textId="77777777" w:rsidTr="00614DC4">
        <w:trPr>
          <w:trHeight w:hRule="exact" w:val="255"/>
          <w:jc w:val="center"/>
        </w:trPr>
        <w:tc>
          <w:tcPr>
            <w:tcW w:w="2090" w:type="pct"/>
            <w:tcBorders>
              <w:top w:val="single" w:sz="4" w:space="0" w:color="auto"/>
              <w:left w:val="nil"/>
              <w:bottom w:val="single" w:sz="4" w:space="0" w:color="auto"/>
              <w:right w:val="nil"/>
            </w:tcBorders>
            <w:shd w:val="clear" w:color="auto" w:fill="8DB3E2"/>
            <w:noWrap/>
            <w:vAlign w:val="center"/>
            <w:hideMark/>
          </w:tcPr>
          <w:p w14:paraId="5EFC3CA0"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Guztira</w:t>
            </w:r>
          </w:p>
        </w:tc>
        <w:tc>
          <w:tcPr>
            <w:tcW w:w="970" w:type="pct"/>
            <w:gridSpan w:val="2"/>
            <w:tcBorders>
              <w:top w:val="single" w:sz="4" w:space="0" w:color="auto"/>
              <w:left w:val="nil"/>
              <w:bottom w:val="single" w:sz="4" w:space="0" w:color="auto"/>
              <w:right w:val="nil"/>
            </w:tcBorders>
            <w:shd w:val="clear" w:color="auto" w:fill="8DB3E2"/>
            <w:vAlign w:val="center"/>
            <w:hideMark/>
          </w:tcPr>
          <w:p w14:paraId="0DAEAEF4"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330.312</w:t>
            </w:r>
          </w:p>
        </w:tc>
        <w:tc>
          <w:tcPr>
            <w:tcW w:w="970" w:type="pct"/>
            <w:gridSpan w:val="2"/>
            <w:tcBorders>
              <w:top w:val="single" w:sz="4" w:space="0" w:color="auto"/>
              <w:left w:val="nil"/>
              <w:bottom w:val="single" w:sz="4" w:space="0" w:color="auto"/>
              <w:right w:val="nil"/>
            </w:tcBorders>
            <w:shd w:val="clear" w:color="auto" w:fill="8DB3E2"/>
            <w:vAlign w:val="center"/>
            <w:hideMark/>
          </w:tcPr>
          <w:p w14:paraId="017A7E8B"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721.878</w:t>
            </w:r>
          </w:p>
        </w:tc>
        <w:tc>
          <w:tcPr>
            <w:tcW w:w="970" w:type="pct"/>
            <w:gridSpan w:val="2"/>
            <w:tcBorders>
              <w:top w:val="single" w:sz="4" w:space="0" w:color="auto"/>
              <w:left w:val="nil"/>
              <w:bottom w:val="single" w:sz="4" w:space="0" w:color="auto"/>
              <w:right w:val="nil"/>
            </w:tcBorders>
            <w:shd w:val="clear" w:color="auto" w:fill="8DB3E2"/>
            <w:vAlign w:val="center"/>
            <w:hideMark/>
          </w:tcPr>
          <w:p w14:paraId="53553AF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119</w:t>
            </w:r>
          </w:p>
        </w:tc>
      </w:tr>
    </w:tbl>
    <w:bookmarkEnd w:id="161"/>
    <w:p w14:paraId="5E49959D" w14:textId="77777777" w:rsidR="00614DC4" w:rsidRDefault="00614DC4" w:rsidP="00614DC4">
      <w:pPr>
        <w:pStyle w:val="texto"/>
        <w:spacing w:before="240"/>
      </w:pPr>
      <w:r>
        <w:t xml:space="preserve">Diruzaintzako saldoak % 119 (391,57 milioi) igo dira, funtsean, kontu operatiboen saldoa % 194 handitu delako (435,08 milioi gehiago). Nabarmendu behar dugu Hitzarmen Ekonomiko berriaren 657,16 milioiko likidazioa </w:t>
      </w:r>
      <w:proofErr w:type="spellStart"/>
      <w:r>
        <w:t>2022ko</w:t>
      </w:r>
      <w:proofErr w:type="spellEnd"/>
      <w:r>
        <w:t xml:space="preserve"> abenduaren </w:t>
      </w:r>
      <w:proofErr w:type="spellStart"/>
      <w:r>
        <w:t>30ean</w:t>
      </w:r>
      <w:proofErr w:type="spellEnd"/>
      <w:r>
        <w:t xml:space="preserve"> kobratu izana dela gorakada horren arrazoi nagusia. Aurreko ekitaldian abenduko likidazioa 146,38 milioikoa izan zen. </w:t>
      </w:r>
    </w:p>
    <w:p w14:paraId="47FD822C" w14:textId="77777777" w:rsidR="00614DC4" w:rsidRDefault="00614DC4" w:rsidP="00614DC4">
      <w:pPr>
        <w:pStyle w:val="texto"/>
        <w:spacing w:after="120"/>
      </w:pPr>
      <w:r>
        <w:t>Beste alde batetik, diru-bilketarako kontu murriztuek % 46 (42,93 milioi) egin dute behera, funtsean, helbideratutako kobrantzetarako sarrera-epearen arauak aldatu egin direlako</w:t>
      </w:r>
      <w:r>
        <w:rPr>
          <w:rStyle w:val="Refdenotaalpie"/>
          <w:lang w:val="es-ES"/>
        </w:rPr>
        <w:footnoteReference w:id="20"/>
      </w:r>
      <w:r>
        <w:t xml:space="preserve"> eta ondorioz hurrengo ekitaldian kobratu direlako helbideratutako zenbateko batzuk.</w:t>
      </w:r>
    </w:p>
    <w:p w14:paraId="6377BF87" w14:textId="77777777" w:rsidR="00614DC4" w:rsidRDefault="00614DC4" w:rsidP="00614DC4">
      <w:pPr>
        <w:pStyle w:val="texto"/>
        <w:spacing w:before="120"/>
      </w:pPr>
      <w:r>
        <w:t>Egindako banku-</w:t>
      </w:r>
      <w:proofErr w:type="spellStart"/>
      <w:r>
        <w:t>zirkularizazioa</w:t>
      </w:r>
      <w:proofErr w:type="spellEnd"/>
      <w:r>
        <w:t xml:space="preserve"> aztertu dugu, eta ondorioztatu dugu saldoak justifikatuta daudela eta sinadura baimenduak zuzenak direla, oro har.</w:t>
      </w:r>
    </w:p>
    <w:p w14:paraId="03FB8D51" w14:textId="77777777" w:rsidR="00216853" w:rsidRDefault="00216853">
      <w:pPr>
        <w:spacing w:after="0"/>
        <w:ind w:firstLine="0"/>
        <w:jc w:val="left"/>
        <w:rPr>
          <w:rFonts w:ascii="Arial" w:hAnsi="Arial"/>
          <w:bCs/>
          <w:iCs/>
          <w:color w:val="000000"/>
          <w:spacing w:val="10"/>
          <w:kern w:val="28"/>
          <w:sz w:val="25"/>
          <w:szCs w:val="26"/>
        </w:rPr>
      </w:pPr>
      <w:bookmarkStart w:id="162" w:name="_Toc52267379"/>
      <w:bookmarkStart w:id="163" w:name="_Toc525907450"/>
      <w:bookmarkStart w:id="164" w:name="_Toc494270394"/>
      <w:bookmarkStart w:id="165" w:name="_Toc146471254"/>
      <w:r>
        <w:br w:type="page"/>
      </w:r>
    </w:p>
    <w:p w14:paraId="646905C9" w14:textId="77777777" w:rsidR="00614DC4" w:rsidRDefault="00614DC4" w:rsidP="00614DC4">
      <w:pPr>
        <w:pStyle w:val="atitulo2"/>
        <w:spacing w:before="240"/>
      </w:pPr>
      <w:bookmarkStart w:id="166" w:name="_Toc155181008"/>
      <w:r>
        <w:lastRenderedPageBreak/>
        <w:t>5.12. Zorpetzea eta beste finantza-eragiketa batzuk</w:t>
      </w:r>
      <w:bookmarkEnd w:id="162"/>
      <w:bookmarkEnd w:id="163"/>
      <w:bookmarkEnd w:id="164"/>
      <w:bookmarkEnd w:id="165"/>
      <w:bookmarkEnd w:id="166"/>
    </w:p>
    <w:p w14:paraId="2C0FD40D" w14:textId="77777777" w:rsidR="00614DC4" w:rsidRDefault="00614DC4" w:rsidP="00614DC4">
      <w:pPr>
        <w:spacing w:before="240" w:after="240"/>
        <w:ind w:firstLine="284"/>
        <w:rPr>
          <w:rFonts w:ascii="Arial" w:hAnsi="Arial"/>
          <w:i/>
          <w:iCs/>
          <w:color w:val="000000"/>
          <w:spacing w:val="10"/>
          <w:kern w:val="28"/>
          <w:sz w:val="25"/>
          <w:szCs w:val="26"/>
        </w:rPr>
      </w:pPr>
      <w:r>
        <w:rPr>
          <w:rFonts w:ascii="Arial" w:hAnsi="Arial"/>
          <w:i/>
          <w:color w:val="000000"/>
          <w:sz w:val="25"/>
        </w:rPr>
        <w:t>Zorpetzea</w:t>
      </w:r>
    </w:p>
    <w:p w14:paraId="7646BD01" w14:textId="77777777" w:rsidR="00614DC4" w:rsidRDefault="00614DC4" w:rsidP="00614DC4">
      <w:pPr>
        <w:pStyle w:val="texto"/>
      </w:pPr>
      <w:r>
        <w:t xml:space="preserve">Foru Administrazioaren eta haren erakunde autonomoen zorpetzea 2.867,73 milioi eurokoa zen </w:t>
      </w:r>
      <w:proofErr w:type="spellStart"/>
      <w:r>
        <w:t>2022ko</w:t>
      </w:r>
      <w:proofErr w:type="spellEnd"/>
      <w:r>
        <w:t xml:space="preserve"> abenduaren </w:t>
      </w:r>
      <w:proofErr w:type="spellStart"/>
      <w:r>
        <w:t>31n</w:t>
      </w:r>
      <w:proofErr w:type="spellEnd"/>
      <w:r>
        <w:t>, kostua amortizatuta, eta honako modalitate hauei zegokien:</w:t>
      </w:r>
    </w:p>
    <w:tbl>
      <w:tblPr>
        <w:tblW w:w="5090" w:type="pct"/>
        <w:jc w:val="center"/>
        <w:tblCellMar>
          <w:left w:w="70" w:type="dxa"/>
          <w:right w:w="70" w:type="dxa"/>
        </w:tblCellMar>
        <w:tblLook w:val="04A0" w:firstRow="1" w:lastRow="0" w:firstColumn="1" w:lastColumn="0" w:noHBand="0" w:noVBand="1"/>
      </w:tblPr>
      <w:tblGrid>
        <w:gridCol w:w="4641"/>
        <w:gridCol w:w="27"/>
        <w:gridCol w:w="1481"/>
        <w:gridCol w:w="36"/>
        <w:gridCol w:w="1473"/>
        <w:gridCol w:w="45"/>
        <w:gridCol w:w="1244"/>
      </w:tblGrid>
      <w:tr w:rsidR="00614DC4" w14:paraId="790EA88C" w14:textId="77777777" w:rsidTr="001E2655">
        <w:trPr>
          <w:trHeight w:val="198"/>
          <w:jc w:val="center"/>
        </w:trPr>
        <w:tc>
          <w:tcPr>
            <w:tcW w:w="5000" w:type="pct"/>
            <w:gridSpan w:val="7"/>
            <w:tcBorders>
              <w:top w:val="nil"/>
              <w:left w:val="nil"/>
              <w:bottom w:val="single" w:sz="4" w:space="0" w:color="auto"/>
              <w:right w:val="nil"/>
            </w:tcBorders>
            <w:vAlign w:val="center"/>
            <w:hideMark/>
          </w:tcPr>
          <w:p w14:paraId="12CDB7BE" w14:textId="77777777" w:rsidR="00614DC4" w:rsidRPr="00A278B2" w:rsidRDefault="00614DC4">
            <w:pPr>
              <w:keepLines/>
              <w:tabs>
                <w:tab w:val="right" w:pos="2835"/>
                <w:tab w:val="right" w:pos="3969"/>
                <w:tab w:val="right" w:pos="5103"/>
                <w:tab w:val="right" w:pos="6237"/>
                <w:tab w:val="right" w:pos="7371"/>
              </w:tabs>
              <w:spacing w:after="0"/>
              <w:ind w:right="-53" w:firstLine="0"/>
              <w:jc w:val="right"/>
              <w:rPr>
                <w:rFonts w:ascii="Arial" w:hAnsi="Arial" w:cs="Arial"/>
                <w:spacing w:val="6"/>
                <w:sz w:val="17"/>
                <w:szCs w:val="17"/>
              </w:rPr>
            </w:pPr>
            <w:r>
              <w:rPr>
                <w:rFonts w:ascii="Arial Narrow" w:hAnsi="Arial Narrow"/>
              </w:rPr>
              <w:t xml:space="preserve"> </w:t>
            </w:r>
            <w:r>
              <w:rPr>
                <w:rFonts w:ascii="Arial" w:hAnsi="Arial"/>
                <w:sz w:val="17"/>
              </w:rPr>
              <w:t>(milakotan)</w:t>
            </w:r>
          </w:p>
        </w:tc>
      </w:tr>
      <w:tr w:rsidR="00614DC4" w14:paraId="0186AF33" w14:textId="77777777" w:rsidTr="00614DC4">
        <w:trPr>
          <w:trHeight w:val="255"/>
          <w:jc w:val="center"/>
        </w:trPr>
        <w:tc>
          <w:tcPr>
            <w:tcW w:w="2609" w:type="pct"/>
            <w:gridSpan w:val="2"/>
            <w:tcBorders>
              <w:top w:val="single" w:sz="4" w:space="0" w:color="auto"/>
              <w:left w:val="nil"/>
              <w:bottom w:val="single" w:sz="4" w:space="0" w:color="auto"/>
              <w:right w:val="nil"/>
            </w:tcBorders>
            <w:shd w:val="clear" w:color="auto" w:fill="8DB3E2"/>
            <w:vAlign w:val="center"/>
            <w:hideMark/>
          </w:tcPr>
          <w:p w14:paraId="4264E95D"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 xml:space="preserve">Zorra </w:t>
            </w:r>
          </w:p>
        </w:tc>
        <w:tc>
          <w:tcPr>
            <w:tcW w:w="848" w:type="pct"/>
            <w:gridSpan w:val="2"/>
            <w:tcBorders>
              <w:top w:val="single" w:sz="4" w:space="0" w:color="auto"/>
              <w:left w:val="nil"/>
              <w:bottom w:val="single" w:sz="4" w:space="0" w:color="auto"/>
              <w:right w:val="nil"/>
            </w:tcBorders>
            <w:shd w:val="clear" w:color="auto" w:fill="8DB3E2"/>
            <w:noWrap/>
            <w:vAlign w:val="center"/>
            <w:hideMark/>
          </w:tcPr>
          <w:p w14:paraId="34595AD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 xml:space="preserve"> 2021/12/31</w:t>
            </w:r>
          </w:p>
        </w:tc>
        <w:tc>
          <w:tcPr>
            <w:tcW w:w="848" w:type="pct"/>
            <w:gridSpan w:val="2"/>
            <w:tcBorders>
              <w:top w:val="single" w:sz="4" w:space="0" w:color="auto"/>
              <w:left w:val="nil"/>
              <w:bottom w:val="single" w:sz="4" w:space="0" w:color="auto"/>
              <w:right w:val="nil"/>
            </w:tcBorders>
            <w:shd w:val="clear" w:color="auto" w:fill="8DB3E2"/>
            <w:vAlign w:val="center"/>
            <w:hideMark/>
          </w:tcPr>
          <w:p w14:paraId="62FEE3F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2022/12/31</w:t>
            </w:r>
          </w:p>
        </w:tc>
        <w:tc>
          <w:tcPr>
            <w:tcW w:w="695" w:type="pct"/>
            <w:tcBorders>
              <w:top w:val="single" w:sz="4" w:space="0" w:color="auto"/>
              <w:left w:val="nil"/>
              <w:bottom w:val="single" w:sz="4" w:space="0" w:color="auto"/>
              <w:right w:val="nil"/>
            </w:tcBorders>
            <w:shd w:val="clear" w:color="auto" w:fill="8DB3E2"/>
            <w:vAlign w:val="center"/>
            <w:hideMark/>
          </w:tcPr>
          <w:p w14:paraId="677B555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2022/2021 aldea (%)</w:t>
            </w:r>
          </w:p>
        </w:tc>
      </w:tr>
      <w:tr w:rsidR="00614DC4" w14:paraId="24ABDAA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6FBE5E9" w14:textId="77777777" w:rsidR="00614DC4" w:rsidRDefault="00614DC4">
            <w:pPr>
              <w:spacing w:after="0"/>
              <w:ind w:firstLine="0"/>
              <w:jc w:val="left"/>
              <w:rPr>
                <w:rFonts w:ascii="Arial Narrow" w:hAnsi="Arial Narrow" w:cs="Arial"/>
              </w:rPr>
            </w:pPr>
            <w:r>
              <w:rPr>
                <w:rFonts w:ascii="Arial Narrow" w:hAnsi="Arial Narrow"/>
              </w:rPr>
              <w:t>Nafarroako zor publikoa</w:t>
            </w:r>
          </w:p>
        </w:tc>
        <w:tc>
          <w:tcPr>
            <w:tcW w:w="843" w:type="pct"/>
            <w:gridSpan w:val="2"/>
            <w:tcBorders>
              <w:top w:val="single" w:sz="2" w:space="0" w:color="auto"/>
              <w:left w:val="nil"/>
              <w:bottom w:val="single" w:sz="2" w:space="0" w:color="auto"/>
              <w:right w:val="nil"/>
            </w:tcBorders>
            <w:noWrap/>
            <w:vAlign w:val="center"/>
            <w:hideMark/>
          </w:tcPr>
          <w:p w14:paraId="28AFDFD5" w14:textId="77777777" w:rsidR="00614DC4" w:rsidRDefault="00614DC4">
            <w:pPr>
              <w:spacing w:after="0"/>
              <w:jc w:val="right"/>
              <w:rPr>
                <w:rFonts w:ascii="Arial Narrow" w:hAnsi="Arial Narrow" w:cs="Calibri"/>
              </w:rPr>
            </w:pPr>
            <w:r>
              <w:rPr>
                <w:rFonts w:ascii="Arial Narrow" w:hAnsi="Arial Narrow"/>
              </w:rPr>
              <w:t>1.056.952</w:t>
            </w:r>
          </w:p>
        </w:tc>
        <w:tc>
          <w:tcPr>
            <w:tcW w:w="843" w:type="pct"/>
            <w:gridSpan w:val="2"/>
            <w:tcBorders>
              <w:top w:val="single" w:sz="2" w:space="0" w:color="auto"/>
              <w:left w:val="nil"/>
              <w:bottom w:val="single" w:sz="2" w:space="0" w:color="auto"/>
              <w:right w:val="nil"/>
            </w:tcBorders>
            <w:vAlign w:val="center"/>
            <w:hideMark/>
          </w:tcPr>
          <w:p w14:paraId="7E2AB898" w14:textId="77777777" w:rsidR="00614DC4" w:rsidRDefault="00614DC4">
            <w:pPr>
              <w:spacing w:after="0"/>
              <w:jc w:val="right"/>
              <w:rPr>
                <w:rFonts w:ascii="Arial Narrow" w:hAnsi="Arial Narrow" w:cs="Calibri"/>
              </w:rPr>
            </w:pPr>
            <w:r>
              <w:rPr>
                <w:rFonts w:ascii="Arial Narrow" w:hAnsi="Arial Narrow"/>
              </w:rPr>
              <w:t>1.060.323</w:t>
            </w:r>
          </w:p>
        </w:tc>
        <w:tc>
          <w:tcPr>
            <w:tcW w:w="720" w:type="pct"/>
            <w:gridSpan w:val="2"/>
            <w:tcBorders>
              <w:top w:val="single" w:sz="2" w:space="0" w:color="auto"/>
              <w:left w:val="nil"/>
              <w:bottom w:val="single" w:sz="2" w:space="0" w:color="auto"/>
              <w:right w:val="nil"/>
            </w:tcBorders>
            <w:vAlign w:val="center"/>
            <w:hideMark/>
          </w:tcPr>
          <w:p w14:paraId="47F888FB" w14:textId="77777777" w:rsidR="00614DC4" w:rsidRDefault="00614DC4">
            <w:pPr>
              <w:spacing w:after="0"/>
              <w:jc w:val="right"/>
              <w:rPr>
                <w:rFonts w:ascii="Arial Narrow" w:hAnsi="Arial Narrow" w:cs="Calibri"/>
              </w:rPr>
            </w:pPr>
            <w:r>
              <w:rPr>
                <w:rFonts w:ascii="Arial Narrow" w:hAnsi="Arial Narrow"/>
              </w:rPr>
              <w:t>0</w:t>
            </w:r>
          </w:p>
        </w:tc>
      </w:tr>
      <w:tr w:rsidR="00614DC4" w14:paraId="2B7116E1"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6FF1025A" w14:textId="77777777" w:rsidR="00614DC4" w:rsidRDefault="00614DC4">
            <w:pPr>
              <w:spacing w:after="0"/>
              <w:ind w:firstLine="0"/>
              <w:jc w:val="left"/>
              <w:rPr>
                <w:rFonts w:ascii="Arial Narrow" w:hAnsi="Arial Narrow" w:cs="Arial"/>
              </w:rPr>
            </w:pPr>
            <w:r>
              <w:rPr>
                <w:rFonts w:ascii="Arial Narrow" w:hAnsi="Arial Narrow"/>
              </w:rPr>
              <w:t>Epe luzeko maileguak finantza-entitateekin</w:t>
            </w:r>
          </w:p>
        </w:tc>
        <w:tc>
          <w:tcPr>
            <w:tcW w:w="843" w:type="pct"/>
            <w:gridSpan w:val="2"/>
            <w:tcBorders>
              <w:top w:val="single" w:sz="2" w:space="0" w:color="auto"/>
              <w:left w:val="nil"/>
              <w:bottom w:val="single" w:sz="2" w:space="0" w:color="auto"/>
              <w:right w:val="nil"/>
            </w:tcBorders>
            <w:noWrap/>
            <w:vAlign w:val="center"/>
            <w:hideMark/>
          </w:tcPr>
          <w:p w14:paraId="0BF418EE" w14:textId="77777777" w:rsidR="00614DC4" w:rsidRDefault="00614DC4">
            <w:pPr>
              <w:spacing w:after="0"/>
              <w:jc w:val="right"/>
              <w:rPr>
                <w:rFonts w:ascii="Arial Narrow" w:hAnsi="Arial Narrow" w:cs="Calibri"/>
              </w:rPr>
            </w:pPr>
            <w:r>
              <w:rPr>
                <w:rFonts w:ascii="Arial Narrow" w:hAnsi="Arial Narrow"/>
              </w:rPr>
              <w:t>1.510.593</w:t>
            </w:r>
          </w:p>
        </w:tc>
        <w:tc>
          <w:tcPr>
            <w:tcW w:w="843" w:type="pct"/>
            <w:gridSpan w:val="2"/>
            <w:tcBorders>
              <w:top w:val="single" w:sz="2" w:space="0" w:color="auto"/>
              <w:left w:val="nil"/>
              <w:bottom w:val="single" w:sz="2" w:space="0" w:color="auto"/>
              <w:right w:val="nil"/>
            </w:tcBorders>
            <w:vAlign w:val="center"/>
            <w:hideMark/>
          </w:tcPr>
          <w:p w14:paraId="2E6D1B08" w14:textId="77777777" w:rsidR="00614DC4" w:rsidRDefault="00614DC4">
            <w:pPr>
              <w:spacing w:after="0"/>
              <w:jc w:val="right"/>
              <w:rPr>
                <w:rFonts w:ascii="Arial Narrow" w:hAnsi="Arial Narrow" w:cs="Calibri"/>
              </w:rPr>
            </w:pPr>
            <w:r>
              <w:rPr>
                <w:rFonts w:ascii="Arial Narrow" w:hAnsi="Arial Narrow"/>
              </w:rPr>
              <w:t>1.551.500</w:t>
            </w:r>
          </w:p>
        </w:tc>
        <w:tc>
          <w:tcPr>
            <w:tcW w:w="720" w:type="pct"/>
            <w:gridSpan w:val="2"/>
            <w:tcBorders>
              <w:top w:val="single" w:sz="2" w:space="0" w:color="auto"/>
              <w:left w:val="nil"/>
              <w:bottom w:val="single" w:sz="2" w:space="0" w:color="auto"/>
              <w:right w:val="nil"/>
            </w:tcBorders>
            <w:vAlign w:val="center"/>
            <w:hideMark/>
          </w:tcPr>
          <w:p w14:paraId="2AB2E111" w14:textId="77777777" w:rsidR="00614DC4" w:rsidRDefault="00614DC4">
            <w:pPr>
              <w:spacing w:after="0"/>
              <w:jc w:val="right"/>
              <w:rPr>
                <w:rFonts w:ascii="Arial Narrow" w:hAnsi="Arial Narrow" w:cs="Calibri"/>
              </w:rPr>
            </w:pPr>
            <w:r>
              <w:rPr>
                <w:rFonts w:ascii="Arial Narrow" w:hAnsi="Arial Narrow"/>
              </w:rPr>
              <w:t>3</w:t>
            </w:r>
          </w:p>
        </w:tc>
      </w:tr>
      <w:tr w:rsidR="00614DC4" w14:paraId="2AD1F8D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C877714" w14:textId="77777777" w:rsidR="00614DC4" w:rsidRDefault="00614DC4">
            <w:pPr>
              <w:spacing w:after="0"/>
              <w:ind w:firstLine="0"/>
              <w:jc w:val="left"/>
              <w:rPr>
                <w:rFonts w:ascii="Arial Narrow" w:hAnsi="Arial Narrow" w:cs="Arial"/>
              </w:rPr>
            </w:pPr>
            <w:r>
              <w:rPr>
                <w:rFonts w:ascii="Arial Narrow" w:hAnsi="Arial Narrow"/>
              </w:rPr>
              <w:t>Epe luzeko maileguak sektore publikoarekin</w:t>
            </w:r>
          </w:p>
        </w:tc>
        <w:tc>
          <w:tcPr>
            <w:tcW w:w="843" w:type="pct"/>
            <w:gridSpan w:val="2"/>
            <w:tcBorders>
              <w:top w:val="single" w:sz="2" w:space="0" w:color="auto"/>
              <w:left w:val="nil"/>
              <w:bottom w:val="single" w:sz="2" w:space="0" w:color="auto"/>
              <w:right w:val="nil"/>
            </w:tcBorders>
            <w:noWrap/>
            <w:vAlign w:val="center"/>
            <w:hideMark/>
          </w:tcPr>
          <w:p w14:paraId="63EFFCBA" w14:textId="77777777" w:rsidR="00614DC4" w:rsidRDefault="00614DC4">
            <w:pPr>
              <w:spacing w:after="0"/>
              <w:jc w:val="right"/>
              <w:rPr>
                <w:rFonts w:ascii="Arial Narrow" w:hAnsi="Arial Narrow" w:cs="Calibri"/>
              </w:rPr>
            </w:pPr>
            <w:r>
              <w:rPr>
                <w:rFonts w:ascii="Arial Narrow" w:hAnsi="Arial Narrow"/>
              </w:rPr>
              <w:t>15.232</w:t>
            </w:r>
          </w:p>
        </w:tc>
        <w:tc>
          <w:tcPr>
            <w:tcW w:w="843" w:type="pct"/>
            <w:gridSpan w:val="2"/>
            <w:tcBorders>
              <w:top w:val="single" w:sz="2" w:space="0" w:color="auto"/>
              <w:left w:val="nil"/>
              <w:bottom w:val="single" w:sz="2" w:space="0" w:color="auto"/>
              <w:right w:val="nil"/>
            </w:tcBorders>
            <w:vAlign w:val="center"/>
            <w:hideMark/>
          </w:tcPr>
          <w:p w14:paraId="08BF49D5" w14:textId="77777777" w:rsidR="00614DC4" w:rsidRDefault="00614DC4">
            <w:pPr>
              <w:spacing w:after="0"/>
              <w:jc w:val="right"/>
              <w:rPr>
                <w:rFonts w:ascii="Arial Narrow" w:hAnsi="Arial Narrow" w:cs="Calibri"/>
              </w:rPr>
            </w:pPr>
            <w:r>
              <w:rPr>
                <w:rFonts w:ascii="Arial Narrow" w:hAnsi="Arial Narrow"/>
              </w:rPr>
              <w:t>10.120</w:t>
            </w:r>
          </w:p>
        </w:tc>
        <w:tc>
          <w:tcPr>
            <w:tcW w:w="720" w:type="pct"/>
            <w:gridSpan w:val="2"/>
            <w:tcBorders>
              <w:top w:val="single" w:sz="2" w:space="0" w:color="auto"/>
              <w:left w:val="nil"/>
              <w:bottom w:val="single" w:sz="2" w:space="0" w:color="auto"/>
              <w:right w:val="nil"/>
            </w:tcBorders>
            <w:vAlign w:val="center"/>
            <w:hideMark/>
          </w:tcPr>
          <w:p w14:paraId="2D803730" w14:textId="77777777" w:rsidR="00614DC4" w:rsidRDefault="00614DC4">
            <w:pPr>
              <w:spacing w:after="0"/>
              <w:jc w:val="right"/>
              <w:rPr>
                <w:rFonts w:ascii="Arial Narrow" w:hAnsi="Arial Narrow" w:cs="Calibri"/>
              </w:rPr>
            </w:pPr>
            <w:r>
              <w:rPr>
                <w:rFonts w:ascii="Arial Narrow" w:hAnsi="Arial Narrow"/>
              </w:rPr>
              <w:t>-34</w:t>
            </w:r>
          </w:p>
        </w:tc>
      </w:tr>
      <w:tr w:rsidR="00614DC4" w14:paraId="6A2C006D"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4451A9D" w14:textId="77777777" w:rsidR="00614DC4" w:rsidRDefault="00614DC4">
            <w:pPr>
              <w:spacing w:after="0"/>
              <w:ind w:left="159" w:firstLine="0"/>
              <w:jc w:val="left"/>
              <w:rPr>
                <w:rFonts w:ascii="Arial Narrow" w:hAnsi="Arial Narrow" w:cs="Arial"/>
                <w:i/>
                <w:szCs w:val="18"/>
              </w:rPr>
            </w:pPr>
            <w:r>
              <w:rPr>
                <w:rFonts w:ascii="Arial Narrow" w:hAnsi="Arial Narrow"/>
                <w:i/>
              </w:rPr>
              <w:t>Epe luzeko zorpetzea (A)</w:t>
            </w:r>
          </w:p>
        </w:tc>
        <w:tc>
          <w:tcPr>
            <w:tcW w:w="843" w:type="pct"/>
            <w:gridSpan w:val="2"/>
            <w:tcBorders>
              <w:top w:val="single" w:sz="2" w:space="0" w:color="auto"/>
              <w:left w:val="nil"/>
              <w:bottom w:val="single" w:sz="2" w:space="0" w:color="auto"/>
              <w:right w:val="nil"/>
            </w:tcBorders>
            <w:noWrap/>
            <w:vAlign w:val="center"/>
            <w:hideMark/>
          </w:tcPr>
          <w:p w14:paraId="7A1ADB30" w14:textId="77777777" w:rsidR="00614DC4" w:rsidRDefault="00614DC4">
            <w:pPr>
              <w:spacing w:after="0"/>
              <w:jc w:val="right"/>
              <w:rPr>
                <w:rFonts w:ascii="Arial Narrow" w:hAnsi="Arial Narrow" w:cs="Calibri"/>
                <w:i/>
                <w:iCs/>
              </w:rPr>
            </w:pPr>
            <w:r>
              <w:rPr>
                <w:rFonts w:ascii="Arial Narrow" w:hAnsi="Arial Narrow"/>
                <w:i/>
              </w:rPr>
              <w:t>2.582.777</w:t>
            </w:r>
          </w:p>
        </w:tc>
        <w:tc>
          <w:tcPr>
            <w:tcW w:w="843" w:type="pct"/>
            <w:gridSpan w:val="2"/>
            <w:tcBorders>
              <w:top w:val="single" w:sz="2" w:space="0" w:color="auto"/>
              <w:left w:val="nil"/>
              <w:bottom w:val="single" w:sz="2" w:space="0" w:color="auto"/>
              <w:right w:val="nil"/>
            </w:tcBorders>
            <w:vAlign w:val="center"/>
            <w:hideMark/>
          </w:tcPr>
          <w:p w14:paraId="7357BEB0" w14:textId="77777777" w:rsidR="00614DC4" w:rsidRDefault="00614DC4">
            <w:pPr>
              <w:spacing w:after="0"/>
              <w:jc w:val="right"/>
              <w:rPr>
                <w:rFonts w:ascii="Arial Narrow" w:hAnsi="Arial Narrow" w:cs="Calibri"/>
                <w:i/>
                <w:iCs/>
              </w:rPr>
            </w:pPr>
            <w:r>
              <w:rPr>
                <w:rFonts w:ascii="Arial Narrow" w:hAnsi="Arial Narrow"/>
                <w:i/>
              </w:rPr>
              <w:t>2.621.943</w:t>
            </w:r>
          </w:p>
        </w:tc>
        <w:tc>
          <w:tcPr>
            <w:tcW w:w="720" w:type="pct"/>
            <w:gridSpan w:val="2"/>
            <w:tcBorders>
              <w:top w:val="single" w:sz="2" w:space="0" w:color="auto"/>
              <w:left w:val="nil"/>
              <w:bottom w:val="single" w:sz="2" w:space="0" w:color="auto"/>
              <w:right w:val="nil"/>
            </w:tcBorders>
            <w:vAlign w:val="center"/>
            <w:hideMark/>
          </w:tcPr>
          <w:p w14:paraId="083B68B1" w14:textId="77777777" w:rsidR="00614DC4" w:rsidRDefault="00614DC4">
            <w:pPr>
              <w:spacing w:after="0"/>
              <w:jc w:val="right"/>
              <w:rPr>
                <w:rFonts w:ascii="Arial Narrow" w:hAnsi="Arial Narrow" w:cs="Calibri"/>
                <w:i/>
              </w:rPr>
            </w:pPr>
            <w:r>
              <w:rPr>
                <w:rFonts w:ascii="Arial Narrow" w:hAnsi="Arial Narrow"/>
                <w:i/>
              </w:rPr>
              <w:t>2</w:t>
            </w:r>
          </w:p>
        </w:tc>
      </w:tr>
      <w:tr w:rsidR="00614DC4" w14:paraId="1E7909EC"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3519434B" w14:textId="77777777" w:rsidR="00614DC4" w:rsidRDefault="00614DC4">
            <w:pPr>
              <w:spacing w:after="0"/>
              <w:ind w:firstLine="0"/>
              <w:jc w:val="left"/>
              <w:rPr>
                <w:rFonts w:ascii="Arial Narrow" w:hAnsi="Arial Narrow" w:cs="Arial"/>
              </w:rPr>
            </w:pPr>
            <w:r>
              <w:rPr>
                <w:rFonts w:ascii="Arial Narrow" w:hAnsi="Arial Narrow"/>
              </w:rPr>
              <w:t>Nafarroako epe laburreko zor publikoa</w:t>
            </w:r>
          </w:p>
        </w:tc>
        <w:tc>
          <w:tcPr>
            <w:tcW w:w="843" w:type="pct"/>
            <w:gridSpan w:val="2"/>
            <w:tcBorders>
              <w:top w:val="single" w:sz="2" w:space="0" w:color="auto"/>
              <w:left w:val="nil"/>
              <w:bottom w:val="single" w:sz="2" w:space="0" w:color="auto"/>
              <w:right w:val="nil"/>
            </w:tcBorders>
            <w:noWrap/>
            <w:vAlign w:val="center"/>
            <w:hideMark/>
          </w:tcPr>
          <w:p w14:paraId="25376B17" w14:textId="77777777" w:rsidR="00614DC4" w:rsidRDefault="00614DC4">
            <w:pPr>
              <w:spacing w:after="0"/>
              <w:jc w:val="right"/>
              <w:rPr>
                <w:rFonts w:ascii="Arial Narrow" w:hAnsi="Arial Narrow" w:cs="Calibri"/>
              </w:rPr>
            </w:pPr>
            <w:r>
              <w:rPr>
                <w:rFonts w:ascii="Arial Narrow" w:hAnsi="Arial Narrow"/>
              </w:rPr>
              <w:t>139.995</w:t>
            </w:r>
          </w:p>
        </w:tc>
        <w:tc>
          <w:tcPr>
            <w:tcW w:w="843" w:type="pct"/>
            <w:gridSpan w:val="2"/>
            <w:tcBorders>
              <w:top w:val="single" w:sz="2" w:space="0" w:color="auto"/>
              <w:left w:val="nil"/>
              <w:bottom w:val="single" w:sz="2" w:space="0" w:color="auto"/>
              <w:right w:val="nil"/>
            </w:tcBorders>
            <w:vAlign w:val="center"/>
            <w:hideMark/>
          </w:tcPr>
          <w:p w14:paraId="5A1418D6" w14:textId="77777777" w:rsidR="00614DC4" w:rsidRDefault="00614DC4">
            <w:pPr>
              <w:spacing w:after="0"/>
              <w:jc w:val="right"/>
              <w:rPr>
                <w:rFonts w:ascii="Arial Narrow" w:hAnsi="Arial Narrow" w:cs="Calibri"/>
              </w:rPr>
            </w:pPr>
            <w:r>
              <w:rPr>
                <w:rFonts w:ascii="Arial Narrow" w:hAnsi="Arial Narrow"/>
              </w:rPr>
              <w:t>121.000</w:t>
            </w:r>
          </w:p>
        </w:tc>
        <w:tc>
          <w:tcPr>
            <w:tcW w:w="720" w:type="pct"/>
            <w:gridSpan w:val="2"/>
            <w:tcBorders>
              <w:top w:val="single" w:sz="2" w:space="0" w:color="auto"/>
              <w:left w:val="nil"/>
              <w:bottom w:val="single" w:sz="2" w:space="0" w:color="auto"/>
              <w:right w:val="nil"/>
            </w:tcBorders>
            <w:vAlign w:val="center"/>
            <w:hideMark/>
          </w:tcPr>
          <w:p w14:paraId="5009AE85" w14:textId="77777777" w:rsidR="00614DC4" w:rsidRDefault="00614DC4">
            <w:pPr>
              <w:spacing w:after="0"/>
              <w:jc w:val="right"/>
              <w:rPr>
                <w:rFonts w:ascii="Arial Narrow" w:hAnsi="Arial Narrow" w:cs="Calibri"/>
              </w:rPr>
            </w:pPr>
            <w:r>
              <w:rPr>
                <w:rFonts w:ascii="Arial Narrow" w:hAnsi="Arial Narrow"/>
              </w:rPr>
              <w:t>-14</w:t>
            </w:r>
          </w:p>
        </w:tc>
      </w:tr>
      <w:tr w:rsidR="00614DC4" w14:paraId="3BEBA859"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247E61E7" w14:textId="77777777" w:rsidR="00614DC4" w:rsidRDefault="00614DC4">
            <w:pPr>
              <w:spacing w:after="0"/>
              <w:ind w:firstLine="0"/>
              <w:jc w:val="left"/>
              <w:rPr>
                <w:rFonts w:ascii="Arial Narrow" w:hAnsi="Arial Narrow" w:cs="Arial"/>
              </w:rPr>
            </w:pPr>
            <w:r>
              <w:rPr>
                <w:rFonts w:ascii="Arial Narrow" w:hAnsi="Arial Narrow"/>
              </w:rPr>
              <w:t>Epe laburreko maileguak finantza-entitateekin</w:t>
            </w:r>
          </w:p>
        </w:tc>
        <w:tc>
          <w:tcPr>
            <w:tcW w:w="843" w:type="pct"/>
            <w:gridSpan w:val="2"/>
            <w:tcBorders>
              <w:top w:val="single" w:sz="2" w:space="0" w:color="auto"/>
              <w:left w:val="nil"/>
              <w:bottom w:val="single" w:sz="2" w:space="0" w:color="auto"/>
              <w:right w:val="nil"/>
            </w:tcBorders>
            <w:noWrap/>
            <w:vAlign w:val="center"/>
            <w:hideMark/>
          </w:tcPr>
          <w:p w14:paraId="1F7E931E" w14:textId="77777777" w:rsidR="00614DC4" w:rsidRDefault="00614DC4">
            <w:pPr>
              <w:spacing w:after="0"/>
              <w:jc w:val="right"/>
              <w:rPr>
                <w:rFonts w:ascii="Arial Narrow" w:hAnsi="Arial Narrow" w:cs="Calibri"/>
              </w:rPr>
            </w:pPr>
            <w:r>
              <w:rPr>
                <w:rFonts w:ascii="Arial Narrow" w:hAnsi="Arial Narrow"/>
              </w:rPr>
              <w:t>99.760</w:t>
            </w:r>
          </w:p>
        </w:tc>
        <w:tc>
          <w:tcPr>
            <w:tcW w:w="843" w:type="pct"/>
            <w:gridSpan w:val="2"/>
            <w:tcBorders>
              <w:top w:val="single" w:sz="2" w:space="0" w:color="auto"/>
              <w:left w:val="nil"/>
              <w:bottom w:val="single" w:sz="2" w:space="0" w:color="auto"/>
              <w:right w:val="nil"/>
            </w:tcBorders>
            <w:vAlign w:val="center"/>
            <w:hideMark/>
          </w:tcPr>
          <w:p w14:paraId="55DEA237" w14:textId="77777777" w:rsidR="00614DC4" w:rsidRDefault="00614DC4">
            <w:pPr>
              <w:spacing w:after="0"/>
              <w:jc w:val="right"/>
              <w:rPr>
                <w:rFonts w:ascii="Arial Narrow" w:hAnsi="Arial Narrow" w:cs="Calibri"/>
              </w:rPr>
            </w:pPr>
            <w:r>
              <w:rPr>
                <w:rFonts w:ascii="Arial Narrow" w:hAnsi="Arial Narrow"/>
              </w:rPr>
              <w:t>101.260</w:t>
            </w:r>
          </w:p>
        </w:tc>
        <w:tc>
          <w:tcPr>
            <w:tcW w:w="720" w:type="pct"/>
            <w:gridSpan w:val="2"/>
            <w:tcBorders>
              <w:top w:val="single" w:sz="2" w:space="0" w:color="auto"/>
              <w:left w:val="nil"/>
              <w:bottom w:val="single" w:sz="2" w:space="0" w:color="auto"/>
              <w:right w:val="nil"/>
            </w:tcBorders>
            <w:vAlign w:val="center"/>
            <w:hideMark/>
          </w:tcPr>
          <w:p w14:paraId="5901FA49" w14:textId="77777777" w:rsidR="00614DC4" w:rsidRDefault="00614DC4">
            <w:pPr>
              <w:spacing w:after="0"/>
              <w:jc w:val="right"/>
              <w:rPr>
                <w:rFonts w:ascii="Arial Narrow" w:hAnsi="Arial Narrow" w:cs="Calibri"/>
              </w:rPr>
            </w:pPr>
            <w:r>
              <w:rPr>
                <w:rFonts w:ascii="Arial Narrow" w:hAnsi="Arial Narrow"/>
              </w:rPr>
              <w:t>2</w:t>
            </w:r>
          </w:p>
        </w:tc>
      </w:tr>
      <w:tr w:rsidR="00614DC4" w14:paraId="3FC11735"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AA63266" w14:textId="77777777" w:rsidR="00614DC4" w:rsidRDefault="00614DC4">
            <w:pPr>
              <w:spacing w:after="0"/>
              <w:ind w:firstLine="0"/>
              <w:jc w:val="left"/>
              <w:rPr>
                <w:rFonts w:ascii="Arial Narrow" w:hAnsi="Arial Narrow" w:cs="Arial"/>
              </w:rPr>
            </w:pPr>
            <w:r>
              <w:rPr>
                <w:rFonts w:ascii="Arial Narrow" w:hAnsi="Arial Narrow"/>
              </w:rPr>
              <w:t>Epe laburreko zorrak sektore publikoarekin</w:t>
            </w:r>
          </w:p>
        </w:tc>
        <w:tc>
          <w:tcPr>
            <w:tcW w:w="843" w:type="pct"/>
            <w:gridSpan w:val="2"/>
            <w:tcBorders>
              <w:top w:val="single" w:sz="2" w:space="0" w:color="auto"/>
              <w:left w:val="nil"/>
              <w:bottom w:val="single" w:sz="2" w:space="0" w:color="auto"/>
              <w:right w:val="nil"/>
            </w:tcBorders>
            <w:noWrap/>
            <w:vAlign w:val="center"/>
            <w:hideMark/>
          </w:tcPr>
          <w:p w14:paraId="34E86B9E" w14:textId="77777777" w:rsidR="00614DC4" w:rsidRDefault="00614DC4">
            <w:pPr>
              <w:spacing w:after="0"/>
              <w:jc w:val="right"/>
              <w:rPr>
                <w:rFonts w:ascii="Arial Narrow" w:hAnsi="Arial Narrow" w:cs="Calibri"/>
              </w:rPr>
            </w:pPr>
            <w:r>
              <w:rPr>
                <w:rFonts w:ascii="Arial Narrow" w:hAnsi="Arial Narrow"/>
              </w:rPr>
              <w:t>1.835</w:t>
            </w:r>
          </w:p>
        </w:tc>
        <w:tc>
          <w:tcPr>
            <w:tcW w:w="843" w:type="pct"/>
            <w:gridSpan w:val="2"/>
            <w:tcBorders>
              <w:top w:val="single" w:sz="2" w:space="0" w:color="auto"/>
              <w:left w:val="nil"/>
              <w:bottom w:val="single" w:sz="2" w:space="0" w:color="auto"/>
              <w:right w:val="nil"/>
            </w:tcBorders>
            <w:vAlign w:val="center"/>
            <w:hideMark/>
          </w:tcPr>
          <w:p w14:paraId="537549D7" w14:textId="77777777" w:rsidR="00614DC4" w:rsidRDefault="00614DC4">
            <w:pPr>
              <w:spacing w:after="0"/>
              <w:jc w:val="right"/>
              <w:rPr>
                <w:rFonts w:ascii="Arial Narrow" w:hAnsi="Arial Narrow" w:cs="Calibri"/>
              </w:rPr>
            </w:pPr>
            <w:r>
              <w:rPr>
                <w:rFonts w:ascii="Arial Narrow" w:hAnsi="Arial Narrow"/>
              </w:rPr>
              <w:t>1.955</w:t>
            </w:r>
          </w:p>
        </w:tc>
        <w:tc>
          <w:tcPr>
            <w:tcW w:w="720" w:type="pct"/>
            <w:gridSpan w:val="2"/>
            <w:tcBorders>
              <w:top w:val="single" w:sz="2" w:space="0" w:color="auto"/>
              <w:left w:val="nil"/>
              <w:bottom w:val="single" w:sz="2" w:space="0" w:color="auto"/>
              <w:right w:val="nil"/>
            </w:tcBorders>
            <w:vAlign w:val="center"/>
            <w:hideMark/>
          </w:tcPr>
          <w:p w14:paraId="559E94D8" w14:textId="77777777" w:rsidR="00614DC4" w:rsidRDefault="00614DC4">
            <w:pPr>
              <w:spacing w:after="0"/>
              <w:jc w:val="right"/>
              <w:rPr>
                <w:rFonts w:ascii="Arial Narrow" w:hAnsi="Arial Narrow" w:cs="Calibri"/>
              </w:rPr>
            </w:pPr>
            <w:r>
              <w:rPr>
                <w:rFonts w:ascii="Arial Narrow" w:hAnsi="Arial Narrow"/>
              </w:rPr>
              <w:t>7</w:t>
            </w:r>
          </w:p>
        </w:tc>
      </w:tr>
      <w:tr w:rsidR="00614DC4" w14:paraId="3069618E"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6DA425F1" w14:textId="77777777" w:rsidR="00614DC4" w:rsidRDefault="00614DC4">
            <w:pPr>
              <w:spacing w:after="0"/>
              <w:ind w:firstLine="0"/>
              <w:jc w:val="left"/>
              <w:rPr>
                <w:rFonts w:ascii="Arial Narrow" w:hAnsi="Arial Narrow" w:cs="Arial"/>
              </w:rPr>
            </w:pPr>
            <w:r>
              <w:rPr>
                <w:rFonts w:ascii="Arial Narrow" w:hAnsi="Arial Narrow"/>
              </w:rPr>
              <w:t>Zor publikoaren epe laburreko interesak</w:t>
            </w:r>
          </w:p>
        </w:tc>
        <w:tc>
          <w:tcPr>
            <w:tcW w:w="843" w:type="pct"/>
            <w:gridSpan w:val="2"/>
            <w:tcBorders>
              <w:top w:val="single" w:sz="2" w:space="0" w:color="auto"/>
              <w:left w:val="nil"/>
              <w:bottom w:val="single" w:sz="2" w:space="0" w:color="auto"/>
              <w:right w:val="nil"/>
            </w:tcBorders>
            <w:noWrap/>
            <w:vAlign w:val="center"/>
            <w:hideMark/>
          </w:tcPr>
          <w:p w14:paraId="4D5078A6" w14:textId="77777777" w:rsidR="00614DC4" w:rsidRDefault="00614DC4">
            <w:pPr>
              <w:spacing w:after="0"/>
              <w:jc w:val="right"/>
              <w:rPr>
                <w:rFonts w:ascii="Arial Narrow" w:hAnsi="Arial Narrow" w:cs="Calibri"/>
              </w:rPr>
            </w:pPr>
            <w:r>
              <w:rPr>
                <w:rFonts w:ascii="Arial Narrow" w:hAnsi="Arial Narrow"/>
              </w:rPr>
              <w:t>16.364</w:t>
            </w:r>
          </w:p>
        </w:tc>
        <w:tc>
          <w:tcPr>
            <w:tcW w:w="843" w:type="pct"/>
            <w:gridSpan w:val="2"/>
            <w:tcBorders>
              <w:top w:val="single" w:sz="2" w:space="0" w:color="auto"/>
              <w:left w:val="nil"/>
              <w:bottom w:val="single" w:sz="2" w:space="0" w:color="auto"/>
              <w:right w:val="nil"/>
            </w:tcBorders>
            <w:vAlign w:val="center"/>
            <w:hideMark/>
          </w:tcPr>
          <w:p w14:paraId="233159F0" w14:textId="77777777" w:rsidR="00614DC4" w:rsidRDefault="00614DC4">
            <w:pPr>
              <w:spacing w:after="0"/>
              <w:jc w:val="right"/>
              <w:rPr>
                <w:rFonts w:ascii="Arial Narrow" w:hAnsi="Arial Narrow" w:cs="Calibri"/>
              </w:rPr>
            </w:pPr>
            <w:r>
              <w:rPr>
                <w:rFonts w:ascii="Arial Narrow" w:hAnsi="Arial Narrow"/>
              </w:rPr>
              <w:t>13.686</w:t>
            </w:r>
          </w:p>
        </w:tc>
        <w:tc>
          <w:tcPr>
            <w:tcW w:w="720" w:type="pct"/>
            <w:gridSpan w:val="2"/>
            <w:tcBorders>
              <w:top w:val="single" w:sz="2" w:space="0" w:color="auto"/>
              <w:left w:val="nil"/>
              <w:bottom w:val="single" w:sz="2" w:space="0" w:color="auto"/>
              <w:right w:val="nil"/>
            </w:tcBorders>
            <w:vAlign w:val="center"/>
            <w:hideMark/>
          </w:tcPr>
          <w:p w14:paraId="375419AA" w14:textId="77777777" w:rsidR="00614DC4" w:rsidRDefault="00614DC4">
            <w:pPr>
              <w:spacing w:after="0"/>
              <w:jc w:val="right"/>
              <w:rPr>
                <w:rFonts w:ascii="Arial Narrow" w:hAnsi="Arial Narrow" w:cs="Calibri"/>
              </w:rPr>
            </w:pPr>
            <w:r>
              <w:rPr>
                <w:rFonts w:ascii="Arial Narrow" w:hAnsi="Arial Narrow"/>
              </w:rPr>
              <w:t>-16</w:t>
            </w:r>
          </w:p>
        </w:tc>
      </w:tr>
      <w:tr w:rsidR="00614DC4" w14:paraId="73339571" w14:textId="77777777" w:rsidTr="00614DC4">
        <w:trPr>
          <w:trHeight w:val="198"/>
          <w:jc w:val="center"/>
        </w:trPr>
        <w:tc>
          <w:tcPr>
            <w:tcW w:w="2594" w:type="pct"/>
            <w:tcBorders>
              <w:top w:val="single" w:sz="2" w:space="0" w:color="auto"/>
              <w:left w:val="nil"/>
              <w:bottom w:val="single" w:sz="2" w:space="0" w:color="auto"/>
              <w:right w:val="nil"/>
            </w:tcBorders>
            <w:vAlign w:val="center"/>
            <w:hideMark/>
          </w:tcPr>
          <w:p w14:paraId="55D05369" w14:textId="77777777" w:rsidR="00614DC4" w:rsidRDefault="00614DC4">
            <w:pPr>
              <w:spacing w:after="0"/>
              <w:ind w:firstLine="0"/>
              <w:jc w:val="left"/>
              <w:rPr>
                <w:rFonts w:ascii="Arial Narrow" w:hAnsi="Arial Narrow" w:cs="Arial"/>
              </w:rPr>
            </w:pPr>
            <w:r>
              <w:rPr>
                <w:rFonts w:ascii="Arial Narrow" w:hAnsi="Arial Narrow"/>
              </w:rPr>
              <w:t>Maileguen epe laburreko interesak</w:t>
            </w:r>
          </w:p>
        </w:tc>
        <w:tc>
          <w:tcPr>
            <w:tcW w:w="843" w:type="pct"/>
            <w:gridSpan w:val="2"/>
            <w:tcBorders>
              <w:top w:val="single" w:sz="2" w:space="0" w:color="auto"/>
              <w:left w:val="nil"/>
              <w:bottom w:val="single" w:sz="2" w:space="0" w:color="auto"/>
              <w:right w:val="nil"/>
            </w:tcBorders>
            <w:noWrap/>
            <w:vAlign w:val="center"/>
            <w:hideMark/>
          </w:tcPr>
          <w:p w14:paraId="341CC048" w14:textId="77777777" w:rsidR="00614DC4" w:rsidRDefault="00614DC4">
            <w:pPr>
              <w:spacing w:after="0"/>
              <w:jc w:val="right"/>
              <w:rPr>
                <w:rFonts w:ascii="Arial Narrow" w:hAnsi="Arial Narrow" w:cs="Calibri"/>
              </w:rPr>
            </w:pPr>
            <w:r>
              <w:rPr>
                <w:rFonts w:ascii="Arial Narrow" w:hAnsi="Arial Narrow"/>
              </w:rPr>
              <w:t>7.161</w:t>
            </w:r>
          </w:p>
        </w:tc>
        <w:tc>
          <w:tcPr>
            <w:tcW w:w="843" w:type="pct"/>
            <w:gridSpan w:val="2"/>
            <w:tcBorders>
              <w:top w:val="single" w:sz="2" w:space="0" w:color="auto"/>
              <w:left w:val="nil"/>
              <w:bottom w:val="single" w:sz="2" w:space="0" w:color="auto"/>
              <w:right w:val="nil"/>
            </w:tcBorders>
            <w:vAlign w:val="center"/>
            <w:hideMark/>
          </w:tcPr>
          <w:p w14:paraId="4E095B87" w14:textId="77777777" w:rsidR="00614DC4" w:rsidRDefault="00614DC4">
            <w:pPr>
              <w:spacing w:after="0"/>
              <w:jc w:val="right"/>
              <w:rPr>
                <w:rFonts w:ascii="Arial Narrow" w:hAnsi="Arial Narrow" w:cs="Calibri"/>
              </w:rPr>
            </w:pPr>
            <w:r>
              <w:rPr>
                <w:rFonts w:ascii="Arial Narrow" w:hAnsi="Arial Narrow"/>
              </w:rPr>
              <w:t>7.888</w:t>
            </w:r>
          </w:p>
        </w:tc>
        <w:tc>
          <w:tcPr>
            <w:tcW w:w="720" w:type="pct"/>
            <w:gridSpan w:val="2"/>
            <w:tcBorders>
              <w:top w:val="single" w:sz="2" w:space="0" w:color="auto"/>
              <w:left w:val="nil"/>
              <w:bottom w:val="single" w:sz="2" w:space="0" w:color="auto"/>
              <w:right w:val="nil"/>
            </w:tcBorders>
            <w:vAlign w:val="center"/>
            <w:hideMark/>
          </w:tcPr>
          <w:p w14:paraId="58092DEC" w14:textId="77777777" w:rsidR="00614DC4" w:rsidRDefault="00614DC4">
            <w:pPr>
              <w:spacing w:after="0"/>
              <w:jc w:val="right"/>
              <w:rPr>
                <w:rFonts w:ascii="Arial Narrow" w:hAnsi="Arial Narrow" w:cs="Calibri"/>
              </w:rPr>
            </w:pPr>
            <w:r>
              <w:rPr>
                <w:rFonts w:ascii="Arial Narrow" w:hAnsi="Arial Narrow"/>
              </w:rPr>
              <w:t>10</w:t>
            </w:r>
          </w:p>
        </w:tc>
      </w:tr>
      <w:tr w:rsidR="00614DC4" w14:paraId="5E720E37" w14:textId="77777777" w:rsidTr="001E2655">
        <w:trPr>
          <w:trHeight w:val="198"/>
          <w:jc w:val="center"/>
        </w:trPr>
        <w:tc>
          <w:tcPr>
            <w:tcW w:w="2594" w:type="pct"/>
            <w:tcBorders>
              <w:top w:val="single" w:sz="2" w:space="0" w:color="auto"/>
              <w:left w:val="nil"/>
              <w:bottom w:val="single" w:sz="4" w:space="0" w:color="auto"/>
              <w:right w:val="nil"/>
            </w:tcBorders>
            <w:vAlign w:val="center"/>
            <w:hideMark/>
          </w:tcPr>
          <w:p w14:paraId="1CF900AC" w14:textId="77777777" w:rsidR="00614DC4" w:rsidRDefault="00614DC4">
            <w:pPr>
              <w:spacing w:after="0"/>
              <w:ind w:left="159" w:firstLine="0"/>
              <w:jc w:val="left"/>
              <w:rPr>
                <w:rFonts w:ascii="Arial Narrow" w:hAnsi="Arial Narrow" w:cs="Arial"/>
                <w:i/>
                <w:szCs w:val="18"/>
              </w:rPr>
            </w:pPr>
            <w:r>
              <w:rPr>
                <w:rFonts w:ascii="Arial Narrow" w:hAnsi="Arial Narrow"/>
                <w:i/>
              </w:rPr>
              <w:t>Epe laburreko zorpetzea (B)</w:t>
            </w:r>
          </w:p>
        </w:tc>
        <w:tc>
          <w:tcPr>
            <w:tcW w:w="843" w:type="pct"/>
            <w:gridSpan w:val="2"/>
            <w:tcBorders>
              <w:top w:val="single" w:sz="2" w:space="0" w:color="auto"/>
              <w:left w:val="nil"/>
              <w:bottom w:val="single" w:sz="4" w:space="0" w:color="auto"/>
              <w:right w:val="nil"/>
            </w:tcBorders>
            <w:noWrap/>
            <w:vAlign w:val="center"/>
            <w:hideMark/>
          </w:tcPr>
          <w:p w14:paraId="179B7A43" w14:textId="77777777" w:rsidR="00614DC4" w:rsidRDefault="00614DC4">
            <w:pPr>
              <w:spacing w:after="0"/>
              <w:jc w:val="right"/>
              <w:rPr>
                <w:rFonts w:ascii="Arial Narrow" w:hAnsi="Arial Narrow" w:cs="Calibri"/>
                <w:i/>
                <w:iCs/>
              </w:rPr>
            </w:pPr>
            <w:r>
              <w:rPr>
                <w:rFonts w:ascii="Arial Narrow" w:hAnsi="Arial Narrow"/>
                <w:i/>
              </w:rPr>
              <w:t>265.115</w:t>
            </w:r>
          </w:p>
        </w:tc>
        <w:tc>
          <w:tcPr>
            <w:tcW w:w="843" w:type="pct"/>
            <w:gridSpan w:val="2"/>
            <w:tcBorders>
              <w:top w:val="single" w:sz="2" w:space="0" w:color="auto"/>
              <w:left w:val="nil"/>
              <w:bottom w:val="single" w:sz="4" w:space="0" w:color="auto"/>
              <w:right w:val="nil"/>
            </w:tcBorders>
            <w:vAlign w:val="center"/>
            <w:hideMark/>
          </w:tcPr>
          <w:p w14:paraId="42AE2386" w14:textId="77777777" w:rsidR="00614DC4" w:rsidRDefault="00614DC4">
            <w:pPr>
              <w:spacing w:after="0"/>
              <w:jc w:val="right"/>
              <w:rPr>
                <w:rFonts w:ascii="Arial Narrow" w:hAnsi="Arial Narrow" w:cs="Calibri"/>
                <w:i/>
                <w:iCs/>
              </w:rPr>
            </w:pPr>
            <w:r>
              <w:rPr>
                <w:rFonts w:ascii="Arial Narrow" w:hAnsi="Arial Narrow"/>
                <w:i/>
              </w:rPr>
              <w:t>245.789</w:t>
            </w:r>
          </w:p>
        </w:tc>
        <w:tc>
          <w:tcPr>
            <w:tcW w:w="720" w:type="pct"/>
            <w:gridSpan w:val="2"/>
            <w:tcBorders>
              <w:top w:val="single" w:sz="2" w:space="0" w:color="auto"/>
              <w:left w:val="nil"/>
              <w:bottom w:val="single" w:sz="4" w:space="0" w:color="auto"/>
              <w:right w:val="nil"/>
            </w:tcBorders>
            <w:vAlign w:val="center"/>
            <w:hideMark/>
          </w:tcPr>
          <w:p w14:paraId="2D959496" w14:textId="77777777" w:rsidR="00614DC4" w:rsidRDefault="00614DC4">
            <w:pPr>
              <w:spacing w:after="0"/>
              <w:jc w:val="right"/>
              <w:rPr>
                <w:rFonts w:ascii="Arial Narrow" w:hAnsi="Arial Narrow" w:cs="Calibri"/>
                <w:i/>
              </w:rPr>
            </w:pPr>
            <w:r>
              <w:rPr>
                <w:rFonts w:ascii="Arial Narrow" w:hAnsi="Arial Narrow"/>
                <w:i/>
              </w:rPr>
              <w:t>-7</w:t>
            </w:r>
          </w:p>
        </w:tc>
      </w:tr>
      <w:tr w:rsidR="00614DC4" w14:paraId="07B39F55" w14:textId="77777777" w:rsidTr="00614DC4">
        <w:trPr>
          <w:trHeight w:hRule="exact" w:val="255"/>
          <w:jc w:val="center"/>
        </w:trPr>
        <w:tc>
          <w:tcPr>
            <w:tcW w:w="2594" w:type="pct"/>
            <w:tcBorders>
              <w:top w:val="single" w:sz="4" w:space="0" w:color="auto"/>
              <w:left w:val="nil"/>
              <w:bottom w:val="single" w:sz="4" w:space="0" w:color="auto"/>
              <w:right w:val="nil"/>
            </w:tcBorders>
            <w:shd w:val="clear" w:color="auto" w:fill="8DB3E2"/>
            <w:vAlign w:val="center"/>
            <w:hideMark/>
          </w:tcPr>
          <w:p w14:paraId="58983802"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Zorpetzea, guztira (A+B)</w:t>
            </w:r>
          </w:p>
        </w:tc>
        <w:tc>
          <w:tcPr>
            <w:tcW w:w="843" w:type="pct"/>
            <w:gridSpan w:val="2"/>
            <w:tcBorders>
              <w:top w:val="single" w:sz="4" w:space="0" w:color="auto"/>
              <w:left w:val="nil"/>
              <w:bottom w:val="single" w:sz="4" w:space="0" w:color="auto"/>
              <w:right w:val="nil"/>
            </w:tcBorders>
            <w:shd w:val="clear" w:color="auto" w:fill="8DB3E2"/>
            <w:noWrap/>
            <w:vAlign w:val="center"/>
            <w:hideMark/>
          </w:tcPr>
          <w:p w14:paraId="62A9915F" w14:textId="77777777" w:rsidR="00614DC4" w:rsidRDefault="00614DC4">
            <w:pPr>
              <w:spacing w:after="0"/>
              <w:jc w:val="right"/>
              <w:rPr>
                <w:rFonts w:ascii="Arial" w:hAnsi="Arial" w:cs="Arial"/>
                <w:sz w:val="18"/>
                <w:szCs w:val="18"/>
              </w:rPr>
            </w:pPr>
            <w:r>
              <w:rPr>
                <w:rFonts w:ascii="Arial" w:hAnsi="Arial"/>
                <w:sz w:val="18"/>
              </w:rPr>
              <w:t>2.847.893</w:t>
            </w:r>
          </w:p>
        </w:tc>
        <w:tc>
          <w:tcPr>
            <w:tcW w:w="843" w:type="pct"/>
            <w:gridSpan w:val="2"/>
            <w:tcBorders>
              <w:top w:val="single" w:sz="4" w:space="0" w:color="auto"/>
              <w:left w:val="nil"/>
              <w:bottom w:val="single" w:sz="4" w:space="0" w:color="auto"/>
              <w:right w:val="nil"/>
            </w:tcBorders>
            <w:shd w:val="clear" w:color="auto" w:fill="8DB3E2"/>
            <w:vAlign w:val="center"/>
            <w:hideMark/>
          </w:tcPr>
          <w:p w14:paraId="1E3AD1E4" w14:textId="77777777" w:rsidR="00614DC4" w:rsidRDefault="00614DC4">
            <w:pPr>
              <w:spacing w:after="0"/>
              <w:jc w:val="right"/>
              <w:rPr>
                <w:rFonts w:ascii="Arial" w:hAnsi="Arial" w:cs="Arial"/>
                <w:sz w:val="18"/>
                <w:szCs w:val="18"/>
              </w:rPr>
            </w:pPr>
            <w:r>
              <w:rPr>
                <w:rFonts w:ascii="Arial" w:hAnsi="Arial"/>
                <w:color w:val="000000"/>
                <w:sz w:val="18"/>
              </w:rPr>
              <w:t>2.867.732</w:t>
            </w:r>
          </w:p>
        </w:tc>
        <w:tc>
          <w:tcPr>
            <w:tcW w:w="720" w:type="pct"/>
            <w:gridSpan w:val="2"/>
            <w:tcBorders>
              <w:top w:val="single" w:sz="4" w:space="0" w:color="auto"/>
              <w:left w:val="nil"/>
              <w:bottom w:val="single" w:sz="4" w:space="0" w:color="auto"/>
              <w:right w:val="nil"/>
            </w:tcBorders>
            <w:shd w:val="clear" w:color="auto" w:fill="8DB3E2"/>
            <w:vAlign w:val="center"/>
            <w:hideMark/>
          </w:tcPr>
          <w:p w14:paraId="5192CC47" w14:textId="77777777" w:rsidR="00614DC4" w:rsidRDefault="00614DC4">
            <w:pPr>
              <w:spacing w:after="0"/>
              <w:jc w:val="right"/>
              <w:rPr>
                <w:rFonts w:ascii="Arial" w:hAnsi="Arial" w:cs="Arial"/>
                <w:sz w:val="18"/>
                <w:szCs w:val="18"/>
              </w:rPr>
            </w:pPr>
            <w:r>
              <w:rPr>
                <w:rFonts w:ascii="Arial" w:hAnsi="Arial"/>
                <w:sz w:val="18"/>
              </w:rPr>
              <w:t>1</w:t>
            </w:r>
          </w:p>
        </w:tc>
      </w:tr>
    </w:tbl>
    <w:p w14:paraId="10F423B3" w14:textId="77777777" w:rsidR="00614DC4" w:rsidRDefault="00614DC4" w:rsidP="00614DC4">
      <w:pPr>
        <w:pStyle w:val="texto"/>
        <w:spacing w:before="240"/>
      </w:pPr>
      <w:r>
        <w:t>Hona hemen azpimarratuko ditugunak, azterketa egin eta gero:</w:t>
      </w:r>
    </w:p>
    <w:p w14:paraId="010A36C4"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t>Ez dago alde nabarmenik zorpetzearen bolumenean.</w:t>
      </w:r>
    </w:p>
    <w:p w14:paraId="7FE39B2C"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proofErr w:type="spellStart"/>
      <w:r>
        <w:t>2022an</w:t>
      </w:r>
      <w:proofErr w:type="spellEnd"/>
      <w:r>
        <w:t xml:space="preserve">, zor publikoak zorpetze osoaren % 41 hartzen du; </w:t>
      </w:r>
      <w:proofErr w:type="spellStart"/>
      <w:r>
        <w:t>2021ean</w:t>
      </w:r>
      <w:proofErr w:type="spellEnd"/>
      <w:r>
        <w:t xml:space="preserve">, berriz, % 42 hartzen zuen. </w:t>
      </w:r>
    </w:p>
    <w:p w14:paraId="59C4DA0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t>Finantza-erakundeekiko epe luzeko maileguek % </w:t>
      </w:r>
      <w:proofErr w:type="spellStart"/>
      <w:r>
        <w:t>3ko</w:t>
      </w:r>
      <w:proofErr w:type="spellEnd"/>
      <w:r>
        <w:t xml:space="preserve"> igoera txikia izan dute, </w:t>
      </w:r>
      <w:proofErr w:type="spellStart"/>
      <w:r>
        <w:t>2021ean</w:t>
      </w:r>
      <w:proofErr w:type="spellEnd"/>
      <w:r>
        <w:t xml:space="preserve"> 1.510,59 milioi izatetik </w:t>
      </w:r>
      <w:proofErr w:type="spellStart"/>
      <w:r>
        <w:t>2022an</w:t>
      </w:r>
      <w:proofErr w:type="spellEnd"/>
      <w:r>
        <w:t xml:space="preserve"> 1.551,50 milioi izatera igarota (40,91 milioi).</w:t>
      </w:r>
    </w:p>
    <w:p w14:paraId="6FEC107B"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0"/>
        <w:ind w:left="0" w:firstLine="289"/>
        <w:rPr>
          <w:rFonts w:cs="Arial"/>
        </w:rPr>
      </w:pPr>
      <w:proofErr w:type="spellStart"/>
      <w:r>
        <w:t>2022an</w:t>
      </w:r>
      <w:proofErr w:type="spellEnd"/>
      <w:r>
        <w:t xml:space="preserve"> itundutako zorpetzearen eta guztizko zorpetzearen motaren araberako batez besteko interesa ondoren erakusten duguna da: </w:t>
      </w:r>
    </w:p>
    <w:p w14:paraId="4E4140C2" w14:textId="77777777" w:rsidR="00614DC4" w:rsidRPr="00A278B2" w:rsidRDefault="00614DC4" w:rsidP="00614DC4">
      <w:pPr>
        <w:tabs>
          <w:tab w:val="center" w:pos="2835"/>
          <w:tab w:val="center" w:pos="3969"/>
          <w:tab w:val="center" w:pos="5103"/>
          <w:tab w:val="center" w:pos="6237"/>
          <w:tab w:val="center" w:pos="7371"/>
        </w:tabs>
        <w:spacing w:after="80"/>
        <w:ind w:right="-44" w:firstLine="284"/>
        <w:jc w:val="right"/>
        <w:rPr>
          <w:rFonts w:ascii="Arial" w:hAnsi="Arial" w:cs="Arial"/>
          <w:spacing w:val="6"/>
          <w:sz w:val="17"/>
          <w:szCs w:val="17"/>
        </w:rPr>
      </w:pPr>
      <w:r>
        <w:rPr>
          <w:rFonts w:ascii="Arial Narrow" w:hAnsi="Arial Narrow"/>
        </w:rPr>
        <w:t xml:space="preserve"> </w:t>
      </w:r>
      <w:r>
        <w:rPr>
          <w:rFonts w:ascii="Arial" w:hAnsi="Arial"/>
          <w:sz w:val="17"/>
        </w:rPr>
        <w:t>(milakotan)</w:t>
      </w:r>
    </w:p>
    <w:tbl>
      <w:tblPr>
        <w:tblW w:w="5076" w:type="pct"/>
        <w:jc w:val="center"/>
        <w:tblLook w:val="01E0" w:firstRow="1" w:lastRow="1" w:firstColumn="1" w:lastColumn="1" w:noHBand="0" w:noVBand="0"/>
      </w:tblPr>
      <w:tblGrid>
        <w:gridCol w:w="3151"/>
        <w:gridCol w:w="1599"/>
        <w:gridCol w:w="1294"/>
        <w:gridCol w:w="1585"/>
        <w:gridCol w:w="1294"/>
      </w:tblGrid>
      <w:tr w:rsidR="00614DC4" w14:paraId="5B66B405" w14:textId="77777777" w:rsidTr="00614DC4">
        <w:trPr>
          <w:trHeight w:val="255"/>
          <w:jc w:val="center"/>
        </w:trPr>
        <w:tc>
          <w:tcPr>
            <w:tcW w:w="1766" w:type="pct"/>
            <w:tcBorders>
              <w:top w:val="single" w:sz="4" w:space="0" w:color="auto"/>
              <w:left w:val="nil"/>
              <w:bottom w:val="single" w:sz="4" w:space="0" w:color="auto"/>
              <w:right w:val="nil"/>
            </w:tcBorders>
            <w:shd w:val="clear" w:color="auto" w:fill="8DB3E2"/>
            <w:vAlign w:val="center"/>
            <w:hideMark/>
          </w:tcPr>
          <w:p w14:paraId="385E38E8" w14:textId="77777777" w:rsidR="00614DC4" w:rsidRDefault="00614DC4">
            <w:pPr>
              <w:keepLines/>
              <w:tabs>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Zorpetze modalitatea</w:t>
            </w:r>
          </w:p>
        </w:tc>
        <w:tc>
          <w:tcPr>
            <w:tcW w:w="896" w:type="pct"/>
            <w:tcBorders>
              <w:top w:val="single" w:sz="4" w:space="0" w:color="auto"/>
              <w:left w:val="nil"/>
              <w:bottom w:val="single" w:sz="4" w:space="0" w:color="auto"/>
              <w:right w:val="nil"/>
            </w:tcBorders>
            <w:shd w:val="clear" w:color="auto" w:fill="8DB3E2"/>
            <w:vAlign w:val="center"/>
            <w:hideMark/>
          </w:tcPr>
          <w:p w14:paraId="11B9DB60"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sz w:val="18"/>
              </w:rPr>
              <w:t xml:space="preserve">Itundutako </w:t>
            </w:r>
          </w:p>
          <w:p w14:paraId="2221A31B"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sz w:val="18"/>
              </w:rPr>
              <w:t>zorpetzea, 2022</w:t>
            </w:r>
          </w:p>
        </w:tc>
        <w:tc>
          <w:tcPr>
            <w:tcW w:w="725" w:type="pct"/>
            <w:tcBorders>
              <w:top w:val="single" w:sz="4" w:space="0" w:color="auto"/>
              <w:left w:val="nil"/>
              <w:bottom w:val="single" w:sz="4" w:space="0" w:color="auto"/>
              <w:right w:val="nil"/>
            </w:tcBorders>
            <w:shd w:val="clear" w:color="auto" w:fill="8DB3E2"/>
            <w:vAlign w:val="center"/>
            <w:hideMark/>
          </w:tcPr>
          <w:p w14:paraId="7F7B033E" w14:textId="77777777" w:rsidR="00614DC4" w:rsidRDefault="00614DC4">
            <w:pPr>
              <w:keepLines/>
              <w:tabs>
                <w:tab w:val="right" w:pos="2835"/>
                <w:tab w:val="right" w:pos="3969"/>
                <w:tab w:val="right" w:pos="5103"/>
                <w:tab w:val="right" w:pos="6237"/>
                <w:tab w:val="right" w:pos="7371"/>
              </w:tabs>
              <w:spacing w:after="0"/>
              <w:ind w:left="-52" w:hanging="81"/>
              <w:jc w:val="right"/>
              <w:rPr>
                <w:rFonts w:ascii="Arial" w:hAnsi="Arial" w:cs="Arial"/>
                <w:spacing w:val="6"/>
                <w:sz w:val="18"/>
                <w:szCs w:val="24"/>
              </w:rPr>
            </w:pPr>
            <w:r>
              <w:rPr>
                <w:rFonts w:ascii="Arial" w:hAnsi="Arial"/>
                <w:sz w:val="18"/>
              </w:rPr>
              <w:t>Batez besteko interes tasa, 2022</w:t>
            </w:r>
          </w:p>
        </w:tc>
        <w:tc>
          <w:tcPr>
            <w:tcW w:w="888" w:type="pct"/>
            <w:tcBorders>
              <w:top w:val="single" w:sz="4" w:space="0" w:color="auto"/>
              <w:left w:val="nil"/>
              <w:bottom w:val="single" w:sz="4" w:space="0" w:color="auto"/>
              <w:right w:val="nil"/>
            </w:tcBorders>
            <w:shd w:val="clear" w:color="auto" w:fill="8DB3E2"/>
            <w:vAlign w:val="center"/>
            <w:hideMark/>
          </w:tcPr>
          <w:p w14:paraId="2D3869D2" w14:textId="77777777" w:rsidR="00614DC4" w:rsidRDefault="00614DC4">
            <w:pPr>
              <w:keepLines/>
              <w:tabs>
                <w:tab w:val="right" w:pos="2835"/>
                <w:tab w:val="right" w:pos="3969"/>
                <w:tab w:val="right" w:pos="5103"/>
                <w:tab w:val="right" w:pos="6237"/>
                <w:tab w:val="right" w:pos="7371"/>
              </w:tabs>
              <w:spacing w:after="0"/>
              <w:ind w:left="-131" w:firstLine="4"/>
              <w:jc w:val="right"/>
              <w:rPr>
                <w:rFonts w:ascii="Arial" w:hAnsi="Arial" w:cs="Arial"/>
                <w:spacing w:val="6"/>
                <w:sz w:val="18"/>
                <w:szCs w:val="24"/>
              </w:rPr>
            </w:pPr>
            <w:r>
              <w:rPr>
                <w:rFonts w:ascii="Arial" w:hAnsi="Arial"/>
                <w:sz w:val="18"/>
              </w:rPr>
              <w:t>Zorpetzea, guztira 2022/12/31</w:t>
            </w:r>
          </w:p>
        </w:tc>
        <w:tc>
          <w:tcPr>
            <w:tcW w:w="725" w:type="pct"/>
            <w:tcBorders>
              <w:top w:val="single" w:sz="4" w:space="0" w:color="auto"/>
              <w:left w:val="nil"/>
              <w:bottom w:val="single" w:sz="4" w:space="0" w:color="auto"/>
              <w:right w:val="nil"/>
            </w:tcBorders>
            <w:shd w:val="clear" w:color="auto" w:fill="8DB3E2"/>
            <w:vAlign w:val="center"/>
            <w:hideMark/>
          </w:tcPr>
          <w:p w14:paraId="68406059"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sz w:val="18"/>
              </w:rPr>
              <w:t>Batez besteko</w:t>
            </w:r>
          </w:p>
          <w:p w14:paraId="08BD25FB" w14:textId="77777777" w:rsidR="00614DC4" w:rsidRDefault="00614DC4">
            <w:pPr>
              <w:keepLines/>
              <w:tabs>
                <w:tab w:val="right" w:pos="2835"/>
                <w:tab w:val="right" w:pos="3969"/>
                <w:tab w:val="right" w:pos="5103"/>
                <w:tab w:val="right" w:pos="6237"/>
                <w:tab w:val="right" w:pos="7371"/>
              </w:tabs>
              <w:spacing w:after="0"/>
              <w:ind w:hanging="127"/>
              <w:jc w:val="right"/>
              <w:rPr>
                <w:rFonts w:ascii="Arial" w:hAnsi="Arial" w:cs="Arial"/>
                <w:spacing w:val="6"/>
                <w:sz w:val="18"/>
                <w:szCs w:val="24"/>
              </w:rPr>
            </w:pPr>
            <w:r>
              <w:rPr>
                <w:rFonts w:ascii="Arial" w:hAnsi="Arial"/>
                <w:sz w:val="18"/>
              </w:rPr>
              <w:t xml:space="preserve"> interes tasa</w:t>
            </w:r>
          </w:p>
        </w:tc>
      </w:tr>
      <w:tr w:rsidR="00614DC4" w14:paraId="5E41A5A3" w14:textId="77777777" w:rsidTr="00614DC4">
        <w:trPr>
          <w:trHeight w:val="198"/>
          <w:jc w:val="center"/>
        </w:trPr>
        <w:tc>
          <w:tcPr>
            <w:tcW w:w="1766" w:type="pct"/>
            <w:tcBorders>
              <w:top w:val="single" w:sz="4" w:space="0" w:color="auto"/>
              <w:left w:val="nil"/>
              <w:bottom w:val="single" w:sz="2" w:space="0" w:color="auto"/>
              <w:right w:val="nil"/>
            </w:tcBorders>
            <w:vAlign w:val="center"/>
            <w:hideMark/>
          </w:tcPr>
          <w:p w14:paraId="0E15199B" w14:textId="77777777" w:rsidR="00614DC4" w:rsidRDefault="00614DC4">
            <w:pPr>
              <w:spacing w:after="0"/>
              <w:ind w:firstLine="0"/>
              <w:jc w:val="left"/>
              <w:rPr>
                <w:rFonts w:ascii="Arial Narrow" w:hAnsi="Arial Narrow" w:cs="Arial"/>
              </w:rPr>
            </w:pPr>
            <w:r>
              <w:rPr>
                <w:rFonts w:ascii="Arial Narrow" w:hAnsi="Arial Narrow"/>
              </w:rPr>
              <w:t>Nafarroako zor publikoa</w:t>
            </w:r>
          </w:p>
        </w:tc>
        <w:tc>
          <w:tcPr>
            <w:tcW w:w="896" w:type="pct"/>
            <w:tcBorders>
              <w:top w:val="single" w:sz="4" w:space="0" w:color="auto"/>
              <w:left w:val="nil"/>
              <w:bottom w:val="single" w:sz="2" w:space="0" w:color="auto"/>
              <w:right w:val="nil"/>
            </w:tcBorders>
            <w:vAlign w:val="center"/>
            <w:hideMark/>
          </w:tcPr>
          <w:p w14:paraId="5A841777" w14:textId="77777777" w:rsidR="00614DC4" w:rsidRDefault="00614DC4">
            <w:pPr>
              <w:spacing w:after="0"/>
              <w:jc w:val="right"/>
              <w:rPr>
                <w:rFonts w:ascii="Arial Narrow" w:hAnsi="Arial Narrow" w:cs="Calibri"/>
              </w:rPr>
            </w:pPr>
            <w:r>
              <w:rPr>
                <w:rFonts w:ascii="Arial Narrow" w:hAnsi="Arial Narrow"/>
              </w:rPr>
              <w:t>125.000</w:t>
            </w:r>
          </w:p>
        </w:tc>
        <w:tc>
          <w:tcPr>
            <w:tcW w:w="725" w:type="pct"/>
            <w:tcBorders>
              <w:top w:val="single" w:sz="4" w:space="0" w:color="auto"/>
              <w:left w:val="nil"/>
              <w:bottom w:val="single" w:sz="2" w:space="0" w:color="auto"/>
              <w:right w:val="nil"/>
            </w:tcBorders>
            <w:vAlign w:val="center"/>
            <w:hideMark/>
          </w:tcPr>
          <w:p w14:paraId="18850700" w14:textId="77777777" w:rsidR="00614DC4" w:rsidRDefault="00614DC4">
            <w:pPr>
              <w:spacing w:after="0"/>
              <w:jc w:val="right"/>
              <w:rPr>
                <w:rFonts w:ascii="Arial Narrow" w:hAnsi="Arial Narrow" w:cs="Calibri"/>
              </w:rPr>
            </w:pPr>
            <w:r>
              <w:rPr>
                <w:rFonts w:ascii="Arial Narrow" w:hAnsi="Arial Narrow"/>
              </w:rPr>
              <w:t>1,8</w:t>
            </w:r>
          </w:p>
        </w:tc>
        <w:tc>
          <w:tcPr>
            <w:tcW w:w="888" w:type="pct"/>
            <w:tcBorders>
              <w:top w:val="single" w:sz="4" w:space="0" w:color="auto"/>
              <w:left w:val="nil"/>
              <w:bottom w:val="single" w:sz="2" w:space="0" w:color="auto"/>
              <w:right w:val="nil"/>
            </w:tcBorders>
            <w:vAlign w:val="center"/>
            <w:hideMark/>
          </w:tcPr>
          <w:p w14:paraId="426A4B83" w14:textId="77777777" w:rsidR="00614DC4" w:rsidRDefault="00614DC4">
            <w:pPr>
              <w:spacing w:after="0"/>
              <w:jc w:val="right"/>
              <w:rPr>
                <w:rFonts w:ascii="Arial Narrow" w:hAnsi="Arial Narrow" w:cs="Calibri"/>
              </w:rPr>
            </w:pPr>
            <w:r>
              <w:rPr>
                <w:rFonts w:ascii="Arial Narrow" w:hAnsi="Arial Narrow"/>
              </w:rPr>
              <w:t>1.181.323</w:t>
            </w:r>
          </w:p>
        </w:tc>
        <w:tc>
          <w:tcPr>
            <w:tcW w:w="725" w:type="pct"/>
            <w:tcBorders>
              <w:top w:val="single" w:sz="4" w:space="0" w:color="auto"/>
              <w:left w:val="nil"/>
              <w:bottom w:val="single" w:sz="2" w:space="0" w:color="auto"/>
              <w:right w:val="nil"/>
            </w:tcBorders>
            <w:vAlign w:val="center"/>
            <w:hideMark/>
          </w:tcPr>
          <w:p w14:paraId="02DFC97E" w14:textId="77777777" w:rsidR="00614DC4" w:rsidRDefault="00614DC4">
            <w:pPr>
              <w:spacing w:after="0"/>
              <w:jc w:val="right"/>
              <w:rPr>
                <w:rFonts w:ascii="Arial Narrow" w:hAnsi="Arial Narrow" w:cs="Calibri"/>
              </w:rPr>
            </w:pPr>
            <w:r>
              <w:rPr>
                <w:rFonts w:ascii="Arial Narrow" w:hAnsi="Arial Narrow"/>
              </w:rPr>
              <w:t>1,77</w:t>
            </w:r>
          </w:p>
        </w:tc>
      </w:tr>
      <w:tr w:rsidR="00614DC4" w14:paraId="58037641" w14:textId="77777777" w:rsidTr="00614DC4">
        <w:trPr>
          <w:trHeight w:val="198"/>
          <w:jc w:val="center"/>
        </w:trPr>
        <w:tc>
          <w:tcPr>
            <w:tcW w:w="1766" w:type="pct"/>
            <w:tcBorders>
              <w:top w:val="single" w:sz="4" w:space="0" w:color="auto"/>
              <w:left w:val="nil"/>
              <w:bottom w:val="single" w:sz="2" w:space="0" w:color="auto"/>
              <w:right w:val="nil"/>
            </w:tcBorders>
            <w:vAlign w:val="center"/>
            <w:hideMark/>
          </w:tcPr>
          <w:p w14:paraId="177C4745" w14:textId="77777777" w:rsidR="00614DC4" w:rsidRDefault="00614DC4">
            <w:pPr>
              <w:spacing w:after="0"/>
              <w:ind w:firstLine="0"/>
              <w:jc w:val="left"/>
              <w:rPr>
                <w:rFonts w:ascii="Arial Narrow" w:hAnsi="Arial Narrow" w:cs="Arial"/>
              </w:rPr>
            </w:pPr>
            <w:r>
              <w:rPr>
                <w:rFonts w:ascii="Arial Narrow" w:hAnsi="Arial Narrow"/>
              </w:rPr>
              <w:t>Finantza-entitateen maileguak</w:t>
            </w:r>
          </w:p>
        </w:tc>
        <w:tc>
          <w:tcPr>
            <w:tcW w:w="896" w:type="pct"/>
            <w:tcBorders>
              <w:top w:val="single" w:sz="4" w:space="0" w:color="auto"/>
              <w:left w:val="nil"/>
              <w:bottom w:val="single" w:sz="2" w:space="0" w:color="auto"/>
              <w:right w:val="nil"/>
            </w:tcBorders>
            <w:vAlign w:val="center"/>
            <w:hideMark/>
          </w:tcPr>
          <w:p w14:paraId="15C6DF83" w14:textId="77777777" w:rsidR="00614DC4" w:rsidRDefault="00614DC4">
            <w:pPr>
              <w:spacing w:after="0"/>
              <w:jc w:val="right"/>
              <w:rPr>
                <w:rFonts w:ascii="Arial Narrow" w:hAnsi="Arial Narrow" w:cs="Calibri"/>
              </w:rPr>
            </w:pPr>
            <w:r>
              <w:rPr>
                <w:rFonts w:ascii="Arial Narrow" w:hAnsi="Arial Narrow"/>
              </w:rPr>
              <w:t>282.000</w:t>
            </w:r>
          </w:p>
        </w:tc>
        <w:tc>
          <w:tcPr>
            <w:tcW w:w="725" w:type="pct"/>
            <w:tcBorders>
              <w:top w:val="single" w:sz="4" w:space="0" w:color="auto"/>
              <w:left w:val="nil"/>
              <w:bottom w:val="single" w:sz="2" w:space="0" w:color="auto"/>
              <w:right w:val="nil"/>
            </w:tcBorders>
            <w:vAlign w:val="center"/>
            <w:hideMark/>
          </w:tcPr>
          <w:p w14:paraId="097955F9" w14:textId="77777777" w:rsidR="00614DC4" w:rsidRDefault="00614DC4">
            <w:pPr>
              <w:spacing w:after="0"/>
              <w:jc w:val="right"/>
              <w:rPr>
                <w:rFonts w:ascii="Arial Narrow" w:hAnsi="Arial Narrow" w:cs="Calibri"/>
              </w:rPr>
            </w:pPr>
            <w:r>
              <w:rPr>
                <w:rFonts w:ascii="Arial Narrow" w:hAnsi="Arial Narrow"/>
              </w:rPr>
              <w:t>1,7</w:t>
            </w:r>
          </w:p>
        </w:tc>
        <w:tc>
          <w:tcPr>
            <w:tcW w:w="888" w:type="pct"/>
            <w:tcBorders>
              <w:top w:val="single" w:sz="4" w:space="0" w:color="auto"/>
              <w:left w:val="nil"/>
              <w:bottom w:val="single" w:sz="2" w:space="0" w:color="auto"/>
              <w:right w:val="nil"/>
            </w:tcBorders>
            <w:vAlign w:val="center"/>
            <w:hideMark/>
          </w:tcPr>
          <w:p w14:paraId="0EE3D979" w14:textId="77777777" w:rsidR="00614DC4" w:rsidRDefault="00614DC4">
            <w:pPr>
              <w:spacing w:after="0"/>
              <w:jc w:val="right"/>
              <w:rPr>
                <w:rFonts w:ascii="Arial Narrow" w:hAnsi="Arial Narrow" w:cs="Calibri"/>
              </w:rPr>
            </w:pPr>
            <w:r>
              <w:rPr>
                <w:rFonts w:ascii="Arial Narrow" w:hAnsi="Arial Narrow"/>
              </w:rPr>
              <w:t>1.277.760</w:t>
            </w:r>
          </w:p>
        </w:tc>
        <w:tc>
          <w:tcPr>
            <w:tcW w:w="725" w:type="pct"/>
            <w:tcBorders>
              <w:top w:val="single" w:sz="4" w:space="0" w:color="auto"/>
              <w:left w:val="nil"/>
              <w:bottom w:val="single" w:sz="2" w:space="0" w:color="auto"/>
              <w:right w:val="nil"/>
            </w:tcBorders>
            <w:vAlign w:val="center"/>
            <w:hideMark/>
          </w:tcPr>
          <w:p w14:paraId="561AAA48" w14:textId="77777777" w:rsidR="00614DC4" w:rsidRDefault="00614DC4">
            <w:pPr>
              <w:spacing w:after="0"/>
              <w:jc w:val="right"/>
              <w:rPr>
                <w:rFonts w:ascii="Arial Narrow" w:hAnsi="Arial Narrow" w:cs="Calibri"/>
              </w:rPr>
            </w:pPr>
            <w:r>
              <w:rPr>
                <w:rFonts w:ascii="Arial Narrow" w:hAnsi="Arial Narrow"/>
              </w:rPr>
              <w:t>1,05</w:t>
            </w:r>
          </w:p>
        </w:tc>
      </w:tr>
      <w:tr w:rsidR="00614DC4" w14:paraId="0ED24BD1" w14:textId="77777777" w:rsidTr="00614DC4">
        <w:trPr>
          <w:trHeight w:val="198"/>
          <w:jc w:val="center"/>
        </w:trPr>
        <w:tc>
          <w:tcPr>
            <w:tcW w:w="1766" w:type="pct"/>
            <w:tcBorders>
              <w:top w:val="single" w:sz="2" w:space="0" w:color="auto"/>
              <w:left w:val="nil"/>
              <w:bottom w:val="single" w:sz="2" w:space="0" w:color="auto"/>
              <w:right w:val="nil"/>
            </w:tcBorders>
            <w:vAlign w:val="center"/>
            <w:hideMark/>
          </w:tcPr>
          <w:p w14:paraId="17DC7D3F" w14:textId="77777777" w:rsidR="00614DC4" w:rsidRDefault="00614DC4">
            <w:pPr>
              <w:spacing w:after="0"/>
              <w:ind w:firstLine="0"/>
              <w:jc w:val="left"/>
              <w:rPr>
                <w:rFonts w:ascii="Arial Narrow" w:hAnsi="Arial Narrow" w:cs="Arial"/>
              </w:rPr>
            </w:pPr>
            <w:r>
              <w:rPr>
                <w:rFonts w:ascii="Arial Narrow" w:hAnsi="Arial Narrow"/>
              </w:rPr>
              <w:t>Europako Inbertsio Bankuaren maileguak</w:t>
            </w:r>
          </w:p>
        </w:tc>
        <w:tc>
          <w:tcPr>
            <w:tcW w:w="896" w:type="pct"/>
            <w:tcBorders>
              <w:top w:val="single" w:sz="2" w:space="0" w:color="auto"/>
              <w:left w:val="nil"/>
              <w:bottom w:val="single" w:sz="2" w:space="0" w:color="auto"/>
              <w:right w:val="nil"/>
            </w:tcBorders>
            <w:vAlign w:val="center"/>
            <w:hideMark/>
          </w:tcPr>
          <w:p w14:paraId="00BDA75E" w14:textId="77777777" w:rsidR="00614DC4" w:rsidRDefault="00614DC4">
            <w:pPr>
              <w:spacing w:after="0"/>
              <w:jc w:val="right"/>
              <w:rPr>
                <w:rFonts w:ascii="Arial Narrow" w:hAnsi="Arial Narrow" w:cs="Calibri"/>
              </w:rPr>
            </w:pPr>
            <w:r>
              <w:rPr>
                <w:rFonts w:ascii="Arial Narrow" w:hAnsi="Arial Narrow"/>
              </w:rPr>
              <w:t>- </w:t>
            </w:r>
          </w:p>
        </w:tc>
        <w:tc>
          <w:tcPr>
            <w:tcW w:w="725" w:type="pct"/>
            <w:tcBorders>
              <w:top w:val="single" w:sz="2" w:space="0" w:color="auto"/>
              <w:left w:val="nil"/>
              <w:bottom w:val="single" w:sz="2" w:space="0" w:color="auto"/>
              <w:right w:val="nil"/>
            </w:tcBorders>
            <w:vAlign w:val="center"/>
            <w:hideMark/>
          </w:tcPr>
          <w:p w14:paraId="06CA6D96" w14:textId="77777777" w:rsidR="00614DC4" w:rsidRDefault="00614DC4">
            <w:pPr>
              <w:spacing w:after="0"/>
              <w:jc w:val="right"/>
              <w:rPr>
                <w:rFonts w:ascii="Arial Narrow" w:hAnsi="Arial Narrow" w:cs="Calibri"/>
              </w:rPr>
            </w:pPr>
            <w:r>
              <w:rPr>
                <w:rFonts w:ascii="Arial Narrow" w:hAnsi="Arial Narrow"/>
              </w:rPr>
              <w:t>- </w:t>
            </w:r>
          </w:p>
        </w:tc>
        <w:tc>
          <w:tcPr>
            <w:tcW w:w="888" w:type="pct"/>
            <w:tcBorders>
              <w:top w:val="single" w:sz="2" w:space="0" w:color="auto"/>
              <w:left w:val="nil"/>
              <w:bottom w:val="single" w:sz="2" w:space="0" w:color="auto"/>
              <w:right w:val="nil"/>
            </w:tcBorders>
            <w:vAlign w:val="center"/>
            <w:hideMark/>
          </w:tcPr>
          <w:p w14:paraId="1EDABBF5" w14:textId="77777777" w:rsidR="00614DC4" w:rsidRDefault="00614DC4">
            <w:pPr>
              <w:spacing w:after="0"/>
              <w:jc w:val="right"/>
              <w:rPr>
                <w:rFonts w:ascii="Arial Narrow" w:hAnsi="Arial Narrow" w:cs="Calibri"/>
              </w:rPr>
            </w:pPr>
            <w:r>
              <w:rPr>
                <w:rFonts w:ascii="Arial Narrow" w:hAnsi="Arial Narrow"/>
              </w:rPr>
              <w:t>350.000</w:t>
            </w:r>
          </w:p>
        </w:tc>
        <w:tc>
          <w:tcPr>
            <w:tcW w:w="725" w:type="pct"/>
            <w:tcBorders>
              <w:top w:val="single" w:sz="2" w:space="0" w:color="auto"/>
              <w:left w:val="nil"/>
              <w:bottom w:val="single" w:sz="2" w:space="0" w:color="auto"/>
              <w:right w:val="nil"/>
            </w:tcBorders>
            <w:vAlign w:val="center"/>
            <w:hideMark/>
          </w:tcPr>
          <w:p w14:paraId="48696847" w14:textId="77777777" w:rsidR="00614DC4" w:rsidRDefault="00614DC4">
            <w:pPr>
              <w:spacing w:after="0"/>
              <w:jc w:val="right"/>
              <w:rPr>
                <w:rFonts w:ascii="Arial Narrow" w:hAnsi="Arial Narrow" w:cs="Calibri"/>
              </w:rPr>
            </w:pPr>
            <w:r>
              <w:rPr>
                <w:rFonts w:ascii="Arial Narrow" w:hAnsi="Arial Narrow"/>
              </w:rPr>
              <w:t>1,23</w:t>
            </w:r>
          </w:p>
        </w:tc>
      </w:tr>
      <w:tr w:rsidR="00614DC4" w14:paraId="4219203A" w14:textId="77777777" w:rsidTr="00614DC4">
        <w:trPr>
          <w:trHeight w:val="198"/>
          <w:jc w:val="center"/>
        </w:trPr>
        <w:tc>
          <w:tcPr>
            <w:tcW w:w="1766" w:type="pct"/>
            <w:tcBorders>
              <w:top w:val="single" w:sz="2" w:space="0" w:color="auto"/>
              <w:left w:val="nil"/>
              <w:bottom w:val="single" w:sz="2" w:space="0" w:color="auto"/>
              <w:right w:val="nil"/>
            </w:tcBorders>
            <w:vAlign w:val="center"/>
            <w:hideMark/>
          </w:tcPr>
          <w:p w14:paraId="34B34ED1" w14:textId="77777777" w:rsidR="00614DC4" w:rsidRDefault="00614DC4">
            <w:pPr>
              <w:spacing w:after="0"/>
              <w:ind w:firstLine="0"/>
              <w:jc w:val="left"/>
              <w:rPr>
                <w:rFonts w:ascii="Arial Narrow" w:hAnsi="Arial Narrow" w:cs="Arial"/>
              </w:rPr>
            </w:pPr>
            <w:r>
              <w:rPr>
                <w:rFonts w:ascii="Arial Narrow" w:hAnsi="Arial Narrow"/>
              </w:rPr>
              <w:t>Gizarte Segurantzaren mailegua</w:t>
            </w:r>
          </w:p>
        </w:tc>
        <w:tc>
          <w:tcPr>
            <w:tcW w:w="896" w:type="pct"/>
            <w:tcBorders>
              <w:top w:val="single" w:sz="2" w:space="0" w:color="auto"/>
              <w:left w:val="nil"/>
              <w:bottom w:val="single" w:sz="2" w:space="0" w:color="auto"/>
              <w:right w:val="nil"/>
            </w:tcBorders>
            <w:vAlign w:val="center"/>
            <w:hideMark/>
          </w:tcPr>
          <w:p w14:paraId="5DE3831D" w14:textId="77777777" w:rsidR="00614DC4" w:rsidRDefault="00614DC4">
            <w:pPr>
              <w:spacing w:after="0"/>
              <w:jc w:val="right"/>
              <w:rPr>
                <w:rFonts w:ascii="Arial Narrow" w:hAnsi="Arial Narrow" w:cs="Calibri"/>
              </w:rPr>
            </w:pPr>
            <w:r>
              <w:rPr>
                <w:rFonts w:ascii="Arial Narrow" w:hAnsi="Arial Narrow"/>
              </w:rPr>
              <w:t>- </w:t>
            </w:r>
          </w:p>
        </w:tc>
        <w:tc>
          <w:tcPr>
            <w:tcW w:w="725" w:type="pct"/>
            <w:tcBorders>
              <w:top w:val="single" w:sz="2" w:space="0" w:color="auto"/>
              <w:left w:val="nil"/>
              <w:bottom w:val="single" w:sz="2" w:space="0" w:color="auto"/>
              <w:right w:val="nil"/>
            </w:tcBorders>
            <w:vAlign w:val="center"/>
            <w:hideMark/>
          </w:tcPr>
          <w:p w14:paraId="7C29CB8B" w14:textId="77777777" w:rsidR="00614DC4" w:rsidRDefault="00614DC4">
            <w:pPr>
              <w:spacing w:after="0"/>
              <w:jc w:val="right"/>
              <w:rPr>
                <w:rFonts w:ascii="Arial Narrow" w:hAnsi="Arial Narrow" w:cs="Calibri"/>
              </w:rPr>
            </w:pPr>
            <w:r>
              <w:rPr>
                <w:rFonts w:ascii="Arial Narrow" w:hAnsi="Arial Narrow"/>
              </w:rPr>
              <w:t>- </w:t>
            </w:r>
          </w:p>
        </w:tc>
        <w:tc>
          <w:tcPr>
            <w:tcW w:w="888" w:type="pct"/>
            <w:tcBorders>
              <w:top w:val="single" w:sz="2" w:space="0" w:color="auto"/>
              <w:left w:val="nil"/>
              <w:bottom w:val="single" w:sz="2" w:space="0" w:color="auto"/>
              <w:right w:val="nil"/>
            </w:tcBorders>
            <w:vAlign w:val="center"/>
            <w:hideMark/>
          </w:tcPr>
          <w:p w14:paraId="6A7295CB" w14:textId="77777777" w:rsidR="00614DC4" w:rsidRDefault="00614DC4">
            <w:pPr>
              <w:spacing w:after="0"/>
              <w:jc w:val="right"/>
              <w:rPr>
                <w:rFonts w:ascii="Arial Narrow" w:hAnsi="Arial Narrow" w:cs="Calibri"/>
              </w:rPr>
            </w:pPr>
            <w:r>
              <w:rPr>
                <w:rFonts w:ascii="Arial Narrow" w:hAnsi="Arial Narrow"/>
              </w:rPr>
              <w:t>9.279</w:t>
            </w:r>
          </w:p>
        </w:tc>
        <w:tc>
          <w:tcPr>
            <w:tcW w:w="725" w:type="pct"/>
            <w:tcBorders>
              <w:top w:val="single" w:sz="2" w:space="0" w:color="auto"/>
              <w:left w:val="nil"/>
              <w:bottom w:val="single" w:sz="2" w:space="0" w:color="auto"/>
              <w:right w:val="nil"/>
            </w:tcBorders>
            <w:vAlign w:val="center"/>
            <w:hideMark/>
          </w:tcPr>
          <w:p w14:paraId="48E98827" w14:textId="77777777" w:rsidR="00614DC4" w:rsidRDefault="00614DC4">
            <w:pPr>
              <w:spacing w:after="0"/>
              <w:jc w:val="right"/>
              <w:rPr>
                <w:rFonts w:ascii="Arial Narrow" w:hAnsi="Arial Narrow" w:cs="Calibri"/>
              </w:rPr>
            </w:pPr>
            <w:r>
              <w:rPr>
                <w:rFonts w:ascii="Arial Narrow" w:hAnsi="Arial Narrow"/>
              </w:rPr>
              <w:t> -</w:t>
            </w:r>
          </w:p>
        </w:tc>
      </w:tr>
      <w:tr w:rsidR="00614DC4" w14:paraId="7672E926" w14:textId="77777777" w:rsidTr="00614DC4">
        <w:trPr>
          <w:trHeight w:val="198"/>
          <w:jc w:val="center"/>
        </w:trPr>
        <w:tc>
          <w:tcPr>
            <w:tcW w:w="1766" w:type="pct"/>
            <w:tcBorders>
              <w:top w:val="single" w:sz="2" w:space="0" w:color="auto"/>
              <w:left w:val="nil"/>
              <w:bottom w:val="single" w:sz="4" w:space="0" w:color="auto"/>
              <w:right w:val="nil"/>
            </w:tcBorders>
            <w:vAlign w:val="center"/>
            <w:hideMark/>
          </w:tcPr>
          <w:p w14:paraId="58F625AA" w14:textId="77777777" w:rsidR="00614DC4" w:rsidRDefault="00614DC4">
            <w:pPr>
              <w:spacing w:after="0"/>
              <w:ind w:firstLine="0"/>
              <w:jc w:val="left"/>
              <w:rPr>
                <w:rFonts w:ascii="Arial Narrow" w:hAnsi="Arial Narrow" w:cs="Arial"/>
              </w:rPr>
            </w:pPr>
            <w:r>
              <w:rPr>
                <w:rFonts w:ascii="Arial Narrow" w:hAnsi="Arial Narrow"/>
              </w:rPr>
              <w:t>Beste sektore publiko baten maileguak</w:t>
            </w:r>
          </w:p>
        </w:tc>
        <w:tc>
          <w:tcPr>
            <w:tcW w:w="896" w:type="pct"/>
            <w:tcBorders>
              <w:top w:val="single" w:sz="2" w:space="0" w:color="auto"/>
              <w:left w:val="nil"/>
              <w:bottom w:val="single" w:sz="4" w:space="0" w:color="auto"/>
              <w:right w:val="nil"/>
            </w:tcBorders>
            <w:vAlign w:val="center"/>
            <w:hideMark/>
          </w:tcPr>
          <w:p w14:paraId="760FC75E" w14:textId="77777777" w:rsidR="00614DC4" w:rsidRDefault="00614DC4">
            <w:pPr>
              <w:spacing w:after="0"/>
              <w:jc w:val="right"/>
              <w:rPr>
                <w:rFonts w:ascii="Arial Narrow" w:hAnsi="Arial Narrow" w:cs="Calibri"/>
              </w:rPr>
            </w:pPr>
            <w:r>
              <w:rPr>
                <w:rFonts w:ascii="Arial Narrow" w:hAnsi="Arial Narrow"/>
              </w:rPr>
              <w:t>- </w:t>
            </w:r>
          </w:p>
        </w:tc>
        <w:tc>
          <w:tcPr>
            <w:tcW w:w="725" w:type="pct"/>
            <w:tcBorders>
              <w:top w:val="single" w:sz="2" w:space="0" w:color="auto"/>
              <w:left w:val="nil"/>
              <w:bottom w:val="single" w:sz="4" w:space="0" w:color="auto"/>
              <w:right w:val="nil"/>
            </w:tcBorders>
            <w:vAlign w:val="center"/>
            <w:hideMark/>
          </w:tcPr>
          <w:p w14:paraId="56604E78" w14:textId="77777777" w:rsidR="00614DC4" w:rsidRDefault="00614DC4">
            <w:pPr>
              <w:spacing w:after="0"/>
              <w:jc w:val="right"/>
              <w:rPr>
                <w:rFonts w:ascii="Arial Narrow" w:hAnsi="Arial Narrow" w:cs="Calibri"/>
              </w:rPr>
            </w:pPr>
            <w:r>
              <w:rPr>
                <w:rFonts w:ascii="Arial Narrow" w:hAnsi="Arial Narrow"/>
              </w:rPr>
              <w:t>- </w:t>
            </w:r>
          </w:p>
        </w:tc>
        <w:tc>
          <w:tcPr>
            <w:tcW w:w="888" w:type="pct"/>
            <w:tcBorders>
              <w:top w:val="single" w:sz="2" w:space="0" w:color="auto"/>
              <w:left w:val="nil"/>
              <w:bottom w:val="single" w:sz="4" w:space="0" w:color="auto"/>
              <w:right w:val="nil"/>
            </w:tcBorders>
            <w:vAlign w:val="center"/>
            <w:hideMark/>
          </w:tcPr>
          <w:p w14:paraId="47AF2C08" w14:textId="77777777" w:rsidR="00614DC4" w:rsidRDefault="00614DC4">
            <w:pPr>
              <w:spacing w:after="0"/>
              <w:jc w:val="right"/>
              <w:rPr>
                <w:rFonts w:ascii="Arial Narrow" w:hAnsi="Arial Narrow" w:cs="Calibri"/>
              </w:rPr>
            </w:pPr>
            <w:r>
              <w:rPr>
                <w:rFonts w:ascii="Arial Narrow" w:hAnsi="Arial Narrow"/>
              </w:rPr>
              <w:t>7.789</w:t>
            </w:r>
          </w:p>
        </w:tc>
        <w:tc>
          <w:tcPr>
            <w:tcW w:w="725" w:type="pct"/>
            <w:tcBorders>
              <w:top w:val="single" w:sz="2" w:space="0" w:color="auto"/>
              <w:left w:val="nil"/>
              <w:bottom w:val="single" w:sz="4" w:space="0" w:color="auto"/>
              <w:right w:val="nil"/>
            </w:tcBorders>
            <w:vAlign w:val="center"/>
            <w:hideMark/>
          </w:tcPr>
          <w:p w14:paraId="263911F7" w14:textId="77777777" w:rsidR="00614DC4" w:rsidRDefault="00614DC4">
            <w:pPr>
              <w:spacing w:after="0"/>
              <w:jc w:val="right"/>
              <w:rPr>
                <w:rFonts w:ascii="Arial Narrow" w:hAnsi="Arial Narrow" w:cs="Calibri"/>
              </w:rPr>
            </w:pPr>
            <w:r>
              <w:rPr>
                <w:rFonts w:ascii="Arial Narrow" w:hAnsi="Arial Narrow"/>
              </w:rPr>
              <w:t>0,19</w:t>
            </w:r>
          </w:p>
        </w:tc>
      </w:tr>
      <w:tr w:rsidR="00614DC4" w14:paraId="1D58EB9E" w14:textId="77777777" w:rsidTr="00614DC4">
        <w:trPr>
          <w:trHeight w:val="255"/>
          <w:jc w:val="center"/>
        </w:trPr>
        <w:tc>
          <w:tcPr>
            <w:tcW w:w="1766" w:type="pct"/>
            <w:tcBorders>
              <w:top w:val="single" w:sz="4" w:space="0" w:color="auto"/>
              <w:left w:val="nil"/>
              <w:bottom w:val="single" w:sz="4" w:space="0" w:color="auto"/>
              <w:right w:val="nil"/>
            </w:tcBorders>
            <w:shd w:val="clear" w:color="auto" w:fill="8DB3E2"/>
            <w:vAlign w:val="center"/>
            <w:hideMark/>
          </w:tcPr>
          <w:p w14:paraId="31674E64" w14:textId="77777777" w:rsidR="00614DC4" w:rsidRDefault="00614DC4">
            <w:pPr>
              <w:keepLines/>
              <w:tabs>
                <w:tab w:val="right" w:pos="3969"/>
                <w:tab w:val="right" w:pos="5103"/>
                <w:tab w:val="right" w:pos="6237"/>
                <w:tab w:val="right" w:pos="7371"/>
              </w:tabs>
              <w:spacing w:after="0"/>
              <w:ind w:firstLine="0"/>
              <w:jc w:val="left"/>
              <w:rPr>
                <w:rFonts w:ascii="Arial" w:hAnsi="Arial" w:cs="Arial"/>
                <w:spacing w:val="6"/>
                <w:sz w:val="18"/>
                <w:szCs w:val="16"/>
              </w:rPr>
            </w:pPr>
            <w:r>
              <w:rPr>
                <w:rFonts w:ascii="Arial" w:hAnsi="Arial"/>
                <w:sz w:val="18"/>
              </w:rPr>
              <w:t>Zorpetzea, guztira</w:t>
            </w:r>
          </w:p>
        </w:tc>
        <w:tc>
          <w:tcPr>
            <w:tcW w:w="896" w:type="pct"/>
            <w:tcBorders>
              <w:top w:val="single" w:sz="4" w:space="0" w:color="auto"/>
              <w:left w:val="nil"/>
              <w:bottom w:val="single" w:sz="4" w:space="0" w:color="auto"/>
              <w:right w:val="nil"/>
            </w:tcBorders>
            <w:shd w:val="clear" w:color="auto" w:fill="8DB3E2"/>
            <w:vAlign w:val="center"/>
            <w:hideMark/>
          </w:tcPr>
          <w:p w14:paraId="63372845" w14:textId="77777777" w:rsidR="00614DC4" w:rsidRDefault="00614DC4">
            <w:pPr>
              <w:spacing w:after="0"/>
              <w:jc w:val="right"/>
              <w:rPr>
                <w:rFonts w:ascii="Arial" w:hAnsi="Arial" w:cs="Arial"/>
                <w:sz w:val="18"/>
                <w:szCs w:val="18"/>
              </w:rPr>
            </w:pPr>
            <w:r>
              <w:rPr>
                <w:rFonts w:ascii="Arial" w:hAnsi="Arial"/>
                <w:sz w:val="18"/>
              </w:rPr>
              <w:t>407.000</w:t>
            </w:r>
          </w:p>
        </w:tc>
        <w:tc>
          <w:tcPr>
            <w:tcW w:w="725" w:type="pct"/>
            <w:tcBorders>
              <w:top w:val="single" w:sz="4" w:space="0" w:color="auto"/>
              <w:left w:val="nil"/>
              <w:bottom w:val="single" w:sz="4" w:space="0" w:color="auto"/>
              <w:right w:val="nil"/>
            </w:tcBorders>
            <w:shd w:val="clear" w:color="auto" w:fill="8DB3E2"/>
            <w:vAlign w:val="center"/>
            <w:hideMark/>
          </w:tcPr>
          <w:p w14:paraId="5610C604" w14:textId="77777777" w:rsidR="00614DC4" w:rsidRDefault="00614DC4">
            <w:pPr>
              <w:spacing w:after="0"/>
              <w:jc w:val="right"/>
              <w:rPr>
                <w:rFonts w:ascii="Arial" w:hAnsi="Arial" w:cs="Arial"/>
                <w:sz w:val="18"/>
                <w:szCs w:val="18"/>
              </w:rPr>
            </w:pPr>
            <w:r>
              <w:rPr>
                <w:rFonts w:ascii="Arial" w:hAnsi="Arial"/>
                <w:sz w:val="18"/>
              </w:rPr>
              <w:t>1,75</w:t>
            </w:r>
          </w:p>
        </w:tc>
        <w:tc>
          <w:tcPr>
            <w:tcW w:w="888" w:type="pct"/>
            <w:tcBorders>
              <w:top w:val="single" w:sz="4" w:space="0" w:color="auto"/>
              <w:left w:val="nil"/>
              <w:bottom w:val="single" w:sz="4" w:space="0" w:color="auto"/>
              <w:right w:val="nil"/>
            </w:tcBorders>
            <w:shd w:val="clear" w:color="auto" w:fill="8DB3E2"/>
            <w:vAlign w:val="center"/>
            <w:hideMark/>
          </w:tcPr>
          <w:p w14:paraId="5C897752" w14:textId="77777777" w:rsidR="00614DC4" w:rsidRDefault="00614DC4">
            <w:pPr>
              <w:spacing w:after="0"/>
              <w:jc w:val="right"/>
              <w:rPr>
                <w:rFonts w:ascii="Arial" w:hAnsi="Arial" w:cs="Arial"/>
                <w:sz w:val="18"/>
                <w:szCs w:val="18"/>
              </w:rPr>
            </w:pPr>
            <w:r>
              <w:rPr>
                <w:rFonts w:ascii="Arial" w:hAnsi="Arial"/>
                <w:sz w:val="18"/>
              </w:rPr>
              <w:t>2.826.151</w:t>
            </w:r>
          </w:p>
        </w:tc>
        <w:tc>
          <w:tcPr>
            <w:tcW w:w="725" w:type="pct"/>
            <w:tcBorders>
              <w:top w:val="single" w:sz="4" w:space="0" w:color="auto"/>
              <w:left w:val="nil"/>
              <w:bottom w:val="single" w:sz="4" w:space="0" w:color="auto"/>
              <w:right w:val="nil"/>
            </w:tcBorders>
            <w:shd w:val="clear" w:color="auto" w:fill="8DB3E2"/>
            <w:vAlign w:val="center"/>
            <w:hideMark/>
          </w:tcPr>
          <w:p w14:paraId="20B365E6" w14:textId="77777777" w:rsidR="00614DC4" w:rsidRDefault="00614DC4">
            <w:pPr>
              <w:spacing w:after="0"/>
              <w:jc w:val="right"/>
              <w:rPr>
                <w:rFonts w:ascii="Arial" w:hAnsi="Arial" w:cs="Arial"/>
                <w:sz w:val="18"/>
                <w:szCs w:val="18"/>
              </w:rPr>
            </w:pPr>
            <w:r>
              <w:rPr>
                <w:rFonts w:ascii="Arial" w:hAnsi="Arial"/>
                <w:sz w:val="18"/>
              </w:rPr>
              <w:t>1,36</w:t>
            </w:r>
          </w:p>
        </w:tc>
      </w:tr>
    </w:tbl>
    <w:p w14:paraId="7753D5AD" w14:textId="77777777" w:rsidR="00216853" w:rsidRDefault="00614DC4" w:rsidP="00614DC4">
      <w:pPr>
        <w:pStyle w:val="texto"/>
        <w:spacing w:before="240" w:after="120"/>
      </w:pPr>
      <w:r>
        <w:t>Zorraren batez besteko interes-tasa globala % </w:t>
      </w:r>
      <w:proofErr w:type="spellStart"/>
      <w:r>
        <w:t>1,36koa</w:t>
      </w:r>
      <w:proofErr w:type="spellEnd"/>
      <w:r>
        <w:t xml:space="preserve"> da </w:t>
      </w:r>
      <w:proofErr w:type="spellStart"/>
      <w:r>
        <w:t>2022an</w:t>
      </w:r>
      <w:proofErr w:type="spellEnd"/>
      <w:r>
        <w:t>; ia ez da aldatu aurreko ekitaldiko % </w:t>
      </w:r>
      <w:proofErr w:type="spellStart"/>
      <w:r>
        <w:t>1,34ko</w:t>
      </w:r>
      <w:proofErr w:type="spellEnd"/>
      <w:r>
        <w:t xml:space="preserve"> tasaren aldean.</w:t>
      </w:r>
    </w:p>
    <w:p w14:paraId="66394069" w14:textId="77777777" w:rsidR="00216853" w:rsidRDefault="00216853">
      <w:pPr>
        <w:spacing w:after="0"/>
        <w:ind w:firstLine="0"/>
        <w:jc w:val="left"/>
        <w:rPr>
          <w:spacing w:val="6"/>
          <w:sz w:val="26"/>
          <w:szCs w:val="24"/>
        </w:rPr>
      </w:pPr>
      <w:r>
        <w:br w:type="page"/>
      </w:r>
    </w:p>
    <w:p w14:paraId="3D68F202" w14:textId="77777777" w:rsidR="00614DC4" w:rsidRDefault="00614DC4" w:rsidP="00614DC4">
      <w:pPr>
        <w:numPr>
          <w:ilvl w:val="0"/>
          <w:numId w:val="10"/>
        </w:numPr>
        <w:tabs>
          <w:tab w:val="num" w:pos="300"/>
          <w:tab w:val="num" w:pos="360"/>
          <w:tab w:val="left" w:pos="480"/>
          <w:tab w:val="num" w:pos="600"/>
          <w:tab w:val="num" w:pos="720"/>
          <w:tab w:val="num" w:pos="1320"/>
          <w:tab w:val="num" w:pos="2062"/>
          <w:tab w:val="num" w:pos="4472"/>
        </w:tabs>
        <w:spacing w:before="120" w:after="240"/>
        <w:ind w:left="0" w:firstLine="289"/>
        <w:rPr>
          <w:rFonts w:cs="Arial"/>
          <w:spacing w:val="6"/>
          <w:sz w:val="26"/>
          <w:szCs w:val="24"/>
        </w:rPr>
      </w:pPr>
      <w:proofErr w:type="spellStart"/>
      <w:r>
        <w:rPr>
          <w:sz w:val="26"/>
        </w:rPr>
        <w:lastRenderedPageBreak/>
        <w:t>NFKAren</w:t>
      </w:r>
      <w:proofErr w:type="spellEnd"/>
      <w:r>
        <w:rPr>
          <w:sz w:val="26"/>
        </w:rPr>
        <w:t xml:space="preserve"> zorraren guztizkotik heldu den finantza-zamaren bilakaera (aurrekontuaren 3. eta 9. kapituluak) hurrengo taulan erakusten da, diru-sarrera arrunten gainean egiten duen ehunekoaren ondoan.</w:t>
      </w:r>
    </w:p>
    <w:tbl>
      <w:tblPr>
        <w:tblW w:w="5081" w:type="pct"/>
        <w:jc w:val="center"/>
        <w:tblCellMar>
          <w:left w:w="70" w:type="dxa"/>
          <w:right w:w="70" w:type="dxa"/>
        </w:tblCellMar>
        <w:tblLook w:val="04A0" w:firstRow="1" w:lastRow="0" w:firstColumn="1" w:lastColumn="0" w:noHBand="0" w:noVBand="1"/>
      </w:tblPr>
      <w:tblGrid>
        <w:gridCol w:w="4397"/>
        <w:gridCol w:w="851"/>
        <w:gridCol w:w="709"/>
        <w:gridCol w:w="709"/>
        <w:gridCol w:w="709"/>
        <w:gridCol w:w="709"/>
        <w:gridCol w:w="847"/>
      </w:tblGrid>
      <w:tr w:rsidR="00614DC4" w14:paraId="3F1EFD80" w14:textId="77777777" w:rsidTr="00451299">
        <w:trPr>
          <w:trHeight w:val="255"/>
          <w:jc w:val="center"/>
        </w:trPr>
        <w:tc>
          <w:tcPr>
            <w:tcW w:w="2461" w:type="pct"/>
            <w:tcBorders>
              <w:top w:val="single" w:sz="4" w:space="0" w:color="auto"/>
              <w:left w:val="nil"/>
              <w:bottom w:val="single" w:sz="4" w:space="0" w:color="auto"/>
              <w:right w:val="nil"/>
            </w:tcBorders>
            <w:shd w:val="clear" w:color="auto" w:fill="8DB3E2"/>
            <w:noWrap/>
            <w:vAlign w:val="center"/>
          </w:tcPr>
          <w:p w14:paraId="7E1905D9"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p>
        </w:tc>
        <w:tc>
          <w:tcPr>
            <w:tcW w:w="476" w:type="pct"/>
            <w:tcBorders>
              <w:top w:val="single" w:sz="4" w:space="0" w:color="auto"/>
              <w:left w:val="nil"/>
              <w:bottom w:val="single" w:sz="4" w:space="0" w:color="auto"/>
              <w:right w:val="nil"/>
            </w:tcBorders>
            <w:shd w:val="clear" w:color="auto" w:fill="8DB3E2"/>
            <w:vAlign w:val="center"/>
            <w:hideMark/>
          </w:tcPr>
          <w:p w14:paraId="21024ED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2017</w:t>
            </w:r>
          </w:p>
        </w:tc>
        <w:tc>
          <w:tcPr>
            <w:tcW w:w="397" w:type="pct"/>
            <w:tcBorders>
              <w:top w:val="single" w:sz="4" w:space="0" w:color="auto"/>
              <w:left w:val="nil"/>
              <w:bottom w:val="single" w:sz="4" w:space="0" w:color="auto"/>
              <w:right w:val="nil"/>
            </w:tcBorders>
            <w:shd w:val="clear" w:color="auto" w:fill="8DB3E2"/>
            <w:vAlign w:val="center"/>
            <w:hideMark/>
          </w:tcPr>
          <w:p w14:paraId="7097756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2018</w:t>
            </w:r>
          </w:p>
        </w:tc>
        <w:tc>
          <w:tcPr>
            <w:tcW w:w="397" w:type="pct"/>
            <w:tcBorders>
              <w:top w:val="single" w:sz="4" w:space="0" w:color="auto"/>
              <w:left w:val="nil"/>
              <w:bottom w:val="single" w:sz="4" w:space="0" w:color="auto"/>
              <w:right w:val="nil"/>
            </w:tcBorders>
            <w:shd w:val="clear" w:color="auto" w:fill="8DB3E2"/>
            <w:noWrap/>
            <w:vAlign w:val="center"/>
            <w:hideMark/>
          </w:tcPr>
          <w:p w14:paraId="7D80E94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2019</w:t>
            </w:r>
          </w:p>
        </w:tc>
        <w:tc>
          <w:tcPr>
            <w:tcW w:w="397" w:type="pct"/>
            <w:tcBorders>
              <w:top w:val="single" w:sz="4" w:space="0" w:color="auto"/>
              <w:left w:val="nil"/>
              <w:bottom w:val="single" w:sz="4" w:space="0" w:color="auto"/>
              <w:right w:val="nil"/>
            </w:tcBorders>
            <w:shd w:val="clear" w:color="auto" w:fill="8DB3E2"/>
            <w:noWrap/>
            <w:vAlign w:val="center"/>
            <w:hideMark/>
          </w:tcPr>
          <w:p w14:paraId="5583485A"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2020</w:t>
            </w:r>
          </w:p>
        </w:tc>
        <w:tc>
          <w:tcPr>
            <w:tcW w:w="397" w:type="pct"/>
            <w:tcBorders>
              <w:top w:val="single" w:sz="4" w:space="0" w:color="auto"/>
              <w:left w:val="nil"/>
              <w:bottom w:val="single" w:sz="4" w:space="0" w:color="auto"/>
              <w:right w:val="nil"/>
            </w:tcBorders>
            <w:shd w:val="clear" w:color="auto" w:fill="8DB3E2"/>
            <w:vAlign w:val="center"/>
            <w:hideMark/>
          </w:tcPr>
          <w:p w14:paraId="287B77A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2021</w:t>
            </w:r>
          </w:p>
        </w:tc>
        <w:tc>
          <w:tcPr>
            <w:tcW w:w="474" w:type="pct"/>
            <w:tcBorders>
              <w:top w:val="single" w:sz="4" w:space="0" w:color="auto"/>
              <w:left w:val="nil"/>
              <w:bottom w:val="single" w:sz="4" w:space="0" w:color="auto"/>
              <w:right w:val="nil"/>
            </w:tcBorders>
            <w:shd w:val="clear" w:color="auto" w:fill="8DB3E2"/>
            <w:vAlign w:val="center"/>
            <w:hideMark/>
          </w:tcPr>
          <w:p w14:paraId="23A9AB57"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6"/>
              </w:rPr>
            </w:pPr>
            <w:r>
              <w:rPr>
                <w:rFonts w:ascii="Arial" w:hAnsi="Arial"/>
                <w:sz w:val="18"/>
              </w:rPr>
              <w:t>2022</w:t>
            </w:r>
          </w:p>
        </w:tc>
      </w:tr>
      <w:tr w:rsidR="00614DC4" w14:paraId="2A4A3F77" w14:textId="77777777" w:rsidTr="00451299">
        <w:trPr>
          <w:trHeight w:val="198"/>
          <w:jc w:val="center"/>
        </w:trPr>
        <w:tc>
          <w:tcPr>
            <w:tcW w:w="2461" w:type="pct"/>
            <w:tcBorders>
              <w:top w:val="single" w:sz="4" w:space="0" w:color="auto"/>
              <w:left w:val="nil"/>
              <w:bottom w:val="single" w:sz="2" w:space="0" w:color="auto"/>
              <w:right w:val="nil"/>
            </w:tcBorders>
            <w:noWrap/>
            <w:vAlign w:val="center"/>
            <w:hideMark/>
          </w:tcPr>
          <w:p w14:paraId="22EFE9A0" w14:textId="77777777" w:rsidR="00614DC4" w:rsidRDefault="00614DC4">
            <w:pPr>
              <w:spacing w:after="0"/>
              <w:ind w:firstLine="0"/>
              <w:jc w:val="left"/>
              <w:rPr>
                <w:rFonts w:ascii="Arial Narrow" w:hAnsi="Arial Narrow" w:cs="Arial"/>
              </w:rPr>
            </w:pPr>
            <w:r>
              <w:rPr>
                <w:rFonts w:ascii="Arial Narrow" w:hAnsi="Arial Narrow"/>
              </w:rPr>
              <w:t>Finantza-zama (milioiak)</w:t>
            </w:r>
          </w:p>
        </w:tc>
        <w:tc>
          <w:tcPr>
            <w:tcW w:w="476" w:type="pct"/>
            <w:tcBorders>
              <w:top w:val="single" w:sz="4" w:space="0" w:color="auto"/>
              <w:left w:val="nil"/>
              <w:bottom w:val="single" w:sz="2" w:space="0" w:color="auto"/>
              <w:right w:val="nil"/>
            </w:tcBorders>
            <w:vAlign w:val="center"/>
            <w:hideMark/>
          </w:tcPr>
          <w:p w14:paraId="68E25598" w14:textId="77777777" w:rsidR="00614DC4" w:rsidRDefault="00614DC4">
            <w:pPr>
              <w:spacing w:after="0"/>
              <w:ind w:firstLine="0"/>
              <w:jc w:val="right"/>
              <w:rPr>
                <w:rFonts w:ascii="Arial Narrow" w:hAnsi="Arial Narrow" w:cs="Calibri"/>
                <w:color w:val="000000"/>
              </w:rPr>
            </w:pPr>
            <w:r>
              <w:rPr>
                <w:rFonts w:ascii="Arial Narrow" w:hAnsi="Arial Narrow"/>
                <w:color w:val="000000"/>
              </w:rPr>
              <w:t>384,80</w:t>
            </w:r>
          </w:p>
        </w:tc>
        <w:tc>
          <w:tcPr>
            <w:tcW w:w="397" w:type="pct"/>
            <w:tcBorders>
              <w:top w:val="single" w:sz="4" w:space="0" w:color="auto"/>
              <w:left w:val="nil"/>
              <w:bottom w:val="single" w:sz="2" w:space="0" w:color="auto"/>
              <w:right w:val="nil"/>
            </w:tcBorders>
            <w:vAlign w:val="center"/>
            <w:hideMark/>
          </w:tcPr>
          <w:p w14:paraId="4DFAAA72" w14:textId="77777777" w:rsidR="00614DC4" w:rsidRDefault="00614DC4">
            <w:pPr>
              <w:spacing w:after="0"/>
              <w:ind w:firstLine="0"/>
              <w:jc w:val="right"/>
              <w:rPr>
                <w:rFonts w:ascii="Arial Narrow" w:hAnsi="Arial Narrow" w:cs="Calibri"/>
                <w:color w:val="000000"/>
              </w:rPr>
            </w:pPr>
            <w:r>
              <w:rPr>
                <w:rFonts w:ascii="Arial Narrow" w:hAnsi="Arial Narrow"/>
                <w:color w:val="000000"/>
              </w:rPr>
              <w:t>469,45</w:t>
            </w:r>
          </w:p>
        </w:tc>
        <w:tc>
          <w:tcPr>
            <w:tcW w:w="397" w:type="pct"/>
            <w:tcBorders>
              <w:top w:val="single" w:sz="4" w:space="0" w:color="auto"/>
              <w:left w:val="nil"/>
              <w:bottom w:val="single" w:sz="2" w:space="0" w:color="auto"/>
              <w:right w:val="nil"/>
            </w:tcBorders>
            <w:noWrap/>
            <w:vAlign w:val="center"/>
            <w:hideMark/>
          </w:tcPr>
          <w:p w14:paraId="2469A56B" w14:textId="77777777" w:rsidR="00614DC4" w:rsidRDefault="00614DC4">
            <w:pPr>
              <w:spacing w:after="0"/>
              <w:ind w:firstLine="0"/>
              <w:jc w:val="right"/>
              <w:rPr>
                <w:rFonts w:ascii="Arial Narrow" w:hAnsi="Arial Narrow" w:cs="Calibri"/>
                <w:color w:val="000000"/>
              </w:rPr>
            </w:pPr>
            <w:r>
              <w:rPr>
                <w:rFonts w:ascii="Arial Narrow" w:hAnsi="Arial Narrow"/>
                <w:color w:val="000000"/>
              </w:rPr>
              <w:t>412,05</w:t>
            </w:r>
          </w:p>
        </w:tc>
        <w:tc>
          <w:tcPr>
            <w:tcW w:w="397" w:type="pct"/>
            <w:tcBorders>
              <w:top w:val="single" w:sz="4" w:space="0" w:color="auto"/>
              <w:left w:val="nil"/>
              <w:bottom w:val="single" w:sz="2" w:space="0" w:color="auto"/>
              <w:right w:val="nil"/>
            </w:tcBorders>
            <w:noWrap/>
            <w:vAlign w:val="center"/>
            <w:hideMark/>
          </w:tcPr>
          <w:p w14:paraId="03FBB0B9" w14:textId="77777777" w:rsidR="00614DC4" w:rsidRDefault="00614DC4">
            <w:pPr>
              <w:spacing w:after="0"/>
              <w:ind w:firstLine="0"/>
              <w:jc w:val="right"/>
              <w:rPr>
                <w:rFonts w:ascii="Arial Narrow" w:hAnsi="Arial Narrow" w:cs="Calibri"/>
                <w:color w:val="000000"/>
              </w:rPr>
            </w:pPr>
            <w:r>
              <w:rPr>
                <w:rFonts w:ascii="Arial Narrow" w:hAnsi="Arial Narrow"/>
                <w:color w:val="000000"/>
              </w:rPr>
              <w:t>355,57</w:t>
            </w:r>
          </w:p>
        </w:tc>
        <w:tc>
          <w:tcPr>
            <w:tcW w:w="397" w:type="pct"/>
            <w:tcBorders>
              <w:top w:val="single" w:sz="4" w:space="0" w:color="auto"/>
              <w:left w:val="nil"/>
              <w:bottom w:val="single" w:sz="2" w:space="0" w:color="auto"/>
              <w:right w:val="nil"/>
            </w:tcBorders>
            <w:vAlign w:val="center"/>
            <w:hideMark/>
          </w:tcPr>
          <w:p w14:paraId="69B75B2F" w14:textId="77777777" w:rsidR="00614DC4" w:rsidRDefault="00614DC4">
            <w:pPr>
              <w:spacing w:after="0"/>
              <w:ind w:firstLine="0"/>
              <w:jc w:val="right"/>
              <w:rPr>
                <w:rFonts w:ascii="Arial Narrow" w:hAnsi="Arial Narrow" w:cs="Calibri"/>
                <w:color w:val="000000"/>
              </w:rPr>
            </w:pPr>
            <w:r>
              <w:rPr>
                <w:rFonts w:ascii="Arial Narrow" w:hAnsi="Arial Narrow"/>
                <w:color w:val="000000"/>
              </w:rPr>
              <w:t>681,37</w:t>
            </w:r>
          </w:p>
        </w:tc>
        <w:tc>
          <w:tcPr>
            <w:tcW w:w="474" w:type="pct"/>
            <w:tcBorders>
              <w:top w:val="single" w:sz="4" w:space="0" w:color="auto"/>
              <w:left w:val="nil"/>
              <w:bottom w:val="single" w:sz="2" w:space="0" w:color="auto"/>
              <w:right w:val="nil"/>
            </w:tcBorders>
            <w:vAlign w:val="center"/>
            <w:hideMark/>
          </w:tcPr>
          <w:p w14:paraId="3A31F9D5" w14:textId="77777777" w:rsidR="00614DC4" w:rsidRDefault="00614DC4">
            <w:pPr>
              <w:spacing w:after="0"/>
              <w:ind w:firstLine="0"/>
              <w:jc w:val="right"/>
              <w:rPr>
                <w:rFonts w:ascii="Arial Narrow" w:hAnsi="Arial Narrow" w:cs="Calibri"/>
                <w:color w:val="000000"/>
              </w:rPr>
            </w:pPr>
            <w:r>
              <w:rPr>
                <w:rFonts w:ascii="Arial Narrow" w:hAnsi="Arial Narrow"/>
                <w:color w:val="000000"/>
              </w:rPr>
              <w:t>425,11</w:t>
            </w:r>
          </w:p>
        </w:tc>
      </w:tr>
      <w:tr w:rsidR="00614DC4" w14:paraId="0D64244B" w14:textId="77777777" w:rsidTr="00451299">
        <w:trPr>
          <w:trHeight w:val="198"/>
          <w:jc w:val="center"/>
        </w:trPr>
        <w:tc>
          <w:tcPr>
            <w:tcW w:w="2461" w:type="pct"/>
            <w:tcBorders>
              <w:top w:val="single" w:sz="2" w:space="0" w:color="auto"/>
              <w:left w:val="nil"/>
              <w:bottom w:val="single" w:sz="4" w:space="0" w:color="auto"/>
              <w:right w:val="nil"/>
            </w:tcBorders>
            <w:noWrap/>
            <w:vAlign w:val="center"/>
            <w:hideMark/>
          </w:tcPr>
          <w:p w14:paraId="7D717EF6" w14:textId="77777777" w:rsidR="00614DC4" w:rsidRDefault="00614DC4">
            <w:pPr>
              <w:spacing w:after="0"/>
              <w:ind w:firstLine="0"/>
              <w:jc w:val="left"/>
              <w:rPr>
                <w:rFonts w:ascii="Arial Narrow" w:hAnsi="Arial Narrow" w:cs="Arial"/>
              </w:rPr>
            </w:pPr>
            <w:r>
              <w:rPr>
                <w:rFonts w:ascii="Arial Narrow" w:hAnsi="Arial Narrow"/>
              </w:rPr>
              <w:t>Indizea</w:t>
            </w:r>
          </w:p>
        </w:tc>
        <w:tc>
          <w:tcPr>
            <w:tcW w:w="476" w:type="pct"/>
            <w:tcBorders>
              <w:top w:val="single" w:sz="2" w:space="0" w:color="auto"/>
              <w:left w:val="nil"/>
              <w:bottom w:val="single" w:sz="4" w:space="0" w:color="auto"/>
              <w:right w:val="nil"/>
            </w:tcBorders>
            <w:vAlign w:val="center"/>
            <w:hideMark/>
          </w:tcPr>
          <w:p w14:paraId="06208F31"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100</w:t>
            </w:r>
          </w:p>
        </w:tc>
        <w:tc>
          <w:tcPr>
            <w:tcW w:w="397" w:type="pct"/>
            <w:tcBorders>
              <w:top w:val="single" w:sz="2" w:space="0" w:color="auto"/>
              <w:left w:val="nil"/>
              <w:bottom w:val="single" w:sz="4" w:space="0" w:color="auto"/>
              <w:right w:val="nil"/>
            </w:tcBorders>
            <w:vAlign w:val="center"/>
            <w:hideMark/>
          </w:tcPr>
          <w:p w14:paraId="2A220CF7" w14:textId="77777777" w:rsidR="00614DC4" w:rsidRDefault="00614DC4">
            <w:pPr>
              <w:spacing w:after="0"/>
              <w:ind w:firstLine="0"/>
              <w:jc w:val="right"/>
              <w:rPr>
                <w:rFonts w:ascii="Arial Narrow" w:hAnsi="Arial Narrow" w:cs="Calibri"/>
                <w:color w:val="000000"/>
              </w:rPr>
            </w:pPr>
            <w:r>
              <w:rPr>
                <w:rFonts w:ascii="Arial Narrow" w:hAnsi="Arial Narrow"/>
                <w:color w:val="000000"/>
              </w:rPr>
              <w:t>122</w:t>
            </w:r>
          </w:p>
        </w:tc>
        <w:tc>
          <w:tcPr>
            <w:tcW w:w="397" w:type="pct"/>
            <w:tcBorders>
              <w:top w:val="single" w:sz="2" w:space="0" w:color="auto"/>
              <w:left w:val="nil"/>
              <w:bottom w:val="single" w:sz="4" w:space="0" w:color="auto"/>
              <w:right w:val="nil"/>
            </w:tcBorders>
            <w:noWrap/>
            <w:vAlign w:val="center"/>
            <w:hideMark/>
          </w:tcPr>
          <w:p w14:paraId="7758221D"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107</w:t>
            </w:r>
          </w:p>
        </w:tc>
        <w:tc>
          <w:tcPr>
            <w:tcW w:w="397" w:type="pct"/>
            <w:tcBorders>
              <w:top w:val="single" w:sz="2" w:space="0" w:color="auto"/>
              <w:left w:val="nil"/>
              <w:bottom w:val="single" w:sz="4" w:space="0" w:color="auto"/>
              <w:right w:val="nil"/>
            </w:tcBorders>
            <w:noWrap/>
            <w:vAlign w:val="center"/>
            <w:hideMark/>
          </w:tcPr>
          <w:p w14:paraId="0B21B032" w14:textId="77777777" w:rsidR="00614DC4" w:rsidRDefault="00614DC4">
            <w:pPr>
              <w:spacing w:after="0"/>
              <w:ind w:firstLine="0"/>
              <w:jc w:val="right"/>
              <w:rPr>
                <w:rFonts w:ascii="Arial Narrow" w:hAnsi="Arial Narrow" w:cs="Calibri"/>
                <w:color w:val="000000"/>
              </w:rPr>
            </w:pPr>
            <w:r>
              <w:rPr>
                <w:rFonts w:ascii="Arial Narrow" w:hAnsi="Arial Narrow"/>
                <w:color w:val="000000"/>
              </w:rPr>
              <w:t>92</w:t>
            </w:r>
          </w:p>
        </w:tc>
        <w:tc>
          <w:tcPr>
            <w:tcW w:w="397" w:type="pct"/>
            <w:tcBorders>
              <w:top w:val="single" w:sz="2" w:space="0" w:color="auto"/>
              <w:left w:val="nil"/>
              <w:bottom w:val="single" w:sz="4" w:space="0" w:color="auto"/>
              <w:right w:val="nil"/>
            </w:tcBorders>
            <w:vAlign w:val="center"/>
            <w:hideMark/>
          </w:tcPr>
          <w:p w14:paraId="267112CE" w14:textId="77777777" w:rsidR="00614DC4" w:rsidRDefault="00614DC4">
            <w:pPr>
              <w:spacing w:after="0"/>
              <w:ind w:firstLine="0"/>
              <w:jc w:val="right"/>
              <w:rPr>
                <w:rFonts w:ascii="Arial Narrow" w:hAnsi="Arial Narrow" w:cs="Calibri"/>
                <w:color w:val="000000"/>
              </w:rPr>
            </w:pPr>
            <w:r>
              <w:rPr>
                <w:rFonts w:ascii="Arial Narrow" w:hAnsi="Arial Narrow"/>
                <w:color w:val="000000"/>
              </w:rPr>
              <w:t>177</w:t>
            </w:r>
          </w:p>
        </w:tc>
        <w:tc>
          <w:tcPr>
            <w:tcW w:w="474" w:type="pct"/>
            <w:tcBorders>
              <w:top w:val="single" w:sz="2" w:space="0" w:color="auto"/>
              <w:left w:val="nil"/>
              <w:bottom w:val="single" w:sz="4" w:space="0" w:color="auto"/>
              <w:right w:val="nil"/>
            </w:tcBorders>
            <w:vAlign w:val="center"/>
            <w:hideMark/>
          </w:tcPr>
          <w:p w14:paraId="5AEB3BDB"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110</w:t>
            </w:r>
          </w:p>
        </w:tc>
      </w:tr>
      <w:tr w:rsidR="00614DC4" w14:paraId="67A4CBC1" w14:textId="77777777" w:rsidTr="00451299">
        <w:trPr>
          <w:trHeight w:val="198"/>
          <w:jc w:val="center"/>
        </w:trPr>
        <w:tc>
          <w:tcPr>
            <w:tcW w:w="2461" w:type="pct"/>
            <w:tcBorders>
              <w:top w:val="single" w:sz="4" w:space="0" w:color="auto"/>
              <w:left w:val="nil"/>
              <w:bottom w:val="single" w:sz="4" w:space="0" w:color="auto"/>
              <w:right w:val="nil"/>
            </w:tcBorders>
            <w:noWrap/>
            <w:vAlign w:val="center"/>
            <w:hideMark/>
          </w:tcPr>
          <w:p w14:paraId="55D0FBA8" w14:textId="77777777" w:rsidR="00614DC4" w:rsidRDefault="00614DC4">
            <w:pPr>
              <w:spacing w:after="0"/>
              <w:ind w:firstLine="0"/>
              <w:jc w:val="left"/>
              <w:rPr>
                <w:rFonts w:ascii="Arial" w:hAnsi="Arial" w:cs="Arial"/>
                <w:sz w:val="18"/>
              </w:rPr>
            </w:pPr>
            <w:r>
              <w:rPr>
                <w:rFonts w:ascii="Arial" w:hAnsi="Arial"/>
                <w:sz w:val="18"/>
              </w:rPr>
              <w:t>Diru-sarrera arrunten gainean (%)</w:t>
            </w:r>
          </w:p>
        </w:tc>
        <w:tc>
          <w:tcPr>
            <w:tcW w:w="476" w:type="pct"/>
            <w:tcBorders>
              <w:top w:val="single" w:sz="4" w:space="0" w:color="auto"/>
              <w:left w:val="nil"/>
              <w:bottom w:val="single" w:sz="4" w:space="0" w:color="auto"/>
              <w:right w:val="nil"/>
            </w:tcBorders>
            <w:shd w:val="clear" w:color="auto" w:fill="FFFFFF"/>
            <w:vAlign w:val="center"/>
            <w:hideMark/>
          </w:tcPr>
          <w:p w14:paraId="4D532E87"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w:t>
            </w:r>
          </w:p>
        </w:tc>
        <w:tc>
          <w:tcPr>
            <w:tcW w:w="397" w:type="pct"/>
            <w:tcBorders>
              <w:top w:val="single" w:sz="4" w:space="0" w:color="auto"/>
              <w:left w:val="nil"/>
              <w:bottom w:val="single" w:sz="4" w:space="0" w:color="auto"/>
              <w:right w:val="nil"/>
            </w:tcBorders>
            <w:shd w:val="clear" w:color="auto" w:fill="FFFFFF"/>
            <w:vAlign w:val="center"/>
            <w:hideMark/>
          </w:tcPr>
          <w:p w14:paraId="0B2CCA5C" w14:textId="77777777" w:rsidR="00614DC4" w:rsidRDefault="00614DC4">
            <w:pPr>
              <w:spacing w:after="0"/>
              <w:ind w:firstLine="0"/>
              <w:jc w:val="right"/>
              <w:rPr>
                <w:rFonts w:ascii="Arial Narrow" w:hAnsi="Arial Narrow" w:cs="Calibri"/>
                <w:color w:val="000000"/>
              </w:rPr>
            </w:pPr>
            <w:r>
              <w:rPr>
                <w:rFonts w:ascii="Arial Narrow" w:hAnsi="Arial Narrow"/>
                <w:color w:val="000000"/>
              </w:rPr>
              <w:t>12</w:t>
            </w:r>
          </w:p>
        </w:tc>
        <w:tc>
          <w:tcPr>
            <w:tcW w:w="397" w:type="pct"/>
            <w:tcBorders>
              <w:top w:val="single" w:sz="4" w:space="0" w:color="auto"/>
              <w:left w:val="nil"/>
              <w:bottom w:val="single" w:sz="4" w:space="0" w:color="auto"/>
              <w:right w:val="nil"/>
            </w:tcBorders>
            <w:noWrap/>
            <w:vAlign w:val="center"/>
            <w:hideMark/>
          </w:tcPr>
          <w:p w14:paraId="505BF2AE"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w:t>
            </w:r>
          </w:p>
        </w:tc>
        <w:tc>
          <w:tcPr>
            <w:tcW w:w="397" w:type="pct"/>
            <w:tcBorders>
              <w:top w:val="single" w:sz="4" w:space="0" w:color="auto"/>
              <w:left w:val="nil"/>
              <w:bottom w:val="single" w:sz="4" w:space="0" w:color="auto"/>
              <w:right w:val="nil"/>
            </w:tcBorders>
            <w:noWrap/>
            <w:vAlign w:val="center"/>
            <w:hideMark/>
          </w:tcPr>
          <w:p w14:paraId="7279CD15" w14:textId="77777777" w:rsidR="00614DC4" w:rsidRDefault="00614DC4">
            <w:pPr>
              <w:spacing w:after="0"/>
              <w:ind w:firstLine="0"/>
              <w:jc w:val="right"/>
              <w:rPr>
                <w:rFonts w:ascii="Arial Narrow" w:hAnsi="Arial Narrow" w:cs="Calibri"/>
                <w:color w:val="000000"/>
              </w:rPr>
            </w:pPr>
            <w:r>
              <w:rPr>
                <w:rFonts w:ascii="Arial Narrow" w:hAnsi="Arial Narrow"/>
                <w:color w:val="000000"/>
              </w:rPr>
              <w:t>9</w:t>
            </w:r>
          </w:p>
        </w:tc>
        <w:tc>
          <w:tcPr>
            <w:tcW w:w="397" w:type="pct"/>
            <w:tcBorders>
              <w:top w:val="single" w:sz="4" w:space="0" w:color="auto"/>
              <w:left w:val="nil"/>
              <w:bottom w:val="single" w:sz="4" w:space="0" w:color="auto"/>
              <w:right w:val="nil"/>
            </w:tcBorders>
            <w:vAlign w:val="center"/>
            <w:hideMark/>
          </w:tcPr>
          <w:p w14:paraId="45BD9098" w14:textId="77777777" w:rsidR="00614DC4" w:rsidRDefault="00614DC4">
            <w:pPr>
              <w:spacing w:after="0"/>
              <w:ind w:firstLine="0"/>
              <w:jc w:val="right"/>
              <w:rPr>
                <w:rFonts w:ascii="Arial Narrow" w:hAnsi="Arial Narrow" w:cs="Calibri"/>
                <w:color w:val="000000"/>
              </w:rPr>
            </w:pPr>
            <w:r>
              <w:rPr>
                <w:rFonts w:ascii="Arial Narrow" w:hAnsi="Arial Narrow"/>
                <w:color w:val="000000"/>
              </w:rPr>
              <w:t>14</w:t>
            </w:r>
          </w:p>
        </w:tc>
        <w:tc>
          <w:tcPr>
            <w:tcW w:w="474" w:type="pct"/>
            <w:tcBorders>
              <w:top w:val="single" w:sz="4" w:space="0" w:color="auto"/>
              <w:left w:val="nil"/>
              <w:bottom w:val="single" w:sz="4" w:space="0" w:color="auto"/>
              <w:right w:val="nil"/>
            </w:tcBorders>
            <w:vAlign w:val="center"/>
            <w:hideMark/>
          </w:tcPr>
          <w:p w14:paraId="1460FBB3" w14:textId="77777777" w:rsidR="00614DC4" w:rsidRDefault="00614DC4">
            <w:pPr>
              <w:spacing w:after="0"/>
              <w:ind w:firstLine="0"/>
              <w:jc w:val="right"/>
              <w:rPr>
                <w:rFonts w:ascii="Arial Narrow" w:hAnsi="Arial Narrow" w:cs="Calibri"/>
                <w:color w:val="000000"/>
              </w:rPr>
            </w:pPr>
            <w:r>
              <w:rPr>
                <w:rFonts w:ascii="Arial Narrow" w:hAnsi="Arial Narrow"/>
                <w:color w:val="000000"/>
              </w:rPr>
              <w:t>8</w:t>
            </w:r>
          </w:p>
        </w:tc>
      </w:tr>
    </w:tbl>
    <w:p w14:paraId="3829A120" w14:textId="77777777" w:rsidR="00614DC4" w:rsidRDefault="00614DC4" w:rsidP="00614DC4">
      <w:pPr>
        <w:pStyle w:val="texto"/>
        <w:spacing w:before="100" w:after="100"/>
      </w:pPr>
      <w:r>
        <w:t>Finantza-zama % 10 hazi da aztertutako aldian, eta diru-sarrera arruntetan duen pisu erlatiboa % </w:t>
      </w:r>
      <w:proofErr w:type="spellStart"/>
      <w:r>
        <w:t>10etik</w:t>
      </w:r>
      <w:proofErr w:type="spellEnd"/>
      <w:r>
        <w:t xml:space="preserve"> % </w:t>
      </w:r>
      <w:proofErr w:type="spellStart"/>
      <w:r>
        <w:t>8ra</w:t>
      </w:r>
      <w:proofErr w:type="spellEnd"/>
      <w:r>
        <w:t xml:space="preserve"> pasatu da aztertutako aldi osoan. </w:t>
      </w:r>
    </w:p>
    <w:p w14:paraId="301725B0" w14:textId="77777777" w:rsidR="00614DC4" w:rsidRDefault="00614DC4" w:rsidP="00614DC4">
      <w:pPr>
        <w:pStyle w:val="texto"/>
        <w:spacing w:before="100" w:after="100"/>
      </w:pPr>
      <w:r>
        <w:t xml:space="preserve">Hala ere, azpimarratu behar da urteko finantza-zama hainbat faktoreren mendeko aldagaia dela, amortizazio aurreratuak egiteko aukeraren mende dagoela neurri handian (horrelako amortizazio bat egin zen </w:t>
      </w:r>
      <w:proofErr w:type="spellStart"/>
      <w:r>
        <w:t>2021ean</w:t>
      </w:r>
      <w:proofErr w:type="spellEnd"/>
      <w:r>
        <w:t>), eta interes-tasaren aldaketek ere eragiten diotela. Ondorioz gorabehera esanguratsuak izan ditzake, eta ez diote beti erantzuten portaera lineal bati.</w:t>
      </w:r>
    </w:p>
    <w:p w14:paraId="030D9B5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before="100" w:after="0"/>
        <w:ind w:left="0" w:firstLine="289"/>
        <w:rPr>
          <w:rFonts w:cs="Arial"/>
        </w:rPr>
      </w:pPr>
      <w:r>
        <w:t>Hurrengo taulan erakusten dira zorraren guztizkoa datozen ekitaldietan amortizatzeko aurreikuspenak:</w:t>
      </w:r>
    </w:p>
    <w:tbl>
      <w:tblPr>
        <w:tblW w:w="5027" w:type="pct"/>
        <w:jc w:val="center"/>
        <w:tblBorders>
          <w:top w:val="single" w:sz="2" w:space="0" w:color="auto"/>
          <w:bottom w:val="single" w:sz="2" w:space="0" w:color="auto"/>
          <w:insideH w:val="single" w:sz="2" w:space="0" w:color="auto"/>
        </w:tblBorders>
        <w:tblCellMar>
          <w:left w:w="70" w:type="dxa"/>
          <w:right w:w="70" w:type="dxa"/>
        </w:tblCellMar>
        <w:tblLook w:val="04A0" w:firstRow="1" w:lastRow="0" w:firstColumn="1" w:lastColumn="0" w:noHBand="0" w:noVBand="1"/>
      </w:tblPr>
      <w:tblGrid>
        <w:gridCol w:w="942"/>
        <w:gridCol w:w="3482"/>
        <w:gridCol w:w="1086"/>
        <w:gridCol w:w="795"/>
        <w:gridCol w:w="2508"/>
        <w:gridCol w:w="23"/>
      </w:tblGrid>
      <w:tr w:rsidR="00614DC4" w14:paraId="637458A5" w14:textId="77777777" w:rsidTr="00614DC4">
        <w:trPr>
          <w:trHeight w:val="198"/>
          <w:jc w:val="center"/>
        </w:trPr>
        <w:tc>
          <w:tcPr>
            <w:tcW w:w="5000" w:type="pct"/>
            <w:gridSpan w:val="6"/>
            <w:tcBorders>
              <w:top w:val="nil"/>
              <w:left w:val="nil"/>
              <w:bottom w:val="single" w:sz="2" w:space="0" w:color="auto"/>
              <w:right w:val="nil"/>
            </w:tcBorders>
            <w:noWrap/>
            <w:vAlign w:val="center"/>
            <w:hideMark/>
          </w:tcPr>
          <w:p w14:paraId="3C0D409B" w14:textId="77777777" w:rsidR="00614DC4" w:rsidRPr="00A278B2" w:rsidRDefault="00451299">
            <w:pPr>
              <w:keepLines/>
              <w:tabs>
                <w:tab w:val="right" w:pos="2835"/>
                <w:tab w:val="right" w:pos="3969"/>
                <w:tab w:val="right" w:pos="5103"/>
                <w:tab w:val="right" w:pos="6237"/>
                <w:tab w:val="right" w:pos="7371"/>
              </w:tabs>
              <w:spacing w:after="0"/>
              <w:ind w:right="-42" w:firstLine="0"/>
              <w:jc w:val="right"/>
              <w:rPr>
                <w:rFonts w:ascii="Arial" w:hAnsi="Arial" w:cs="Arial"/>
                <w:spacing w:val="6"/>
                <w:sz w:val="17"/>
                <w:szCs w:val="17"/>
              </w:rPr>
            </w:pPr>
            <w:r>
              <w:rPr>
                <w:rFonts w:ascii="Arial" w:hAnsi="Arial"/>
                <w:sz w:val="17"/>
              </w:rPr>
              <w:t>(milakotan)</w:t>
            </w:r>
          </w:p>
        </w:tc>
      </w:tr>
      <w:tr w:rsidR="00614DC4" w14:paraId="2240F4F7" w14:textId="77777777" w:rsidTr="00451299">
        <w:trPr>
          <w:trHeight w:val="255"/>
          <w:jc w:val="center"/>
        </w:trPr>
        <w:tc>
          <w:tcPr>
            <w:tcW w:w="642" w:type="pct"/>
            <w:tcBorders>
              <w:top w:val="single" w:sz="4" w:space="0" w:color="auto"/>
              <w:left w:val="nil"/>
              <w:bottom w:val="single" w:sz="4" w:space="0" w:color="auto"/>
              <w:right w:val="nil"/>
            </w:tcBorders>
            <w:shd w:val="clear" w:color="auto" w:fill="8DB3E2"/>
            <w:noWrap/>
            <w:vAlign w:val="center"/>
            <w:hideMark/>
          </w:tcPr>
          <w:p w14:paraId="017996B9" w14:textId="77777777" w:rsidR="00F54435" w:rsidRDefault="00614DC4" w:rsidP="00F54435">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Ekitaldia</w:t>
            </w:r>
          </w:p>
        </w:tc>
        <w:tc>
          <w:tcPr>
            <w:tcW w:w="1524" w:type="pct"/>
            <w:tcBorders>
              <w:top w:val="single" w:sz="4" w:space="0" w:color="auto"/>
              <w:left w:val="nil"/>
              <w:bottom w:val="single" w:sz="4" w:space="0" w:color="auto"/>
              <w:right w:val="nil"/>
            </w:tcBorders>
            <w:shd w:val="clear" w:color="auto" w:fill="8DB3E2"/>
            <w:noWrap/>
            <w:vAlign w:val="center"/>
            <w:hideMark/>
          </w:tcPr>
          <w:p w14:paraId="3097F67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Amortizatu beharreko zenbatekoa, guztira</w:t>
            </w:r>
          </w:p>
        </w:tc>
        <w:tc>
          <w:tcPr>
            <w:tcW w:w="1283" w:type="pct"/>
            <w:gridSpan w:val="2"/>
            <w:tcBorders>
              <w:top w:val="single" w:sz="4" w:space="0" w:color="auto"/>
              <w:left w:val="nil"/>
              <w:bottom w:val="single" w:sz="4" w:space="0" w:color="auto"/>
              <w:right w:val="nil"/>
            </w:tcBorders>
            <w:shd w:val="clear" w:color="auto" w:fill="8DB3E2"/>
            <w:noWrap/>
            <w:vAlign w:val="center"/>
            <w:hideMark/>
          </w:tcPr>
          <w:p w14:paraId="50D658F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Ehunekoa</w:t>
            </w:r>
          </w:p>
        </w:tc>
        <w:tc>
          <w:tcPr>
            <w:tcW w:w="1550" w:type="pct"/>
            <w:gridSpan w:val="2"/>
            <w:tcBorders>
              <w:top w:val="single" w:sz="4" w:space="0" w:color="auto"/>
              <w:left w:val="nil"/>
              <w:bottom w:val="single" w:sz="4" w:space="0" w:color="auto"/>
              <w:right w:val="nil"/>
            </w:tcBorders>
            <w:shd w:val="clear" w:color="auto" w:fill="8DB3E2"/>
            <w:noWrap/>
            <w:vAlign w:val="center"/>
            <w:hideMark/>
          </w:tcPr>
          <w:p w14:paraId="4A1EFF9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Ehuneko metatua</w:t>
            </w:r>
          </w:p>
        </w:tc>
      </w:tr>
      <w:tr w:rsidR="00614DC4" w14:paraId="0D270900" w14:textId="77777777" w:rsidTr="00451299">
        <w:trPr>
          <w:gridAfter w:val="1"/>
          <w:wAfter w:w="23" w:type="pct"/>
          <w:trHeight w:val="198"/>
          <w:jc w:val="center"/>
        </w:trPr>
        <w:tc>
          <w:tcPr>
            <w:tcW w:w="642" w:type="pct"/>
            <w:tcBorders>
              <w:top w:val="nil"/>
              <w:left w:val="nil"/>
              <w:bottom w:val="single" w:sz="2" w:space="0" w:color="auto"/>
              <w:right w:val="nil"/>
            </w:tcBorders>
            <w:noWrap/>
            <w:vAlign w:val="center"/>
            <w:hideMark/>
          </w:tcPr>
          <w:p w14:paraId="310273C9" w14:textId="77777777" w:rsidR="00614DC4" w:rsidRPr="00F54435" w:rsidRDefault="00614DC4">
            <w:pPr>
              <w:spacing w:after="0"/>
              <w:ind w:firstLine="0"/>
              <w:jc w:val="left"/>
              <w:rPr>
                <w:rFonts w:ascii="Arial Narrow" w:hAnsi="Arial Narrow" w:cs="Arial"/>
              </w:rPr>
            </w:pPr>
            <w:r>
              <w:rPr>
                <w:rFonts w:ascii="Arial Narrow" w:hAnsi="Arial Narrow"/>
              </w:rPr>
              <w:t>2023</w:t>
            </w:r>
          </w:p>
        </w:tc>
        <w:tc>
          <w:tcPr>
            <w:tcW w:w="1524" w:type="pct"/>
            <w:tcBorders>
              <w:top w:val="nil"/>
              <w:left w:val="nil"/>
              <w:bottom w:val="single" w:sz="2" w:space="0" w:color="auto"/>
              <w:right w:val="nil"/>
            </w:tcBorders>
            <w:noWrap/>
            <w:vAlign w:val="bottom"/>
            <w:hideMark/>
          </w:tcPr>
          <w:p w14:paraId="4620A782" w14:textId="77777777" w:rsidR="00614DC4" w:rsidRPr="00F54435" w:rsidRDefault="00614DC4">
            <w:pPr>
              <w:spacing w:after="0"/>
              <w:ind w:firstLine="0"/>
              <w:jc w:val="right"/>
              <w:rPr>
                <w:rFonts w:ascii="Arial Narrow" w:hAnsi="Arial Narrow" w:cs="Calibri"/>
              </w:rPr>
            </w:pPr>
            <w:r>
              <w:rPr>
                <w:rFonts w:ascii="Arial Narrow" w:hAnsi="Arial Narrow"/>
              </w:rPr>
              <w:t xml:space="preserve">                      224.215 </w:t>
            </w:r>
          </w:p>
        </w:tc>
        <w:tc>
          <w:tcPr>
            <w:tcW w:w="1283" w:type="pct"/>
            <w:gridSpan w:val="2"/>
            <w:tcBorders>
              <w:top w:val="nil"/>
              <w:left w:val="nil"/>
              <w:bottom w:val="single" w:sz="2" w:space="0" w:color="auto"/>
              <w:right w:val="nil"/>
            </w:tcBorders>
            <w:noWrap/>
            <w:vAlign w:val="bottom"/>
            <w:hideMark/>
          </w:tcPr>
          <w:p w14:paraId="6DC6F69F" w14:textId="77777777" w:rsidR="00614DC4" w:rsidRPr="00F54435" w:rsidRDefault="00614DC4">
            <w:pPr>
              <w:spacing w:after="0"/>
              <w:ind w:firstLine="0"/>
              <w:jc w:val="right"/>
              <w:rPr>
                <w:rFonts w:ascii="Arial Narrow" w:hAnsi="Arial Narrow" w:cs="Calibri"/>
              </w:rPr>
            </w:pPr>
            <w:r>
              <w:rPr>
                <w:rFonts w:ascii="Arial Narrow" w:hAnsi="Arial Narrow"/>
              </w:rPr>
              <w:t>7,9</w:t>
            </w:r>
          </w:p>
        </w:tc>
        <w:tc>
          <w:tcPr>
            <w:tcW w:w="1527" w:type="pct"/>
            <w:tcBorders>
              <w:top w:val="nil"/>
              <w:left w:val="nil"/>
              <w:bottom w:val="single" w:sz="2" w:space="0" w:color="auto"/>
              <w:right w:val="nil"/>
            </w:tcBorders>
            <w:noWrap/>
            <w:vAlign w:val="bottom"/>
            <w:hideMark/>
          </w:tcPr>
          <w:p w14:paraId="04F02E26" w14:textId="77777777" w:rsidR="00614DC4" w:rsidRPr="00F54435" w:rsidRDefault="00614DC4">
            <w:pPr>
              <w:spacing w:after="0"/>
              <w:ind w:firstLine="0"/>
              <w:jc w:val="right"/>
              <w:rPr>
                <w:rFonts w:ascii="Arial Narrow" w:hAnsi="Arial Narrow" w:cs="Calibri"/>
              </w:rPr>
            </w:pPr>
            <w:r>
              <w:rPr>
                <w:rFonts w:ascii="Arial Narrow" w:hAnsi="Arial Narrow"/>
              </w:rPr>
              <w:t>7,9</w:t>
            </w:r>
          </w:p>
        </w:tc>
      </w:tr>
      <w:tr w:rsidR="00614DC4" w14:paraId="1411517E"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D910A63" w14:textId="77777777" w:rsidR="00614DC4" w:rsidRPr="00F54435" w:rsidRDefault="00614DC4">
            <w:pPr>
              <w:spacing w:after="0"/>
              <w:ind w:firstLine="0"/>
              <w:jc w:val="left"/>
              <w:rPr>
                <w:rFonts w:ascii="Arial Narrow" w:hAnsi="Arial Narrow" w:cs="Arial"/>
              </w:rPr>
            </w:pPr>
            <w:r>
              <w:rPr>
                <w:rFonts w:ascii="Arial Narrow" w:hAnsi="Arial Narrow"/>
              </w:rPr>
              <w:t>2024</w:t>
            </w:r>
          </w:p>
        </w:tc>
        <w:tc>
          <w:tcPr>
            <w:tcW w:w="1524" w:type="pct"/>
            <w:tcBorders>
              <w:top w:val="single" w:sz="2" w:space="0" w:color="auto"/>
              <w:left w:val="nil"/>
              <w:bottom w:val="single" w:sz="2" w:space="0" w:color="auto"/>
              <w:right w:val="nil"/>
            </w:tcBorders>
            <w:noWrap/>
            <w:vAlign w:val="bottom"/>
            <w:hideMark/>
          </w:tcPr>
          <w:p w14:paraId="30483316" w14:textId="77777777" w:rsidR="00614DC4" w:rsidRPr="00F54435" w:rsidRDefault="00614DC4">
            <w:pPr>
              <w:spacing w:after="0"/>
              <w:ind w:firstLine="0"/>
              <w:jc w:val="right"/>
              <w:rPr>
                <w:rFonts w:ascii="Arial Narrow" w:hAnsi="Arial Narrow" w:cs="Calibri"/>
              </w:rPr>
            </w:pPr>
            <w:r>
              <w:rPr>
                <w:rFonts w:ascii="Arial Narrow" w:hAnsi="Arial Narrow"/>
              </w:rPr>
              <w:t xml:space="preserve">                      234.488 </w:t>
            </w:r>
          </w:p>
        </w:tc>
        <w:tc>
          <w:tcPr>
            <w:tcW w:w="1283" w:type="pct"/>
            <w:gridSpan w:val="2"/>
            <w:tcBorders>
              <w:top w:val="single" w:sz="2" w:space="0" w:color="auto"/>
              <w:left w:val="nil"/>
              <w:bottom w:val="single" w:sz="2" w:space="0" w:color="auto"/>
              <w:right w:val="nil"/>
            </w:tcBorders>
            <w:noWrap/>
            <w:vAlign w:val="bottom"/>
            <w:hideMark/>
          </w:tcPr>
          <w:p w14:paraId="5CDC9288" w14:textId="77777777" w:rsidR="00614DC4" w:rsidRPr="00F54435" w:rsidRDefault="00614DC4">
            <w:pPr>
              <w:spacing w:after="0"/>
              <w:ind w:firstLine="0"/>
              <w:jc w:val="right"/>
              <w:rPr>
                <w:rFonts w:ascii="Arial Narrow" w:hAnsi="Arial Narrow" w:cs="Calibri"/>
              </w:rPr>
            </w:pPr>
            <w:r>
              <w:rPr>
                <w:rFonts w:ascii="Arial Narrow" w:hAnsi="Arial Narrow"/>
              </w:rPr>
              <w:t>8,3</w:t>
            </w:r>
          </w:p>
        </w:tc>
        <w:tc>
          <w:tcPr>
            <w:tcW w:w="1527" w:type="pct"/>
            <w:tcBorders>
              <w:top w:val="single" w:sz="2" w:space="0" w:color="auto"/>
              <w:left w:val="nil"/>
              <w:bottom w:val="single" w:sz="2" w:space="0" w:color="auto"/>
              <w:right w:val="nil"/>
            </w:tcBorders>
            <w:noWrap/>
            <w:vAlign w:val="bottom"/>
            <w:hideMark/>
          </w:tcPr>
          <w:p w14:paraId="14EE4672" w14:textId="77777777" w:rsidR="00614DC4" w:rsidRPr="00F54435" w:rsidRDefault="00614DC4">
            <w:pPr>
              <w:spacing w:after="0"/>
              <w:ind w:firstLine="0"/>
              <w:jc w:val="right"/>
              <w:rPr>
                <w:rFonts w:ascii="Arial Narrow" w:hAnsi="Arial Narrow" w:cs="Calibri"/>
              </w:rPr>
            </w:pPr>
            <w:r>
              <w:rPr>
                <w:rFonts w:ascii="Arial Narrow" w:hAnsi="Arial Narrow"/>
              </w:rPr>
              <w:t>16,2</w:t>
            </w:r>
          </w:p>
        </w:tc>
      </w:tr>
      <w:tr w:rsidR="00614DC4" w14:paraId="2E61FDDF"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7700C96" w14:textId="77777777" w:rsidR="00614DC4" w:rsidRPr="00F54435" w:rsidRDefault="00614DC4">
            <w:pPr>
              <w:spacing w:after="0"/>
              <w:ind w:firstLine="0"/>
              <w:jc w:val="left"/>
              <w:rPr>
                <w:rFonts w:ascii="Arial Narrow" w:hAnsi="Arial Narrow" w:cs="Arial"/>
              </w:rPr>
            </w:pPr>
            <w:r>
              <w:rPr>
                <w:rFonts w:ascii="Arial Narrow" w:hAnsi="Arial Narrow"/>
              </w:rPr>
              <w:t>2025</w:t>
            </w:r>
          </w:p>
        </w:tc>
        <w:tc>
          <w:tcPr>
            <w:tcW w:w="1524" w:type="pct"/>
            <w:tcBorders>
              <w:top w:val="single" w:sz="2" w:space="0" w:color="auto"/>
              <w:left w:val="nil"/>
              <w:bottom w:val="single" w:sz="2" w:space="0" w:color="auto"/>
              <w:right w:val="nil"/>
            </w:tcBorders>
            <w:noWrap/>
            <w:vAlign w:val="bottom"/>
            <w:hideMark/>
          </w:tcPr>
          <w:p w14:paraId="209FD114" w14:textId="77777777" w:rsidR="00614DC4" w:rsidRPr="00F54435" w:rsidRDefault="00614DC4">
            <w:pPr>
              <w:spacing w:after="0"/>
              <w:ind w:firstLine="0"/>
              <w:jc w:val="right"/>
              <w:rPr>
                <w:rFonts w:ascii="Arial Narrow" w:hAnsi="Arial Narrow" w:cs="Calibri"/>
              </w:rPr>
            </w:pPr>
            <w:r>
              <w:rPr>
                <w:rFonts w:ascii="Arial Narrow" w:hAnsi="Arial Narrow"/>
              </w:rPr>
              <w:t xml:space="preserve">                      261.340 </w:t>
            </w:r>
          </w:p>
        </w:tc>
        <w:tc>
          <w:tcPr>
            <w:tcW w:w="1283" w:type="pct"/>
            <w:gridSpan w:val="2"/>
            <w:tcBorders>
              <w:top w:val="single" w:sz="2" w:space="0" w:color="auto"/>
              <w:left w:val="nil"/>
              <w:bottom w:val="single" w:sz="2" w:space="0" w:color="auto"/>
              <w:right w:val="nil"/>
            </w:tcBorders>
            <w:noWrap/>
            <w:vAlign w:val="bottom"/>
            <w:hideMark/>
          </w:tcPr>
          <w:p w14:paraId="2E24A609" w14:textId="77777777" w:rsidR="00614DC4" w:rsidRPr="00F54435" w:rsidRDefault="00614DC4">
            <w:pPr>
              <w:spacing w:after="0"/>
              <w:ind w:firstLine="0"/>
              <w:jc w:val="right"/>
              <w:rPr>
                <w:rFonts w:ascii="Arial Narrow" w:hAnsi="Arial Narrow" w:cs="Calibri"/>
              </w:rPr>
            </w:pPr>
            <w:r>
              <w:rPr>
                <w:rFonts w:ascii="Arial Narrow" w:hAnsi="Arial Narrow"/>
              </w:rPr>
              <w:t>9,2</w:t>
            </w:r>
          </w:p>
        </w:tc>
        <w:tc>
          <w:tcPr>
            <w:tcW w:w="1527" w:type="pct"/>
            <w:tcBorders>
              <w:top w:val="single" w:sz="2" w:space="0" w:color="auto"/>
              <w:left w:val="nil"/>
              <w:bottom w:val="single" w:sz="2" w:space="0" w:color="auto"/>
              <w:right w:val="nil"/>
            </w:tcBorders>
            <w:noWrap/>
            <w:vAlign w:val="bottom"/>
            <w:hideMark/>
          </w:tcPr>
          <w:p w14:paraId="4F0282D5" w14:textId="77777777" w:rsidR="00614DC4" w:rsidRPr="00F54435" w:rsidRDefault="00614DC4">
            <w:pPr>
              <w:spacing w:after="0"/>
              <w:ind w:firstLine="0"/>
              <w:jc w:val="right"/>
              <w:rPr>
                <w:rFonts w:ascii="Arial Narrow" w:hAnsi="Arial Narrow" w:cs="Calibri"/>
              </w:rPr>
            </w:pPr>
            <w:r>
              <w:rPr>
                <w:rFonts w:ascii="Arial Narrow" w:hAnsi="Arial Narrow"/>
              </w:rPr>
              <w:t>25,4</w:t>
            </w:r>
          </w:p>
        </w:tc>
      </w:tr>
      <w:tr w:rsidR="00614DC4" w14:paraId="60898EB3"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00551B59" w14:textId="77777777" w:rsidR="00614DC4" w:rsidRPr="00F54435" w:rsidRDefault="00614DC4">
            <w:pPr>
              <w:spacing w:after="0"/>
              <w:ind w:firstLine="0"/>
              <w:jc w:val="left"/>
              <w:rPr>
                <w:rFonts w:ascii="Arial Narrow" w:hAnsi="Arial Narrow" w:cs="Arial"/>
              </w:rPr>
            </w:pPr>
            <w:r>
              <w:rPr>
                <w:rFonts w:ascii="Arial Narrow" w:hAnsi="Arial Narrow"/>
              </w:rPr>
              <w:t>2026</w:t>
            </w:r>
          </w:p>
        </w:tc>
        <w:tc>
          <w:tcPr>
            <w:tcW w:w="1524" w:type="pct"/>
            <w:tcBorders>
              <w:top w:val="single" w:sz="2" w:space="0" w:color="auto"/>
              <w:left w:val="nil"/>
              <w:bottom w:val="single" w:sz="2" w:space="0" w:color="auto"/>
              <w:right w:val="nil"/>
            </w:tcBorders>
            <w:noWrap/>
            <w:vAlign w:val="bottom"/>
            <w:hideMark/>
          </w:tcPr>
          <w:p w14:paraId="5C06D5CF" w14:textId="77777777" w:rsidR="00614DC4" w:rsidRPr="00F54435" w:rsidRDefault="00614DC4">
            <w:pPr>
              <w:spacing w:after="0"/>
              <w:ind w:firstLine="0"/>
              <w:jc w:val="right"/>
              <w:rPr>
                <w:rFonts w:ascii="Arial Narrow" w:hAnsi="Arial Narrow" w:cs="Calibri"/>
              </w:rPr>
            </w:pPr>
            <w:r>
              <w:rPr>
                <w:rFonts w:ascii="Arial Narrow" w:hAnsi="Arial Narrow"/>
              </w:rPr>
              <w:t xml:space="preserve">                      213.657 </w:t>
            </w:r>
          </w:p>
        </w:tc>
        <w:tc>
          <w:tcPr>
            <w:tcW w:w="1283" w:type="pct"/>
            <w:gridSpan w:val="2"/>
            <w:tcBorders>
              <w:top w:val="single" w:sz="2" w:space="0" w:color="auto"/>
              <w:left w:val="nil"/>
              <w:bottom w:val="single" w:sz="2" w:space="0" w:color="auto"/>
              <w:right w:val="nil"/>
            </w:tcBorders>
            <w:noWrap/>
            <w:vAlign w:val="bottom"/>
            <w:hideMark/>
          </w:tcPr>
          <w:p w14:paraId="0D45540D" w14:textId="77777777" w:rsidR="00614DC4" w:rsidRPr="00F54435" w:rsidRDefault="00614DC4">
            <w:pPr>
              <w:spacing w:after="0"/>
              <w:ind w:firstLine="0"/>
              <w:jc w:val="right"/>
              <w:rPr>
                <w:rFonts w:ascii="Arial Narrow" w:hAnsi="Arial Narrow" w:cs="Calibri"/>
              </w:rPr>
            </w:pPr>
            <w:r>
              <w:rPr>
                <w:rFonts w:ascii="Arial Narrow" w:hAnsi="Arial Narrow"/>
              </w:rPr>
              <w:t>7,5</w:t>
            </w:r>
          </w:p>
        </w:tc>
        <w:tc>
          <w:tcPr>
            <w:tcW w:w="1527" w:type="pct"/>
            <w:tcBorders>
              <w:top w:val="single" w:sz="2" w:space="0" w:color="auto"/>
              <w:left w:val="nil"/>
              <w:bottom w:val="single" w:sz="2" w:space="0" w:color="auto"/>
              <w:right w:val="nil"/>
            </w:tcBorders>
            <w:noWrap/>
            <w:vAlign w:val="bottom"/>
            <w:hideMark/>
          </w:tcPr>
          <w:p w14:paraId="37B61D29" w14:textId="77777777" w:rsidR="00614DC4" w:rsidRPr="00F54435" w:rsidRDefault="00614DC4">
            <w:pPr>
              <w:spacing w:after="0"/>
              <w:ind w:firstLine="0"/>
              <w:jc w:val="right"/>
              <w:rPr>
                <w:rFonts w:ascii="Arial Narrow" w:hAnsi="Arial Narrow" w:cs="Calibri"/>
              </w:rPr>
            </w:pPr>
            <w:r>
              <w:rPr>
                <w:rFonts w:ascii="Arial Narrow" w:hAnsi="Arial Narrow"/>
              </w:rPr>
              <w:t>32,9</w:t>
            </w:r>
          </w:p>
        </w:tc>
      </w:tr>
      <w:tr w:rsidR="00614DC4" w14:paraId="074AFC5B"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8345CF2" w14:textId="77777777" w:rsidR="00614DC4" w:rsidRPr="00F54435" w:rsidRDefault="00614DC4">
            <w:pPr>
              <w:spacing w:after="0"/>
              <w:ind w:firstLine="0"/>
              <w:jc w:val="left"/>
              <w:rPr>
                <w:rFonts w:ascii="Arial Narrow" w:hAnsi="Arial Narrow" w:cs="Arial"/>
              </w:rPr>
            </w:pPr>
            <w:r>
              <w:rPr>
                <w:rFonts w:ascii="Arial Narrow" w:hAnsi="Arial Narrow"/>
              </w:rPr>
              <w:t>2027</w:t>
            </w:r>
          </w:p>
        </w:tc>
        <w:tc>
          <w:tcPr>
            <w:tcW w:w="1524" w:type="pct"/>
            <w:tcBorders>
              <w:top w:val="single" w:sz="2" w:space="0" w:color="auto"/>
              <w:left w:val="nil"/>
              <w:bottom w:val="single" w:sz="2" w:space="0" w:color="auto"/>
              <w:right w:val="nil"/>
            </w:tcBorders>
            <w:noWrap/>
            <w:vAlign w:val="bottom"/>
            <w:hideMark/>
          </w:tcPr>
          <w:p w14:paraId="2BDE6351" w14:textId="77777777" w:rsidR="00614DC4" w:rsidRPr="00F54435" w:rsidRDefault="00614DC4">
            <w:pPr>
              <w:spacing w:after="0"/>
              <w:ind w:firstLine="0"/>
              <w:jc w:val="right"/>
              <w:rPr>
                <w:rFonts w:ascii="Arial Narrow" w:hAnsi="Arial Narrow" w:cs="Calibri"/>
              </w:rPr>
            </w:pPr>
            <w:r>
              <w:rPr>
                <w:rFonts w:ascii="Arial Narrow" w:hAnsi="Arial Narrow"/>
              </w:rPr>
              <w:t xml:space="preserve">                      182.420 </w:t>
            </w:r>
          </w:p>
        </w:tc>
        <w:tc>
          <w:tcPr>
            <w:tcW w:w="1283" w:type="pct"/>
            <w:gridSpan w:val="2"/>
            <w:tcBorders>
              <w:top w:val="single" w:sz="2" w:space="0" w:color="auto"/>
              <w:left w:val="nil"/>
              <w:bottom w:val="single" w:sz="2" w:space="0" w:color="auto"/>
              <w:right w:val="nil"/>
            </w:tcBorders>
            <w:noWrap/>
            <w:vAlign w:val="bottom"/>
            <w:hideMark/>
          </w:tcPr>
          <w:p w14:paraId="0D94E522" w14:textId="77777777" w:rsidR="00614DC4" w:rsidRPr="00F54435" w:rsidRDefault="00614DC4">
            <w:pPr>
              <w:spacing w:after="0"/>
              <w:ind w:firstLine="0"/>
              <w:jc w:val="right"/>
              <w:rPr>
                <w:rFonts w:ascii="Arial Narrow" w:hAnsi="Arial Narrow" w:cs="Calibri"/>
              </w:rPr>
            </w:pPr>
            <w:r>
              <w:rPr>
                <w:rFonts w:ascii="Arial Narrow" w:hAnsi="Arial Narrow"/>
              </w:rPr>
              <w:t>6,4</w:t>
            </w:r>
          </w:p>
        </w:tc>
        <w:tc>
          <w:tcPr>
            <w:tcW w:w="1527" w:type="pct"/>
            <w:tcBorders>
              <w:top w:val="single" w:sz="2" w:space="0" w:color="auto"/>
              <w:left w:val="nil"/>
              <w:bottom w:val="single" w:sz="2" w:space="0" w:color="auto"/>
              <w:right w:val="nil"/>
            </w:tcBorders>
            <w:noWrap/>
            <w:vAlign w:val="bottom"/>
            <w:hideMark/>
          </w:tcPr>
          <w:p w14:paraId="24270080" w14:textId="77777777" w:rsidR="00614DC4" w:rsidRPr="00F54435" w:rsidRDefault="00614DC4">
            <w:pPr>
              <w:spacing w:after="0"/>
              <w:ind w:firstLine="0"/>
              <w:jc w:val="right"/>
              <w:rPr>
                <w:rFonts w:ascii="Arial Narrow" w:hAnsi="Arial Narrow" w:cs="Calibri"/>
              </w:rPr>
            </w:pPr>
            <w:r>
              <w:rPr>
                <w:rFonts w:ascii="Arial Narrow" w:hAnsi="Arial Narrow"/>
              </w:rPr>
              <w:t>39,3</w:t>
            </w:r>
          </w:p>
        </w:tc>
      </w:tr>
      <w:tr w:rsidR="00614DC4" w14:paraId="3A2AC098"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62BFD7F8" w14:textId="77777777" w:rsidR="00614DC4" w:rsidRPr="00F54435" w:rsidRDefault="00614DC4">
            <w:pPr>
              <w:spacing w:after="0"/>
              <w:ind w:firstLine="0"/>
              <w:jc w:val="left"/>
              <w:rPr>
                <w:rFonts w:ascii="Arial Narrow" w:hAnsi="Arial Narrow" w:cs="Arial"/>
              </w:rPr>
            </w:pPr>
            <w:r>
              <w:rPr>
                <w:rFonts w:ascii="Arial Narrow" w:hAnsi="Arial Narrow"/>
              </w:rPr>
              <w:t>2028</w:t>
            </w:r>
          </w:p>
        </w:tc>
        <w:tc>
          <w:tcPr>
            <w:tcW w:w="1524" w:type="pct"/>
            <w:tcBorders>
              <w:top w:val="single" w:sz="2" w:space="0" w:color="auto"/>
              <w:left w:val="nil"/>
              <w:bottom w:val="single" w:sz="2" w:space="0" w:color="auto"/>
              <w:right w:val="nil"/>
            </w:tcBorders>
            <w:noWrap/>
            <w:vAlign w:val="bottom"/>
            <w:hideMark/>
          </w:tcPr>
          <w:p w14:paraId="74CD25AC" w14:textId="77777777" w:rsidR="00614DC4" w:rsidRPr="00F54435" w:rsidRDefault="00614DC4">
            <w:pPr>
              <w:spacing w:after="0"/>
              <w:ind w:firstLine="0"/>
              <w:jc w:val="right"/>
              <w:rPr>
                <w:rFonts w:ascii="Arial Narrow" w:hAnsi="Arial Narrow" w:cs="Calibri"/>
              </w:rPr>
            </w:pPr>
            <w:r>
              <w:rPr>
                <w:rFonts w:ascii="Arial Narrow" w:hAnsi="Arial Narrow"/>
              </w:rPr>
              <w:t xml:space="preserve">                      286.545 </w:t>
            </w:r>
          </w:p>
        </w:tc>
        <w:tc>
          <w:tcPr>
            <w:tcW w:w="1283" w:type="pct"/>
            <w:gridSpan w:val="2"/>
            <w:tcBorders>
              <w:top w:val="single" w:sz="2" w:space="0" w:color="auto"/>
              <w:left w:val="nil"/>
              <w:bottom w:val="single" w:sz="2" w:space="0" w:color="auto"/>
              <w:right w:val="nil"/>
            </w:tcBorders>
            <w:noWrap/>
            <w:vAlign w:val="bottom"/>
            <w:hideMark/>
          </w:tcPr>
          <w:p w14:paraId="7D2B3CDA" w14:textId="77777777" w:rsidR="00614DC4" w:rsidRPr="00F54435" w:rsidRDefault="00614DC4">
            <w:pPr>
              <w:spacing w:after="0"/>
              <w:ind w:firstLine="0"/>
              <w:jc w:val="right"/>
              <w:rPr>
                <w:rFonts w:ascii="Arial Narrow" w:hAnsi="Arial Narrow" w:cs="Calibri"/>
              </w:rPr>
            </w:pPr>
            <w:r>
              <w:rPr>
                <w:rFonts w:ascii="Arial Narrow" w:hAnsi="Arial Narrow"/>
              </w:rPr>
              <w:t>10,1</w:t>
            </w:r>
          </w:p>
        </w:tc>
        <w:tc>
          <w:tcPr>
            <w:tcW w:w="1527" w:type="pct"/>
            <w:tcBorders>
              <w:top w:val="single" w:sz="2" w:space="0" w:color="auto"/>
              <w:left w:val="nil"/>
              <w:bottom w:val="single" w:sz="2" w:space="0" w:color="auto"/>
              <w:right w:val="nil"/>
            </w:tcBorders>
            <w:noWrap/>
            <w:vAlign w:val="bottom"/>
            <w:hideMark/>
          </w:tcPr>
          <w:p w14:paraId="7ECA83AF" w14:textId="77777777" w:rsidR="00614DC4" w:rsidRPr="00F54435" w:rsidRDefault="00614DC4">
            <w:pPr>
              <w:spacing w:after="0"/>
              <w:ind w:firstLine="0"/>
              <w:jc w:val="right"/>
              <w:rPr>
                <w:rFonts w:ascii="Arial Narrow" w:hAnsi="Arial Narrow" w:cs="Calibri"/>
              </w:rPr>
            </w:pPr>
            <w:r>
              <w:rPr>
                <w:rFonts w:ascii="Arial Narrow" w:hAnsi="Arial Narrow"/>
              </w:rPr>
              <w:t>49,5</w:t>
            </w:r>
          </w:p>
        </w:tc>
      </w:tr>
      <w:tr w:rsidR="00614DC4" w14:paraId="06EBC4D1"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52B4FFA" w14:textId="77777777" w:rsidR="00614DC4" w:rsidRPr="00F54435" w:rsidRDefault="00614DC4">
            <w:pPr>
              <w:spacing w:after="0"/>
              <w:ind w:firstLine="0"/>
              <w:jc w:val="left"/>
              <w:rPr>
                <w:rFonts w:ascii="Arial Narrow" w:hAnsi="Arial Narrow" w:cs="Arial"/>
              </w:rPr>
            </w:pPr>
            <w:r>
              <w:rPr>
                <w:rFonts w:ascii="Arial Narrow" w:hAnsi="Arial Narrow"/>
              </w:rPr>
              <w:t>2029</w:t>
            </w:r>
          </w:p>
        </w:tc>
        <w:tc>
          <w:tcPr>
            <w:tcW w:w="1524" w:type="pct"/>
            <w:tcBorders>
              <w:top w:val="single" w:sz="2" w:space="0" w:color="auto"/>
              <w:left w:val="nil"/>
              <w:bottom w:val="single" w:sz="2" w:space="0" w:color="auto"/>
              <w:right w:val="nil"/>
            </w:tcBorders>
            <w:noWrap/>
            <w:vAlign w:val="bottom"/>
            <w:hideMark/>
          </w:tcPr>
          <w:p w14:paraId="39A7EB9C" w14:textId="77777777" w:rsidR="00614DC4" w:rsidRPr="00F54435" w:rsidRDefault="00614DC4">
            <w:pPr>
              <w:spacing w:after="0"/>
              <w:ind w:firstLine="0"/>
              <w:jc w:val="right"/>
              <w:rPr>
                <w:rFonts w:ascii="Arial Narrow" w:hAnsi="Arial Narrow" w:cs="Calibri"/>
              </w:rPr>
            </w:pPr>
            <w:r>
              <w:rPr>
                <w:rFonts w:ascii="Arial Narrow" w:hAnsi="Arial Narrow"/>
              </w:rPr>
              <w:t xml:space="preserve">                      241.700 </w:t>
            </w:r>
          </w:p>
        </w:tc>
        <w:tc>
          <w:tcPr>
            <w:tcW w:w="1283" w:type="pct"/>
            <w:gridSpan w:val="2"/>
            <w:tcBorders>
              <w:top w:val="single" w:sz="2" w:space="0" w:color="auto"/>
              <w:left w:val="nil"/>
              <w:bottom w:val="single" w:sz="2" w:space="0" w:color="auto"/>
              <w:right w:val="nil"/>
            </w:tcBorders>
            <w:noWrap/>
            <w:vAlign w:val="bottom"/>
            <w:hideMark/>
          </w:tcPr>
          <w:p w14:paraId="7A068594" w14:textId="77777777" w:rsidR="00614DC4" w:rsidRPr="00F54435" w:rsidRDefault="00614DC4">
            <w:pPr>
              <w:spacing w:after="0"/>
              <w:ind w:firstLine="0"/>
              <w:jc w:val="right"/>
              <w:rPr>
                <w:rFonts w:ascii="Arial Narrow" w:hAnsi="Arial Narrow" w:cs="Calibri"/>
              </w:rPr>
            </w:pPr>
            <w:r>
              <w:rPr>
                <w:rFonts w:ascii="Arial Narrow" w:hAnsi="Arial Narrow"/>
              </w:rPr>
              <w:t>8,5</w:t>
            </w:r>
          </w:p>
        </w:tc>
        <w:tc>
          <w:tcPr>
            <w:tcW w:w="1527" w:type="pct"/>
            <w:tcBorders>
              <w:top w:val="single" w:sz="2" w:space="0" w:color="auto"/>
              <w:left w:val="nil"/>
              <w:bottom w:val="single" w:sz="2" w:space="0" w:color="auto"/>
              <w:right w:val="nil"/>
            </w:tcBorders>
            <w:noWrap/>
            <w:vAlign w:val="bottom"/>
            <w:hideMark/>
          </w:tcPr>
          <w:p w14:paraId="673F6AA9" w14:textId="77777777" w:rsidR="00614DC4" w:rsidRPr="00F54435" w:rsidRDefault="00614DC4">
            <w:pPr>
              <w:spacing w:after="0"/>
              <w:ind w:firstLine="0"/>
              <w:jc w:val="right"/>
              <w:rPr>
                <w:rFonts w:ascii="Arial Narrow" w:hAnsi="Arial Narrow" w:cs="Calibri"/>
              </w:rPr>
            </w:pPr>
            <w:r>
              <w:rPr>
                <w:rFonts w:ascii="Arial Narrow" w:hAnsi="Arial Narrow"/>
              </w:rPr>
              <w:t>58,0</w:t>
            </w:r>
          </w:p>
        </w:tc>
      </w:tr>
      <w:tr w:rsidR="00614DC4" w14:paraId="2410849C"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1DEA3D3A" w14:textId="77777777" w:rsidR="00614DC4" w:rsidRPr="00F54435" w:rsidRDefault="00614DC4">
            <w:pPr>
              <w:spacing w:after="0"/>
              <w:ind w:firstLine="0"/>
              <w:jc w:val="left"/>
              <w:rPr>
                <w:rFonts w:ascii="Arial Narrow" w:hAnsi="Arial Narrow" w:cs="Arial"/>
              </w:rPr>
            </w:pPr>
            <w:r>
              <w:rPr>
                <w:rFonts w:ascii="Arial Narrow" w:hAnsi="Arial Narrow"/>
              </w:rPr>
              <w:t>2030</w:t>
            </w:r>
          </w:p>
        </w:tc>
        <w:tc>
          <w:tcPr>
            <w:tcW w:w="1524" w:type="pct"/>
            <w:tcBorders>
              <w:top w:val="single" w:sz="2" w:space="0" w:color="auto"/>
              <w:left w:val="nil"/>
              <w:bottom w:val="single" w:sz="2" w:space="0" w:color="auto"/>
              <w:right w:val="nil"/>
            </w:tcBorders>
            <w:noWrap/>
            <w:vAlign w:val="bottom"/>
            <w:hideMark/>
          </w:tcPr>
          <w:p w14:paraId="3E3B8F7F" w14:textId="77777777" w:rsidR="00614DC4" w:rsidRPr="00F54435" w:rsidRDefault="00614DC4">
            <w:pPr>
              <w:spacing w:after="0"/>
              <w:ind w:firstLine="0"/>
              <w:jc w:val="right"/>
              <w:rPr>
                <w:rFonts w:ascii="Arial Narrow" w:hAnsi="Arial Narrow" w:cs="Calibri"/>
              </w:rPr>
            </w:pPr>
            <w:r>
              <w:rPr>
                <w:rFonts w:ascii="Arial Narrow" w:hAnsi="Arial Narrow"/>
              </w:rPr>
              <w:t xml:space="preserve">                      212.700 </w:t>
            </w:r>
          </w:p>
        </w:tc>
        <w:tc>
          <w:tcPr>
            <w:tcW w:w="1283" w:type="pct"/>
            <w:gridSpan w:val="2"/>
            <w:tcBorders>
              <w:top w:val="single" w:sz="2" w:space="0" w:color="auto"/>
              <w:left w:val="nil"/>
              <w:bottom w:val="single" w:sz="2" w:space="0" w:color="auto"/>
              <w:right w:val="nil"/>
            </w:tcBorders>
            <w:noWrap/>
            <w:vAlign w:val="bottom"/>
            <w:hideMark/>
          </w:tcPr>
          <w:p w14:paraId="0DFCC22C" w14:textId="77777777" w:rsidR="00614DC4" w:rsidRPr="00F54435" w:rsidRDefault="00614DC4">
            <w:pPr>
              <w:spacing w:after="0"/>
              <w:ind w:firstLine="0"/>
              <w:jc w:val="right"/>
              <w:rPr>
                <w:rFonts w:ascii="Arial Narrow" w:hAnsi="Arial Narrow" w:cs="Calibri"/>
              </w:rPr>
            </w:pPr>
            <w:r>
              <w:rPr>
                <w:rFonts w:ascii="Arial Narrow" w:hAnsi="Arial Narrow"/>
              </w:rPr>
              <w:t>7,5</w:t>
            </w:r>
          </w:p>
        </w:tc>
        <w:tc>
          <w:tcPr>
            <w:tcW w:w="1527" w:type="pct"/>
            <w:tcBorders>
              <w:top w:val="single" w:sz="2" w:space="0" w:color="auto"/>
              <w:left w:val="nil"/>
              <w:bottom w:val="single" w:sz="2" w:space="0" w:color="auto"/>
              <w:right w:val="nil"/>
            </w:tcBorders>
            <w:noWrap/>
            <w:vAlign w:val="bottom"/>
            <w:hideMark/>
          </w:tcPr>
          <w:p w14:paraId="34B1CCF4" w14:textId="77777777" w:rsidR="00614DC4" w:rsidRPr="00F54435" w:rsidRDefault="00614DC4">
            <w:pPr>
              <w:spacing w:after="0"/>
              <w:ind w:firstLine="0"/>
              <w:jc w:val="right"/>
              <w:rPr>
                <w:rFonts w:ascii="Arial Narrow" w:hAnsi="Arial Narrow" w:cs="Calibri"/>
              </w:rPr>
            </w:pPr>
            <w:r>
              <w:rPr>
                <w:rFonts w:ascii="Arial Narrow" w:hAnsi="Arial Narrow"/>
              </w:rPr>
              <w:t>65,5</w:t>
            </w:r>
          </w:p>
        </w:tc>
      </w:tr>
      <w:tr w:rsidR="00614DC4" w14:paraId="74084036"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8BC1197" w14:textId="77777777" w:rsidR="00614DC4" w:rsidRPr="00F54435" w:rsidRDefault="00614DC4">
            <w:pPr>
              <w:spacing w:after="0"/>
              <w:ind w:firstLine="0"/>
              <w:jc w:val="left"/>
              <w:rPr>
                <w:rFonts w:ascii="Arial Narrow" w:hAnsi="Arial Narrow" w:cs="Arial"/>
              </w:rPr>
            </w:pPr>
            <w:r>
              <w:rPr>
                <w:rFonts w:ascii="Arial Narrow" w:hAnsi="Arial Narrow"/>
              </w:rPr>
              <w:t>2031</w:t>
            </w:r>
          </w:p>
        </w:tc>
        <w:tc>
          <w:tcPr>
            <w:tcW w:w="1524" w:type="pct"/>
            <w:tcBorders>
              <w:top w:val="single" w:sz="2" w:space="0" w:color="auto"/>
              <w:left w:val="nil"/>
              <w:bottom w:val="single" w:sz="2" w:space="0" w:color="auto"/>
              <w:right w:val="nil"/>
            </w:tcBorders>
            <w:noWrap/>
            <w:vAlign w:val="bottom"/>
            <w:hideMark/>
          </w:tcPr>
          <w:p w14:paraId="51FB9B2E" w14:textId="77777777" w:rsidR="00614DC4" w:rsidRPr="00F54435" w:rsidRDefault="00614DC4">
            <w:pPr>
              <w:spacing w:after="0"/>
              <w:ind w:firstLine="0"/>
              <w:jc w:val="right"/>
              <w:rPr>
                <w:rFonts w:ascii="Arial Narrow" w:hAnsi="Arial Narrow" w:cs="Calibri"/>
              </w:rPr>
            </w:pPr>
            <w:r>
              <w:rPr>
                <w:rFonts w:ascii="Arial Narrow" w:hAnsi="Arial Narrow"/>
              </w:rPr>
              <w:t xml:space="preserve">                      189.537 </w:t>
            </w:r>
          </w:p>
        </w:tc>
        <w:tc>
          <w:tcPr>
            <w:tcW w:w="1283" w:type="pct"/>
            <w:gridSpan w:val="2"/>
            <w:tcBorders>
              <w:top w:val="single" w:sz="2" w:space="0" w:color="auto"/>
              <w:left w:val="nil"/>
              <w:bottom w:val="single" w:sz="2" w:space="0" w:color="auto"/>
              <w:right w:val="nil"/>
            </w:tcBorders>
            <w:noWrap/>
            <w:vAlign w:val="bottom"/>
            <w:hideMark/>
          </w:tcPr>
          <w:p w14:paraId="3C7D1EEF" w14:textId="77777777" w:rsidR="00614DC4" w:rsidRPr="00F54435" w:rsidRDefault="00614DC4">
            <w:pPr>
              <w:spacing w:after="0"/>
              <w:ind w:firstLine="0"/>
              <w:jc w:val="right"/>
              <w:rPr>
                <w:rFonts w:ascii="Arial Narrow" w:hAnsi="Arial Narrow" w:cs="Calibri"/>
              </w:rPr>
            </w:pPr>
            <w:r>
              <w:rPr>
                <w:rFonts w:ascii="Arial Narrow" w:hAnsi="Arial Narrow"/>
              </w:rPr>
              <w:t>6,7</w:t>
            </w:r>
          </w:p>
        </w:tc>
        <w:tc>
          <w:tcPr>
            <w:tcW w:w="1527" w:type="pct"/>
            <w:tcBorders>
              <w:top w:val="single" w:sz="2" w:space="0" w:color="auto"/>
              <w:left w:val="nil"/>
              <w:bottom w:val="single" w:sz="2" w:space="0" w:color="auto"/>
              <w:right w:val="nil"/>
            </w:tcBorders>
            <w:noWrap/>
            <w:vAlign w:val="bottom"/>
            <w:hideMark/>
          </w:tcPr>
          <w:p w14:paraId="27188DE5" w14:textId="77777777" w:rsidR="00614DC4" w:rsidRPr="00F54435" w:rsidRDefault="00614DC4">
            <w:pPr>
              <w:spacing w:after="0"/>
              <w:ind w:firstLine="0"/>
              <w:jc w:val="right"/>
              <w:rPr>
                <w:rFonts w:ascii="Arial Narrow" w:hAnsi="Arial Narrow" w:cs="Calibri"/>
              </w:rPr>
            </w:pPr>
            <w:r>
              <w:rPr>
                <w:rFonts w:ascii="Arial Narrow" w:hAnsi="Arial Narrow"/>
              </w:rPr>
              <w:t>72,2</w:t>
            </w:r>
          </w:p>
        </w:tc>
      </w:tr>
      <w:tr w:rsidR="00614DC4" w14:paraId="375BED06"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B945664" w14:textId="77777777" w:rsidR="00614DC4" w:rsidRPr="00F54435" w:rsidRDefault="00614DC4">
            <w:pPr>
              <w:spacing w:after="0"/>
              <w:ind w:firstLine="0"/>
              <w:jc w:val="left"/>
              <w:rPr>
                <w:rFonts w:ascii="Arial Narrow" w:hAnsi="Arial Narrow" w:cs="Arial"/>
              </w:rPr>
            </w:pPr>
            <w:r>
              <w:rPr>
                <w:rFonts w:ascii="Arial Narrow" w:hAnsi="Arial Narrow"/>
              </w:rPr>
              <w:t>2032</w:t>
            </w:r>
          </w:p>
        </w:tc>
        <w:tc>
          <w:tcPr>
            <w:tcW w:w="1524" w:type="pct"/>
            <w:tcBorders>
              <w:top w:val="single" w:sz="2" w:space="0" w:color="auto"/>
              <w:left w:val="nil"/>
              <w:bottom w:val="single" w:sz="2" w:space="0" w:color="auto"/>
              <w:right w:val="nil"/>
            </w:tcBorders>
            <w:noWrap/>
            <w:vAlign w:val="bottom"/>
            <w:hideMark/>
          </w:tcPr>
          <w:p w14:paraId="04C3476C" w14:textId="77777777" w:rsidR="00614DC4" w:rsidRPr="00F54435" w:rsidRDefault="00614DC4">
            <w:pPr>
              <w:spacing w:after="0"/>
              <w:ind w:firstLine="0"/>
              <w:jc w:val="right"/>
              <w:rPr>
                <w:rFonts w:ascii="Arial Narrow" w:hAnsi="Arial Narrow" w:cs="Calibri"/>
              </w:rPr>
            </w:pPr>
            <w:r>
              <w:rPr>
                <w:rFonts w:ascii="Arial Narrow" w:hAnsi="Arial Narrow"/>
              </w:rPr>
              <w:t xml:space="preserve">                      114.000 </w:t>
            </w:r>
          </w:p>
        </w:tc>
        <w:tc>
          <w:tcPr>
            <w:tcW w:w="1283" w:type="pct"/>
            <w:gridSpan w:val="2"/>
            <w:tcBorders>
              <w:top w:val="single" w:sz="2" w:space="0" w:color="auto"/>
              <w:left w:val="nil"/>
              <w:bottom w:val="single" w:sz="2" w:space="0" w:color="auto"/>
              <w:right w:val="nil"/>
            </w:tcBorders>
            <w:noWrap/>
            <w:vAlign w:val="bottom"/>
            <w:hideMark/>
          </w:tcPr>
          <w:p w14:paraId="5297AEE8" w14:textId="77777777" w:rsidR="00614DC4" w:rsidRPr="00F54435" w:rsidRDefault="00614DC4">
            <w:pPr>
              <w:spacing w:after="0"/>
              <w:ind w:firstLine="0"/>
              <w:jc w:val="right"/>
              <w:rPr>
                <w:rFonts w:ascii="Arial Narrow" w:hAnsi="Arial Narrow" w:cs="Calibri"/>
              </w:rPr>
            </w:pPr>
            <w:r>
              <w:rPr>
                <w:rFonts w:ascii="Arial Narrow" w:hAnsi="Arial Narrow"/>
              </w:rPr>
              <w:t>4,0</w:t>
            </w:r>
          </w:p>
        </w:tc>
        <w:tc>
          <w:tcPr>
            <w:tcW w:w="1527" w:type="pct"/>
            <w:tcBorders>
              <w:top w:val="single" w:sz="2" w:space="0" w:color="auto"/>
              <w:left w:val="nil"/>
              <w:bottom w:val="single" w:sz="2" w:space="0" w:color="auto"/>
              <w:right w:val="nil"/>
            </w:tcBorders>
            <w:noWrap/>
            <w:vAlign w:val="bottom"/>
            <w:hideMark/>
          </w:tcPr>
          <w:p w14:paraId="201DEEB9" w14:textId="77777777" w:rsidR="00614DC4" w:rsidRPr="00F54435" w:rsidRDefault="00614DC4">
            <w:pPr>
              <w:spacing w:after="0"/>
              <w:ind w:firstLine="0"/>
              <w:jc w:val="right"/>
              <w:rPr>
                <w:rFonts w:ascii="Arial Narrow" w:hAnsi="Arial Narrow" w:cs="Calibri"/>
              </w:rPr>
            </w:pPr>
            <w:r>
              <w:rPr>
                <w:rFonts w:ascii="Arial Narrow" w:hAnsi="Arial Narrow"/>
              </w:rPr>
              <w:t>76,2</w:t>
            </w:r>
          </w:p>
        </w:tc>
      </w:tr>
      <w:tr w:rsidR="00614DC4" w14:paraId="20F7661B"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CA0D366" w14:textId="77777777" w:rsidR="00614DC4" w:rsidRPr="00F54435" w:rsidRDefault="00614DC4">
            <w:pPr>
              <w:spacing w:after="0"/>
              <w:ind w:firstLine="0"/>
              <w:jc w:val="left"/>
              <w:rPr>
                <w:rFonts w:ascii="Arial Narrow" w:hAnsi="Arial Narrow" w:cs="Arial"/>
              </w:rPr>
            </w:pPr>
            <w:r>
              <w:rPr>
                <w:rFonts w:ascii="Arial Narrow" w:hAnsi="Arial Narrow"/>
              </w:rPr>
              <w:t>2033</w:t>
            </w:r>
          </w:p>
        </w:tc>
        <w:tc>
          <w:tcPr>
            <w:tcW w:w="1524" w:type="pct"/>
            <w:tcBorders>
              <w:top w:val="single" w:sz="2" w:space="0" w:color="auto"/>
              <w:left w:val="nil"/>
              <w:bottom w:val="single" w:sz="2" w:space="0" w:color="auto"/>
              <w:right w:val="nil"/>
            </w:tcBorders>
            <w:noWrap/>
            <w:vAlign w:val="bottom"/>
            <w:hideMark/>
          </w:tcPr>
          <w:p w14:paraId="20DAD031" w14:textId="77777777" w:rsidR="00614DC4" w:rsidRPr="00F54435" w:rsidRDefault="00614DC4">
            <w:pPr>
              <w:spacing w:after="0"/>
              <w:ind w:firstLine="0"/>
              <w:jc w:val="right"/>
              <w:rPr>
                <w:rFonts w:ascii="Arial Narrow" w:hAnsi="Arial Narrow" w:cs="Calibri"/>
              </w:rPr>
            </w:pPr>
            <w:r>
              <w:rPr>
                <w:rFonts w:ascii="Arial Narrow" w:hAnsi="Arial Narrow"/>
              </w:rPr>
              <w:t xml:space="preserve">                      126.986 </w:t>
            </w:r>
          </w:p>
        </w:tc>
        <w:tc>
          <w:tcPr>
            <w:tcW w:w="1283" w:type="pct"/>
            <w:gridSpan w:val="2"/>
            <w:tcBorders>
              <w:top w:val="single" w:sz="2" w:space="0" w:color="auto"/>
              <w:left w:val="nil"/>
              <w:bottom w:val="single" w:sz="2" w:space="0" w:color="auto"/>
              <w:right w:val="nil"/>
            </w:tcBorders>
            <w:noWrap/>
            <w:vAlign w:val="bottom"/>
            <w:hideMark/>
          </w:tcPr>
          <w:p w14:paraId="05719D01" w14:textId="77777777" w:rsidR="00614DC4" w:rsidRPr="00F54435" w:rsidRDefault="00614DC4">
            <w:pPr>
              <w:spacing w:after="0"/>
              <w:ind w:firstLine="0"/>
              <w:jc w:val="right"/>
              <w:rPr>
                <w:rFonts w:ascii="Arial Narrow" w:hAnsi="Arial Narrow" w:cs="Calibri"/>
              </w:rPr>
            </w:pPr>
            <w:r>
              <w:rPr>
                <w:rFonts w:ascii="Arial Narrow" w:hAnsi="Arial Narrow"/>
              </w:rPr>
              <w:t>4,5</w:t>
            </w:r>
          </w:p>
        </w:tc>
        <w:tc>
          <w:tcPr>
            <w:tcW w:w="1527" w:type="pct"/>
            <w:tcBorders>
              <w:top w:val="single" w:sz="2" w:space="0" w:color="auto"/>
              <w:left w:val="nil"/>
              <w:bottom w:val="single" w:sz="2" w:space="0" w:color="auto"/>
              <w:right w:val="nil"/>
            </w:tcBorders>
            <w:noWrap/>
            <w:vAlign w:val="bottom"/>
            <w:hideMark/>
          </w:tcPr>
          <w:p w14:paraId="72A0E17D" w14:textId="77777777" w:rsidR="00614DC4" w:rsidRPr="00F54435" w:rsidRDefault="00614DC4">
            <w:pPr>
              <w:spacing w:after="0"/>
              <w:ind w:firstLine="0"/>
              <w:jc w:val="right"/>
              <w:rPr>
                <w:rFonts w:ascii="Arial Narrow" w:hAnsi="Arial Narrow" w:cs="Calibri"/>
              </w:rPr>
            </w:pPr>
            <w:r>
              <w:rPr>
                <w:rFonts w:ascii="Arial Narrow" w:hAnsi="Arial Narrow"/>
              </w:rPr>
              <w:t>80,6</w:t>
            </w:r>
          </w:p>
        </w:tc>
      </w:tr>
      <w:tr w:rsidR="00614DC4" w14:paraId="1C155C77"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4E14F0A6" w14:textId="77777777" w:rsidR="00614DC4" w:rsidRPr="00F54435" w:rsidRDefault="00614DC4">
            <w:pPr>
              <w:spacing w:after="0"/>
              <w:ind w:firstLine="0"/>
              <w:jc w:val="left"/>
              <w:rPr>
                <w:rFonts w:ascii="Arial Narrow" w:hAnsi="Arial Narrow" w:cs="Arial"/>
              </w:rPr>
            </w:pPr>
            <w:r>
              <w:rPr>
                <w:rFonts w:ascii="Arial Narrow" w:hAnsi="Arial Narrow"/>
              </w:rPr>
              <w:t>2034</w:t>
            </w:r>
          </w:p>
        </w:tc>
        <w:tc>
          <w:tcPr>
            <w:tcW w:w="1524" w:type="pct"/>
            <w:tcBorders>
              <w:top w:val="single" w:sz="2" w:space="0" w:color="auto"/>
              <w:left w:val="nil"/>
              <w:bottom w:val="single" w:sz="2" w:space="0" w:color="auto"/>
              <w:right w:val="nil"/>
            </w:tcBorders>
            <w:noWrap/>
            <w:vAlign w:val="bottom"/>
            <w:hideMark/>
          </w:tcPr>
          <w:p w14:paraId="1460FE27" w14:textId="77777777" w:rsidR="00614DC4" w:rsidRPr="00F54435" w:rsidRDefault="00614DC4">
            <w:pPr>
              <w:spacing w:after="0"/>
              <w:ind w:firstLine="0"/>
              <w:jc w:val="right"/>
              <w:rPr>
                <w:rFonts w:ascii="Arial Narrow" w:hAnsi="Arial Narrow" w:cs="Calibri"/>
              </w:rPr>
            </w:pPr>
            <w:r>
              <w:rPr>
                <w:rFonts w:ascii="Arial Narrow" w:hAnsi="Arial Narrow"/>
              </w:rPr>
              <w:t xml:space="preserve">                        32.000 </w:t>
            </w:r>
          </w:p>
        </w:tc>
        <w:tc>
          <w:tcPr>
            <w:tcW w:w="1283" w:type="pct"/>
            <w:gridSpan w:val="2"/>
            <w:tcBorders>
              <w:top w:val="single" w:sz="2" w:space="0" w:color="auto"/>
              <w:left w:val="nil"/>
              <w:bottom w:val="single" w:sz="2" w:space="0" w:color="auto"/>
              <w:right w:val="nil"/>
            </w:tcBorders>
            <w:noWrap/>
            <w:vAlign w:val="bottom"/>
            <w:hideMark/>
          </w:tcPr>
          <w:p w14:paraId="6802DC95" w14:textId="77777777" w:rsidR="00614DC4" w:rsidRPr="00F54435" w:rsidRDefault="00614DC4">
            <w:pPr>
              <w:spacing w:after="0"/>
              <w:ind w:firstLine="0"/>
              <w:jc w:val="right"/>
              <w:rPr>
                <w:rFonts w:ascii="Arial Narrow" w:hAnsi="Arial Narrow" w:cs="Calibri"/>
              </w:rPr>
            </w:pPr>
            <w:r>
              <w:rPr>
                <w:rFonts w:ascii="Arial Narrow" w:hAnsi="Arial Narrow"/>
              </w:rPr>
              <w:t>1,1</w:t>
            </w:r>
          </w:p>
        </w:tc>
        <w:tc>
          <w:tcPr>
            <w:tcW w:w="1527" w:type="pct"/>
            <w:tcBorders>
              <w:top w:val="single" w:sz="2" w:space="0" w:color="auto"/>
              <w:left w:val="nil"/>
              <w:bottom w:val="single" w:sz="2" w:space="0" w:color="auto"/>
              <w:right w:val="nil"/>
            </w:tcBorders>
            <w:noWrap/>
            <w:vAlign w:val="bottom"/>
            <w:hideMark/>
          </w:tcPr>
          <w:p w14:paraId="50D525BB" w14:textId="77777777" w:rsidR="00614DC4" w:rsidRPr="00F54435" w:rsidRDefault="00614DC4">
            <w:pPr>
              <w:spacing w:after="0"/>
              <w:ind w:firstLine="0"/>
              <w:jc w:val="right"/>
              <w:rPr>
                <w:rFonts w:ascii="Arial Narrow" w:hAnsi="Arial Narrow" w:cs="Calibri"/>
              </w:rPr>
            </w:pPr>
            <w:r>
              <w:rPr>
                <w:rFonts w:ascii="Arial Narrow" w:hAnsi="Arial Narrow"/>
              </w:rPr>
              <w:t>81,8</w:t>
            </w:r>
          </w:p>
        </w:tc>
      </w:tr>
      <w:tr w:rsidR="00614DC4" w14:paraId="3D97337A"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7A88F96C" w14:textId="77777777" w:rsidR="00614DC4" w:rsidRPr="00F54435" w:rsidRDefault="00614DC4">
            <w:pPr>
              <w:spacing w:after="0"/>
              <w:ind w:firstLine="0"/>
              <w:jc w:val="left"/>
              <w:rPr>
                <w:rFonts w:ascii="Arial Narrow" w:hAnsi="Arial Narrow" w:cs="Arial"/>
              </w:rPr>
            </w:pPr>
            <w:r>
              <w:rPr>
                <w:rFonts w:ascii="Arial Narrow" w:hAnsi="Arial Narrow"/>
              </w:rPr>
              <w:t>2035</w:t>
            </w:r>
          </w:p>
        </w:tc>
        <w:tc>
          <w:tcPr>
            <w:tcW w:w="1524" w:type="pct"/>
            <w:tcBorders>
              <w:top w:val="single" w:sz="2" w:space="0" w:color="auto"/>
              <w:left w:val="nil"/>
              <w:bottom w:val="single" w:sz="2" w:space="0" w:color="auto"/>
              <w:right w:val="nil"/>
            </w:tcBorders>
            <w:noWrap/>
            <w:vAlign w:val="bottom"/>
            <w:hideMark/>
          </w:tcPr>
          <w:p w14:paraId="73D5AD46" w14:textId="77777777" w:rsidR="00614DC4" w:rsidRPr="00F54435" w:rsidRDefault="00614DC4">
            <w:pPr>
              <w:spacing w:after="0"/>
              <w:ind w:firstLine="0"/>
              <w:jc w:val="right"/>
              <w:rPr>
                <w:rFonts w:ascii="Arial Narrow" w:hAnsi="Arial Narrow" w:cs="Calibri"/>
              </w:rPr>
            </w:pPr>
            <w:r>
              <w:rPr>
                <w:rFonts w:ascii="Arial Narrow" w:hAnsi="Arial Narrow"/>
              </w:rPr>
              <w:t xml:space="preserve">                      159.861 </w:t>
            </w:r>
          </w:p>
        </w:tc>
        <w:tc>
          <w:tcPr>
            <w:tcW w:w="1283" w:type="pct"/>
            <w:gridSpan w:val="2"/>
            <w:tcBorders>
              <w:top w:val="single" w:sz="2" w:space="0" w:color="auto"/>
              <w:left w:val="nil"/>
              <w:bottom w:val="single" w:sz="2" w:space="0" w:color="auto"/>
              <w:right w:val="nil"/>
            </w:tcBorders>
            <w:noWrap/>
            <w:vAlign w:val="bottom"/>
            <w:hideMark/>
          </w:tcPr>
          <w:p w14:paraId="67655F2C" w14:textId="77777777" w:rsidR="00614DC4" w:rsidRPr="00F54435" w:rsidRDefault="00614DC4">
            <w:pPr>
              <w:spacing w:after="0"/>
              <w:ind w:firstLine="0"/>
              <w:jc w:val="right"/>
              <w:rPr>
                <w:rFonts w:ascii="Arial Narrow" w:hAnsi="Arial Narrow" w:cs="Calibri"/>
              </w:rPr>
            </w:pPr>
            <w:r>
              <w:rPr>
                <w:rFonts w:ascii="Arial Narrow" w:hAnsi="Arial Narrow"/>
              </w:rPr>
              <w:t>5,6</w:t>
            </w:r>
          </w:p>
        </w:tc>
        <w:tc>
          <w:tcPr>
            <w:tcW w:w="1527" w:type="pct"/>
            <w:tcBorders>
              <w:top w:val="single" w:sz="2" w:space="0" w:color="auto"/>
              <w:left w:val="nil"/>
              <w:bottom w:val="single" w:sz="2" w:space="0" w:color="auto"/>
              <w:right w:val="nil"/>
            </w:tcBorders>
            <w:noWrap/>
            <w:vAlign w:val="bottom"/>
            <w:hideMark/>
          </w:tcPr>
          <w:p w14:paraId="370107DB" w14:textId="77777777" w:rsidR="00614DC4" w:rsidRPr="00F54435" w:rsidRDefault="00614DC4">
            <w:pPr>
              <w:spacing w:after="0"/>
              <w:ind w:firstLine="0"/>
              <w:jc w:val="right"/>
              <w:rPr>
                <w:rFonts w:ascii="Arial Narrow" w:hAnsi="Arial Narrow" w:cs="Calibri"/>
              </w:rPr>
            </w:pPr>
            <w:r>
              <w:rPr>
                <w:rFonts w:ascii="Arial Narrow" w:hAnsi="Arial Narrow"/>
              </w:rPr>
              <w:t>87,4</w:t>
            </w:r>
          </w:p>
        </w:tc>
      </w:tr>
      <w:tr w:rsidR="00614DC4" w14:paraId="2298DBDE"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6C9E9DC5" w14:textId="77777777" w:rsidR="00614DC4" w:rsidRPr="00F54435" w:rsidRDefault="00614DC4">
            <w:pPr>
              <w:spacing w:after="0"/>
              <w:ind w:firstLine="0"/>
              <w:jc w:val="left"/>
              <w:rPr>
                <w:rFonts w:ascii="Arial Narrow" w:hAnsi="Arial Narrow" w:cs="Arial"/>
              </w:rPr>
            </w:pPr>
            <w:r>
              <w:rPr>
                <w:rFonts w:ascii="Arial Narrow" w:hAnsi="Arial Narrow"/>
              </w:rPr>
              <w:t>2036</w:t>
            </w:r>
          </w:p>
        </w:tc>
        <w:tc>
          <w:tcPr>
            <w:tcW w:w="1524" w:type="pct"/>
            <w:tcBorders>
              <w:top w:val="single" w:sz="2" w:space="0" w:color="auto"/>
              <w:left w:val="nil"/>
              <w:bottom w:val="single" w:sz="2" w:space="0" w:color="auto"/>
              <w:right w:val="nil"/>
            </w:tcBorders>
            <w:noWrap/>
            <w:vAlign w:val="bottom"/>
            <w:hideMark/>
          </w:tcPr>
          <w:p w14:paraId="1C176F3A" w14:textId="77777777" w:rsidR="00614DC4" w:rsidRPr="00F54435" w:rsidRDefault="00614DC4">
            <w:pPr>
              <w:spacing w:after="0"/>
              <w:ind w:firstLine="0"/>
              <w:jc w:val="right"/>
              <w:rPr>
                <w:rFonts w:ascii="Arial Narrow" w:hAnsi="Arial Narrow" w:cs="Calibri"/>
              </w:rPr>
            </w:pPr>
            <w:r>
              <w:rPr>
                <w:rFonts w:ascii="Arial Narrow" w:hAnsi="Arial Narrow"/>
              </w:rPr>
              <w:t xml:space="preserve">                               -   </w:t>
            </w:r>
          </w:p>
        </w:tc>
        <w:tc>
          <w:tcPr>
            <w:tcW w:w="1283" w:type="pct"/>
            <w:gridSpan w:val="2"/>
            <w:tcBorders>
              <w:top w:val="single" w:sz="2" w:space="0" w:color="auto"/>
              <w:left w:val="nil"/>
              <w:bottom w:val="single" w:sz="2" w:space="0" w:color="auto"/>
              <w:right w:val="nil"/>
            </w:tcBorders>
            <w:noWrap/>
            <w:vAlign w:val="bottom"/>
            <w:hideMark/>
          </w:tcPr>
          <w:p w14:paraId="4A12C3D6" w14:textId="77777777" w:rsidR="00614DC4" w:rsidRPr="00F54435" w:rsidRDefault="00614DC4">
            <w:pPr>
              <w:spacing w:after="0"/>
              <w:ind w:firstLine="0"/>
              <w:jc w:val="right"/>
              <w:rPr>
                <w:rFonts w:ascii="Arial Narrow" w:hAnsi="Arial Narrow" w:cs="Calibri"/>
              </w:rPr>
            </w:pPr>
            <w:r>
              <w:rPr>
                <w:rFonts w:ascii="Arial Narrow" w:hAnsi="Arial Narrow"/>
              </w:rPr>
              <w:t>0,0</w:t>
            </w:r>
          </w:p>
        </w:tc>
        <w:tc>
          <w:tcPr>
            <w:tcW w:w="1527" w:type="pct"/>
            <w:tcBorders>
              <w:top w:val="single" w:sz="2" w:space="0" w:color="auto"/>
              <w:left w:val="nil"/>
              <w:bottom w:val="single" w:sz="2" w:space="0" w:color="auto"/>
              <w:right w:val="nil"/>
            </w:tcBorders>
            <w:noWrap/>
            <w:vAlign w:val="bottom"/>
            <w:hideMark/>
          </w:tcPr>
          <w:p w14:paraId="4CEFB252" w14:textId="77777777" w:rsidR="00614DC4" w:rsidRPr="00F54435" w:rsidRDefault="00614DC4">
            <w:pPr>
              <w:spacing w:after="0"/>
              <w:ind w:firstLine="0"/>
              <w:jc w:val="right"/>
              <w:rPr>
                <w:rFonts w:ascii="Arial Narrow" w:hAnsi="Arial Narrow" w:cs="Calibri"/>
              </w:rPr>
            </w:pPr>
            <w:r>
              <w:rPr>
                <w:rFonts w:ascii="Arial Narrow" w:hAnsi="Arial Narrow"/>
              </w:rPr>
              <w:t>87,4</w:t>
            </w:r>
          </w:p>
        </w:tc>
      </w:tr>
      <w:tr w:rsidR="00614DC4" w14:paraId="7C283747"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D379296" w14:textId="77777777" w:rsidR="00614DC4" w:rsidRPr="00F54435" w:rsidRDefault="00614DC4">
            <w:pPr>
              <w:spacing w:after="0"/>
              <w:ind w:firstLine="0"/>
              <w:jc w:val="left"/>
              <w:rPr>
                <w:rFonts w:ascii="Arial Narrow" w:hAnsi="Arial Narrow" w:cs="Arial"/>
              </w:rPr>
            </w:pPr>
            <w:r>
              <w:rPr>
                <w:rFonts w:ascii="Arial Narrow" w:hAnsi="Arial Narrow"/>
              </w:rPr>
              <w:t>2037</w:t>
            </w:r>
          </w:p>
        </w:tc>
        <w:tc>
          <w:tcPr>
            <w:tcW w:w="1524" w:type="pct"/>
            <w:tcBorders>
              <w:top w:val="single" w:sz="2" w:space="0" w:color="auto"/>
              <w:left w:val="nil"/>
              <w:bottom w:val="single" w:sz="2" w:space="0" w:color="auto"/>
              <w:right w:val="nil"/>
            </w:tcBorders>
            <w:noWrap/>
            <w:vAlign w:val="bottom"/>
            <w:hideMark/>
          </w:tcPr>
          <w:p w14:paraId="37FF7483" w14:textId="77777777" w:rsidR="00614DC4" w:rsidRPr="00F54435" w:rsidRDefault="00614DC4">
            <w:pPr>
              <w:spacing w:after="0"/>
              <w:ind w:firstLine="0"/>
              <w:jc w:val="right"/>
              <w:rPr>
                <w:rFonts w:ascii="Arial Narrow" w:hAnsi="Arial Narrow" w:cs="Calibri"/>
              </w:rPr>
            </w:pPr>
            <w:r>
              <w:rPr>
                <w:rFonts w:ascii="Arial Narrow" w:hAnsi="Arial Narrow"/>
              </w:rPr>
              <w:t xml:space="preserve">                        65.687 </w:t>
            </w:r>
          </w:p>
        </w:tc>
        <w:tc>
          <w:tcPr>
            <w:tcW w:w="1283" w:type="pct"/>
            <w:gridSpan w:val="2"/>
            <w:tcBorders>
              <w:top w:val="single" w:sz="2" w:space="0" w:color="auto"/>
              <w:left w:val="nil"/>
              <w:bottom w:val="single" w:sz="2" w:space="0" w:color="auto"/>
              <w:right w:val="nil"/>
            </w:tcBorders>
            <w:noWrap/>
            <w:vAlign w:val="bottom"/>
            <w:hideMark/>
          </w:tcPr>
          <w:p w14:paraId="5E258E45" w14:textId="77777777" w:rsidR="00614DC4" w:rsidRPr="00F54435" w:rsidRDefault="00614DC4">
            <w:pPr>
              <w:spacing w:after="0"/>
              <w:ind w:firstLine="0"/>
              <w:jc w:val="right"/>
              <w:rPr>
                <w:rFonts w:ascii="Arial Narrow" w:hAnsi="Arial Narrow" w:cs="Calibri"/>
              </w:rPr>
            </w:pPr>
            <w:r>
              <w:rPr>
                <w:rFonts w:ascii="Arial Narrow" w:hAnsi="Arial Narrow"/>
              </w:rPr>
              <w:t>2,3</w:t>
            </w:r>
          </w:p>
        </w:tc>
        <w:tc>
          <w:tcPr>
            <w:tcW w:w="1527" w:type="pct"/>
            <w:tcBorders>
              <w:top w:val="single" w:sz="2" w:space="0" w:color="auto"/>
              <w:left w:val="nil"/>
              <w:bottom w:val="single" w:sz="2" w:space="0" w:color="auto"/>
              <w:right w:val="nil"/>
            </w:tcBorders>
            <w:noWrap/>
            <w:vAlign w:val="bottom"/>
            <w:hideMark/>
          </w:tcPr>
          <w:p w14:paraId="61CFCE3F" w14:textId="77777777" w:rsidR="00614DC4" w:rsidRPr="00F54435" w:rsidRDefault="00614DC4">
            <w:pPr>
              <w:spacing w:after="0"/>
              <w:ind w:firstLine="0"/>
              <w:jc w:val="right"/>
              <w:rPr>
                <w:rFonts w:ascii="Arial Narrow" w:hAnsi="Arial Narrow" w:cs="Calibri"/>
              </w:rPr>
            </w:pPr>
            <w:r>
              <w:rPr>
                <w:rFonts w:ascii="Arial Narrow" w:hAnsi="Arial Narrow"/>
              </w:rPr>
              <w:t>89,7</w:t>
            </w:r>
          </w:p>
        </w:tc>
      </w:tr>
      <w:tr w:rsidR="00614DC4" w14:paraId="627FD43D"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2DDD8A51" w14:textId="77777777" w:rsidR="00614DC4" w:rsidRPr="00F54435" w:rsidRDefault="00614DC4">
            <w:pPr>
              <w:spacing w:after="0"/>
              <w:ind w:firstLine="0"/>
              <w:jc w:val="left"/>
              <w:rPr>
                <w:rFonts w:ascii="Arial Narrow" w:hAnsi="Arial Narrow" w:cs="Arial"/>
              </w:rPr>
            </w:pPr>
            <w:r>
              <w:rPr>
                <w:rFonts w:ascii="Arial Narrow" w:hAnsi="Arial Narrow"/>
              </w:rPr>
              <w:t>2038</w:t>
            </w:r>
          </w:p>
        </w:tc>
        <w:tc>
          <w:tcPr>
            <w:tcW w:w="1524" w:type="pct"/>
            <w:tcBorders>
              <w:top w:val="single" w:sz="2" w:space="0" w:color="auto"/>
              <w:left w:val="nil"/>
              <w:bottom w:val="single" w:sz="2" w:space="0" w:color="auto"/>
              <w:right w:val="nil"/>
            </w:tcBorders>
            <w:noWrap/>
            <w:vAlign w:val="bottom"/>
            <w:hideMark/>
          </w:tcPr>
          <w:p w14:paraId="27101214" w14:textId="77777777" w:rsidR="00614DC4" w:rsidRPr="00F54435" w:rsidRDefault="00614DC4">
            <w:pPr>
              <w:spacing w:after="0"/>
              <w:ind w:firstLine="0"/>
              <w:jc w:val="right"/>
              <w:rPr>
                <w:rFonts w:ascii="Arial Narrow" w:hAnsi="Arial Narrow" w:cs="Calibri"/>
              </w:rPr>
            </w:pPr>
            <w:r>
              <w:rPr>
                <w:rFonts w:ascii="Arial Narrow" w:hAnsi="Arial Narrow"/>
              </w:rPr>
              <w:t xml:space="preserve">                        43.000 </w:t>
            </w:r>
          </w:p>
        </w:tc>
        <w:tc>
          <w:tcPr>
            <w:tcW w:w="1283" w:type="pct"/>
            <w:gridSpan w:val="2"/>
            <w:tcBorders>
              <w:top w:val="single" w:sz="2" w:space="0" w:color="auto"/>
              <w:left w:val="nil"/>
              <w:bottom w:val="single" w:sz="2" w:space="0" w:color="auto"/>
              <w:right w:val="nil"/>
            </w:tcBorders>
            <w:noWrap/>
            <w:vAlign w:val="bottom"/>
            <w:hideMark/>
          </w:tcPr>
          <w:p w14:paraId="2E925C23" w14:textId="77777777" w:rsidR="00614DC4" w:rsidRPr="00F54435" w:rsidRDefault="00614DC4">
            <w:pPr>
              <w:spacing w:after="0"/>
              <w:ind w:firstLine="0"/>
              <w:jc w:val="right"/>
              <w:rPr>
                <w:rFonts w:ascii="Arial Narrow" w:hAnsi="Arial Narrow" w:cs="Calibri"/>
              </w:rPr>
            </w:pPr>
            <w:r>
              <w:rPr>
                <w:rFonts w:ascii="Arial Narrow" w:hAnsi="Arial Narrow"/>
              </w:rPr>
              <w:t>1,5</w:t>
            </w:r>
          </w:p>
        </w:tc>
        <w:tc>
          <w:tcPr>
            <w:tcW w:w="1527" w:type="pct"/>
            <w:tcBorders>
              <w:top w:val="single" w:sz="2" w:space="0" w:color="auto"/>
              <w:left w:val="nil"/>
              <w:bottom w:val="single" w:sz="2" w:space="0" w:color="auto"/>
              <w:right w:val="nil"/>
            </w:tcBorders>
            <w:noWrap/>
            <w:vAlign w:val="bottom"/>
            <w:hideMark/>
          </w:tcPr>
          <w:p w14:paraId="3FE58082" w14:textId="77777777" w:rsidR="00614DC4" w:rsidRPr="00F54435" w:rsidRDefault="00614DC4">
            <w:pPr>
              <w:spacing w:after="0"/>
              <w:ind w:firstLine="0"/>
              <w:jc w:val="right"/>
              <w:rPr>
                <w:rFonts w:ascii="Arial Narrow" w:hAnsi="Arial Narrow" w:cs="Calibri"/>
              </w:rPr>
            </w:pPr>
            <w:r>
              <w:rPr>
                <w:rFonts w:ascii="Arial Narrow" w:hAnsi="Arial Narrow"/>
              </w:rPr>
              <w:t>91,2</w:t>
            </w:r>
          </w:p>
        </w:tc>
      </w:tr>
      <w:tr w:rsidR="00614DC4" w14:paraId="7455D1C5"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center"/>
            <w:hideMark/>
          </w:tcPr>
          <w:p w14:paraId="5CFE2045" w14:textId="77777777" w:rsidR="00614DC4" w:rsidRPr="00F54435" w:rsidRDefault="00614DC4">
            <w:pPr>
              <w:spacing w:after="0"/>
              <w:ind w:firstLine="0"/>
              <w:jc w:val="left"/>
              <w:rPr>
                <w:rFonts w:ascii="Arial Narrow" w:hAnsi="Arial Narrow" w:cs="Arial"/>
              </w:rPr>
            </w:pPr>
            <w:r>
              <w:rPr>
                <w:rFonts w:ascii="Arial Narrow" w:hAnsi="Arial Narrow"/>
              </w:rPr>
              <w:t>2039</w:t>
            </w:r>
          </w:p>
        </w:tc>
        <w:tc>
          <w:tcPr>
            <w:tcW w:w="1524" w:type="pct"/>
            <w:tcBorders>
              <w:top w:val="single" w:sz="2" w:space="0" w:color="auto"/>
              <w:left w:val="nil"/>
              <w:bottom w:val="single" w:sz="2" w:space="0" w:color="auto"/>
              <w:right w:val="nil"/>
            </w:tcBorders>
            <w:noWrap/>
            <w:vAlign w:val="bottom"/>
            <w:hideMark/>
          </w:tcPr>
          <w:p w14:paraId="1C28D76D" w14:textId="77777777" w:rsidR="00614DC4" w:rsidRPr="00F54435" w:rsidRDefault="00614DC4">
            <w:pPr>
              <w:spacing w:after="0"/>
              <w:ind w:firstLine="0"/>
              <w:jc w:val="right"/>
              <w:rPr>
                <w:rFonts w:ascii="Arial Narrow" w:hAnsi="Arial Narrow" w:cs="Calibri"/>
              </w:rPr>
            </w:pPr>
            <w:r>
              <w:rPr>
                <w:rFonts w:ascii="Arial Narrow" w:hAnsi="Arial Narrow"/>
              </w:rPr>
              <w:t xml:space="preserve">                               -   </w:t>
            </w:r>
          </w:p>
        </w:tc>
        <w:tc>
          <w:tcPr>
            <w:tcW w:w="1283" w:type="pct"/>
            <w:gridSpan w:val="2"/>
            <w:tcBorders>
              <w:top w:val="single" w:sz="2" w:space="0" w:color="auto"/>
              <w:left w:val="nil"/>
              <w:bottom w:val="single" w:sz="2" w:space="0" w:color="auto"/>
              <w:right w:val="nil"/>
            </w:tcBorders>
            <w:noWrap/>
            <w:vAlign w:val="bottom"/>
            <w:hideMark/>
          </w:tcPr>
          <w:p w14:paraId="65DD3AB3" w14:textId="77777777" w:rsidR="00614DC4" w:rsidRPr="00F54435" w:rsidRDefault="00614DC4">
            <w:pPr>
              <w:spacing w:after="0"/>
              <w:ind w:firstLine="0"/>
              <w:jc w:val="right"/>
              <w:rPr>
                <w:rFonts w:ascii="Arial Narrow" w:hAnsi="Arial Narrow" w:cs="Calibri"/>
              </w:rPr>
            </w:pPr>
            <w:r>
              <w:rPr>
                <w:rFonts w:ascii="Arial Narrow" w:hAnsi="Arial Narrow"/>
              </w:rPr>
              <w:t>0,0</w:t>
            </w:r>
          </w:p>
        </w:tc>
        <w:tc>
          <w:tcPr>
            <w:tcW w:w="1527" w:type="pct"/>
            <w:tcBorders>
              <w:top w:val="single" w:sz="2" w:space="0" w:color="auto"/>
              <w:left w:val="nil"/>
              <w:bottom w:val="single" w:sz="2" w:space="0" w:color="auto"/>
              <w:right w:val="nil"/>
            </w:tcBorders>
            <w:noWrap/>
            <w:vAlign w:val="bottom"/>
            <w:hideMark/>
          </w:tcPr>
          <w:p w14:paraId="7321D784" w14:textId="77777777" w:rsidR="00614DC4" w:rsidRPr="00F54435" w:rsidRDefault="00614DC4">
            <w:pPr>
              <w:spacing w:after="0"/>
              <w:ind w:firstLine="0"/>
              <w:jc w:val="right"/>
              <w:rPr>
                <w:rFonts w:ascii="Arial Narrow" w:hAnsi="Arial Narrow" w:cs="Calibri"/>
              </w:rPr>
            </w:pPr>
            <w:r>
              <w:rPr>
                <w:rFonts w:ascii="Arial Narrow" w:hAnsi="Arial Narrow"/>
              </w:rPr>
              <w:t>91,2</w:t>
            </w:r>
          </w:p>
        </w:tc>
      </w:tr>
      <w:tr w:rsidR="00614DC4" w14:paraId="1E212651" w14:textId="77777777" w:rsidTr="00451299">
        <w:trPr>
          <w:gridAfter w:val="1"/>
          <w:wAfter w:w="23" w:type="pct"/>
          <w:trHeight w:val="198"/>
          <w:jc w:val="center"/>
        </w:trPr>
        <w:tc>
          <w:tcPr>
            <w:tcW w:w="642" w:type="pct"/>
            <w:tcBorders>
              <w:top w:val="single" w:sz="2" w:space="0" w:color="auto"/>
              <w:left w:val="nil"/>
              <w:bottom w:val="single" w:sz="2" w:space="0" w:color="auto"/>
              <w:right w:val="nil"/>
            </w:tcBorders>
            <w:noWrap/>
            <w:vAlign w:val="bottom"/>
            <w:hideMark/>
          </w:tcPr>
          <w:p w14:paraId="1B5D6549" w14:textId="77777777" w:rsidR="00614DC4" w:rsidRPr="00F54435" w:rsidRDefault="00614DC4">
            <w:pPr>
              <w:spacing w:after="0"/>
              <w:ind w:firstLine="0"/>
              <w:jc w:val="left"/>
              <w:rPr>
                <w:rFonts w:ascii="Arial Narrow" w:hAnsi="Arial Narrow" w:cs="Arial"/>
              </w:rPr>
            </w:pPr>
            <w:r>
              <w:rPr>
                <w:rFonts w:ascii="Arial Narrow" w:hAnsi="Arial Narrow"/>
              </w:rPr>
              <w:t>2040</w:t>
            </w:r>
          </w:p>
        </w:tc>
        <w:tc>
          <w:tcPr>
            <w:tcW w:w="1524" w:type="pct"/>
            <w:tcBorders>
              <w:top w:val="single" w:sz="2" w:space="0" w:color="auto"/>
              <w:left w:val="nil"/>
              <w:bottom w:val="single" w:sz="2" w:space="0" w:color="auto"/>
              <w:right w:val="nil"/>
            </w:tcBorders>
            <w:noWrap/>
            <w:vAlign w:val="bottom"/>
            <w:hideMark/>
          </w:tcPr>
          <w:p w14:paraId="69035897" w14:textId="77777777" w:rsidR="00614DC4" w:rsidRPr="00F54435" w:rsidRDefault="00614DC4">
            <w:pPr>
              <w:spacing w:after="0"/>
              <w:ind w:firstLine="0"/>
              <w:jc w:val="right"/>
              <w:rPr>
                <w:rFonts w:ascii="Arial Narrow" w:hAnsi="Arial Narrow" w:cs="Calibri"/>
              </w:rPr>
            </w:pPr>
            <w:r>
              <w:rPr>
                <w:rFonts w:ascii="Arial Narrow" w:hAnsi="Arial Narrow"/>
              </w:rPr>
              <w:t xml:space="preserve">                        74.597 </w:t>
            </w:r>
          </w:p>
        </w:tc>
        <w:tc>
          <w:tcPr>
            <w:tcW w:w="1283" w:type="pct"/>
            <w:gridSpan w:val="2"/>
            <w:tcBorders>
              <w:top w:val="single" w:sz="2" w:space="0" w:color="auto"/>
              <w:left w:val="nil"/>
              <w:bottom w:val="single" w:sz="2" w:space="0" w:color="auto"/>
              <w:right w:val="nil"/>
            </w:tcBorders>
            <w:noWrap/>
            <w:vAlign w:val="bottom"/>
            <w:hideMark/>
          </w:tcPr>
          <w:p w14:paraId="406A861A" w14:textId="77777777" w:rsidR="00614DC4" w:rsidRPr="00F54435" w:rsidRDefault="00614DC4">
            <w:pPr>
              <w:spacing w:after="0"/>
              <w:ind w:firstLine="0"/>
              <w:jc w:val="right"/>
              <w:rPr>
                <w:rFonts w:ascii="Arial Narrow" w:hAnsi="Arial Narrow" w:cs="Calibri"/>
              </w:rPr>
            </w:pPr>
            <w:r>
              <w:rPr>
                <w:rFonts w:ascii="Arial Narrow" w:hAnsi="Arial Narrow"/>
              </w:rPr>
              <w:t>2,6</w:t>
            </w:r>
          </w:p>
        </w:tc>
        <w:tc>
          <w:tcPr>
            <w:tcW w:w="1527" w:type="pct"/>
            <w:tcBorders>
              <w:top w:val="single" w:sz="2" w:space="0" w:color="auto"/>
              <w:left w:val="nil"/>
              <w:bottom w:val="single" w:sz="2" w:space="0" w:color="auto"/>
              <w:right w:val="nil"/>
            </w:tcBorders>
            <w:noWrap/>
            <w:vAlign w:val="bottom"/>
            <w:hideMark/>
          </w:tcPr>
          <w:p w14:paraId="51A766D7" w14:textId="77777777" w:rsidR="00614DC4" w:rsidRPr="00F54435" w:rsidRDefault="00614DC4">
            <w:pPr>
              <w:spacing w:after="0"/>
              <w:ind w:firstLine="0"/>
              <w:jc w:val="right"/>
              <w:rPr>
                <w:rFonts w:ascii="Arial Narrow" w:hAnsi="Arial Narrow" w:cs="Calibri"/>
              </w:rPr>
            </w:pPr>
            <w:r>
              <w:rPr>
                <w:rFonts w:ascii="Arial Narrow" w:hAnsi="Arial Narrow"/>
              </w:rPr>
              <w:t>93,9</w:t>
            </w:r>
          </w:p>
        </w:tc>
      </w:tr>
      <w:tr w:rsidR="00614DC4" w14:paraId="24794AE0"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78C7AD97" w14:textId="77777777" w:rsidR="00614DC4" w:rsidRPr="00F54435" w:rsidRDefault="00614DC4">
            <w:pPr>
              <w:spacing w:after="0"/>
              <w:ind w:firstLine="0"/>
              <w:jc w:val="left"/>
              <w:rPr>
                <w:rFonts w:ascii="Arial Narrow" w:hAnsi="Arial Narrow" w:cs="Arial"/>
              </w:rPr>
            </w:pPr>
            <w:r>
              <w:rPr>
                <w:rFonts w:ascii="Arial Narrow" w:hAnsi="Arial Narrow"/>
              </w:rPr>
              <w:t>2041</w:t>
            </w:r>
          </w:p>
        </w:tc>
        <w:tc>
          <w:tcPr>
            <w:tcW w:w="1524" w:type="pct"/>
            <w:tcBorders>
              <w:top w:val="single" w:sz="2" w:space="0" w:color="auto"/>
              <w:left w:val="nil"/>
              <w:bottom w:val="single" w:sz="2" w:space="0" w:color="auto"/>
              <w:right w:val="nil"/>
            </w:tcBorders>
            <w:noWrap/>
            <w:vAlign w:val="bottom"/>
            <w:hideMark/>
          </w:tcPr>
          <w:p w14:paraId="1F5B7497" w14:textId="77777777" w:rsidR="00614DC4" w:rsidRPr="00F54435" w:rsidRDefault="00614DC4">
            <w:pPr>
              <w:spacing w:after="0"/>
              <w:ind w:firstLine="0"/>
              <w:jc w:val="right"/>
              <w:rPr>
                <w:rFonts w:ascii="Arial Narrow" w:hAnsi="Arial Narrow" w:cs="Calibri"/>
              </w:rPr>
            </w:pPr>
            <w:r>
              <w:rPr>
                <w:rFonts w:ascii="Arial Narrow" w:hAnsi="Arial Narrow"/>
              </w:rPr>
              <w:t xml:space="preserve">                               -   </w:t>
            </w:r>
          </w:p>
        </w:tc>
        <w:tc>
          <w:tcPr>
            <w:tcW w:w="1283" w:type="pct"/>
            <w:gridSpan w:val="2"/>
            <w:tcBorders>
              <w:top w:val="single" w:sz="2" w:space="0" w:color="auto"/>
              <w:left w:val="nil"/>
              <w:bottom w:val="single" w:sz="2" w:space="0" w:color="auto"/>
              <w:right w:val="nil"/>
            </w:tcBorders>
            <w:noWrap/>
            <w:vAlign w:val="bottom"/>
            <w:hideMark/>
          </w:tcPr>
          <w:p w14:paraId="12948CB7" w14:textId="77777777" w:rsidR="00614DC4" w:rsidRPr="00F54435" w:rsidRDefault="00614DC4">
            <w:pPr>
              <w:spacing w:after="0"/>
              <w:ind w:firstLine="0"/>
              <w:jc w:val="right"/>
              <w:rPr>
                <w:rFonts w:ascii="Arial Narrow" w:hAnsi="Arial Narrow" w:cs="Calibri"/>
              </w:rPr>
            </w:pPr>
            <w:r>
              <w:rPr>
                <w:rFonts w:ascii="Arial Narrow" w:hAnsi="Arial Narrow"/>
              </w:rPr>
              <w:t>0,0</w:t>
            </w:r>
          </w:p>
        </w:tc>
        <w:tc>
          <w:tcPr>
            <w:tcW w:w="1527" w:type="pct"/>
            <w:tcBorders>
              <w:top w:val="single" w:sz="2" w:space="0" w:color="auto"/>
              <w:left w:val="nil"/>
              <w:bottom w:val="single" w:sz="2" w:space="0" w:color="auto"/>
              <w:right w:val="nil"/>
            </w:tcBorders>
            <w:noWrap/>
            <w:vAlign w:val="bottom"/>
            <w:hideMark/>
          </w:tcPr>
          <w:p w14:paraId="67E7035F" w14:textId="77777777" w:rsidR="00614DC4" w:rsidRPr="00F54435" w:rsidRDefault="00614DC4">
            <w:pPr>
              <w:spacing w:after="0"/>
              <w:ind w:firstLine="0"/>
              <w:jc w:val="right"/>
              <w:rPr>
                <w:rFonts w:ascii="Arial Narrow" w:hAnsi="Arial Narrow" w:cs="Calibri"/>
              </w:rPr>
            </w:pPr>
            <w:r>
              <w:rPr>
                <w:rFonts w:ascii="Arial Narrow" w:hAnsi="Arial Narrow"/>
              </w:rPr>
              <w:t>93,9</w:t>
            </w:r>
          </w:p>
        </w:tc>
      </w:tr>
      <w:tr w:rsidR="00614DC4" w14:paraId="39680277"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5C3A3469" w14:textId="77777777" w:rsidR="00614DC4" w:rsidRPr="00F54435" w:rsidRDefault="00614DC4">
            <w:pPr>
              <w:spacing w:after="0"/>
              <w:ind w:firstLine="0"/>
              <w:jc w:val="left"/>
              <w:rPr>
                <w:rFonts w:ascii="Arial Narrow" w:hAnsi="Arial Narrow" w:cs="Arial"/>
              </w:rPr>
            </w:pPr>
            <w:r>
              <w:rPr>
                <w:rFonts w:ascii="Arial Narrow" w:hAnsi="Arial Narrow"/>
              </w:rPr>
              <w:t>2042</w:t>
            </w:r>
          </w:p>
        </w:tc>
        <w:tc>
          <w:tcPr>
            <w:tcW w:w="1524" w:type="pct"/>
            <w:tcBorders>
              <w:top w:val="single" w:sz="2" w:space="0" w:color="auto"/>
              <w:left w:val="nil"/>
              <w:bottom w:val="single" w:sz="2" w:space="0" w:color="auto"/>
              <w:right w:val="nil"/>
            </w:tcBorders>
            <w:noWrap/>
            <w:vAlign w:val="bottom"/>
            <w:hideMark/>
          </w:tcPr>
          <w:p w14:paraId="3FF99376" w14:textId="77777777" w:rsidR="00614DC4" w:rsidRPr="00F54435" w:rsidRDefault="00614DC4">
            <w:pPr>
              <w:spacing w:after="0"/>
              <w:ind w:firstLine="0"/>
              <w:jc w:val="right"/>
              <w:rPr>
                <w:rFonts w:ascii="Arial Narrow" w:hAnsi="Arial Narrow" w:cs="Calibri"/>
              </w:rPr>
            </w:pPr>
            <w:r>
              <w:rPr>
                <w:rFonts w:ascii="Arial Narrow" w:hAnsi="Arial Narrow"/>
              </w:rPr>
              <w:t xml:space="preserve">                      124.221 </w:t>
            </w:r>
          </w:p>
        </w:tc>
        <w:tc>
          <w:tcPr>
            <w:tcW w:w="1283" w:type="pct"/>
            <w:gridSpan w:val="2"/>
            <w:tcBorders>
              <w:top w:val="single" w:sz="2" w:space="0" w:color="auto"/>
              <w:left w:val="nil"/>
              <w:bottom w:val="single" w:sz="2" w:space="0" w:color="auto"/>
              <w:right w:val="nil"/>
            </w:tcBorders>
            <w:noWrap/>
            <w:vAlign w:val="bottom"/>
            <w:hideMark/>
          </w:tcPr>
          <w:p w14:paraId="649ADE3F" w14:textId="77777777" w:rsidR="00614DC4" w:rsidRPr="00F54435" w:rsidRDefault="00614DC4">
            <w:pPr>
              <w:spacing w:after="0"/>
              <w:ind w:firstLine="0"/>
              <w:jc w:val="right"/>
              <w:rPr>
                <w:rFonts w:ascii="Arial Narrow" w:hAnsi="Arial Narrow" w:cs="Calibri"/>
              </w:rPr>
            </w:pPr>
            <w:r>
              <w:rPr>
                <w:rFonts w:ascii="Arial Narrow" w:hAnsi="Arial Narrow"/>
              </w:rPr>
              <w:t>4,4</w:t>
            </w:r>
          </w:p>
        </w:tc>
        <w:tc>
          <w:tcPr>
            <w:tcW w:w="1527" w:type="pct"/>
            <w:tcBorders>
              <w:top w:val="single" w:sz="2" w:space="0" w:color="auto"/>
              <w:left w:val="nil"/>
              <w:bottom w:val="single" w:sz="2" w:space="0" w:color="auto"/>
              <w:right w:val="nil"/>
            </w:tcBorders>
            <w:noWrap/>
            <w:vAlign w:val="bottom"/>
            <w:hideMark/>
          </w:tcPr>
          <w:p w14:paraId="244D0290" w14:textId="77777777" w:rsidR="00614DC4" w:rsidRPr="00F54435" w:rsidRDefault="00614DC4">
            <w:pPr>
              <w:spacing w:after="0"/>
              <w:ind w:firstLine="0"/>
              <w:jc w:val="right"/>
              <w:rPr>
                <w:rFonts w:ascii="Arial Narrow" w:hAnsi="Arial Narrow" w:cs="Calibri"/>
              </w:rPr>
            </w:pPr>
            <w:r>
              <w:rPr>
                <w:rFonts w:ascii="Arial Narrow" w:hAnsi="Arial Narrow"/>
              </w:rPr>
              <w:t>98,3</w:t>
            </w:r>
          </w:p>
        </w:tc>
      </w:tr>
      <w:tr w:rsidR="00614DC4" w14:paraId="70DA4F2B" w14:textId="77777777" w:rsidTr="00451299">
        <w:trPr>
          <w:gridAfter w:val="1"/>
          <w:wAfter w:w="23" w:type="pct"/>
          <w:cantSplit/>
          <w:trHeight w:val="198"/>
          <w:jc w:val="center"/>
        </w:trPr>
        <w:tc>
          <w:tcPr>
            <w:tcW w:w="642" w:type="pct"/>
            <w:tcBorders>
              <w:top w:val="single" w:sz="2" w:space="0" w:color="auto"/>
              <w:left w:val="nil"/>
              <w:bottom w:val="single" w:sz="2" w:space="0" w:color="auto"/>
              <w:right w:val="nil"/>
            </w:tcBorders>
            <w:noWrap/>
            <w:vAlign w:val="bottom"/>
            <w:hideMark/>
          </w:tcPr>
          <w:p w14:paraId="663352E4" w14:textId="77777777" w:rsidR="00614DC4" w:rsidRPr="00F54435" w:rsidRDefault="00614DC4">
            <w:pPr>
              <w:spacing w:after="0"/>
              <w:ind w:firstLine="0"/>
              <w:jc w:val="left"/>
              <w:rPr>
                <w:rFonts w:ascii="Arial Narrow" w:hAnsi="Arial Narrow" w:cs="Arial"/>
              </w:rPr>
            </w:pPr>
            <w:r>
              <w:rPr>
                <w:rFonts w:ascii="Arial Narrow" w:hAnsi="Arial Narrow"/>
              </w:rPr>
              <w:t>2043</w:t>
            </w:r>
          </w:p>
        </w:tc>
        <w:tc>
          <w:tcPr>
            <w:tcW w:w="1524" w:type="pct"/>
            <w:tcBorders>
              <w:top w:val="single" w:sz="2" w:space="0" w:color="auto"/>
              <w:left w:val="nil"/>
              <w:bottom w:val="single" w:sz="2" w:space="0" w:color="auto"/>
              <w:right w:val="nil"/>
            </w:tcBorders>
            <w:noWrap/>
            <w:vAlign w:val="bottom"/>
            <w:hideMark/>
          </w:tcPr>
          <w:p w14:paraId="59FFCF7D" w14:textId="77777777" w:rsidR="00614DC4" w:rsidRPr="00F54435" w:rsidRDefault="00614DC4">
            <w:pPr>
              <w:spacing w:after="0"/>
              <w:ind w:firstLine="0"/>
              <w:jc w:val="right"/>
              <w:rPr>
                <w:rFonts w:ascii="Arial Narrow" w:hAnsi="Arial Narrow" w:cs="Calibri"/>
              </w:rPr>
            </w:pPr>
            <w:r>
              <w:rPr>
                <w:rFonts w:ascii="Arial Narrow" w:hAnsi="Arial Narrow"/>
              </w:rPr>
              <w:t xml:space="preserve">                               -   </w:t>
            </w:r>
          </w:p>
        </w:tc>
        <w:tc>
          <w:tcPr>
            <w:tcW w:w="1283" w:type="pct"/>
            <w:gridSpan w:val="2"/>
            <w:tcBorders>
              <w:top w:val="single" w:sz="2" w:space="0" w:color="auto"/>
              <w:left w:val="nil"/>
              <w:bottom w:val="single" w:sz="2" w:space="0" w:color="auto"/>
              <w:right w:val="nil"/>
            </w:tcBorders>
            <w:noWrap/>
            <w:vAlign w:val="bottom"/>
            <w:hideMark/>
          </w:tcPr>
          <w:p w14:paraId="45C7E65F" w14:textId="77777777" w:rsidR="00614DC4" w:rsidRPr="00F54435" w:rsidRDefault="00614DC4">
            <w:pPr>
              <w:spacing w:after="0"/>
              <w:ind w:firstLine="0"/>
              <w:jc w:val="right"/>
              <w:rPr>
                <w:rFonts w:ascii="Arial Narrow" w:hAnsi="Arial Narrow" w:cs="Calibri"/>
              </w:rPr>
            </w:pPr>
            <w:r>
              <w:rPr>
                <w:rFonts w:ascii="Arial Narrow" w:hAnsi="Arial Narrow"/>
              </w:rPr>
              <w:t>0,0</w:t>
            </w:r>
          </w:p>
        </w:tc>
        <w:tc>
          <w:tcPr>
            <w:tcW w:w="1527" w:type="pct"/>
            <w:tcBorders>
              <w:top w:val="single" w:sz="2" w:space="0" w:color="auto"/>
              <w:left w:val="nil"/>
              <w:bottom w:val="single" w:sz="2" w:space="0" w:color="auto"/>
              <w:right w:val="nil"/>
            </w:tcBorders>
            <w:noWrap/>
            <w:vAlign w:val="bottom"/>
            <w:hideMark/>
          </w:tcPr>
          <w:p w14:paraId="20DD9CEF" w14:textId="77777777" w:rsidR="00614DC4" w:rsidRPr="00F54435" w:rsidRDefault="00614DC4">
            <w:pPr>
              <w:spacing w:after="0"/>
              <w:ind w:firstLine="0"/>
              <w:jc w:val="right"/>
              <w:rPr>
                <w:rFonts w:ascii="Arial Narrow" w:hAnsi="Arial Narrow" w:cs="Calibri"/>
              </w:rPr>
            </w:pPr>
            <w:r>
              <w:rPr>
                <w:rFonts w:ascii="Arial Narrow" w:hAnsi="Arial Narrow"/>
              </w:rPr>
              <w:t>98,3</w:t>
            </w:r>
          </w:p>
        </w:tc>
      </w:tr>
      <w:tr w:rsidR="00614DC4" w14:paraId="02C7A270" w14:textId="77777777" w:rsidTr="00451299">
        <w:trPr>
          <w:gridAfter w:val="1"/>
          <w:wAfter w:w="23" w:type="pct"/>
          <w:cantSplit/>
          <w:trHeight w:val="198"/>
          <w:jc w:val="center"/>
        </w:trPr>
        <w:tc>
          <w:tcPr>
            <w:tcW w:w="642" w:type="pct"/>
            <w:tcBorders>
              <w:top w:val="single" w:sz="2" w:space="0" w:color="auto"/>
              <w:left w:val="nil"/>
              <w:bottom w:val="single" w:sz="4" w:space="0" w:color="auto"/>
              <w:right w:val="nil"/>
            </w:tcBorders>
            <w:noWrap/>
            <w:vAlign w:val="bottom"/>
            <w:hideMark/>
          </w:tcPr>
          <w:p w14:paraId="021C165E" w14:textId="77777777" w:rsidR="00614DC4" w:rsidRPr="00F54435" w:rsidRDefault="00614DC4">
            <w:pPr>
              <w:spacing w:after="0"/>
              <w:ind w:firstLine="0"/>
              <w:jc w:val="left"/>
              <w:rPr>
                <w:rFonts w:ascii="Arial Narrow" w:hAnsi="Arial Narrow" w:cs="Arial"/>
              </w:rPr>
            </w:pPr>
            <w:r>
              <w:rPr>
                <w:rFonts w:ascii="Arial Narrow" w:hAnsi="Arial Narrow"/>
              </w:rPr>
              <w:t>2044</w:t>
            </w:r>
          </w:p>
        </w:tc>
        <w:tc>
          <w:tcPr>
            <w:tcW w:w="1524" w:type="pct"/>
            <w:tcBorders>
              <w:top w:val="single" w:sz="2" w:space="0" w:color="auto"/>
              <w:left w:val="nil"/>
              <w:bottom w:val="single" w:sz="4" w:space="0" w:color="auto"/>
              <w:right w:val="nil"/>
            </w:tcBorders>
            <w:noWrap/>
            <w:vAlign w:val="bottom"/>
            <w:hideMark/>
          </w:tcPr>
          <w:p w14:paraId="0A92BD70" w14:textId="77777777" w:rsidR="00614DC4" w:rsidRPr="00F54435" w:rsidRDefault="00614DC4">
            <w:pPr>
              <w:spacing w:after="0"/>
              <w:ind w:firstLine="0"/>
              <w:jc w:val="right"/>
              <w:rPr>
                <w:rFonts w:ascii="Arial Narrow" w:hAnsi="Arial Narrow" w:cs="Calibri"/>
              </w:rPr>
            </w:pPr>
            <w:r>
              <w:rPr>
                <w:rFonts w:ascii="Arial Narrow" w:hAnsi="Arial Narrow"/>
              </w:rPr>
              <w:t xml:space="preserve">                        49.493 </w:t>
            </w:r>
          </w:p>
        </w:tc>
        <w:tc>
          <w:tcPr>
            <w:tcW w:w="1283" w:type="pct"/>
            <w:gridSpan w:val="2"/>
            <w:tcBorders>
              <w:top w:val="single" w:sz="2" w:space="0" w:color="auto"/>
              <w:left w:val="nil"/>
              <w:bottom w:val="single" w:sz="4" w:space="0" w:color="auto"/>
              <w:right w:val="nil"/>
            </w:tcBorders>
            <w:noWrap/>
            <w:vAlign w:val="bottom"/>
            <w:hideMark/>
          </w:tcPr>
          <w:p w14:paraId="3A7A2863" w14:textId="77777777" w:rsidR="00614DC4" w:rsidRPr="00F54435" w:rsidRDefault="00614DC4">
            <w:pPr>
              <w:spacing w:after="0"/>
              <w:ind w:firstLine="0"/>
              <w:jc w:val="right"/>
              <w:rPr>
                <w:rFonts w:ascii="Arial Narrow" w:hAnsi="Arial Narrow" w:cs="Calibri"/>
              </w:rPr>
            </w:pPr>
            <w:r>
              <w:rPr>
                <w:rFonts w:ascii="Arial Narrow" w:hAnsi="Arial Narrow"/>
              </w:rPr>
              <w:t>1,7</w:t>
            </w:r>
          </w:p>
        </w:tc>
        <w:tc>
          <w:tcPr>
            <w:tcW w:w="1527" w:type="pct"/>
            <w:tcBorders>
              <w:top w:val="single" w:sz="2" w:space="0" w:color="auto"/>
              <w:left w:val="nil"/>
              <w:bottom w:val="single" w:sz="4" w:space="0" w:color="auto"/>
              <w:right w:val="nil"/>
            </w:tcBorders>
            <w:noWrap/>
            <w:vAlign w:val="bottom"/>
            <w:hideMark/>
          </w:tcPr>
          <w:p w14:paraId="7B6C3F5C" w14:textId="77777777" w:rsidR="00614DC4" w:rsidRPr="00F54435" w:rsidRDefault="00614DC4">
            <w:pPr>
              <w:spacing w:after="0"/>
              <w:ind w:firstLine="0"/>
              <w:jc w:val="right"/>
              <w:rPr>
                <w:rFonts w:ascii="Arial Narrow" w:hAnsi="Arial Narrow" w:cs="Calibri"/>
              </w:rPr>
            </w:pPr>
            <w:r>
              <w:rPr>
                <w:rFonts w:ascii="Arial Narrow" w:hAnsi="Arial Narrow"/>
              </w:rPr>
              <w:t>100</w:t>
            </w:r>
          </w:p>
        </w:tc>
      </w:tr>
      <w:tr w:rsidR="00614DC4" w14:paraId="567A8DA8" w14:textId="77777777" w:rsidTr="00451299">
        <w:trPr>
          <w:gridAfter w:val="1"/>
          <w:wAfter w:w="23" w:type="pct"/>
          <w:cantSplit/>
          <w:trHeight w:val="255"/>
          <w:jc w:val="center"/>
        </w:trPr>
        <w:tc>
          <w:tcPr>
            <w:tcW w:w="642" w:type="pct"/>
            <w:tcBorders>
              <w:top w:val="single" w:sz="4" w:space="0" w:color="auto"/>
              <w:left w:val="nil"/>
              <w:bottom w:val="single" w:sz="4" w:space="0" w:color="auto"/>
              <w:right w:val="nil"/>
            </w:tcBorders>
            <w:shd w:val="clear" w:color="auto" w:fill="8DB3E2"/>
            <w:noWrap/>
            <w:vAlign w:val="center"/>
            <w:hideMark/>
          </w:tcPr>
          <w:p w14:paraId="3FAF5976"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18"/>
              </w:rPr>
            </w:pPr>
            <w:r>
              <w:rPr>
                <w:rFonts w:ascii="Arial" w:hAnsi="Arial"/>
                <w:sz w:val="18"/>
              </w:rPr>
              <w:t>Guztira</w:t>
            </w:r>
          </w:p>
        </w:tc>
        <w:tc>
          <w:tcPr>
            <w:tcW w:w="1524" w:type="pct"/>
            <w:tcBorders>
              <w:top w:val="single" w:sz="4" w:space="0" w:color="auto"/>
              <w:left w:val="nil"/>
              <w:bottom w:val="single" w:sz="4" w:space="0" w:color="auto"/>
              <w:right w:val="nil"/>
            </w:tcBorders>
            <w:shd w:val="clear" w:color="auto" w:fill="8DB3E2"/>
            <w:noWrap/>
            <w:vAlign w:val="center"/>
            <w:hideMark/>
          </w:tcPr>
          <w:p w14:paraId="4507D53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2.836.446</w:t>
            </w:r>
            <w:r>
              <w:rPr>
                <w:rStyle w:val="Refdenotaalpie"/>
                <w:rFonts w:ascii="Arial" w:hAnsi="Arial" w:cs="Arial"/>
                <w:spacing w:val="6"/>
                <w:sz w:val="18"/>
                <w:szCs w:val="18"/>
              </w:rPr>
              <w:footnoteReference w:id="21"/>
            </w:r>
          </w:p>
        </w:tc>
        <w:tc>
          <w:tcPr>
            <w:tcW w:w="724" w:type="pct"/>
            <w:tcBorders>
              <w:top w:val="single" w:sz="4" w:space="0" w:color="auto"/>
              <w:left w:val="nil"/>
              <w:bottom w:val="single" w:sz="4" w:space="0" w:color="auto"/>
              <w:right w:val="nil"/>
            </w:tcBorders>
            <w:shd w:val="clear" w:color="auto" w:fill="8DB3E2"/>
            <w:noWrap/>
            <w:vAlign w:val="center"/>
          </w:tcPr>
          <w:p w14:paraId="588C800B" w14:textId="77777777" w:rsidR="00614DC4" w:rsidRDefault="00614DC4">
            <w:pPr>
              <w:spacing w:after="0"/>
              <w:ind w:firstLine="0"/>
              <w:jc w:val="right"/>
              <w:rPr>
                <w:rFonts w:ascii="Arial" w:hAnsi="Arial" w:cs="Arial"/>
                <w:sz w:val="18"/>
                <w:szCs w:val="18"/>
                <w:lang w:val="es-ES" w:eastAsia="es-ES"/>
              </w:rPr>
            </w:pPr>
          </w:p>
        </w:tc>
        <w:tc>
          <w:tcPr>
            <w:tcW w:w="2087" w:type="pct"/>
            <w:gridSpan w:val="2"/>
            <w:tcBorders>
              <w:top w:val="single" w:sz="4" w:space="0" w:color="auto"/>
              <w:left w:val="nil"/>
              <w:bottom w:val="single" w:sz="4" w:space="0" w:color="auto"/>
              <w:right w:val="nil"/>
            </w:tcBorders>
            <w:shd w:val="clear" w:color="auto" w:fill="8DB3E2"/>
            <w:noWrap/>
            <w:vAlign w:val="center"/>
          </w:tcPr>
          <w:p w14:paraId="2118FBA4" w14:textId="77777777" w:rsidR="00614DC4" w:rsidRDefault="00614DC4">
            <w:pPr>
              <w:spacing w:after="0"/>
              <w:ind w:firstLine="0"/>
              <w:jc w:val="right"/>
              <w:rPr>
                <w:rFonts w:ascii="Arial" w:hAnsi="Arial" w:cs="Arial"/>
                <w:sz w:val="18"/>
                <w:szCs w:val="18"/>
                <w:lang w:val="es-ES" w:eastAsia="es-ES"/>
              </w:rPr>
            </w:pPr>
          </w:p>
        </w:tc>
      </w:tr>
    </w:tbl>
    <w:p w14:paraId="36994005" w14:textId="77777777" w:rsidR="00614DC4" w:rsidRDefault="00614DC4" w:rsidP="00614DC4">
      <w:pPr>
        <w:pStyle w:val="texto"/>
        <w:spacing w:before="240" w:after="120"/>
      </w:pPr>
      <w:r>
        <w:t>Ikus daitekeenez, zorraren erdia 2029 baino lehen amortizatu behar da.</w:t>
      </w:r>
    </w:p>
    <w:p w14:paraId="3039DF6D"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r>
        <w:lastRenderedPageBreak/>
        <w:t xml:space="preserve">Zor publikoaren jaulkipena fiskalizatu dugu. Guztira 125 milioikoa da, eta gure azterketaren emaitza zuzena da. </w:t>
      </w:r>
    </w:p>
    <w:p w14:paraId="373D29BF"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4"/>
        <w:rPr>
          <w:rFonts w:cs="Arial"/>
        </w:rPr>
      </w:pPr>
      <w:proofErr w:type="spellStart"/>
      <w:r>
        <w:t>2022ko</w:t>
      </w:r>
      <w:proofErr w:type="spellEnd"/>
      <w:r>
        <w:t xml:space="preserve"> martxoan, </w:t>
      </w:r>
      <w:proofErr w:type="spellStart"/>
      <w:r>
        <w:t>rating</w:t>
      </w:r>
      <w:proofErr w:type="spellEnd"/>
      <w:r>
        <w:t xml:space="preserve"> agentzia batek Nafarroako epe luzeko zorrari kalifikazio hau eman zion: “AA-, perspektiba egonkorrarekin” (baimendutako gehieneko maila, Estatuaren balorazioa kontuan hartuta). Hala, aurreko ekitaldiko kalifikazioari eutsi zaio. </w:t>
      </w:r>
    </w:p>
    <w:p w14:paraId="4077535D" w14:textId="77777777" w:rsidR="00614DC4" w:rsidRDefault="00614DC4" w:rsidP="00614DC4">
      <w:pPr>
        <w:spacing w:before="200" w:after="200"/>
        <w:ind w:firstLine="284"/>
        <w:rPr>
          <w:rFonts w:ascii="Arial" w:hAnsi="Arial"/>
          <w:i/>
          <w:iCs/>
          <w:spacing w:val="10"/>
          <w:kern w:val="28"/>
          <w:sz w:val="25"/>
          <w:szCs w:val="26"/>
        </w:rPr>
      </w:pPr>
      <w:r>
        <w:rPr>
          <w:rFonts w:ascii="Arial" w:hAnsi="Arial"/>
          <w:i/>
          <w:sz w:val="25"/>
        </w:rPr>
        <w:t>Emandako abalak</w:t>
      </w:r>
    </w:p>
    <w:p w14:paraId="3CC5DB7F" w14:textId="77777777" w:rsidR="00614DC4" w:rsidRDefault="00614DC4" w:rsidP="00F21049">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rPr>
          <w:rFonts w:cs="Arial"/>
        </w:rPr>
      </w:pPr>
      <w:r>
        <w:t xml:space="preserve">Foru Komunitateak emandako abalen saldoa 42,12 milioikoa zen abenduaren </w:t>
      </w:r>
      <w:proofErr w:type="spellStart"/>
      <w:r>
        <w:t>31n</w:t>
      </w:r>
      <w:proofErr w:type="spellEnd"/>
      <w:r>
        <w:t>, eta honako sailkapen honi zegokion:</w:t>
      </w:r>
    </w:p>
    <w:tbl>
      <w:tblPr>
        <w:tblW w:w="5028" w:type="pct"/>
        <w:jc w:val="center"/>
        <w:tblBorders>
          <w:top w:val="single" w:sz="4" w:space="0" w:color="000000"/>
          <w:bottom w:val="single" w:sz="4" w:space="0" w:color="000000"/>
        </w:tblBorders>
        <w:tblCellMar>
          <w:left w:w="70" w:type="dxa"/>
          <w:right w:w="70" w:type="dxa"/>
        </w:tblCellMar>
        <w:tblLook w:val="04A0" w:firstRow="1" w:lastRow="0" w:firstColumn="1" w:lastColumn="0" w:noHBand="0" w:noVBand="1"/>
      </w:tblPr>
      <w:tblGrid>
        <w:gridCol w:w="4629"/>
        <w:gridCol w:w="25"/>
        <w:gridCol w:w="1350"/>
        <w:gridCol w:w="34"/>
        <w:gridCol w:w="1363"/>
        <w:gridCol w:w="35"/>
        <w:gridCol w:w="7"/>
        <w:gridCol w:w="1347"/>
        <w:gridCol w:w="48"/>
      </w:tblGrid>
      <w:tr w:rsidR="00614DC4" w14:paraId="5DB3F555" w14:textId="77777777" w:rsidTr="00F54435">
        <w:trPr>
          <w:trHeight w:val="198"/>
          <w:jc w:val="center"/>
        </w:trPr>
        <w:tc>
          <w:tcPr>
            <w:tcW w:w="5000" w:type="pct"/>
            <w:gridSpan w:val="9"/>
            <w:tcBorders>
              <w:top w:val="nil"/>
              <w:left w:val="nil"/>
              <w:bottom w:val="single" w:sz="4" w:space="0" w:color="auto"/>
              <w:right w:val="nil"/>
            </w:tcBorders>
            <w:noWrap/>
            <w:vAlign w:val="center"/>
            <w:hideMark/>
          </w:tcPr>
          <w:p w14:paraId="0D82604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cs="Arial"/>
                <w:spacing w:val="6"/>
                <w:szCs w:val="17"/>
              </w:rPr>
            </w:pPr>
            <w:r>
              <w:rPr>
                <w:rFonts w:ascii="Arial" w:hAnsi="Arial"/>
                <w:sz w:val="17"/>
              </w:rPr>
              <w:t>(milakotan</w:t>
            </w:r>
            <w:r>
              <w:rPr>
                <w:rFonts w:ascii="Arial Narrow" w:hAnsi="Arial Narrow"/>
              </w:rPr>
              <w:t>)</w:t>
            </w:r>
          </w:p>
        </w:tc>
      </w:tr>
      <w:tr w:rsidR="00614DC4" w14:paraId="5AD8F60F" w14:textId="77777777" w:rsidTr="00614DC4">
        <w:trPr>
          <w:trHeight w:val="255"/>
          <w:jc w:val="center"/>
        </w:trPr>
        <w:tc>
          <w:tcPr>
            <w:tcW w:w="2633" w:type="pct"/>
            <w:gridSpan w:val="2"/>
            <w:tcBorders>
              <w:top w:val="single" w:sz="4" w:space="0" w:color="auto"/>
              <w:left w:val="nil"/>
              <w:bottom w:val="single" w:sz="4" w:space="0" w:color="auto"/>
              <w:right w:val="nil"/>
            </w:tcBorders>
            <w:shd w:val="clear" w:color="auto" w:fill="8DB3E2"/>
            <w:noWrap/>
            <w:vAlign w:val="center"/>
            <w:hideMark/>
          </w:tcPr>
          <w:p w14:paraId="5BD7958B"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Emandako abalak</w:t>
            </w:r>
          </w:p>
        </w:tc>
        <w:tc>
          <w:tcPr>
            <w:tcW w:w="783" w:type="pct"/>
            <w:gridSpan w:val="2"/>
            <w:tcBorders>
              <w:top w:val="single" w:sz="4" w:space="0" w:color="auto"/>
              <w:left w:val="nil"/>
              <w:bottom w:val="single" w:sz="4" w:space="0" w:color="auto"/>
              <w:right w:val="nil"/>
            </w:tcBorders>
            <w:shd w:val="clear" w:color="auto" w:fill="8DB3E2"/>
            <w:vAlign w:val="center"/>
            <w:hideMark/>
          </w:tcPr>
          <w:p w14:paraId="7890E34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Saldoa, 2021/12/31</w:t>
            </w:r>
          </w:p>
        </w:tc>
        <w:tc>
          <w:tcPr>
            <w:tcW w:w="795" w:type="pct"/>
            <w:gridSpan w:val="3"/>
            <w:tcBorders>
              <w:top w:val="single" w:sz="4" w:space="0" w:color="auto"/>
              <w:left w:val="nil"/>
              <w:bottom w:val="single" w:sz="4" w:space="0" w:color="auto"/>
              <w:right w:val="nil"/>
            </w:tcBorders>
            <w:shd w:val="clear" w:color="auto" w:fill="8DB3E2"/>
            <w:vAlign w:val="center"/>
            <w:hideMark/>
          </w:tcPr>
          <w:p w14:paraId="696B858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Saldoa, 2022/12/31</w:t>
            </w:r>
          </w:p>
        </w:tc>
        <w:tc>
          <w:tcPr>
            <w:tcW w:w="789" w:type="pct"/>
            <w:gridSpan w:val="2"/>
            <w:tcBorders>
              <w:top w:val="single" w:sz="4" w:space="0" w:color="auto"/>
              <w:left w:val="nil"/>
              <w:bottom w:val="single" w:sz="4" w:space="0" w:color="auto"/>
              <w:right w:val="nil"/>
            </w:tcBorders>
            <w:shd w:val="clear" w:color="auto" w:fill="8DB3E2"/>
            <w:noWrap/>
            <w:vAlign w:val="center"/>
            <w:hideMark/>
          </w:tcPr>
          <w:p w14:paraId="5CEDDC5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2022/2021</w:t>
            </w:r>
          </w:p>
          <w:p w14:paraId="2C29CE3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aldea (%)</w:t>
            </w:r>
          </w:p>
        </w:tc>
      </w:tr>
      <w:tr w:rsidR="00614DC4" w14:paraId="59831820"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506494BC"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Zailtasunak dituzten enpresak eta inbertsiorako laguntzak</w:t>
            </w:r>
          </w:p>
        </w:tc>
        <w:tc>
          <w:tcPr>
            <w:tcW w:w="778" w:type="pct"/>
            <w:gridSpan w:val="2"/>
            <w:tcBorders>
              <w:top w:val="single" w:sz="2" w:space="0" w:color="auto"/>
              <w:left w:val="nil"/>
              <w:bottom w:val="single" w:sz="2" w:space="0" w:color="auto"/>
              <w:right w:val="nil"/>
            </w:tcBorders>
            <w:vAlign w:val="center"/>
            <w:hideMark/>
          </w:tcPr>
          <w:p w14:paraId="3DAAD0B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965</w:t>
            </w:r>
          </w:p>
        </w:tc>
        <w:tc>
          <w:tcPr>
            <w:tcW w:w="790" w:type="pct"/>
            <w:gridSpan w:val="2"/>
            <w:tcBorders>
              <w:top w:val="single" w:sz="2" w:space="0" w:color="auto"/>
              <w:left w:val="nil"/>
              <w:bottom w:val="single" w:sz="2" w:space="0" w:color="auto"/>
              <w:right w:val="nil"/>
            </w:tcBorders>
            <w:vAlign w:val="center"/>
            <w:hideMark/>
          </w:tcPr>
          <w:p w14:paraId="5D16670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789</w:t>
            </w:r>
          </w:p>
        </w:tc>
        <w:tc>
          <w:tcPr>
            <w:tcW w:w="786" w:type="pct"/>
            <w:gridSpan w:val="3"/>
            <w:tcBorders>
              <w:top w:val="single" w:sz="2" w:space="0" w:color="auto"/>
              <w:left w:val="nil"/>
              <w:bottom w:val="single" w:sz="2" w:space="0" w:color="auto"/>
              <w:right w:val="nil"/>
            </w:tcBorders>
            <w:noWrap/>
            <w:vAlign w:val="center"/>
            <w:hideMark/>
          </w:tcPr>
          <w:p w14:paraId="3F7A7FBC"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-18</w:t>
            </w:r>
          </w:p>
        </w:tc>
      </w:tr>
      <w:tr w:rsidR="00614DC4" w14:paraId="341B6AA5"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154172BF"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“Nafarroa Abala” programa</w:t>
            </w:r>
          </w:p>
        </w:tc>
        <w:tc>
          <w:tcPr>
            <w:tcW w:w="778" w:type="pct"/>
            <w:gridSpan w:val="2"/>
            <w:tcBorders>
              <w:top w:val="single" w:sz="2" w:space="0" w:color="auto"/>
              <w:left w:val="nil"/>
              <w:bottom w:val="single" w:sz="2" w:space="0" w:color="auto"/>
              <w:right w:val="nil"/>
            </w:tcBorders>
            <w:vAlign w:val="center"/>
            <w:hideMark/>
          </w:tcPr>
          <w:p w14:paraId="0ADBCB2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322</w:t>
            </w:r>
          </w:p>
        </w:tc>
        <w:tc>
          <w:tcPr>
            <w:tcW w:w="790" w:type="pct"/>
            <w:gridSpan w:val="2"/>
            <w:tcBorders>
              <w:top w:val="single" w:sz="2" w:space="0" w:color="auto"/>
              <w:left w:val="nil"/>
              <w:bottom w:val="single" w:sz="2" w:space="0" w:color="auto"/>
              <w:right w:val="nil"/>
            </w:tcBorders>
            <w:vAlign w:val="center"/>
            <w:hideMark/>
          </w:tcPr>
          <w:p w14:paraId="2D0E43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37</w:t>
            </w:r>
          </w:p>
        </w:tc>
        <w:tc>
          <w:tcPr>
            <w:tcW w:w="786" w:type="pct"/>
            <w:gridSpan w:val="3"/>
            <w:tcBorders>
              <w:top w:val="single" w:sz="2" w:space="0" w:color="auto"/>
              <w:left w:val="nil"/>
              <w:bottom w:val="single" w:sz="2" w:space="0" w:color="auto"/>
              <w:right w:val="nil"/>
            </w:tcBorders>
            <w:noWrap/>
            <w:vAlign w:val="center"/>
            <w:hideMark/>
          </w:tcPr>
          <w:p w14:paraId="1737008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-89</w:t>
            </w:r>
          </w:p>
        </w:tc>
      </w:tr>
      <w:tr w:rsidR="00614DC4" w14:paraId="42BB76CC"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1AD7199B"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Club </w:t>
            </w:r>
            <w:proofErr w:type="spellStart"/>
            <w:r>
              <w:rPr>
                <w:rFonts w:ascii="Arial Narrow" w:hAnsi="Arial Narrow"/>
              </w:rPr>
              <w:t>Atlético</w:t>
            </w:r>
            <w:proofErr w:type="spellEnd"/>
            <w:r>
              <w:rPr>
                <w:rFonts w:ascii="Arial Narrow" w:hAnsi="Arial Narrow"/>
              </w:rPr>
              <w:t xml:space="preserve"> Osasuna</w:t>
            </w:r>
          </w:p>
        </w:tc>
        <w:tc>
          <w:tcPr>
            <w:tcW w:w="778" w:type="pct"/>
            <w:gridSpan w:val="2"/>
            <w:tcBorders>
              <w:top w:val="single" w:sz="2" w:space="0" w:color="auto"/>
              <w:left w:val="nil"/>
              <w:bottom w:val="single" w:sz="2" w:space="0" w:color="auto"/>
              <w:right w:val="nil"/>
            </w:tcBorders>
            <w:vAlign w:val="center"/>
            <w:hideMark/>
          </w:tcPr>
          <w:p w14:paraId="48FE04B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13.668</w:t>
            </w:r>
          </w:p>
        </w:tc>
        <w:tc>
          <w:tcPr>
            <w:tcW w:w="790" w:type="pct"/>
            <w:gridSpan w:val="2"/>
            <w:tcBorders>
              <w:top w:val="single" w:sz="2" w:space="0" w:color="auto"/>
              <w:left w:val="nil"/>
              <w:bottom w:val="single" w:sz="2" w:space="0" w:color="auto"/>
              <w:right w:val="nil"/>
            </w:tcBorders>
            <w:vAlign w:val="center"/>
            <w:hideMark/>
          </w:tcPr>
          <w:p w14:paraId="5408675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9.594</w:t>
            </w:r>
          </w:p>
        </w:tc>
        <w:tc>
          <w:tcPr>
            <w:tcW w:w="786" w:type="pct"/>
            <w:gridSpan w:val="3"/>
            <w:tcBorders>
              <w:top w:val="single" w:sz="2" w:space="0" w:color="auto"/>
              <w:left w:val="nil"/>
              <w:bottom w:val="single" w:sz="2" w:space="0" w:color="auto"/>
              <w:right w:val="nil"/>
            </w:tcBorders>
            <w:noWrap/>
            <w:vAlign w:val="center"/>
            <w:hideMark/>
          </w:tcPr>
          <w:p w14:paraId="6170E2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-30</w:t>
            </w:r>
          </w:p>
        </w:tc>
      </w:tr>
      <w:tr w:rsidR="00A17A9A" w:rsidRPr="00A17A9A" w14:paraId="70747393" w14:textId="77777777" w:rsidTr="00614DC4">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CC95364" w14:textId="77777777" w:rsidR="00614DC4" w:rsidRPr="00A17A9A"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 xml:space="preserve">NICDO-Los Arcosko zirkuitua </w:t>
            </w:r>
          </w:p>
        </w:tc>
        <w:tc>
          <w:tcPr>
            <w:tcW w:w="778" w:type="pct"/>
            <w:gridSpan w:val="2"/>
            <w:tcBorders>
              <w:top w:val="single" w:sz="2" w:space="0" w:color="auto"/>
              <w:left w:val="nil"/>
              <w:bottom w:val="single" w:sz="2" w:space="0" w:color="auto"/>
              <w:right w:val="nil"/>
            </w:tcBorders>
            <w:vAlign w:val="center"/>
            <w:hideMark/>
          </w:tcPr>
          <w:p w14:paraId="4290F0A7"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6.736</w:t>
            </w:r>
          </w:p>
        </w:tc>
        <w:tc>
          <w:tcPr>
            <w:tcW w:w="790" w:type="pct"/>
            <w:gridSpan w:val="2"/>
            <w:tcBorders>
              <w:top w:val="single" w:sz="2" w:space="0" w:color="auto"/>
              <w:left w:val="nil"/>
              <w:bottom w:val="single" w:sz="2" w:space="0" w:color="auto"/>
              <w:right w:val="nil"/>
            </w:tcBorders>
            <w:vAlign w:val="center"/>
            <w:hideMark/>
          </w:tcPr>
          <w:p w14:paraId="4D6D21E4"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4.038</w:t>
            </w:r>
          </w:p>
        </w:tc>
        <w:tc>
          <w:tcPr>
            <w:tcW w:w="786" w:type="pct"/>
            <w:gridSpan w:val="3"/>
            <w:tcBorders>
              <w:top w:val="single" w:sz="2" w:space="0" w:color="auto"/>
              <w:left w:val="nil"/>
              <w:bottom w:val="single" w:sz="2" w:space="0" w:color="auto"/>
              <w:right w:val="nil"/>
            </w:tcBorders>
            <w:noWrap/>
            <w:vAlign w:val="center"/>
            <w:hideMark/>
          </w:tcPr>
          <w:p w14:paraId="6EB9FEE4" w14:textId="77777777" w:rsidR="00614DC4" w:rsidRPr="00A17A9A"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-40</w:t>
            </w:r>
          </w:p>
        </w:tc>
      </w:tr>
      <w:tr w:rsidR="00614DC4" w14:paraId="7F1C83CC" w14:textId="77777777" w:rsidTr="00F54435">
        <w:trPr>
          <w:gridAfter w:val="1"/>
          <w:wAfter w:w="27" w:type="pct"/>
          <w:trHeight w:val="198"/>
          <w:jc w:val="center"/>
        </w:trPr>
        <w:tc>
          <w:tcPr>
            <w:tcW w:w="2619" w:type="pct"/>
            <w:tcBorders>
              <w:top w:val="single" w:sz="2" w:space="0" w:color="auto"/>
              <w:left w:val="nil"/>
              <w:bottom w:val="single" w:sz="4" w:space="0" w:color="auto"/>
              <w:right w:val="nil"/>
            </w:tcBorders>
            <w:noWrap/>
            <w:vAlign w:val="center"/>
            <w:hideMark/>
          </w:tcPr>
          <w:p w14:paraId="3E82CD42" w14:textId="77777777" w:rsidR="00614DC4" w:rsidRDefault="00614DC4">
            <w:pPr>
              <w:keepLines/>
              <w:tabs>
                <w:tab w:val="right" w:pos="2835"/>
                <w:tab w:val="right" w:pos="3969"/>
                <w:tab w:val="right" w:pos="5103"/>
                <w:tab w:val="right" w:pos="6237"/>
                <w:tab w:val="right" w:pos="7371"/>
              </w:tabs>
              <w:spacing w:after="0"/>
              <w:ind w:firstLine="0"/>
              <w:jc w:val="left"/>
              <w:rPr>
                <w:rFonts w:ascii="Arial Narrow" w:hAnsi="Arial Narrow"/>
                <w:spacing w:val="6"/>
              </w:rPr>
            </w:pPr>
            <w:r>
              <w:rPr>
                <w:rFonts w:ascii="Arial Narrow" w:hAnsi="Arial Narrow"/>
              </w:rPr>
              <w:t>Sodena-Europako Inbertsio Bankua</w:t>
            </w:r>
          </w:p>
        </w:tc>
        <w:tc>
          <w:tcPr>
            <w:tcW w:w="778" w:type="pct"/>
            <w:gridSpan w:val="2"/>
            <w:tcBorders>
              <w:top w:val="single" w:sz="2" w:space="0" w:color="auto"/>
              <w:left w:val="nil"/>
              <w:bottom w:val="single" w:sz="4" w:space="0" w:color="auto"/>
              <w:right w:val="nil"/>
            </w:tcBorders>
            <w:vAlign w:val="center"/>
            <w:hideMark/>
          </w:tcPr>
          <w:p w14:paraId="3B0924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41.489</w:t>
            </w:r>
          </w:p>
        </w:tc>
        <w:tc>
          <w:tcPr>
            <w:tcW w:w="790" w:type="pct"/>
            <w:gridSpan w:val="2"/>
            <w:tcBorders>
              <w:top w:val="single" w:sz="2" w:space="0" w:color="auto"/>
              <w:left w:val="nil"/>
              <w:bottom w:val="single" w:sz="4" w:space="0" w:color="auto"/>
              <w:right w:val="nil"/>
            </w:tcBorders>
            <w:vAlign w:val="center"/>
            <w:hideMark/>
          </w:tcPr>
          <w:p w14:paraId="68C5A16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27.659</w:t>
            </w:r>
          </w:p>
        </w:tc>
        <w:tc>
          <w:tcPr>
            <w:tcW w:w="786" w:type="pct"/>
            <w:gridSpan w:val="3"/>
            <w:tcBorders>
              <w:top w:val="single" w:sz="2" w:space="0" w:color="auto"/>
              <w:left w:val="nil"/>
              <w:bottom w:val="single" w:sz="4" w:space="0" w:color="auto"/>
              <w:right w:val="nil"/>
            </w:tcBorders>
            <w:noWrap/>
            <w:vAlign w:val="center"/>
            <w:hideMark/>
          </w:tcPr>
          <w:p w14:paraId="00CE22DF"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rPr>
            </w:pPr>
            <w:r>
              <w:rPr>
                <w:rFonts w:ascii="Arial Narrow" w:hAnsi="Arial Narrow"/>
              </w:rPr>
              <w:t>-33</w:t>
            </w:r>
          </w:p>
        </w:tc>
      </w:tr>
      <w:tr w:rsidR="00614DC4" w14:paraId="48AF5307" w14:textId="77777777" w:rsidTr="00614DC4">
        <w:trPr>
          <w:gridAfter w:val="1"/>
          <w:wAfter w:w="27" w:type="pct"/>
          <w:trHeight w:hRule="exact" w:val="255"/>
          <w:jc w:val="center"/>
        </w:trPr>
        <w:tc>
          <w:tcPr>
            <w:tcW w:w="2619" w:type="pct"/>
            <w:tcBorders>
              <w:top w:val="single" w:sz="4" w:space="0" w:color="auto"/>
              <w:left w:val="nil"/>
              <w:bottom w:val="single" w:sz="4" w:space="0" w:color="auto"/>
              <w:right w:val="nil"/>
            </w:tcBorders>
            <w:shd w:val="clear" w:color="auto" w:fill="8DB3E2"/>
            <w:noWrap/>
            <w:vAlign w:val="center"/>
            <w:hideMark/>
          </w:tcPr>
          <w:p w14:paraId="03F9318F" w14:textId="77777777" w:rsidR="00614DC4" w:rsidRDefault="00614DC4">
            <w:pPr>
              <w:keepLines/>
              <w:tabs>
                <w:tab w:val="right" w:pos="2835"/>
                <w:tab w:val="right" w:pos="3969"/>
                <w:tab w:val="right" w:pos="5103"/>
                <w:tab w:val="right" w:pos="6237"/>
                <w:tab w:val="right" w:pos="7371"/>
              </w:tabs>
              <w:spacing w:after="0"/>
              <w:ind w:firstLine="0"/>
              <w:jc w:val="left"/>
              <w:rPr>
                <w:rFonts w:ascii="Arial" w:hAnsi="Arial" w:cs="Arial"/>
                <w:spacing w:val="6"/>
                <w:sz w:val="18"/>
                <w:szCs w:val="24"/>
              </w:rPr>
            </w:pPr>
            <w:r>
              <w:rPr>
                <w:rFonts w:ascii="Arial" w:hAnsi="Arial"/>
                <w:sz w:val="18"/>
              </w:rPr>
              <w:t>Guztira</w:t>
            </w:r>
          </w:p>
        </w:tc>
        <w:tc>
          <w:tcPr>
            <w:tcW w:w="778" w:type="pct"/>
            <w:gridSpan w:val="2"/>
            <w:tcBorders>
              <w:top w:val="single" w:sz="4" w:space="0" w:color="auto"/>
              <w:left w:val="nil"/>
              <w:bottom w:val="single" w:sz="4" w:space="0" w:color="auto"/>
              <w:right w:val="nil"/>
            </w:tcBorders>
            <w:shd w:val="clear" w:color="auto" w:fill="8DB3E2"/>
            <w:vAlign w:val="center"/>
            <w:hideMark/>
          </w:tcPr>
          <w:p w14:paraId="09EEF120"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63.180</w:t>
            </w:r>
          </w:p>
        </w:tc>
        <w:tc>
          <w:tcPr>
            <w:tcW w:w="810" w:type="pct"/>
            <w:gridSpan w:val="3"/>
            <w:tcBorders>
              <w:top w:val="single" w:sz="4" w:space="0" w:color="auto"/>
              <w:left w:val="nil"/>
              <w:bottom w:val="single" w:sz="4" w:space="0" w:color="auto"/>
              <w:right w:val="nil"/>
            </w:tcBorders>
            <w:shd w:val="clear" w:color="auto" w:fill="8DB3E2"/>
            <w:vAlign w:val="center"/>
            <w:hideMark/>
          </w:tcPr>
          <w:p w14:paraId="2EA5189D"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42.117</w:t>
            </w:r>
          </w:p>
        </w:tc>
        <w:tc>
          <w:tcPr>
            <w:tcW w:w="766" w:type="pct"/>
            <w:gridSpan w:val="2"/>
            <w:tcBorders>
              <w:top w:val="single" w:sz="4" w:space="0" w:color="auto"/>
              <w:left w:val="nil"/>
              <w:bottom w:val="single" w:sz="4" w:space="0" w:color="auto"/>
              <w:right w:val="nil"/>
            </w:tcBorders>
            <w:shd w:val="clear" w:color="auto" w:fill="8DB3E2"/>
            <w:noWrap/>
            <w:vAlign w:val="center"/>
            <w:hideMark/>
          </w:tcPr>
          <w:p w14:paraId="0EAE1D8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-33</w:t>
            </w:r>
          </w:p>
        </w:tc>
      </w:tr>
    </w:tbl>
    <w:p w14:paraId="091119F9" w14:textId="77777777" w:rsidR="00614DC4" w:rsidRDefault="00614DC4" w:rsidP="00614DC4">
      <w:pPr>
        <w:pStyle w:val="texto"/>
        <w:spacing w:before="240"/>
      </w:pPr>
      <w:r>
        <w:t>Guztizko saldo bizia ehuneko 33 jaitsi da (21,06 milioi gutxiago), eta nabarmentzekoa da Sodena-</w:t>
      </w:r>
      <w:proofErr w:type="spellStart"/>
      <w:r>
        <w:t>EIBri</w:t>
      </w:r>
      <w:proofErr w:type="spellEnd"/>
      <w:r>
        <w:t xml:space="preserve"> dagokion saldoaren beherakada (13,83 milioi).</w:t>
      </w:r>
    </w:p>
    <w:p w14:paraId="701E248B" w14:textId="77777777" w:rsidR="00614DC4" w:rsidRDefault="00614DC4" w:rsidP="00614DC4">
      <w:pPr>
        <w:pStyle w:val="texto"/>
        <w:spacing w:before="120"/>
      </w:pPr>
      <w:proofErr w:type="spellStart"/>
      <w:r>
        <w:t>2022an</w:t>
      </w:r>
      <w:proofErr w:type="spellEnd"/>
      <w:r>
        <w:t xml:space="preserve"> ez zen abalak gauzatzearen ondoriozko gasturik izan. </w:t>
      </w:r>
    </w:p>
    <w:p w14:paraId="4F6CE673" w14:textId="77777777" w:rsidR="00614DC4" w:rsidRDefault="00614DC4" w:rsidP="00F54435">
      <w:pPr>
        <w:pStyle w:val="texto"/>
        <w:spacing w:after="80"/>
      </w:pPr>
      <w:proofErr w:type="spellStart"/>
      <w:r>
        <w:t>Sodenarentzako</w:t>
      </w:r>
      <w:proofErr w:type="spellEnd"/>
      <w:r>
        <w:t xml:space="preserve"> abala eratu zen sozietate horrek Europako Inbertsio Bankutik jasotako mailegu bat bermatzeko, enpresa txiki eta ertainek </w:t>
      </w:r>
      <w:proofErr w:type="spellStart"/>
      <w:r>
        <w:t>Moderna</w:t>
      </w:r>
      <w:proofErr w:type="spellEnd"/>
      <w:r>
        <w:t xml:space="preserve"> Planaren esparruan egiten dituzten inbertsio proiektuak finantzatzera bideratua. Printzipalaren gaineko abal bat da (100 milioi), bai eta abala exekutatzeko unean Sodenak entitate horri edozein finantzaketa-kontraturen kontzeptuan (interesak, komisioak, zamak eta abar) zor diezaiokeen edozein zenbatekoren gainekoa ere. Gainerako abaletan, </w:t>
      </w:r>
      <w:proofErr w:type="spellStart"/>
      <w:r>
        <w:t>NFKAk</w:t>
      </w:r>
      <w:proofErr w:type="spellEnd"/>
      <w:r>
        <w:t xml:space="preserve"> soilik maileguaren printzipala dela-eta erantzuten du</w:t>
      </w:r>
      <w:bookmarkStart w:id="167" w:name="_Toc52267380"/>
      <w:bookmarkStart w:id="168" w:name="_Toc525907451"/>
      <w:bookmarkStart w:id="169" w:name="_Toc494270395"/>
      <w:r>
        <w:t>.</w:t>
      </w:r>
    </w:p>
    <w:p w14:paraId="1FD1B0A8" w14:textId="77777777" w:rsidR="00F21049" w:rsidRDefault="00F21049" w:rsidP="00F54435">
      <w:pPr>
        <w:pStyle w:val="texto"/>
        <w:spacing w:after="80"/>
      </w:pPr>
    </w:p>
    <w:p w14:paraId="4A72DF91" w14:textId="77777777" w:rsidR="00F21049" w:rsidRDefault="00F21049" w:rsidP="00F54435">
      <w:pPr>
        <w:pStyle w:val="texto"/>
        <w:spacing w:after="80"/>
      </w:pPr>
    </w:p>
    <w:p w14:paraId="33F7A2E8" w14:textId="77777777" w:rsidR="00F21049" w:rsidRDefault="00F21049" w:rsidP="00F54435">
      <w:pPr>
        <w:pStyle w:val="texto"/>
        <w:spacing w:after="80"/>
      </w:pPr>
    </w:p>
    <w:p w14:paraId="3E3160F8" w14:textId="77777777" w:rsidR="00F21049" w:rsidRDefault="00F21049" w:rsidP="00F54435">
      <w:pPr>
        <w:pStyle w:val="texto"/>
        <w:spacing w:after="80"/>
      </w:pPr>
    </w:p>
    <w:p w14:paraId="0761D6E6" w14:textId="77777777" w:rsidR="00F21049" w:rsidRDefault="00F21049" w:rsidP="00F54435">
      <w:pPr>
        <w:pStyle w:val="texto"/>
        <w:spacing w:after="80"/>
      </w:pPr>
    </w:p>
    <w:p w14:paraId="4F7DF000" w14:textId="77777777" w:rsidR="00F50261" w:rsidRDefault="00F50261" w:rsidP="00F54435">
      <w:pPr>
        <w:pStyle w:val="texto"/>
        <w:spacing w:after="80"/>
      </w:pPr>
    </w:p>
    <w:p w14:paraId="2D6CFD8D" w14:textId="77777777" w:rsidR="00F50261" w:rsidRDefault="00F50261" w:rsidP="00F54435">
      <w:pPr>
        <w:pStyle w:val="texto"/>
        <w:spacing w:after="80"/>
      </w:pPr>
    </w:p>
    <w:p w14:paraId="4947E3FD" w14:textId="77777777" w:rsidR="00F50261" w:rsidRDefault="00F50261" w:rsidP="00F54435">
      <w:pPr>
        <w:pStyle w:val="texto"/>
        <w:spacing w:after="80"/>
      </w:pPr>
    </w:p>
    <w:p w14:paraId="66022B9D" w14:textId="77777777" w:rsidR="00614DC4" w:rsidRDefault="00614DC4" w:rsidP="00F54435">
      <w:pPr>
        <w:pStyle w:val="atitulo2"/>
        <w:spacing w:before="120" w:after="80"/>
        <w:rPr>
          <w:bCs w:val="0"/>
          <w:iCs w:val="0"/>
        </w:rPr>
      </w:pPr>
      <w:bookmarkStart w:id="170" w:name="_Toc146471255"/>
      <w:bookmarkStart w:id="171" w:name="_Toc155181009"/>
      <w:r>
        <w:t>5.13. Sozietate publikoak eta fundazio publikoak</w:t>
      </w:r>
      <w:bookmarkEnd w:id="167"/>
      <w:bookmarkEnd w:id="168"/>
      <w:bookmarkEnd w:id="169"/>
      <w:bookmarkEnd w:id="170"/>
      <w:bookmarkEnd w:id="171"/>
    </w:p>
    <w:p w14:paraId="7C50038B" w14:textId="77777777" w:rsidR="00614DC4" w:rsidRDefault="00614DC4" w:rsidP="00F54435">
      <w:pPr>
        <w:spacing w:before="120" w:after="120"/>
        <w:ind w:firstLine="284"/>
        <w:rPr>
          <w:rFonts w:ascii="Arial" w:hAnsi="Arial"/>
          <w:i/>
          <w:iCs/>
          <w:color w:val="000000"/>
          <w:spacing w:val="10"/>
          <w:kern w:val="28"/>
          <w:sz w:val="25"/>
          <w:szCs w:val="26"/>
        </w:rPr>
      </w:pPr>
      <w:r>
        <w:rPr>
          <w:rFonts w:ascii="Arial" w:hAnsi="Arial"/>
          <w:i/>
          <w:color w:val="000000"/>
          <w:sz w:val="25"/>
        </w:rPr>
        <w:t>Sozietate publikoak</w:t>
      </w:r>
    </w:p>
    <w:p w14:paraId="24A4DFB6" w14:textId="77777777" w:rsidR="00614DC4" w:rsidRDefault="00614DC4" w:rsidP="00F54435">
      <w:pPr>
        <w:tabs>
          <w:tab w:val="center" w:pos="2835"/>
          <w:tab w:val="center" w:pos="3969"/>
          <w:tab w:val="center" w:pos="5103"/>
          <w:tab w:val="center" w:pos="6237"/>
          <w:tab w:val="center" w:pos="7371"/>
        </w:tabs>
        <w:spacing w:after="0"/>
        <w:ind w:firstLine="284"/>
        <w:rPr>
          <w:color w:val="000000" w:themeColor="text1"/>
          <w:spacing w:val="6"/>
          <w:sz w:val="26"/>
          <w:szCs w:val="24"/>
        </w:rPr>
      </w:pPr>
      <w:r>
        <w:rPr>
          <w:color w:val="000000" w:themeColor="text1"/>
          <w:sz w:val="26"/>
        </w:rPr>
        <w:lastRenderedPageBreak/>
        <w:t>Ondoren, Foru Komunitateko sozietate publikoei buruzko datuak ematen ditugu, kontu orokorren oroitidazkian bildutako informazioaren arabera:</w:t>
      </w:r>
    </w:p>
    <w:p w14:paraId="64271877" w14:textId="77777777" w:rsidR="00614DC4" w:rsidRDefault="00614DC4" w:rsidP="00614DC4">
      <w:pPr>
        <w:pStyle w:val="Prrafodelista"/>
        <w:tabs>
          <w:tab w:val="center" w:pos="2835"/>
          <w:tab w:val="center" w:pos="3969"/>
          <w:tab w:val="center" w:pos="5103"/>
        </w:tabs>
        <w:spacing w:after="80"/>
        <w:ind w:left="1288" w:firstLine="0"/>
        <w:jc w:val="right"/>
        <w:rPr>
          <w:rFonts w:ascii="Arial" w:hAnsi="Arial"/>
          <w:color w:val="000000" w:themeColor="text1"/>
          <w:spacing w:val="6"/>
          <w:sz w:val="17"/>
          <w:szCs w:val="17"/>
        </w:rPr>
      </w:pPr>
      <w:r>
        <w:rPr>
          <w:rFonts w:ascii="Arial" w:hAnsi="Arial"/>
          <w:color w:val="000000" w:themeColor="text1"/>
          <w:sz w:val="17"/>
        </w:rPr>
        <w:t>(milakotan, zenbakiekin adierazitakoak izan ezik)</w:t>
      </w:r>
    </w:p>
    <w:tbl>
      <w:tblPr>
        <w:tblW w:w="5048" w:type="pct"/>
        <w:jc w:val="center"/>
        <w:tblCellMar>
          <w:left w:w="80" w:type="dxa"/>
          <w:right w:w="80" w:type="dxa"/>
        </w:tblCellMar>
        <w:tblLook w:val="04A0" w:firstRow="1" w:lastRow="0" w:firstColumn="1" w:lastColumn="0" w:noHBand="0" w:noVBand="1"/>
      </w:tblPr>
      <w:tblGrid>
        <w:gridCol w:w="2273"/>
        <w:gridCol w:w="964"/>
        <w:gridCol w:w="1287"/>
        <w:gridCol w:w="1145"/>
        <w:gridCol w:w="1276"/>
        <w:gridCol w:w="964"/>
        <w:gridCol w:w="964"/>
      </w:tblGrid>
      <w:tr w:rsidR="00614DC4" w14:paraId="1703FC58" w14:textId="77777777" w:rsidTr="00F54435">
        <w:trPr>
          <w:trHeight w:val="255"/>
          <w:jc w:val="center"/>
        </w:trPr>
        <w:tc>
          <w:tcPr>
            <w:tcW w:w="1281" w:type="pct"/>
            <w:tcBorders>
              <w:top w:val="single" w:sz="4" w:space="0" w:color="auto"/>
              <w:left w:val="nil"/>
              <w:bottom w:val="single" w:sz="4" w:space="0" w:color="auto"/>
              <w:right w:val="nil"/>
            </w:tcBorders>
            <w:shd w:val="clear" w:color="auto" w:fill="8DB3E2"/>
            <w:vAlign w:val="center"/>
            <w:hideMark/>
          </w:tcPr>
          <w:p w14:paraId="4AE274C8"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6"/>
                <w:szCs w:val="16"/>
              </w:rPr>
            </w:pPr>
            <w:r>
              <w:rPr>
                <w:rFonts w:ascii="Arial" w:hAnsi="Arial"/>
                <w:sz w:val="16"/>
              </w:rPr>
              <w:t>Sozietatea</w:t>
            </w:r>
          </w:p>
        </w:tc>
        <w:tc>
          <w:tcPr>
            <w:tcW w:w="543" w:type="pct"/>
            <w:tcBorders>
              <w:top w:val="single" w:sz="4" w:space="0" w:color="auto"/>
              <w:left w:val="nil"/>
              <w:bottom w:val="single" w:sz="4" w:space="0" w:color="auto"/>
              <w:right w:val="nil"/>
            </w:tcBorders>
            <w:shd w:val="clear" w:color="auto" w:fill="8DB3E2"/>
            <w:vAlign w:val="center"/>
            <w:hideMark/>
          </w:tcPr>
          <w:p w14:paraId="6CA6F78B"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Ekitaldiko</w:t>
            </w:r>
          </w:p>
          <w:p w14:paraId="5C7375F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emaitza</w:t>
            </w:r>
          </w:p>
        </w:tc>
        <w:tc>
          <w:tcPr>
            <w:tcW w:w="725" w:type="pct"/>
            <w:tcBorders>
              <w:top w:val="single" w:sz="4" w:space="0" w:color="auto"/>
              <w:left w:val="nil"/>
              <w:bottom w:val="single" w:sz="4" w:space="0" w:color="auto"/>
              <w:right w:val="nil"/>
            </w:tcBorders>
            <w:shd w:val="clear" w:color="auto" w:fill="8DB3E2"/>
            <w:vAlign w:val="center"/>
            <w:hideMark/>
          </w:tcPr>
          <w:p w14:paraId="5482A40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 xml:space="preserve">Foru </w:t>
            </w:r>
          </w:p>
          <w:p w14:paraId="32DCA6EC"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 xml:space="preserve">Administrazioaren </w:t>
            </w:r>
          </w:p>
          <w:p w14:paraId="55FC6C8C"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dirulaguntzak (1)</w:t>
            </w:r>
          </w:p>
        </w:tc>
        <w:tc>
          <w:tcPr>
            <w:tcW w:w="645" w:type="pct"/>
            <w:tcBorders>
              <w:top w:val="single" w:sz="4" w:space="0" w:color="auto"/>
              <w:left w:val="nil"/>
              <w:bottom w:val="single" w:sz="4" w:space="0" w:color="auto"/>
              <w:right w:val="nil"/>
            </w:tcBorders>
            <w:shd w:val="clear" w:color="auto" w:fill="8DB3E2"/>
            <w:vAlign w:val="center"/>
            <w:hideMark/>
          </w:tcPr>
          <w:p w14:paraId="4FDD1545"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proofErr w:type="spellStart"/>
            <w:r>
              <w:rPr>
                <w:rFonts w:ascii="Arial" w:hAnsi="Arial"/>
                <w:sz w:val="16"/>
              </w:rPr>
              <w:t>NEKPren</w:t>
            </w:r>
            <w:proofErr w:type="spellEnd"/>
          </w:p>
          <w:p w14:paraId="6F85CCCF"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 xml:space="preserve">ekarpenak </w:t>
            </w:r>
          </w:p>
        </w:tc>
        <w:tc>
          <w:tcPr>
            <w:tcW w:w="719" w:type="pct"/>
            <w:tcBorders>
              <w:top w:val="single" w:sz="4" w:space="0" w:color="auto"/>
              <w:left w:val="nil"/>
              <w:bottom w:val="single" w:sz="4" w:space="0" w:color="auto"/>
              <w:right w:val="nil"/>
            </w:tcBorders>
            <w:shd w:val="clear" w:color="auto" w:fill="8DB3E2"/>
            <w:vAlign w:val="center"/>
            <w:hideMark/>
          </w:tcPr>
          <w:p w14:paraId="7B0F0BBE"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Epe luzeko zorpetzea (2)</w:t>
            </w:r>
          </w:p>
        </w:tc>
        <w:tc>
          <w:tcPr>
            <w:tcW w:w="543" w:type="pct"/>
            <w:tcBorders>
              <w:top w:val="single" w:sz="4" w:space="0" w:color="auto"/>
              <w:left w:val="nil"/>
              <w:bottom w:val="single" w:sz="4" w:space="0" w:color="auto"/>
              <w:right w:val="nil"/>
            </w:tcBorders>
            <w:shd w:val="clear" w:color="auto" w:fill="8DB3E2"/>
            <w:vAlign w:val="center"/>
            <w:hideMark/>
          </w:tcPr>
          <w:p w14:paraId="0B42839E"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Ondare</w:t>
            </w:r>
          </w:p>
          <w:p w14:paraId="11C0072A"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 xml:space="preserve"> garbia</w:t>
            </w:r>
          </w:p>
        </w:tc>
        <w:tc>
          <w:tcPr>
            <w:tcW w:w="543" w:type="pct"/>
            <w:tcBorders>
              <w:top w:val="single" w:sz="4" w:space="0" w:color="auto"/>
              <w:left w:val="nil"/>
              <w:bottom w:val="single" w:sz="4" w:space="0" w:color="auto"/>
              <w:right w:val="nil"/>
            </w:tcBorders>
            <w:shd w:val="clear" w:color="auto" w:fill="8DB3E2"/>
            <w:vAlign w:val="center"/>
            <w:hideMark/>
          </w:tcPr>
          <w:p w14:paraId="0EDF83AB"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Batez besteko</w:t>
            </w:r>
          </w:p>
          <w:p w14:paraId="2FCAED72" w14:textId="77777777" w:rsidR="00614DC4" w:rsidRDefault="00614DC4">
            <w:pPr>
              <w:keepLines/>
              <w:tabs>
                <w:tab w:val="right" w:pos="2835"/>
                <w:tab w:val="right" w:pos="3969"/>
                <w:tab w:val="right" w:pos="5103"/>
                <w:tab w:val="right" w:pos="6237"/>
                <w:tab w:val="right" w:pos="7371"/>
              </w:tabs>
              <w:spacing w:after="0"/>
              <w:ind w:left="-45" w:firstLine="0"/>
              <w:jc w:val="right"/>
              <w:rPr>
                <w:rFonts w:ascii="Arial" w:hAnsi="Arial" w:cs="Arial"/>
                <w:spacing w:val="6"/>
                <w:sz w:val="16"/>
                <w:szCs w:val="16"/>
              </w:rPr>
            </w:pPr>
            <w:r>
              <w:rPr>
                <w:rFonts w:ascii="Arial" w:hAnsi="Arial"/>
                <w:sz w:val="16"/>
              </w:rPr>
              <w:t>langile kop.</w:t>
            </w:r>
          </w:p>
        </w:tc>
      </w:tr>
      <w:tr w:rsidR="00614DC4" w14:paraId="6A711372" w14:textId="77777777" w:rsidTr="00F54435">
        <w:trPr>
          <w:trHeight w:val="198"/>
          <w:jc w:val="center"/>
        </w:trPr>
        <w:tc>
          <w:tcPr>
            <w:tcW w:w="1281" w:type="pct"/>
            <w:tcBorders>
              <w:top w:val="single" w:sz="4" w:space="0" w:color="auto"/>
              <w:left w:val="nil"/>
              <w:bottom w:val="single" w:sz="2" w:space="0" w:color="auto"/>
              <w:right w:val="nil"/>
            </w:tcBorders>
            <w:vAlign w:val="center"/>
            <w:hideMark/>
          </w:tcPr>
          <w:p w14:paraId="0EF46BD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CEIN</w:t>
            </w:r>
          </w:p>
        </w:tc>
        <w:tc>
          <w:tcPr>
            <w:tcW w:w="543" w:type="pct"/>
            <w:tcBorders>
              <w:top w:val="single" w:sz="4" w:space="0" w:color="auto"/>
              <w:left w:val="nil"/>
              <w:bottom w:val="single" w:sz="2" w:space="0" w:color="auto"/>
              <w:right w:val="nil"/>
            </w:tcBorders>
            <w:vAlign w:val="center"/>
            <w:hideMark/>
          </w:tcPr>
          <w:p w14:paraId="51DA404B"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62</w:t>
            </w:r>
          </w:p>
        </w:tc>
        <w:tc>
          <w:tcPr>
            <w:tcW w:w="725" w:type="pct"/>
            <w:tcBorders>
              <w:top w:val="single" w:sz="4" w:space="0" w:color="auto"/>
              <w:left w:val="nil"/>
              <w:bottom w:val="single" w:sz="2" w:space="0" w:color="auto"/>
              <w:right w:val="nil"/>
            </w:tcBorders>
            <w:vAlign w:val="center"/>
            <w:hideMark/>
          </w:tcPr>
          <w:p w14:paraId="3CE15CA1"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1.512 </w:t>
            </w:r>
          </w:p>
        </w:tc>
        <w:tc>
          <w:tcPr>
            <w:tcW w:w="645" w:type="pct"/>
            <w:tcBorders>
              <w:top w:val="single" w:sz="4" w:space="0" w:color="auto"/>
              <w:left w:val="nil"/>
              <w:bottom w:val="single" w:sz="2" w:space="0" w:color="auto"/>
              <w:right w:val="nil"/>
            </w:tcBorders>
            <w:vAlign w:val="center"/>
            <w:hideMark/>
          </w:tcPr>
          <w:p w14:paraId="2CAB6F1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4" w:space="0" w:color="auto"/>
              <w:left w:val="nil"/>
              <w:bottom w:val="single" w:sz="2" w:space="0" w:color="auto"/>
              <w:right w:val="nil"/>
            </w:tcBorders>
            <w:vAlign w:val="center"/>
            <w:hideMark/>
          </w:tcPr>
          <w:p w14:paraId="47D1C70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17</w:t>
            </w:r>
          </w:p>
        </w:tc>
        <w:tc>
          <w:tcPr>
            <w:tcW w:w="543" w:type="pct"/>
            <w:tcBorders>
              <w:top w:val="single" w:sz="4" w:space="0" w:color="auto"/>
              <w:left w:val="nil"/>
              <w:bottom w:val="single" w:sz="2" w:space="0" w:color="auto"/>
              <w:right w:val="nil"/>
            </w:tcBorders>
            <w:vAlign w:val="center"/>
            <w:hideMark/>
          </w:tcPr>
          <w:p w14:paraId="55CE4E0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1.477</w:t>
            </w:r>
          </w:p>
        </w:tc>
        <w:tc>
          <w:tcPr>
            <w:tcW w:w="543" w:type="pct"/>
            <w:tcBorders>
              <w:top w:val="single" w:sz="4" w:space="0" w:color="auto"/>
              <w:left w:val="nil"/>
              <w:bottom w:val="single" w:sz="2" w:space="0" w:color="auto"/>
              <w:right w:val="nil"/>
            </w:tcBorders>
            <w:vAlign w:val="center"/>
            <w:hideMark/>
          </w:tcPr>
          <w:p w14:paraId="669482F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60</w:t>
            </w:r>
          </w:p>
        </w:tc>
      </w:tr>
      <w:tr w:rsidR="00614DC4" w14:paraId="6EE028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F03F4D4"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CNAI</w:t>
            </w:r>
          </w:p>
        </w:tc>
        <w:tc>
          <w:tcPr>
            <w:tcW w:w="543" w:type="pct"/>
            <w:tcBorders>
              <w:top w:val="single" w:sz="2" w:space="0" w:color="auto"/>
              <w:left w:val="nil"/>
              <w:bottom w:val="single" w:sz="2" w:space="0" w:color="auto"/>
              <w:right w:val="nil"/>
            </w:tcBorders>
            <w:vAlign w:val="center"/>
            <w:hideMark/>
          </w:tcPr>
          <w:p w14:paraId="25D41886"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25</w:t>
            </w:r>
          </w:p>
        </w:tc>
        <w:tc>
          <w:tcPr>
            <w:tcW w:w="725" w:type="pct"/>
            <w:tcBorders>
              <w:top w:val="single" w:sz="2" w:space="0" w:color="auto"/>
              <w:left w:val="nil"/>
              <w:bottom w:val="single" w:sz="2" w:space="0" w:color="auto"/>
              <w:right w:val="nil"/>
            </w:tcBorders>
            <w:vAlign w:val="center"/>
            <w:hideMark/>
          </w:tcPr>
          <w:p w14:paraId="54BD864C"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   </w:t>
            </w:r>
          </w:p>
        </w:tc>
        <w:tc>
          <w:tcPr>
            <w:tcW w:w="645" w:type="pct"/>
            <w:tcBorders>
              <w:top w:val="single" w:sz="2" w:space="0" w:color="auto"/>
              <w:left w:val="nil"/>
              <w:bottom w:val="single" w:sz="2" w:space="0" w:color="auto"/>
              <w:right w:val="nil"/>
            </w:tcBorders>
            <w:vAlign w:val="center"/>
            <w:hideMark/>
          </w:tcPr>
          <w:p w14:paraId="05D6059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7EA19F5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1969AD0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159</w:t>
            </w:r>
          </w:p>
        </w:tc>
        <w:tc>
          <w:tcPr>
            <w:tcW w:w="543" w:type="pct"/>
            <w:tcBorders>
              <w:top w:val="single" w:sz="2" w:space="0" w:color="auto"/>
              <w:left w:val="nil"/>
              <w:bottom w:val="single" w:sz="2" w:space="0" w:color="auto"/>
              <w:right w:val="nil"/>
            </w:tcBorders>
            <w:vAlign w:val="center"/>
            <w:hideMark/>
          </w:tcPr>
          <w:p w14:paraId="061F03C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37</w:t>
            </w:r>
          </w:p>
        </w:tc>
      </w:tr>
      <w:tr w:rsidR="00614DC4" w14:paraId="5723B14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286F6C9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CAT</w:t>
            </w:r>
          </w:p>
        </w:tc>
        <w:tc>
          <w:tcPr>
            <w:tcW w:w="543" w:type="pct"/>
            <w:tcBorders>
              <w:top w:val="single" w:sz="2" w:space="0" w:color="auto"/>
              <w:left w:val="nil"/>
              <w:bottom w:val="single" w:sz="2" w:space="0" w:color="auto"/>
              <w:right w:val="nil"/>
            </w:tcBorders>
            <w:vAlign w:val="center"/>
            <w:hideMark/>
          </w:tcPr>
          <w:p w14:paraId="55A60CDC"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8.189</w:t>
            </w:r>
          </w:p>
        </w:tc>
        <w:tc>
          <w:tcPr>
            <w:tcW w:w="725" w:type="pct"/>
            <w:tcBorders>
              <w:top w:val="single" w:sz="2" w:space="0" w:color="auto"/>
              <w:left w:val="nil"/>
              <w:bottom w:val="single" w:sz="2" w:space="0" w:color="auto"/>
              <w:right w:val="nil"/>
            </w:tcBorders>
            <w:vAlign w:val="center"/>
            <w:hideMark/>
          </w:tcPr>
          <w:p w14:paraId="5E48479C"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   </w:t>
            </w:r>
          </w:p>
        </w:tc>
        <w:tc>
          <w:tcPr>
            <w:tcW w:w="645" w:type="pct"/>
            <w:tcBorders>
              <w:top w:val="single" w:sz="2" w:space="0" w:color="auto"/>
              <w:left w:val="nil"/>
              <w:bottom w:val="single" w:sz="2" w:space="0" w:color="auto"/>
              <w:right w:val="nil"/>
            </w:tcBorders>
            <w:vAlign w:val="center"/>
            <w:hideMark/>
          </w:tcPr>
          <w:p w14:paraId="15F016E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36AB264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76</w:t>
            </w:r>
          </w:p>
        </w:tc>
        <w:tc>
          <w:tcPr>
            <w:tcW w:w="543" w:type="pct"/>
            <w:tcBorders>
              <w:top w:val="single" w:sz="2" w:space="0" w:color="auto"/>
              <w:left w:val="nil"/>
              <w:bottom w:val="single" w:sz="2" w:space="0" w:color="auto"/>
              <w:right w:val="nil"/>
            </w:tcBorders>
            <w:vAlign w:val="center"/>
            <w:hideMark/>
          </w:tcPr>
          <w:p w14:paraId="5EE78E5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61.093</w:t>
            </w:r>
          </w:p>
        </w:tc>
        <w:tc>
          <w:tcPr>
            <w:tcW w:w="543" w:type="pct"/>
            <w:tcBorders>
              <w:top w:val="single" w:sz="2" w:space="0" w:color="auto"/>
              <w:left w:val="nil"/>
              <w:bottom w:val="single" w:sz="2" w:space="0" w:color="auto"/>
              <w:right w:val="nil"/>
            </w:tcBorders>
            <w:vAlign w:val="center"/>
            <w:hideMark/>
          </w:tcPr>
          <w:p w14:paraId="744D5E3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w:t>
            </w:r>
          </w:p>
        </w:tc>
      </w:tr>
      <w:tr w:rsidR="00614DC4" w14:paraId="7E52458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F53E5A8"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NIK</w:t>
            </w:r>
          </w:p>
        </w:tc>
        <w:tc>
          <w:tcPr>
            <w:tcW w:w="543" w:type="pct"/>
            <w:tcBorders>
              <w:top w:val="single" w:sz="2" w:space="0" w:color="auto"/>
              <w:left w:val="nil"/>
              <w:bottom w:val="single" w:sz="2" w:space="0" w:color="auto"/>
              <w:right w:val="nil"/>
            </w:tcBorders>
            <w:vAlign w:val="center"/>
            <w:hideMark/>
          </w:tcPr>
          <w:p w14:paraId="209E05BF"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54</w:t>
            </w:r>
          </w:p>
        </w:tc>
        <w:tc>
          <w:tcPr>
            <w:tcW w:w="725" w:type="pct"/>
            <w:tcBorders>
              <w:top w:val="single" w:sz="2" w:space="0" w:color="auto"/>
              <w:left w:val="nil"/>
              <w:bottom w:val="single" w:sz="2" w:space="0" w:color="auto"/>
              <w:right w:val="nil"/>
            </w:tcBorders>
            <w:vAlign w:val="center"/>
            <w:hideMark/>
          </w:tcPr>
          <w:p w14:paraId="694F2E33"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319 </w:t>
            </w:r>
          </w:p>
        </w:tc>
        <w:tc>
          <w:tcPr>
            <w:tcW w:w="645" w:type="pct"/>
            <w:tcBorders>
              <w:top w:val="single" w:sz="2" w:space="0" w:color="auto"/>
              <w:left w:val="nil"/>
              <w:bottom w:val="single" w:sz="2" w:space="0" w:color="auto"/>
              <w:right w:val="nil"/>
            </w:tcBorders>
            <w:vAlign w:val="center"/>
            <w:hideMark/>
          </w:tcPr>
          <w:p w14:paraId="1DAC551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7749F34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w:t>
            </w:r>
          </w:p>
        </w:tc>
        <w:tc>
          <w:tcPr>
            <w:tcW w:w="543" w:type="pct"/>
            <w:tcBorders>
              <w:top w:val="single" w:sz="2" w:space="0" w:color="auto"/>
              <w:left w:val="nil"/>
              <w:bottom w:val="single" w:sz="2" w:space="0" w:color="auto"/>
              <w:right w:val="nil"/>
            </w:tcBorders>
            <w:vAlign w:val="center"/>
            <w:hideMark/>
          </w:tcPr>
          <w:p w14:paraId="6B07D2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3.811</w:t>
            </w:r>
          </w:p>
        </w:tc>
        <w:tc>
          <w:tcPr>
            <w:tcW w:w="543" w:type="pct"/>
            <w:tcBorders>
              <w:top w:val="single" w:sz="2" w:space="0" w:color="auto"/>
              <w:left w:val="nil"/>
              <w:bottom w:val="single" w:sz="2" w:space="0" w:color="auto"/>
              <w:right w:val="nil"/>
            </w:tcBorders>
            <w:vAlign w:val="center"/>
            <w:hideMark/>
          </w:tcPr>
          <w:p w14:paraId="26329A3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113</w:t>
            </w:r>
          </w:p>
        </w:tc>
      </w:tr>
      <w:tr w:rsidR="00614DC4" w14:paraId="67F8CB7E"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54161CC"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INI</w:t>
            </w:r>
          </w:p>
        </w:tc>
        <w:tc>
          <w:tcPr>
            <w:tcW w:w="543" w:type="pct"/>
            <w:tcBorders>
              <w:top w:val="single" w:sz="2" w:space="0" w:color="auto"/>
              <w:left w:val="nil"/>
              <w:bottom w:val="single" w:sz="2" w:space="0" w:color="auto"/>
              <w:right w:val="nil"/>
            </w:tcBorders>
            <w:vAlign w:val="center"/>
            <w:hideMark/>
          </w:tcPr>
          <w:p w14:paraId="2851935F"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-20</w:t>
            </w:r>
          </w:p>
        </w:tc>
        <w:tc>
          <w:tcPr>
            <w:tcW w:w="725" w:type="pct"/>
            <w:tcBorders>
              <w:top w:val="single" w:sz="2" w:space="0" w:color="auto"/>
              <w:left w:val="nil"/>
              <w:bottom w:val="single" w:sz="2" w:space="0" w:color="auto"/>
              <w:right w:val="nil"/>
            </w:tcBorders>
            <w:vAlign w:val="center"/>
            <w:hideMark/>
          </w:tcPr>
          <w:p w14:paraId="5C8F6932" w14:textId="77777777" w:rsidR="00614DC4" w:rsidRDefault="00614DC4">
            <w:pPr>
              <w:spacing w:after="0"/>
              <w:ind w:firstLine="0"/>
              <w:jc w:val="right"/>
              <w:rPr>
                <w:rFonts w:ascii="Arial Narrow" w:hAnsi="Arial Narrow" w:cs="Calibri"/>
                <w:sz w:val="16"/>
                <w:szCs w:val="16"/>
              </w:rPr>
            </w:pPr>
            <w:r>
              <w:rPr>
                <w:rFonts w:ascii="Arial Narrow" w:hAnsi="Arial Narrow"/>
                <w:sz w:val="16"/>
              </w:rPr>
              <w:t> </w:t>
            </w:r>
          </w:p>
        </w:tc>
        <w:tc>
          <w:tcPr>
            <w:tcW w:w="645" w:type="pct"/>
            <w:tcBorders>
              <w:top w:val="single" w:sz="2" w:space="0" w:color="auto"/>
              <w:left w:val="nil"/>
              <w:bottom w:val="single" w:sz="2" w:space="0" w:color="auto"/>
              <w:right w:val="nil"/>
            </w:tcBorders>
            <w:vAlign w:val="center"/>
            <w:hideMark/>
          </w:tcPr>
          <w:p w14:paraId="04C37A2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9.000</w:t>
            </w:r>
          </w:p>
        </w:tc>
        <w:tc>
          <w:tcPr>
            <w:tcW w:w="719" w:type="pct"/>
            <w:tcBorders>
              <w:top w:val="single" w:sz="2" w:space="0" w:color="auto"/>
              <w:left w:val="nil"/>
              <w:bottom w:val="single" w:sz="2" w:space="0" w:color="auto"/>
              <w:right w:val="nil"/>
            </w:tcBorders>
            <w:vAlign w:val="center"/>
            <w:hideMark/>
          </w:tcPr>
          <w:p w14:paraId="5A3225F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50E6B7D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9.078</w:t>
            </w:r>
          </w:p>
        </w:tc>
        <w:tc>
          <w:tcPr>
            <w:tcW w:w="543" w:type="pct"/>
            <w:tcBorders>
              <w:top w:val="single" w:sz="2" w:space="0" w:color="auto"/>
              <w:left w:val="nil"/>
              <w:bottom w:val="single" w:sz="2" w:space="0" w:color="auto"/>
              <w:right w:val="nil"/>
            </w:tcBorders>
            <w:vAlign w:val="center"/>
            <w:hideMark/>
          </w:tcPr>
          <w:p w14:paraId="3E268CE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r>
      <w:tr w:rsidR="00614DC4" w14:paraId="157941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EA37C7C"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Intia</w:t>
            </w:r>
            <w:proofErr w:type="spellEnd"/>
          </w:p>
        </w:tc>
        <w:tc>
          <w:tcPr>
            <w:tcW w:w="543" w:type="pct"/>
            <w:tcBorders>
              <w:top w:val="single" w:sz="2" w:space="0" w:color="auto"/>
              <w:left w:val="nil"/>
              <w:bottom w:val="single" w:sz="2" w:space="0" w:color="auto"/>
              <w:right w:val="nil"/>
            </w:tcBorders>
            <w:vAlign w:val="center"/>
            <w:hideMark/>
          </w:tcPr>
          <w:p w14:paraId="70EB8779"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-178</w:t>
            </w:r>
          </w:p>
        </w:tc>
        <w:tc>
          <w:tcPr>
            <w:tcW w:w="725" w:type="pct"/>
            <w:tcBorders>
              <w:top w:val="single" w:sz="2" w:space="0" w:color="auto"/>
              <w:left w:val="nil"/>
              <w:bottom w:val="single" w:sz="2" w:space="0" w:color="auto"/>
              <w:right w:val="nil"/>
            </w:tcBorders>
            <w:vAlign w:val="center"/>
            <w:hideMark/>
          </w:tcPr>
          <w:p w14:paraId="16B9126A"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7.925 </w:t>
            </w:r>
          </w:p>
        </w:tc>
        <w:tc>
          <w:tcPr>
            <w:tcW w:w="645" w:type="pct"/>
            <w:tcBorders>
              <w:top w:val="single" w:sz="2" w:space="0" w:color="auto"/>
              <w:left w:val="nil"/>
              <w:bottom w:val="single" w:sz="2" w:space="0" w:color="auto"/>
              <w:right w:val="nil"/>
            </w:tcBorders>
            <w:vAlign w:val="center"/>
            <w:hideMark/>
          </w:tcPr>
          <w:p w14:paraId="55041DE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19FB5BD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27</w:t>
            </w:r>
          </w:p>
        </w:tc>
        <w:tc>
          <w:tcPr>
            <w:tcW w:w="543" w:type="pct"/>
            <w:tcBorders>
              <w:top w:val="single" w:sz="2" w:space="0" w:color="auto"/>
              <w:left w:val="nil"/>
              <w:bottom w:val="single" w:sz="2" w:space="0" w:color="auto"/>
              <w:right w:val="nil"/>
            </w:tcBorders>
            <w:vAlign w:val="center"/>
            <w:hideMark/>
          </w:tcPr>
          <w:p w14:paraId="5AFF20C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3.421</w:t>
            </w:r>
          </w:p>
        </w:tc>
        <w:tc>
          <w:tcPr>
            <w:tcW w:w="543" w:type="pct"/>
            <w:tcBorders>
              <w:top w:val="single" w:sz="2" w:space="0" w:color="auto"/>
              <w:left w:val="nil"/>
              <w:bottom w:val="single" w:sz="2" w:space="0" w:color="auto"/>
              <w:right w:val="nil"/>
            </w:tcBorders>
            <w:vAlign w:val="center"/>
            <w:hideMark/>
          </w:tcPr>
          <w:p w14:paraId="0899F5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197</w:t>
            </w:r>
          </w:p>
        </w:tc>
      </w:tr>
      <w:tr w:rsidR="00614DC4" w14:paraId="1AD6D216"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67C34FEB"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Nasertic</w:t>
            </w:r>
            <w:proofErr w:type="spellEnd"/>
          </w:p>
        </w:tc>
        <w:tc>
          <w:tcPr>
            <w:tcW w:w="543" w:type="pct"/>
            <w:tcBorders>
              <w:top w:val="single" w:sz="2" w:space="0" w:color="auto"/>
              <w:left w:val="nil"/>
              <w:bottom w:val="single" w:sz="2" w:space="0" w:color="auto"/>
              <w:right w:val="nil"/>
            </w:tcBorders>
            <w:vAlign w:val="center"/>
            <w:hideMark/>
          </w:tcPr>
          <w:p w14:paraId="4ADDE388"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492</w:t>
            </w:r>
          </w:p>
        </w:tc>
        <w:tc>
          <w:tcPr>
            <w:tcW w:w="725" w:type="pct"/>
            <w:tcBorders>
              <w:top w:val="single" w:sz="2" w:space="0" w:color="auto"/>
              <w:left w:val="nil"/>
              <w:bottom w:val="single" w:sz="2" w:space="0" w:color="auto"/>
              <w:right w:val="nil"/>
            </w:tcBorders>
            <w:vAlign w:val="center"/>
            <w:hideMark/>
          </w:tcPr>
          <w:p w14:paraId="3D6EA73B"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433 </w:t>
            </w:r>
          </w:p>
        </w:tc>
        <w:tc>
          <w:tcPr>
            <w:tcW w:w="645" w:type="pct"/>
            <w:tcBorders>
              <w:top w:val="single" w:sz="2" w:space="0" w:color="auto"/>
              <w:left w:val="nil"/>
              <w:bottom w:val="single" w:sz="2" w:space="0" w:color="auto"/>
              <w:right w:val="nil"/>
            </w:tcBorders>
            <w:vAlign w:val="center"/>
            <w:hideMark/>
          </w:tcPr>
          <w:p w14:paraId="59125F9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30E9356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2.123</w:t>
            </w:r>
          </w:p>
        </w:tc>
        <w:tc>
          <w:tcPr>
            <w:tcW w:w="543" w:type="pct"/>
            <w:tcBorders>
              <w:top w:val="single" w:sz="2" w:space="0" w:color="auto"/>
              <w:left w:val="nil"/>
              <w:bottom w:val="single" w:sz="2" w:space="0" w:color="auto"/>
              <w:right w:val="nil"/>
            </w:tcBorders>
            <w:vAlign w:val="center"/>
            <w:hideMark/>
          </w:tcPr>
          <w:p w14:paraId="7DB2E10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12.225</w:t>
            </w:r>
          </w:p>
        </w:tc>
        <w:tc>
          <w:tcPr>
            <w:tcW w:w="543" w:type="pct"/>
            <w:tcBorders>
              <w:top w:val="single" w:sz="2" w:space="0" w:color="auto"/>
              <w:left w:val="nil"/>
              <w:bottom w:val="single" w:sz="2" w:space="0" w:color="auto"/>
              <w:right w:val="nil"/>
            </w:tcBorders>
            <w:vAlign w:val="center"/>
            <w:hideMark/>
          </w:tcPr>
          <w:p w14:paraId="526F81E3"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129</w:t>
            </w:r>
          </w:p>
        </w:tc>
      </w:tr>
      <w:tr w:rsidR="00614DC4" w14:paraId="7B9222E3"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E4649B1"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Nasuvinsa</w:t>
            </w:r>
            <w:proofErr w:type="spellEnd"/>
          </w:p>
        </w:tc>
        <w:tc>
          <w:tcPr>
            <w:tcW w:w="543" w:type="pct"/>
            <w:tcBorders>
              <w:top w:val="single" w:sz="2" w:space="0" w:color="auto"/>
              <w:left w:val="nil"/>
              <w:bottom w:val="single" w:sz="2" w:space="0" w:color="auto"/>
              <w:right w:val="nil"/>
            </w:tcBorders>
            <w:vAlign w:val="center"/>
            <w:hideMark/>
          </w:tcPr>
          <w:p w14:paraId="2985F1E1"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234</w:t>
            </w:r>
          </w:p>
        </w:tc>
        <w:tc>
          <w:tcPr>
            <w:tcW w:w="725" w:type="pct"/>
            <w:tcBorders>
              <w:top w:val="single" w:sz="2" w:space="0" w:color="auto"/>
              <w:left w:val="nil"/>
              <w:bottom w:val="single" w:sz="2" w:space="0" w:color="auto"/>
              <w:right w:val="nil"/>
            </w:tcBorders>
            <w:vAlign w:val="center"/>
            <w:hideMark/>
          </w:tcPr>
          <w:p w14:paraId="129D11C5"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3.700 </w:t>
            </w:r>
          </w:p>
        </w:tc>
        <w:tc>
          <w:tcPr>
            <w:tcW w:w="645" w:type="pct"/>
            <w:tcBorders>
              <w:top w:val="single" w:sz="2" w:space="0" w:color="auto"/>
              <w:left w:val="nil"/>
              <w:bottom w:val="single" w:sz="2" w:space="0" w:color="auto"/>
              <w:right w:val="nil"/>
            </w:tcBorders>
            <w:vAlign w:val="center"/>
            <w:hideMark/>
          </w:tcPr>
          <w:p w14:paraId="2EBF5B8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1.000</w:t>
            </w:r>
          </w:p>
        </w:tc>
        <w:tc>
          <w:tcPr>
            <w:tcW w:w="719" w:type="pct"/>
            <w:tcBorders>
              <w:top w:val="single" w:sz="2" w:space="0" w:color="auto"/>
              <w:left w:val="nil"/>
              <w:bottom w:val="single" w:sz="2" w:space="0" w:color="auto"/>
              <w:right w:val="nil"/>
            </w:tcBorders>
            <w:vAlign w:val="center"/>
            <w:hideMark/>
          </w:tcPr>
          <w:p w14:paraId="7E2817C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30.383</w:t>
            </w:r>
          </w:p>
        </w:tc>
        <w:tc>
          <w:tcPr>
            <w:tcW w:w="543" w:type="pct"/>
            <w:tcBorders>
              <w:top w:val="single" w:sz="2" w:space="0" w:color="auto"/>
              <w:left w:val="nil"/>
              <w:bottom w:val="single" w:sz="2" w:space="0" w:color="auto"/>
              <w:right w:val="nil"/>
            </w:tcBorders>
            <w:vAlign w:val="center"/>
            <w:hideMark/>
          </w:tcPr>
          <w:p w14:paraId="6324E1D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250.301</w:t>
            </w:r>
          </w:p>
        </w:tc>
        <w:tc>
          <w:tcPr>
            <w:tcW w:w="543" w:type="pct"/>
            <w:tcBorders>
              <w:top w:val="single" w:sz="2" w:space="0" w:color="auto"/>
              <w:left w:val="nil"/>
              <w:bottom w:val="single" w:sz="2" w:space="0" w:color="auto"/>
              <w:right w:val="nil"/>
            </w:tcBorders>
            <w:vAlign w:val="center"/>
            <w:hideMark/>
          </w:tcPr>
          <w:p w14:paraId="18F7F58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155</w:t>
            </w:r>
          </w:p>
        </w:tc>
      </w:tr>
      <w:tr w:rsidR="00614DC4" w14:paraId="447D0099"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051542E"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NICDO</w:t>
            </w:r>
          </w:p>
        </w:tc>
        <w:tc>
          <w:tcPr>
            <w:tcW w:w="543" w:type="pct"/>
            <w:tcBorders>
              <w:top w:val="single" w:sz="2" w:space="0" w:color="auto"/>
              <w:left w:val="nil"/>
              <w:bottom w:val="single" w:sz="2" w:space="0" w:color="auto"/>
              <w:right w:val="nil"/>
            </w:tcBorders>
            <w:vAlign w:val="center"/>
            <w:hideMark/>
          </w:tcPr>
          <w:p w14:paraId="3B1729F9"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-38.367</w:t>
            </w:r>
          </w:p>
        </w:tc>
        <w:tc>
          <w:tcPr>
            <w:tcW w:w="725" w:type="pct"/>
            <w:tcBorders>
              <w:top w:val="single" w:sz="2" w:space="0" w:color="auto"/>
              <w:left w:val="nil"/>
              <w:bottom w:val="single" w:sz="2" w:space="0" w:color="auto"/>
              <w:right w:val="nil"/>
            </w:tcBorders>
            <w:vAlign w:val="center"/>
            <w:hideMark/>
          </w:tcPr>
          <w:p w14:paraId="02B21751"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3.555 </w:t>
            </w:r>
          </w:p>
        </w:tc>
        <w:tc>
          <w:tcPr>
            <w:tcW w:w="645" w:type="pct"/>
            <w:tcBorders>
              <w:top w:val="single" w:sz="2" w:space="0" w:color="auto"/>
              <w:left w:val="nil"/>
              <w:bottom w:val="single" w:sz="2" w:space="0" w:color="auto"/>
              <w:right w:val="nil"/>
            </w:tcBorders>
            <w:vAlign w:val="center"/>
            <w:hideMark/>
          </w:tcPr>
          <w:p w14:paraId="05353A7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7.500</w:t>
            </w:r>
          </w:p>
        </w:tc>
        <w:tc>
          <w:tcPr>
            <w:tcW w:w="719" w:type="pct"/>
            <w:tcBorders>
              <w:top w:val="single" w:sz="2" w:space="0" w:color="auto"/>
              <w:left w:val="nil"/>
              <w:bottom w:val="single" w:sz="2" w:space="0" w:color="auto"/>
              <w:right w:val="nil"/>
            </w:tcBorders>
            <w:vAlign w:val="center"/>
            <w:hideMark/>
          </w:tcPr>
          <w:p w14:paraId="660FEDD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1.348</w:t>
            </w:r>
          </w:p>
        </w:tc>
        <w:tc>
          <w:tcPr>
            <w:tcW w:w="543" w:type="pct"/>
            <w:tcBorders>
              <w:top w:val="single" w:sz="2" w:space="0" w:color="auto"/>
              <w:left w:val="nil"/>
              <w:bottom w:val="single" w:sz="2" w:space="0" w:color="auto"/>
              <w:right w:val="nil"/>
            </w:tcBorders>
            <w:vAlign w:val="center"/>
            <w:hideMark/>
          </w:tcPr>
          <w:p w14:paraId="0C2484C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33.898</w:t>
            </w:r>
          </w:p>
        </w:tc>
        <w:tc>
          <w:tcPr>
            <w:tcW w:w="543" w:type="pct"/>
            <w:tcBorders>
              <w:top w:val="single" w:sz="2" w:space="0" w:color="auto"/>
              <w:left w:val="nil"/>
              <w:bottom w:val="single" w:sz="2" w:space="0" w:color="auto"/>
              <w:right w:val="nil"/>
            </w:tcBorders>
            <w:vAlign w:val="center"/>
            <w:hideMark/>
          </w:tcPr>
          <w:p w14:paraId="7006808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67</w:t>
            </w:r>
          </w:p>
        </w:tc>
      </w:tr>
      <w:tr w:rsidR="00614DC4" w14:paraId="4111A4A8"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A8CD3B6"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Nilsa</w:t>
            </w:r>
            <w:proofErr w:type="spellEnd"/>
          </w:p>
        </w:tc>
        <w:tc>
          <w:tcPr>
            <w:tcW w:w="543" w:type="pct"/>
            <w:tcBorders>
              <w:top w:val="single" w:sz="2" w:space="0" w:color="auto"/>
              <w:left w:val="nil"/>
              <w:bottom w:val="single" w:sz="2" w:space="0" w:color="auto"/>
              <w:right w:val="nil"/>
            </w:tcBorders>
            <w:vAlign w:val="center"/>
            <w:hideMark/>
          </w:tcPr>
          <w:p w14:paraId="57A2B6B2"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w:t>
            </w:r>
          </w:p>
        </w:tc>
        <w:tc>
          <w:tcPr>
            <w:tcW w:w="725" w:type="pct"/>
            <w:tcBorders>
              <w:top w:val="single" w:sz="2" w:space="0" w:color="auto"/>
              <w:left w:val="nil"/>
              <w:bottom w:val="single" w:sz="2" w:space="0" w:color="auto"/>
              <w:right w:val="nil"/>
            </w:tcBorders>
            <w:vAlign w:val="center"/>
            <w:hideMark/>
          </w:tcPr>
          <w:p w14:paraId="1847B2BE" w14:textId="77777777" w:rsidR="00614DC4" w:rsidRDefault="00614DC4">
            <w:pPr>
              <w:spacing w:after="0"/>
              <w:ind w:firstLine="0"/>
              <w:jc w:val="right"/>
              <w:rPr>
                <w:rFonts w:ascii="Arial Narrow" w:hAnsi="Arial Narrow" w:cs="Calibri"/>
                <w:sz w:val="16"/>
                <w:szCs w:val="16"/>
              </w:rPr>
            </w:pPr>
            <w:r>
              <w:rPr>
                <w:rFonts w:ascii="Arial Narrow" w:hAnsi="Arial Narrow"/>
                <w:sz w:val="16"/>
              </w:rPr>
              <w:t>-</w:t>
            </w:r>
          </w:p>
        </w:tc>
        <w:tc>
          <w:tcPr>
            <w:tcW w:w="645" w:type="pct"/>
            <w:tcBorders>
              <w:top w:val="single" w:sz="2" w:space="0" w:color="auto"/>
              <w:left w:val="nil"/>
              <w:bottom w:val="single" w:sz="2" w:space="0" w:color="auto"/>
              <w:right w:val="nil"/>
            </w:tcBorders>
            <w:vAlign w:val="center"/>
            <w:hideMark/>
          </w:tcPr>
          <w:p w14:paraId="11A0E1F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64098A6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5D0EC0A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902</w:t>
            </w:r>
          </w:p>
        </w:tc>
        <w:tc>
          <w:tcPr>
            <w:tcW w:w="543" w:type="pct"/>
            <w:tcBorders>
              <w:top w:val="single" w:sz="2" w:space="0" w:color="auto"/>
              <w:left w:val="nil"/>
              <w:bottom w:val="single" w:sz="2" w:space="0" w:color="auto"/>
              <w:right w:val="nil"/>
            </w:tcBorders>
            <w:vAlign w:val="center"/>
            <w:hideMark/>
          </w:tcPr>
          <w:p w14:paraId="1A015B2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52</w:t>
            </w:r>
          </w:p>
        </w:tc>
      </w:tr>
      <w:tr w:rsidR="00614DC4" w14:paraId="5C3F43EC"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5CE68630"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Potasas</w:t>
            </w:r>
            <w:proofErr w:type="spellEnd"/>
            <w:r>
              <w:rPr>
                <w:rFonts w:ascii="Arial Narrow" w:hAnsi="Arial Narrow"/>
                <w:sz w:val="18"/>
              </w:rPr>
              <w:t xml:space="preserve"> de </w:t>
            </w:r>
            <w:proofErr w:type="spellStart"/>
            <w:r>
              <w:rPr>
                <w:rFonts w:ascii="Arial Narrow" w:hAnsi="Arial Narrow"/>
                <w:sz w:val="18"/>
              </w:rPr>
              <w:t>Subiza</w:t>
            </w:r>
            <w:proofErr w:type="spellEnd"/>
            <w:r>
              <w:rPr>
                <w:rFonts w:ascii="Arial Narrow" w:hAnsi="Arial Narrow"/>
                <w:sz w:val="18"/>
              </w:rPr>
              <w:t xml:space="preserve"> SAU</w:t>
            </w:r>
          </w:p>
        </w:tc>
        <w:tc>
          <w:tcPr>
            <w:tcW w:w="543" w:type="pct"/>
            <w:tcBorders>
              <w:top w:val="single" w:sz="2" w:space="0" w:color="auto"/>
              <w:left w:val="nil"/>
              <w:bottom w:val="single" w:sz="2" w:space="0" w:color="auto"/>
              <w:right w:val="nil"/>
            </w:tcBorders>
            <w:vAlign w:val="center"/>
            <w:hideMark/>
          </w:tcPr>
          <w:p w14:paraId="12B6D261"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1.743</w:t>
            </w:r>
          </w:p>
        </w:tc>
        <w:tc>
          <w:tcPr>
            <w:tcW w:w="725" w:type="pct"/>
            <w:tcBorders>
              <w:top w:val="single" w:sz="2" w:space="0" w:color="auto"/>
              <w:left w:val="nil"/>
              <w:bottom w:val="single" w:sz="2" w:space="0" w:color="auto"/>
              <w:right w:val="nil"/>
            </w:tcBorders>
            <w:vAlign w:val="center"/>
            <w:hideMark/>
          </w:tcPr>
          <w:p w14:paraId="0AB19F25"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   </w:t>
            </w:r>
          </w:p>
        </w:tc>
        <w:tc>
          <w:tcPr>
            <w:tcW w:w="645" w:type="pct"/>
            <w:tcBorders>
              <w:top w:val="single" w:sz="2" w:space="0" w:color="auto"/>
              <w:left w:val="nil"/>
              <w:bottom w:val="single" w:sz="2" w:space="0" w:color="auto"/>
              <w:right w:val="nil"/>
            </w:tcBorders>
            <w:vAlign w:val="center"/>
            <w:hideMark/>
          </w:tcPr>
          <w:p w14:paraId="5B3301FE"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4EE045EA"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0CE6F74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8.487</w:t>
            </w:r>
          </w:p>
        </w:tc>
        <w:tc>
          <w:tcPr>
            <w:tcW w:w="543" w:type="pct"/>
            <w:tcBorders>
              <w:top w:val="single" w:sz="2" w:space="0" w:color="auto"/>
              <w:left w:val="nil"/>
              <w:bottom w:val="single" w:sz="2" w:space="0" w:color="auto"/>
              <w:right w:val="nil"/>
            </w:tcBorders>
            <w:vAlign w:val="center"/>
            <w:hideMark/>
          </w:tcPr>
          <w:p w14:paraId="13A92D6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r>
      <w:tr w:rsidR="00614DC4" w14:paraId="2F3FB2B1"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021D9279"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Salinas</w:t>
            </w:r>
            <w:proofErr w:type="spellEnd"/>
            <w:r>
              <w:rPr>
                <w:rFonts w:ascii="Arial Narrow" w:hAnsi="Arial Narrow"/>
                <w:sz w:val="18"/>
              </w:rPr>
              <w:t xml:space="preserve"> de Navarra SA</w:t>
            </w:r>
          </w:p>
        </w:tc>
        <w:tc>
          <w:tcPr>
            <w:tcW w:w="543" w:type="pct"/>
            <w:tcBorders>
              <w:top w:val="single" w:sz="2" w:space="0" w:color="auto"/>
              <w:left w:val="nil"/>
              <w:bottom w:val="single" w:sz="2" w:space="0" w:color="auto"/>
              <w:right w:val="nil"/>
            </w:tcBorders>
            <w:vAlign w:val="center"/>
            <w:hideMark/>
          </w:tcPr>
          <w:p w14:paraId="4388E859"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3.540</w:t>
            </w:r>
          </w:p>
        </w:tc>
        <w:tc>
          <w:tcPr>
            <w:tcW w:w="725" w:type="pct"/>
            <w:tcBorders>
              <w:top w:val="single" w:sz="2" w:space="0" w:color="auto"/>
              <w:left w:val="nil"/>
              <w:bottom w:val="single" w:sz="2" w:space="0" w:color="auto"/>
              <w:right w:val="nil"/>
            </w:tcBorders>
            <w:vAlign w:val="center"/>
            <w:hideMark/>
          </w:tcPr>
          <w:p w14:paraId="7646879B"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   </w:t>
            </w:r>
          </w:p>
        </w:tc>
        <w:tc>
          <w:tcPr>
            <w:tcW w:w="645" w:type="pct"/>
            <w:tcBorders>
              <w:top w:val="single" w:sz="2" w:space="0" w:color="auto"/>
              <w:left w:val="nil"/>
              <w:bottom w:val="single" w:sz="2" w:space="0" w:color="auto"/>
              <w:right w:val="nil"/>
            </w:tcBorders>
            <w:vAlign w:val="center"/>
            <w:hideMark/>
          </w:tcPr>
          <w:p w14:paraId="0ACD3E0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7ED1114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35905A8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20.582</w:t>
            </w:r>
          </w:p>
        </w:tc>
        <w:tc>
          <w:tcPr>
            <w:tcW w:w="543" w:type="pct"/>
            <w:tcBorders>
              <w:top w:val="single" w:sz="2" w:space="0" w:color="auto"/>
              <w:left w:val="nil"/>
              <w:bottom w:val="single" w:sz="2" w:space="0" w:color="auto"/>
              <w:right w:val="nil"/>
            </w:tcBorders>
            <w:vAlign w:val="center"/>
            <w:hideMark/>
          </w:tcPr>
          <w:p w14:paraId="7DEE04E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75</w:t>
            </w:r>
          </w:p>
        </w:tc>
      </w:tr>
      <w:tr w:rsidR="00614DC4" w14:paraId="718D5483"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39B70BF0"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Sodena</w:t>
            </w:r>
          </w:p>
        </w:tc>
        <w:tc>
          <w:tcPr>
            <w:tcW w:w="543" w:type="pct"/>
            <w:tcBorders>
              <w:top w:val="single" w:sz="2" w:space="0" w:color="auto"/>
              <w:left w:val="nil"/>
              <w:bottom w:val="single" w:sz="2" w:space="0" w:color="auto"/>
              <w:right w:val="nil"/>
            </w:tcBorders>
            <w:vAlign w:val="center"/>
            <w:hideMark/>
          </w:tcPr>
          <w:p w14:paraId="3E51D5A6"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-2.967</w:t>
            </w:r>
          </w:p>
        </w:tc>
        <w:tc>
          <w:tcPr>
            <w:tcW w:w="725" w:type="pct"/>
            <w:tcBorders>
              <w:top w:val="single" w:sz="2" w:space="0" w:color="auto"/>
              <w:left w:val="nil"/>
              <w:bottom w:val="single" w:sz="2" w:space="0" w:color="auto"/>
              <w:right w:val="nil"/>
            </w:tcBorders>
            <w:vAlign w:val="center"/>
            <w:hideMark/>
          </w:tcPr>
          <w:p w14:paraId="647E0483"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1.267 </w:t>
            </w:r>
          </w:p>
        </w:tc>
        <w:tc>
          <w:tcPr>
            <w:tcW w:w="645" w:type="pct"/>
            <w:tcBorders>
              <w:top w:val="single" w:sz="2" w:space="0" w:color="auto"/>
              <w:left w:val="nil"/>
              <w:bottom w:val="single" w:sz="2" w:space="0" w:color="auto"/>
              <w:right w:val="nil"/>
            </w:tcBorders>
            <w:vAlign w:val="center"/>
            <w:hideMark/>
          </w:tcPr>
          <w:p w14:paraId="5180132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12.500</w:t>
            </w:r>
          </w:p>
        </w:tc>
        <w:tc>
          <w:tcPr>
            <w:tcW w:w="719" w:type="pct"/>
            <w:tcBorders>
              <w:top w:val="single" w:sz="2" w:space="0" w:color="auto"/>
              <w:left w:val="nil"/>
              <w:bottom w:val="single" w:sz="2" w:space="0" w:color="auto"/>
              <w:right w:val="nil"/>
            </w:tcBorders>
            <w:vAlign w:val="center"/>
            <w:hideMark/>
          </w:tcPr>
          <w:p w14:paraId="396C42F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13.855</w:t>
            </w:r>
          </w:p>
        </w:tc>
        <w:tc>
          <w:tcPr>
            <w:tcW w:w="543" w:type="pct"/>
            <w:tcBorders>
              <w:top w:val="single" w:sz="2" w:space="0" w:color="auto"/>
              <w:left w:val="nil"/>
              <w:bottom w:val="single" w:sz="2" w:space="0" w:color="auto"/>
              <w:right w:val="nil"/>
            </w:tcBorders>
            <w:vAlign w:val="center"/>
            <w:hideMark/>
          </w:tcPr>
          <w:p w14:paraId="09510E17"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81.725</w:t>
            </w:r>
          </w:p>
        </w:tc>
        <w:tc>
          <w:tcPr>
            <w:tcW w:w="543" w:type="pct"/>
            <w:tcBorders>
              <w:top w:val="single" w:sz="2" w:space="0" w:color="auto"/>
              <w:left w:val="nil"/>
              <w:bottom w:val="single" w:sz="2" w:space="0" w:color="auto"/>
              <w:right w:val="nil"/>
            </w:tcBorders>
            <w:vAlign w:val="center"/>
            <w:hideMark/>
          </w:tcPr>
          <w:p w14:paraId="05964979"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25</w:t>
            </w:r>
          </w:p>
        </w:tc>
      </w:tr>
      <w:tr w:rsidR="00614DC4" w14:paraId="0180D11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55F01036"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Start</w:t>
            </w:r>
            <w:proofErr w:type="spellEnd"/>
            <w:r>
              <w:rPr>
                <w:rFonts w:ascii="Arial Narrow" w:hAnsi="Arial Narrow"/>
                <w:sz w:val="18"/>
              </w:rPr>
              <w:t xml:space="preserve"> </w:t>
            </w:r>
            <w:proofErr w:type="spellStart"/>
            <w:r>
              <w:rPr>
                <w:rFonts w:ascii="Arial Narrow" w:hAnsi="Arial Narrow"/>
                <w:sz w:val="18"/>
              </w:rPr>
              <w:t>Up</w:t>
            </w:r>
            <w:proofErr w:type="spellEnd"/>
            <w:r>
              <w:rPr>
                <w:rFonts w:ascii="Arial Narrow" w:hAnsi="Arial Narrow"/>
                <w:sz w:val="18"/>
              </w:rPr>
              <w:t xml:space="preserve"> </w:t>
            </w:r>
            <w:proofErr w:type="spellStart"/>
            <w:r>
              <w:rPr>
                <w:rFonts w:ascii="Arial Narrow" w:hAnsi="Arial Narrow"/>
                <w:sz w:val="18"/>
              </w:rPr>
              <w:t>Capital</w:t>
            </w:r>
            <w:proofErr w:type="spellEnd"/>
            <w:r>
              <w:rPr>
                <w:rFonts w:ascii="Arial Narrow" w:hAnsi="Arial Narrow"/>
                <w:sz w:val="18"/>
              </w:rPr>
              <w:t xml:space="preserve"> Navarra SA</w:t>
            </w:r>
          </w:p>
        </w:tc>
        <w:tc>
          <w:tcPr>
            <w:tcW w:w="543" w:type="pct"/>
            <w:tcBorders>
              <w:top w:val="single" w:sz="2" w:space="0" w:color="auto"/>
              <w:left w:val="nil"/>
              <w:bottom w:val="single" w:sz="2" w:space="0" w:color="auto"/>
              <w:right w:val="nil"/>
            </w:tcBorders>
            <w:vAlign w:val="center"/>
            <w:hideMark/>
          </w:tcPr>
          <w:p w14:paraId="75AAD3BC"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-43</w:t>
            </w:r>
          </w:p>
        </w:tc>
        <w:tc>
          <w:tcPr>
            <w:tcW w:w="725" w:type="pct"/>
            <w:tcBorders>
              <w:top w:val="single" w:sz="2" w:space="0" w:color="auto"/>
              <w:left w:val="nil"/>
              <w:bottom w:val="single" w:sz="2" w:space="0" w:color="auto"/>
              <w:right w:val="nil"/>
            </w:tcBorders>
            <w:vAlign w:val="center"/>
            <w:hideMark/>
          </w:tcPr>
          <w:p w14:paraId="3589D79F"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   </w:t>
            </w:r>
          </w:p>
        </w:tc>
        <w:tc>
          <w:tcPr>
            <w:tcW w:w="645" w:type="pct"/>
            <w:tcBorders>
              <w:top w:val="single" w:sz="2" w:space="0" w:color="auto"/>
              <w:left w:val="nil"/>
              <w:bottom w:val="single" w:sz="2" w:space="0" w:color="auto"/>
              <w:right w:val="nil"/>
            </w:tcBorders>
            <w:vAlign w:val="center"/>
            <w:hideMark/>
          </w:tcPr>
          <w:p w14:paraId="0421C03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1DD79C1B"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738C6C0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891</w:t>
            </w:r>
          </w:p>
        </w:tc>
        <w:tc>
          <w:tcPr>
            <w:tcW w:w="543" w:type="pct"/>
            <w:tcBorders>
              <w:top w:val="single" w:sz="2" w:space="0" w:color="auto"/>
              <w:left w:val="nil"/>
              <w:bottom w:val="single" w:sz="2" w:space="0" w:color="auto"/>
              <w:right w:val="nil"/>
            </w:tcBorders>
            <w:vAlign w:val="center"/>
            <w:hideMark/>
          </w:tcPr>
          <w:p w14:paraId="6D195FE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r>
      <w:tr w:rsidR="00614DC4" w14:paraId="0598BA9A"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5E27E21"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Tracasa</w:t>
            </w:r>
            <w:proofErr w:type="spellEnd"/>
          </w:p>
        </w:tc>
        <w:tc>
          <w:tcPr>
            <w:tcW w:w="543" w:type="pct"/>
            <w:tcBorders>
              <w:top w:val="single" w:sz="2" w:space="0" w:color="auto"/>
              <w:left w:val="nil"/>
              <w:bottom w:val="single" w:sz="2" w:space="0" w:color="auto"/>
              <w:right w:val="nil"/>
            </w:tcBorders>
            <w:vAlign w:val="center"/>
            <w:hideMark/>
          </w:tcPr>
          <w:p w14:paraId="1D0D8DDC"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91</w:t>
            </w:r>
          </w:p>
        </w:tc>
        <w:tc>
          <w:tcPr>
            <w:tcW w:w="725" w:type="pct"/>
            <w:tcBorders>
              <w:top w:val="single" w:sz="2" w:space="0" w:color="auto"/>
              <w:left w:val="nil"/>
              <w:bottom w:val="single" w:sz="2" w:space="0" w:color="auto"/>
              <w:right w:val="nil"/>
            </w:tcBorders>
            <w:vAlign w:val="center"/>
            <w:hideMark/>
          </w:tcPr>
          <w:p w14:paraId="2C07F602"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79 </w:t>
            </w:r>
          </w:p>
        </w:tc>
        <w:tc>
          <w:tcPr>
            <w:tcW w:w="645" w:type="pct"/>
            <w:tcBorders>
              <w:top w:val="single" w:sz="2" w:space="0" w:color="auto"/>
              <w:left w:val="nil"/>
              <w:bottom w:val="single" w:sz="2" w:space="0" w:color="auto"/>
              <w:right w:val="nil"/>
            </w:tcBorders>
            <w:vAlign w:val="center"/>
            <w:hideMark/>
          </w:tcPr>
          <w:p w14:paraId="48757056"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5C636344"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6BE4013D"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10.795</w:t>
            </w:r>
          </w:p>
        </w:tc>
        <w:tc>
          <w:tcPr>
            <w:tcW w:w="543" w:type="pct"/>
            <w:tcBorders>
              <w:top w:val="single" w:sz="2" w:space="0" w:color="auto"/>
              <w:left w:val="nil"/>
              <w:bottom w:val="single" w:sz="2" w:space="0" w:color="auto"/>
              <w:right w:val="nil"/>
            </w:tcBorders>
            <w:vAlign w:val="center"/>
            <w:hideMark/>
          </w:tcPr>
          <w:p w14:paraId="251083B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57</w:t>
            </w:r>
          </w:p>
        </w:tc>
      </w:tr>
      <w:tr w:rsidR="00614DC4" w14:paraId="6965555C" w14:textId="77777777" w:rsidTr="00F54435">
        <w:trPr>
          <w:trHeight w:val="198"/>
          <w:jc w:val="center"/>
        </w:trPr>
        <w:tc>
          <w:tcPr>
            <w:tcW w:w="1281" w:type="pct"/>
            <w:tcBorders>
              <w:top w:val="single" w:sz="2" w:space="0" w:color="auto"/>
              <w:left w:val="nil"/>
              <w:bottom w:val="single" w:sz="2" w:space="0" w:color="auto"/>
              <w:right w:val="nil"/>
            </w:tcBorders>
            <w:vAlign w:val="center"/>
            <w:hideMark/>
          </w:tcPr>
          <w:p w14:paraId="4F3B5A3F"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proofErr w:type="spellStart"/>
            <w:r>
              <w:rPr>
                <w:rFonts w:ascii="Arial Narrow" w:hAnsi="Arial Narrow"/>
                <w:sz w:val="18"/>
              </w:rPr>
              <w:t>Tracasa</w:t>
            </w:r>
            <w:proofErr w:type="spellEnd"/>
            <w:r>
              <w:rPr>
                <w:rFonts w:ascii="Arial Narrow" w:hAnsi="Arial Narrow"/>
                <w:sz w:val="18"/>
              </w:rPr>
              <w:t xml:space="preserve"> Instrumental</w:t>
            </w:r>
          </w:p>
        </w:tc>
        <w:tc>
          <w:tcPr>
            <w:tcW w:w="543" w:type="pct"/>
            <w:tcBorders>
              <w:top w:val="single" w:sz="2" w:space="0" w:color="auto"/>
              <w:left w:val="nil"/>
              <w:bottom w:val="single" w:sz="2" w:space="0" w:color="auto"/>
              <w:right w:val="nil"/>
            </w:tcBorders>
            <w:vAlign w:val="center"/>
            <w:hideMark/>
          </w:tcPr>
          <w:p w14:paraId="3301F47C"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449</w:t>
            </w:r>
          </w:p>
        </w:tc>
        <w:tc>
          <w:tcPr>
            <w:tcW w:w="725" w:type="pct"/>
            <w:tcBorders>
              <w:top w:val="single" w:sz="2" w:space="0" w:color="auto"/>
              <w:left w:val="nil"/>
              <w:bottom w:val="single" w:sz="2" w:space="0" w:color="auto"/>
              <w:right w:val="nil"/>
            </w:tcBorders>
            <w:vAlign w:val="center"/>
            <w:hideMark/>
          </w:tcPr>
          <w:p w14:paraId="6D0D0B77"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83 </w:t>
            </w:r>
          </w:p>
        </w:tc>
        <w:tc>
          <w:tcPr>
            <w:tcW w:w="645" w:type="pct"/>
            <w:tcBorders>
              <w:top w:val="single" w:sz="2" w:space="0" w:color="auto"/>
              <w:left w:val="nil"/>
              <w:bottom w:val="single" w:sz="2" w:space="0" w:color="auto"/>
              <w:right w:val="nil"/>
            </w:tcBorders>
            <w:vAlign w:val="center"/>
            <w:hideMark/>
          </w:tcPr>
          <w:p w14:paraId="287DCCF1"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2" w:space="0" w:color="auto"/>
              <w:right w:val="nil"/>
            </w:tcBorders>
            <w:vAlign w:val="center"/>
            <w:hideMark/>
          </w:tcPr>
          <w:p w14:paraId="7D2C050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2" w:space="0" w:color="auto"/>
              <w:right w:val="nil"/>
            </w:tcBorders>
            <w:vAlign w:val="center"/>
            <w:hideMark/>
          </w:tcPr>
          <w:p w14:paraId="1CC8CDD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23.127</w:t>
            </w:r>
          </w:p>
        </w:tc>
        <w:tc>
          <w:tcPr>
            <w:tcW w:w="543" w:type="pct"/>
            <w:tcBorders>
              <w:top w:val="single" w:sz="2" w:space="0" w:color="auto"/>
              <w:left w:val="nil"/>
              <w:bottom w:val="single" w:sz="2" w:space="0" w:color="auto"/>
              <w:right w:val="nil"/>
            </w:tcBorders>
            <w:vAlign w:val="center"/>
            <w:hideMark/>
          </w:tcPr>
          <w:p w14:paraId="5E8D2F88"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510</w:t>
            </w:r>
          </w:p>
        </w:tc>
      </w:tr>
      <w:tr w:rsidR="00614DC4" w14:paraId="102668D8" w14:textId="77777777" w:rsidTr="00F21049">
        <w:trPr>
          <w:trHeight w:val="198"/>
          <w:jc w:val="center"/>
        </w:trPr>
        <w:tc>
          <w:tcPr>
            <w:tcW w:w="1281" w:type="pct"/>
            <w:tcBorders>
              <w:top w:val="single" w:sz="2" w:space="0" w:color="auto"/>
              <w:left w:val="nil"/>
              <w:bottom w:val="single" w:sz="4" w:space="0" w:color="auto"/>
              <w:right w:val="nil"/>
            </w:tcBorders>
            <w:vAlign w:val="center"/>
            <w:hideMark/>
          </w:tcPr>
          <w:p w14:paraId="6F88AC45"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Narrow" w:hAnsi="Arial Narrow" w:cs="Arial"/>
                <w:spacing w:val="6"/>
                <w:sz w:val="18"/>
                <w:szCs w:val="18"/>
              </w:rPr>
            </w:pPr>
            <w:r>
              <w:rPr>
                <w:rFonts w:ascii="Arial Narrow" w:hAnsi="Arial Narrow"/>
                <w:sz w:val="18"/>
              </w:rPr>
              <w:t>NEKP</w:t>
            </w:r>
          </w:p>
        </w:tc>
        <w:tc>
          <w:tcPr>
            <w:tcW w:w="543" w:type="pct"/>
            <w:tcBorders>
              <w:top w:val="single" w:sz="2" w:space="0" w:color="auto"/>
              <w:left w:val="nil"/>
              <w:bottom w:val="single" w:sz="4" w:space="0" w:color="auto"/>
              <w:right w:val="nil"/>
            </w:tcBorders>
            <w:vAlign w:val="center"/>
            <w:hideMark/>
          </w:tcPr>
          <w:p w14:paraId="6945CAF3" w14:textId="77777777" w:rsidR="00614DC4" w:rsidRDefault="00614DC4">
            <w:pPr>
              <w:spacing w:after="0"/>
              <w:ind w:firstLine="0"/>
              <w:jc w:val="right"/>
              <w:rPr>
                <w:rFonts w:ascii="Arial Narrow" w:hAnsi="Arial Narrow" w:cs="Calibri"/>
                <w:color w:val="000000"/>
                <w:sz w:val="16"/>
                <w:szCs w:val="16"/>
              </w:rPr>
            </w:pPr>
            <w:r>
              <w:rPr>
                <w:rFonts w:ascii="Arial Narrow" w:hAnsi="Arial Narrow"/>
                <w:color w:val="000000"/>
                <w:sz w:val="16"/>
              </w:rPr>
              <w:t>-10.551</w:t>
            </w:r>
          </w:p>
        </w:tc>
        <w:tc>
          <w:tcPr>
            <w:tcW w:w="725" w:type="pct"/>
            <w:tcBorders>
              <w:top w:val="single" w:sz="2" w:space="0" w:color="auto"/>
              <w:left w:val="nil"/>
              <w:bottom w:val="single" w:sz="4" w:space="0" w:color="auto"/>
              <w:right w:val="nil"/>
            </w:tcBorders>
            <w:vAlign w:val="center"/>
            <w:hideMark/>
          </w:tcPr>
          <w:p w14:paraId="3587BE18" w14:textId="77777777" w:rsidR="00614DC4" w:rsidRDefault="00614DC4">
            <w:pPr>
              <w:spacing w:after="0"/>
              <w:ind w:firstLine="0"/>
              <w:jc w:val="right"/>
              <w:rPr>
                <w:rFonts w:ascii="Arial Narrow" w:hAnsi="Arial Narrow" w:cs="Calibri"/>
                <w:sz w:val="16"/>
                <w:szCs w:val="16"/>
              </w:rPr>
            </w:pPr>
            <w:r>
              <w:rPr>
                <w:rFonts w:ascii="Arial Narrow" w:hAnsi="Arial Narrow"/>
                <w:sz w:val="16"/>
              </w:rPr>
              <w:t xml:space="preserve">                         64 </w:t>
            </w:r>
          </w:p>
        </w:tc>
        <w:tc>
          <w:tcPr>
            <w:tcW w:w="645" w:type="pct"/>
            <w:tcBorders>
              <w:top w:val="single" w:sz="2" w:space="0" w:color="auto"/>
              <w:left w:val="nil"/>
              <w:bottom w:val="single" w:sz="4" w:space="0" w:color="auto"/>
              <w:right w:val="nil"/>
            </w:tcBorders>
            <w:vAlign w:val="center"/>
            <w:hideMark/>
          </w:tcPr>
          <w:p w14:paraId="3394753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719" w:type="pct"/>
            <w:tcBorders>
              <w:top w:val="single" w:sz="2" w:space="0" w:color="auto"/>
              <w:left w:val="nil"/>
              <w:bottom w:val="single" w:sz="4" w:space="0" w:color="auto"/>
              <w:right w:val="nil"/>
            </w:tcBorders>
            <w:vAlign w:val="center"/>
            <w:hideMark/>
          </w:tcPr>
          <w:p w14:paraId="61607D70"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w:t>
            </w:r>
          </w:p>
        </w:tc>
        <w:tc>
          <w:tcPr>
            <w:tcW w:w="543" w:type="pct"/>
            <w:tcBorders>
              <w:top w:val="single" w:sz="2" w:space="0" w:color="auto"/>
              <w:left w:val="nil"/>
              <w:bottom w:val="single" w:sz="4" w:space="0" w:color="auto"/>
              <w:right w:val="nil"/>
            </w:tcBorders>
            <w:vAlign w:val="center"/>
            <w:hideMark/>
          </w:tcPr>
          <w:p w14:paraId="4DB92B12"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476.447</w:t>
            </w:r>
          </w:p>
        </w:tc>
        <w:tc>
          <w:tcPr>
            <w:tcW w:w="543" w:type="pct"/>
            <w:tcBorders>
              <w:top w:val="single" w:sz="2" w:space="0" w:color="auto"/>
              <w:left w:val="nil"/>
              <w:bottom w:val="single" w:sz="4" w:space="0" w:color="auto"/>
              <w:right w:val="nil"/>
            </w:tcBorders>
            <w:vAlign w:val="center"/>
            <w:hideMark/>
          </w:tcPr>
          <w:p w14:paraId="53B63545" w14:textId="77777777" w:rsidR="00614DC4" w:rsidRDefault="00614DC4">
            <w:pPr>
              <w:keepLines/>
              <w:tabs>
                <w:tab w:val="right" w:pos="2835"/>
                <w:tab w:val="right" w:pos="3969"/>
                <w:tab w:val="right" w:pos="5103"/>
                <w:tab w:val="right" w:pos="6237"/>
                <w:tab w:val="right" w:pos="7371"/>
              </w:tabs>
              <w:spacing w:after="0"/>
              <w:ind w:firstLine="0"/>
              <w:jc w:val="right"/>
              <w:rPr>
                <w:rFonts w:ascii="Arial Narrow" w:hAnsi="Arial Narrow"/>
                <w:spacing w:val="6"/>
                <w:sz w:val="18"/>
                <w:szCs w:val="18"/>
              </w:rPr>
            </w:pPr>
            <w:r>
              <w:rPr>
                <w:rFonts w:ascii="Arial Narrow" w:hAnsi="Arial Narrow"/>
                <w:sz w:val="18"/>
              </w:rPr>
              <w:t>15</w:t>
            </w:r>
          </w:p>
        </w:tc>
      </w:tr>
      <w:tr w:rsidR="00614DC4" w14:paraId="341389CB" w14:textId="77777777" w:rsidTr="00614DC4">
        <w:trPr>
          <w:trHeight w:val="255"/>
          <w:jc w:val="center"/>
        </w:trPr>
        <w:tc>
          <w:tcPr>
            <w:tcW w:w="1281" w:type="pct"/>
            <w:tcBorders>
              <w:top w:val="single" w:sz="4" w:space="0" w:color="auto"/>
              <w:left w:val="nil"/>
              <w:bottom w:val="single" w:sz="4" w:space="0" w:color="auto"/>
              <w:right w:val="nil"/>
            </w:tcBorders>
            <w:shd w:val="clear" w:color="auto" w:fill="8DB3E2"/>
            <w:vAlign w:val="center"/>
            <w:hideMark/>
          </w:tcPr>
          <w:p w14:paraId="2C90D29A"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8"/>
                <w:szCs w:val="16"/>
              </w:rPr>
            </w:pPr>
            <w:r>
              <w:rPr>
                <w:rFonts w:ascii="Arial" w:hAnsi="Arial"/>
                <w:sz w:val="18"/>
              </w:rPr>
              <w:t>Guztira (3)</w:t>
            </w:r>
          </w:p>
        </w:tc>
        <w:tc>
          <w:tcPr>
            <w:tcW w:w="543" w:type="pct"/>
            <w:tcBorders>
              <w:top w:val="single" w:sz="4" w:space="0" w:color="auto"/>
              <w:left w:val="nil"/>
              <w:bottom w:val="single" w:sz="4" w:space="0" w:color="auto"/>
              <w:right w:val="nil"/>
            </w:tcBorders>
            <w:shd w:val="clear" w:color="auto" w:fill="8DB3E2"/>
            <w:vAlign w:val="center"/>
            <w:hideMark/>
          </w:tcPr>
          <w:p w14:paraId="4AEC3742"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-37.247</w:t>
            </w:r>
          </w:p>
        </w:tc>
        <w:tc>
          <w:tcPr>
            <w:tcW w:w="725" w:type="pct"/>
            <w:tcBorders>
              <w:top w:val="single" w:sz="4" w:space="0" w:color="auto"/>
              <w:left w:val="nil"/>
              <w:bottom w:val="single" w:sz="4" w:space="0" w:color="auto"/>
              <w:right w:val="nil"/>
            </w:tcBorders>
            <w:shd w:val="clear" w:color="auto" w:fill="8DB3E2"/>
            <w:vAlign w:val="center"/>
            <w:hideMark/>
          </w:tcPr>
          <w:p w14:paraId="6310CC9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18.939</w:t>
            </w:r>
          </w:p>
        </w:tc>
        <w:tc>
          <w:tcPr>
            <w:tcW w:w="645" w:type="pct"/>
            <w:tcBorders>
              <w:top w:val="single" w:sz="4" w:space="0" w:color="auto"/>
              <w:left w:val="nil"/>
              <w:bottom w:val="single" w:sz="4" w:space="0" w:color="auto"/>
              <w:right w:val="nil"/>
            </w:tcBorders>
            <w:shd w:val="clear" w:color="auto" w:fill="8DB3E2"/>
            <w:vAlign w:val="center"/>
            <w:hideMark/>
          </w:tcPr>
          <w:p w14:paraId="1685D975"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30.000</w:t>
            </w:r>
          </w:p>
        </w:tc>
        <w:tc>
          <w:tcPr>
            <w:tcW w:w="719" w:type="pct"/>
            <w:tcBorders>
              <w:top w:val="single" w:sz="4" w:space="0" w:color="auto"/>
              <w:left w:val="nil"/>
              <w:bottom w:val="single" w:sz="4" w:space="0" w:color="auto"/>
              <w:right w:val="nil"/>
            </w:tcBorders>
            <w:shd w:val="clear" w:color="auto" w:fill="8DB3E2"/>
            <w:vAlign w:val="center"/>
            <w:hideMark/>
          </w:tcPr>
          <w:p w14:paraId="27F4291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47.831</w:t>
            </w:r>
          </w:p>
        </w:tc>
        <w:tc>
          <w:tcPr>
            <w:tcW w:w="543" w:type="pct"/>
            <w:tcBorders>
              <w:top w:val="single" w:sz="4" w:space="0" w:color="auto"/>
              <w:left w:val="nil"/>
              <w:bottom w:val="single" w:sz="4" w:space="0" w:color="auto"/>
              <w:right w:val="nil"/>
            </w:tcBorders>
            <w:shd w:val="clear" w:color="auto" w:fill="8DB3E2"/>
            <w:vAlign w:val="center"/>
            <w:hideMark/>
          </w:tcPr>
          <w:p w14:paraId="5CD9D536"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998.417</w:t>
            </w:r>
          </w:p>
        </w:tc>
        <w:tc>
          <w:tcPr>
            <w:tcW w:w="543" w:type="pct"/>
            <w:tcBorders>
              <w:top w:val="single" w:sz="4" w:space="0" w:color="auto"/>
              <w:left w:val="nil"/>
              <w:bottom w:val="single" w:sz="4" w:space="0" w:color="auto"/>
              <w:right w:val="nil"/>
            </w:tcBorders>
            <w:shd w:val="clear" w:color="auto" w:fill="8DB3E2"/>
            <w:vAlign w:val="center"/>
            <w:hideMark/>
          </w:tcPr>
          <w:p w14:paraId="2BD561BE"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rPr>
            </w:pPr>
            <w:r>
              <w:rPr>
                <w:rFonts w:ascii="Arial" w:hAnsi="Arial"/>
                <w:sz w:val="18"/>
              </w:rPr>
              <w:t>1.496</w:t>
            </w:r>
          </w:p>
        </w:tc>
      </w:tr>
    </w:tbl>
    <w:p w14:paraId="6C9A0D6E" w14:textId="77777777" w:rsidR="00614DC4" w:rsidRDefault="00614DC4" w:rsidP="00614DC4">
      <w:pPr>
        <w:numPr>
          <w:ilvl w:val="0"/>
          <w:numId w:val="23"/>
        </w:numPr>
        <w:tabs>
          <w:tab w:val="left" w:pos="284"/>
          <w:tab w:val="center" w:pos="6237"/>
          <w:tab w:val="center" w:pos="7371"/>
        </w:tabs>
        <w:spacing w:before="60" w:after="0" w:line="0" w:lineRule="atLeast"/>
        <w:ind w:left="-42" w:right="28" w:firstLine="0"/>
        <w:rPr>
          <w:rFonts w:ascii="Arial" w:hAnsi="Arial" w:cs="Arial"/>
          <w:color w:val="000000" w:themeColor="text1"/>
          <w:spacing w:val="6"/>
          <w:sz w:val="16"/>
          <w:szCs w:val="16"/>
        </w:rPr>
      </w:pPr>
      <w:proofErr w:type="spellStart"/>
      <w:r>
        <w:rPr>
          <w:rFonts w:ascii="Arial" w:hAnsi="Arial"/>
          <w:color w:val="000000" w:themeColor="text1"/>
          <w:sz w:val="16"/>
        </w:rPr>
        <w:t>NEKPri</w:t>
      </w:r>
      <w:proofErr w:type="spellEnd"/>
      <w:r>
        <w:rPr>
          <w:rFonts w:ascii="Arial" w:hAnsi="Arial"/>
          <w:color w:val="000000" w:themeColor="text1"/>
          <w:sz w:val="16"/>
        </w:rPr>
        <w:t xml:space="preserve"> buruzko datuen iturria: kontu bateratuak eta kudeaketari buruzko txosten bateratua.</w:t>
      </w:r>
    </w:p>
    <w:p w14:paraId="6D02293F" w14:textId="77777777" w:rsidR="00614DC4" w:rsidRDefault="00614DC4" w:rsidP="00614DC4">
      <w:pPr>
        <w:numPr>
          <w:ilvl w:val="0"/>
          <w:numId w:val="23"/>
        </w:numPr>
        <w:tabs>
          <w:tab w:val="left" w:pos="284"/>
          <w:tab w:val="center" w:pos="6237"/>
          <w:tab w:val="center" w:pos="7371"/>
        </w:tabs>
        <w:spacing w:after="0" w:line="0" w:lineRule="atLeast"/>
        <w:ind w:left="-42" w:right="28" w:firstLine="0"/>
        <w:rPr>
          <w:rFonts w:ascii="Arial" w:hAnsi="Arial" w:cs="Arial"/>
          <w:color w:val="000000" w:themeColor="text1"/>
          <w:spacing w:val="6"/>
          <w:sz w:val="16"/>
          <w:szCs w:val="16"/>
        </w:rPr>
      </w:pPr>
      <w:r>
        <w:rPr>
          <w:rFonts w:ascii="Arial" w:hAnsi="Arial"/>
          <w:color w:val="000000" w:themeColor="text1"/>
          <w:sz w:val="16"/>
        </w:rPr>
        <w:t>Zorpetzean, ez dira sartu taldeko enpresekiko eta enpresa elkartuekiko zorrak.</w:t>
      </w:r>
    </w:p>
    <w:p w14:paraId="06F5527F" w14:textId="77777777" w:rsidR="00614DC4" w:rsidRDefault="00614DC4" w:rsidP="00614DC4">
      <w:pPr>
        <w:numPr>
          <w:ilvl w:val="0"/>
          <w:numId w:val="23"/>
        </w:numPr>
        <w:tabs>
          <w:tab w:val="left" w:pos="284"/>
          <w:tab w:val="center" w:pos="6237"/>
          <w:tab w:val="center" w:pos="7371"/>
        </w:tabs>
        <w:spacing w:after="0" w:line="0" w:lineRule="atLeast"/>
        <w:ind w:left="-42" w:right="28" w:firstLine="0"/>
        <w:rPr>
          <w:rFonts w:ascii="Arial" w:hAnsi="Arial" w:cs="Arial"/>
          <w:color w:val="000000" w:themeColor="text1"/>
          <w:spacing w:val="6"/>
          <w:sz w:val="16"/>
          <w:szCs w:val="16"/>
        </w:rPr>
      </w:pPr>
      <w:r>
        <w:rPr>
          <w:rFonts w:ascii="Arial" w:hAnsi="Arial"/>
          <w:color w:val="000000" w:themeColor="text1"/>
          <w:sz w:val="16"/>
        </w:rPr>
        <w:t>Bateratu gabeko datuak.</w:t>
      </w:r>
    </w:p>
    <w:p w14:paraId="0C6A8850" w14:textId="77777777" w:rsidR="00614DC4" w:rsidRDefault="00614DC4" w:rsidP="00614DC4">
      <w:pPr>
        <w:pStyle w:val="texto"/>
        <w:spacing w:before="120" w:after="120"/>
        <w:rPr>
          <w:rFonts w:ascii="Times New (W1)" w:hAnsi="Times New (W1)"/>
          <w:color w:val="000000" w:themeColor="text1"/>
        </w:rPr>
      </w:pPr>
      <w:r>
        <w:rPr>
          <w:rFonts w:ascii="Times New (W1)" w:hAnsi="Times New (W1)"/>
          <w:color w:val="000000" w:themeColor="text1"/>
        </w:rPr>
        <w:t xml:space="preserve">Honako hauek dira NEKP talde bateratuaren </w:t>
      </w:r>
      <w:proofErr w:type="spellStart"/>
      <w:r>
        <w:rPr>
          <w:rFonts w:ascii="Times New (W1)" w:hAnsi="Times New (W1)"/>
          <w:color w:val="000000" w:themeColor="text1"/>
        </w:rPr>
        <w:t>2022ko</w:t>
      </w:r>
      <w:proofErr w:type="spellEnd"/>
      <w:r>
        <w:rPr>
          <w:rFonts w:ascii="Times New (W1)" w:hAnsi="Times New (W1)"/>
          <w:color w:val="000000" w:themeColor="text1"/>
        </w:rPr>
        <w:t xml:space="preserve"> adierazle nagusiak eta aurreko ekitaldikoekiko alderaketa:</w:t>
      </w:r>
    </w:p>
    <w:tbl>
      <w:tblPr>
        <w:tblW w:w="5028" w:type="pct"/>
        <w:jc w:val="center"/>
        <w:tblBorders>
          <w:top w:val="single" w:sz="4" w:space="0" w:color="auto"/>
          <w:bottom w:val="single" w:sz="4" w:space="0" w:color="auto"/>
        </w:tblBorders>
        <w:tblLook w:val="01E0" w:firstRow="1" w:lastRow="1" w:firstColumn="1" w:lastColumn="1" w:noHBand="0" w:noVBand="0"/>
      </w:tblPr>
      <w:tblGrid>
        <w:gridCol w:w="4154"/>
        <w:gridCol w:w="25"/>
        <w:gridCol w:w="1601"/>
        <w:gridCol w:w="34"/>
        <w:gridCol w:w="1483"/>
        <w:gridCol w:w="42"/>
        <w:gridCol w:w="1451"/>
        <w:gridCol w:w="48"/>
      </w:tblGrid>
      <w:tr w:rsidR="00614DC4" w14:paraId="7D264234" w14:textId="77777777" w:rsidTr="00F54435">
        <w:trPr>
          <w:trHeight w:val="198"/>
          <w:jc w:val="center"/>
        </w:trPr>
        <w:tc>
          <w:tcPr>
            <w:tcW w:w="5000" w:type="pct"/>
            <w:gridSpan w:val="8"/>
            <w:tcBorders>
              <w:top w:val="nil"/>
              <w:left w:val="nil"/>
              <w:bottom w:val="single" w:sz="4" w:space="0" w:color="auto"/>
              <w:right w:val="nil"/>
            </w:tcBorders>
            <w:vAlign w:val="center"/>
            <w:hideMark/>
          </w:tcPr>
          <w:p w14:paraId="6DFC250C" w14:textId="77777777" w:rsidR="00614DC4" w:rsidRPr="00A278B2" w:rsidRDefault="00614DC4">
            <w:pPr>
              <w:keepLines/>
              <w:tabs>
                <w:tab w:val="right" w:pos="2835"/>
                <w:tab w:val="right" w:pos="3969"/>
                <w:tab w:val="right" w:pos="5103"/>
                <w:tab w:val="right" w:pos="6237"/>
                <w:tab w:val="right" w:pos="7371"/>
              </w:tabs>
              <w:spacing w:after="0"/>
              <w:ind w:right="-110" w:firstLine="0"/>
              <w:jc w:val="right"/>
              <w:rPr>
                <w:rFonts w:ascii="Arial" w:hAnsi="Arial" w:cs="Arial"/>
                <w:color w:val="000000" w:themeColor="text1"/>
                <w:spacing w:val="6"/>
                <w:sz w:val="17"/>
                <w:szCs w:val="17"/>
              </w:rPr>
            </w:pPr>
            <w:r>
              <w:rPr>
                <w:rFonts w:ascii="Arial" w:hAnsi="Arial"/>
                <w:color w:val="000000" w:themeColor="text1"/>
                <w:sz w:val="17"/>
              </w:rPr>
              <w:t>(milakotan)</w:t>
            </w:r>
          </w:p>
        </w:tc>
      </w:tr>
      <w:tr w:rsidR="00614DC4" w14:paraId="498A0F17" w14:textId="77777777" w:rsidTr="00F54435">
        <w:trPr>
          <w:trHeight w:val="255"/>
          <w:jc w:val="center"/>
        </w:trPr>
        <w:tc>
          <w:tcPr>
            <w:tcW w:w="2364" w:type="pct"/>
            <w:gridSpan w:val="2"/>
            <w:tcBorders>
              <w:top w:val="single" w:sz="4" w:space="0" w:color="auto"/>
              <w:left w:val="nil"/>
              <w:bottom w:val="single" w:sz="4" w:space="0" w:color="auto"/>
              <w:right w:val="nil"/>
            </w:tcBorders>
            <w:shd w:val="clear" w:color="auto" w:fill="8DB3E2"/>
            <w:vAlign w:val="center"/>
            <w:hideMark/>
          </w:tcPr>
          <w:p w14:paraId="3FC6C70B" w14:textId="77777777" w:rsidR="00614DC4" w:rsidRDefault="00614DC4">
            <w:pPr>
              <w:keepLines/>
              <w:tabs>
                <w:tab w:val="right" w:pos="2835"/>
                <w:tab w:val="right" w:pos="3969"/>
                <w:tab w:val="right" w:pos="5103"/>
                <w:tab w:val="right" w:pos="6237"/>
                <w:tab w:val="right" w:pos="7371"/>
              </w:tabs>
              <w:spacing w:after="0"/>
              <w:ind w:left="-37" w:firstLine="0"/>
              <w:jc w:val="left"/>
              <w:rPr>
                <w:rFonts w:ascii="Arial" w:hAnsi="Arial" w:cs="Arial"/>
                <w:color w:val="000000" w:themeColor="text1"/>
                <w:spacing w:val="6"/>
                <w:sz w:val="18"/>
                <w:szCs w:val="24"/>
              </w:rPr>
            </w:pPr>
            <w:r>
              <w:rPr>
                <w:rFonts w:ascii="Arial" w:hAnsi="Arial"/>
                <w:color w:val="000000" w:themeColor="text1"/>
                <w:sz w:val="18"/>
              </w:rPr>
              <w:t>NEKP talde bateratuaren adierazleak</w:t>
            </w:r>
          </w:p>
        </w:tc>
        <w:tc>
          <w:tcPr>
            <w:tcW w:w="925" w:type="pct"/>
            <w:gridSpan w:val="2"/>
            <w:tcBorders>
              <w:top w:val="single" w:sz="4" w:space="0" w:color="auto"/>
              <w:left w:val="nil"/>
              <w:bottom w:val="single" w:sz="4" w:space="0" w:color="auto"/>
              <w:right w:val="nil"/>
            </w:tcBorders>
            <w:shd w:val="clear" w:color="auto" w:fill="8DB3E2"/>
            <w:vAlign w:val="center"/>
            <w:hideMark/>
          </w:tcPr>
          <w:p w14:paraId="47CEB81A"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olor w:val="000000" w:themeColor="text1"/>
                <w:sz w:val="18"/>
              </w:rPr>
              <w:t>2021</w:t>
            </w:r>
          </w:p>
        </w:tc>
        <w:tc>
          <w:tcPr>
            <w:tcW w:w="863" w:type="pct"/>
            <w:gridSpan w:val="2"/>
            <w:tcBorders>
              <w:top w:val="single" w:sz="4" w:space="0" w:color="auto"/>
              <w:left w:val="nil"/>
              <w:bottom w:val="single" w:sz="4" w:space="0" w:color="auto"/>
              <w:right w:val="nil"/>
            </w:tcBorders>
            <w:shd w:val="clear" w:color="auto" w:fill="8DB3E2"/>
            <w:vAlign w:val="center"/>
            <w:hideMark/>
          </w:tcPr>
          <w:p w14:paraId="6079A5BE"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olor w:val="000000" w:themeColor="text1"/>
                <w:sz w:val="18"/>
              </w:rPr>
              <w:t>2022</w:t>
            </w:r>
          </w:p>
        </w:tc>
        <w:tc>
          <w:tcPr>
            <w:tcW w:w="848" w:type="pct"/>
            <w:gridSpan w:val="2"/>
            <w:tcBorders>
              <w:top w:val="single" w:sz="4" w:space="0" w:color="auto"/>
              <w:left w:val="nil"/>
              <w:bottom w:val="single" w:sz="4" w:space="0" w:color="auto"/>
              <w:right w:val="nil"/>
            </w:tcBorders>
            <w:shd w:val="clear" w:color="auto" w:fill="8DB3E2"/>
            <w:vAlign w:val="center"/>
            <w:hideMark/>
          </w:tcPr>
          <w:p w14:paraId="35D8643C"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color w:val="000000" w:themeColor="text1"/>
                <w:spacing w:val="6"/>
                <w:sz w:val="18"/>
                <w:szCs w:val="24"/>
              </w:rPr>
            </w:pPr>
            <w:r>
              <w:rPr>
                <w:rFonts w:ascii="Arial" w:hAnsi="Arial"/>
                <w:color w:val="000000" w:themeColor="text1"/>
                <w:sz w:val="18"/>
              </w:rPr>
              <w:t>2022/2021 aldea (%)</w:t>
            </w:r>
          </w:p>
        </w:tc>
      </w:tr>
      <w:tr w:rsidR="00614DC4" w14:paraId="35EA7B8E" w14:textId="77777777" w:rsidTr="00F54435">
        <w:trPr>
          <w:gridAfter w:val="1"/>
          <w:wAfter w:w="27" w:type="pct"/>
          <w:trHeight w:val="198"/>
          <w:jc w:val="center"/>
        </w:trPr>
        <w:tc>
          <w:tcPr>
            <w:tcW w:w="2350" w:type="pct"/>
            <w:tcBorders>
              <w:top w:val="nil"/>
              <w:left w:val="nil"/>
              <w:bottom w:val="single" w:sz="2" w:space="0" w:color="auto"/>
              <w:right w:val="nil"/>
            </w:tcBorders>
            <w:vAlign w:val="center"/>
            <w:hideMark/>
          </w:tcPr>
          <w:p w14:paraId="5071AF29" w14:textId="77777777" w:rsidR="00614DC4" w:rsidRPr="00F54435" w:rsidRDefault="00614DC4">
            <w:pPr>
              <w:spacing w:after="0"/>
              <w:ind w:firstLine="0"/>
              <w:jc w:val="left"/>
              <w:rPr>
                <w:rFonts w:ascii="Arial Narrow" w:hAnsi="Arial Narrow" w:cs="Arial"/>
              </w:rPr>
            </w:pPr>
            <w:r>
              <w:rPr>
                <w:rFonts w:ascii="Arial Narrow" w:hAnsi="Arial Narrow"/>
              </w:rPr>
              <w:t xml:space="preserve">Ondare garbia </w:t>
            </w:r>
          </w:p>
        </w:tc>
        <w:tc>
          <w:tcPr>
            <w:tcW w:w="920" w:type="pct"/>
            <w:gridSpan w:val="2"/>
            <w:tcBorders>
              <w:top w:val="nil"/>
              <w:left w:val="nil"/>
              <w:bottom w:val="single" w:sz="2" w:space="0" w:color="auto"/>
              <w:right w:val="nil"/>
            </w:tcBorders>
            <w:vAlign w:val="center"/>
            <w:hideMark/>
          </w:tcPr>
          <w:p w14:paraId="34598E83" w14:textId="77777777" w:rsidR="00614DC4" w:rsidRPr="00F54435" w:rsidRDefault="00614DC4">
            <w:pPr>
              <w:spacing w:after="0"/>
              <w:ind w:firstLine="0"/>
              <w:jc w:val="right"/>
              <w:rPr>
                <w:rFonts w:ascii="Arial Narrow" w:hAnsi="Arial Narrow" w:cs="Arial"/>
              </w:rPr>
            </w:pPr>
            <w:r>
              <w:rPr>
                <w:rFonts w:ascii="Arial Narrow" w:hAnsi="Arial Narrow"/>
              </w:rPr>
              <w:t>666.944</w:t>
            </w:r>
          </w:p>
        </w:tc>
        <w:tc>
          <w:tcPr>
            <w:tcW w:w="858" w:type="pct"/>
            <w:gridSpan w:val="2"/>
            <w:tcBorders>
              <w:top w:val="nil"/>
              <w:left w:val="nil"/>
              <w:bottom w:val="single" w:sz="2" w:space="0" w:color="auto"/>
              <w:right w:val="nil"/>
            </w:tcBorders>
            <w:vAlign w:val="center"/>
            <w:hideMark/>
          </w:tcPr>
          <w:p w14:paraId="6ABD1087" w14:textId="77777777" w:rsidR="00614DC4" w:rsidRPr="00F54435" w:rsidRDefault="00614DC4">
            <w:pPr>
              <w:spacing w:after="0"/>
              <w:ind w:firstLine="0"/>
              <w:jc w:val="right"/>
              <w:rPr>
                <w:rFonts w:ascii="Arial Narrow" w:hAnsi="Arial Narrow" w:cs="Calibri"/>
              </w:rPr>
            </w:pPr>
            <w:r>
              <w:rPr>
                <w:rFonts w:ascii="Arial Narrow" w:hAnsi="Arial Narrow"/>
              </w:rPr>
              <w:t>667.324</w:t>
            </w:r>
          </w:p>
        </w:tc>
        <w:tc>
          <w:tcPr>
            <w:tcW w:w="845" w:type="pct"/>
            <w:gridSpan w:val="2"/>
            <w:tcBorders>
              <w:top w:val="nil"/>
              <w:left w:val="nil"/>
              <w:bottom w:val="single" w:sz="2" w:space="0" w:color="auto"/>
              <w:right w:val="nil"/>
            </w:tcBorders>
            <w:vAlign w:val="center"/>
            <w:hideMark/>
          </w:tcPr>
          <w:p w14:paraId="722FFC2F" w14:textId="77777777" w:rsidR="00614DC4" w:rsidRPr="00F54435" w:rsidRDefault="00614DC4">
            <w:pPr>
              <w:spacing w:after="0"/>
              <w:ind w:firstLine="0"/>
              <w:jc w:val="right"/>
              <w:rPr>
                <w:rFonts w:ascii="Arial Narrow" w:hAnsi="Arial Narrow" w:cs="Arial"/>
              </w:rPr>
            </w:pPr>
            <w:r>
              <w:rPr>
                <w:rFonts w:ascii="Arial Narrow" w:hAnsi="Arial Narrow"/>
              </w:rPr>
              <w:t>0</w:t>
            </w:r>
          </w:p>
        </w:tc>
      </w:tr>
      <w:tr w:rsidR="00614DC4" w14:paraId="4AB849B8"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F92C063" w14:textId="77777777" w:rsidR="00614DC4" w:rsidRPr="00F54435" w:rsidRDefault="00614DC4">
            <w:pPr>
              <w:spacing w:after="0"/>
              <w:ind w:firstLine="0"/>
              <w:jc w:val="left"/>
              <w:rPr>
                <w:rFonts w:ascii="Arial Narrow" w:hAnsi="Arial Narrow" w:cs="Arial"/>
              </w:rPr>
            </w:pPr>
            <w:r>
              <w:rPr>
                <w:rFonts w:ascii="Arial Narrow" w:hAnsi="Arial Narrow"/>
              </w:rPr>
              <w:t>Epe luzerako zorrak</w:t>
            </w:r>
          </w:p>
        </w:tc>
        <w:tc>
          <w:tcPr>
            <w:tcW w:w="920" w:type="pct"/>
            <w:gridSpan w:val="2"/>
            <w:tcBorders>
              <w:top w:val="single" w:sz="2" w:space="0" w:color="auto"/>
              <w:left w:val="nil"/>
              <w:bottom w:val="single" w:sz="2" w:space="0" w:color="auto"/>
              <w:right w:val="nil"/>
            </w:tcBorders>
            <w:vAlign w:val="center"/>
            <w:hideMark/>
          </w:tcPr>
          <w:p w14:paraId="3BEB92F2" w14:textId="77777777" w:rsidR="00614DC4" w:rsidRPr="00F54435" w:rsidRDefault="00614DC4">
            <w:pPr>
              <w:spacing w:after="0"/>
              <w:ind w:firstLine="0"/>
              <w:jc w:val="right"/>
              <w:rPr>
                <w:rFonts w:ascii="Arial Narrow" w:hAnsi="Arial Narrow" w:cs="Arial"/>
              </w:rPr>
            </w:pPr>
            <w:r>
              <w:rPr>
                <w:rFonts w:ascii="Arial Narrow" w:hAnsi="Arial Narrow"/>
              </w:rPr>
              <w:t>54.179</w:t>
            </w:r>
          </w:p>
        </w:tc>
        <w:tc>
          <w:tcPr>
            <w:tcW w:w="858" w:type="pct"/>
            <w:gridSpan w:val="2"/>
            <w:tcBorders>
              <w:top w:val="single" w:sz="2" w:space="0" w:color="auto"/>
              <w:left w:val="nil"/>
              <w:bottom w:val="single" w:sz="2" w:space="0" w:color="auto"/>
              <w:right w:val="nil"/>
            </w:tcBorders>
            <w:vAlign w:val="center"/>
            <w:hideMark/>
          </w:tcPr>
          <w:p w14:paraId="577126DA" w14:textId="77777777" w:rsidR="00614DC4" w:rsidRPr="00F54435" w:rsidRDefault="00614DC4">
            <w:pPr>
              <w:spacing w:after="0"/>
              <w:ind w:firstLine="0"/>
              <w:jc w:val="right"/>
              <w:rPr>
                <w:rFonts w:ascii="Arial Narrow" w:hAnsi="Arial Narrow" w:cs="Calibri"/>
              </w:rPr>
            </w:pPr>
            <w:r>
              <w:rPr>
                <w:rFonts w:ascii="Arial Narrow" w:hAnsi="Arial Narrow"/>
              </w:rPr>
              <w:t>47.844</w:t>
            </w:r>
          </w:p>
        </w:tc>
        <w:tc>
          <w:tcPr>
            <w:tcW w:w="845" w:type="pct"/>
            <w:gridSpan w:val="2"/>
            <w:tcBorders>
              <w:top w:val="single" w:sz="2" w:space="0" w:color="auto"/>
              <w:left w:val="nil"/>
              <w:bottom w:val="single" w:sz="2" w:space="0" w:color="auto"/>
              <w:right w:val="nil"/>
            </w:tcBorders>
            <w:vAlign w:val="center"/>
            <w:hideMark/>
          </w:tcPr>
          <w:p w14:paraId="2AEC6A57" w14:textId="77777777" w:rsidR="00614DC4" w:rsidRPr="00F54435" w:rsidRDefault="00614DC4">
            <w:pPr>
              <w:spacing w:after="0"/>
              <w:ind w:firstLine="0"/>
              <w:jc w:val="right"/>
              <w:rPr>
                <w:rFonts w:ascii="Arial Narrow" w:hAnsi="Arial Narrow" w:cs="Arial"/>
              </w:rPr>
            </w:pPr>
            <w:r>
              <w:rPr>
                <w:rFonts w:ascii="Arial Narrow" w:hAnsi="Arial Narrow"/>
              </w:rPr>
              <w:t>-12</w:t>
            </w:r>
          </w:p>
        </w:tc>
      </w:tr>
      <w:tr w:rsidR="00614DC4" w14:paraId="3640E429"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AF107F0" w14:textId="77777777" w:rsidR="00614DC4" w:rsidRPr="00F54435" w:rsidRDefault="00614DC4">
            <w:pPr>
              <w:spacing w:after="0"/>
              <w:ind w:firstLine="0"/>
              <w:jc w:val="left"/>
              <w:rPr>
                <w:rFonts w:ascii="Arial Narrow" w:hAnsi="Arial Narrow" w:cs="Arial"/>
              </w:rPr>
            </w:pPr>
            <w:r>
              <w:rPr>
                <w:rFonts w:ascii="Arial Narrow" w:hAnsi="Arial Narrow"/>
              </w:rPr>
              <w:t>Pasibo korrontea</w:t>
            </w:r>
          </w:p>
        </w:tc>
        <w:tc>
          <w:tcPr>
            <w:tcW w:w="920" w:type="pct"/>
            <w:gridSpan w:val="2"/>
            <w:tcBorders>
              <w:top w:val="single" w:sz="2" w:space="0" w:color="auto"/>
              <w:left w:val="nil"/>
              <w:bottom w:val="single" w:sz="2" w:space="0" w:color="auto"/>
              <w:right w:val="nil"/>
            </w:tcBorders>
            <w:vAlign w:val="center"/>
            <w:hideMark/>
          </w:tcPr>
          <w:p w14:paraId="2BCA51D6" w14:textId="77777777" w:rsidR="00614DC4" w:rsidRPr="00F54435" w:rsidRDefault="00614DC4">
            <w:pPr>
              <w:spacing w:after="0"/>
              <w:ind w:firstLine="0"/>
              <w:jc w:val="right"/>
              <w:rPr>
                <w:rFonts w:ascii="Arial Narrow" w:hAnsi="Arial Narrow" w:cs="Arial"/>
              </w:rPr>
            </w:pPr>
            <w:r>
              <w:rPr>
                <w:rFonts w:ascii="Arial Narrow" w:hAnsi="Arial Narrow"/>
              </w:rPr>
              <w:t>89.404</w:t>
            </w:r>
          </w:p>
        </w:tc>
        <w:tc>
          <w:tcPr>
            <w:tcW w:w="858" w:type="pct"/>
            <w:gridSpan w:val="2"/>
            <w:tcBorders>
              <w:top w:val="single" w:sz="2" w:space="0" w:color="auto"/>
              <w:left w:val="nil"/>
              <w:bottom w:val="single" w:sz="2" w:space="0" w:color="auto"/>
              <w:right w:val="nil"/>
            </w:tcBorders>
            <w:vAlign w:val="center"/>
            <w:hideMark/>
          </w:tcPr>
          <w:p w14:paraId="0BB25BCF" w14:textId="77777777" w:rsidR="00614DC4" w:rsidRPr="00F54435" w:rsidRDefault="00614DC4">
            <w:pPr>
              <w:spacing w:after="0"/>
              <w:ind w:firstLine="0"/>
              <w:jc w:val="right"/>
              <w:rPr>
                <w:rFonts w:ascii="Arial Narrow" w:hAnsi="Arial Narrow" w:cs="Calibri"/>
              </w:rPr>
            </w:pPr>
            <w:r>
              <w:rPr>
                <w:rFonts w:ascii="Arial Narrow" w:hAnsi="Arial Narrow"/>
              </w:rPr>
              <w:t>98.979</w:t>
            </w:r>
          </w:p>
        </w:tc>
        <w:tc>
          <w:tcPr>
            <w:tcW w:w="845" w:type="pct"/>
            <w:gridSpan w:val="2"/>
            <w:tcBorders>
              <w:top w:val="single" w:sz="2" w:space="0" w:color="auto"/>
              <w:left w:val="nil"/>
              <w:bottom w:val="single" w:sz="2" w:space="0" w:color="auto"/>
              <w:right w:val="nil"/>
            </w:tcBorders>
            <w:vAlign w:val="center"/>
            <w:hideMark/>
          </w:tcPr>
          <w:p w14:paraId="5478B83D" w14:textId="77777777" w:rsidR="00614DC4" w:rsidRPr="00F54435" w:rsidRDefault="00614DC4">
            <w:pPr>
              <w:spacing w:after="0"/>
              <w:ind w:firstLine="0"/>
              <w:jc w:val="right"/>
              <w:rPr>
                <w:rFonts w:ascii="Arial Narrow" w:hAnsi="Arial Narrow" w:cs="Arial"/>
              </w:rPr>
            </w:pPr>
            <w:r>
              <w:rPr>
                <w:rFonts w:ascii="Arial Narrow" w:hAnsi="Arial Narrow"/>
              </w:rPr>
              <w:t>11</w:t>
            </w:r>
          </w:p>
        </w:tc>
      </w:tr>
      <w:tr w:rsidR="00614DC4" w14:paraId="78964C1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27DD73A" w14:textId="77777777" w:rsidR="00614DC4" w:rsidRPr="00F54435" w:rsidRDefault="00614DC4">
            <w:pPr>
              <w:spacing w:after="0"/>
              <w:ind w:firstLine="0"/>
              <w:jc w:val="left"/>
              <w:rPr>
                <w:rFonts w:ascii="Arial Narrow" w:hAnsi="Arial Narrow" w:cs="Arial"/>
              </w:rPr>
            </w:pPr>
            <w:r>
              <w:rPr>
                <w:rFonts w:ascii="Arial Narrow" w:hAnsi="Arial Narrow"/>
              </w:rPr>
              <w:t>Maniobra-funtsa</w:t>
            </w:r>
          </w:p>
        </w:tc>
        <w:tc>
          <w:tcPr>
            <w:tcW w:w="920" w:type="pct"/>
            <w:gridSpan w:val="2"/>
            <w:tcBorders>
              <w:top w:val="single" w:sz="2" w:space="0" w:color="auto"/>
              <w:left w:val="nil"/>
              <w:bottom w:val="single" w:sz="2" w:space="0" w:color="auto"/>
              <w:right w:val="nil"/>
            </w:tcBorders>
            <w:vAlign w:val="center"/>
            <w:hideMark/>
          </w:tcPr>
          <w:p w14:paraId="60B6C035" w14:textId="77777777" w:rsidR="00614DC4" w:rsidRPr="00F54435" w:rsidRDefault="00614DC4">
            <w:pPr>
              <w:spacing w:after="0"/>
              <w:ind w:firstLine="0"/>
              <w:jc w:val="right"/>
              <w:rPr>
                <w:rFonts w:ascii="Arial Narrow" w:hAnsi="Arial Narrow" w:cs="Arial"/>
              </w:rPr>
            </w:pPr>
            <w:r>
              <w:rPr>
                <w:rFonts w:ascii="Arial Narrow" w:hAnsi="Arial Narrow"/>
              </w:rPr>
              <w:t>266.339</w:t>
            </w:r>
          </w:p>
        </w:tc>
        <w:tc>
          <w:tcPr>
            <w:tcW w:w="858" w:type="pct"/>
            <w:gridSpan w:val="2"/>
            <w:tcBorders>
              <w:top w:val="single" w:sz="2" w:space="0" w:color="auto"/>
              <w:left w:val="nil"/>
              <w:bottom w:val="single" w:sz="2" w:space="0" w:color="auto"/>
              <w:right w:val="nil"/>
            </w:tcBorders>
            <w:vAlign w:val="center"/>
            <w:hideMark/>
          </w:tcPr>
          <w:p w14:paraId="5DF8A012" w14:textId="77777777" w:rsidR="00614DC4" w:rsidRPr="00F54435" w:rsidRDefault="00614DC4">
            <w:pPr>
              <w:spacing w:after="0"/>
              <w:ind w:firstLine="0"/>
              <w:jc w:val="right"/>
              <w:rPr>
                <w:rFonts w:ascii="Arial Narrow" w:hAnsi="Arial Narrow" w:cs="Calibri"/>
              </w:rPr>
            </w:pPr>
            <w:r>
              <w:rPr>
                <w:rFonts w:ascii="Arial Narrow" w:hAnsi="Arial Narrow"/>
              </w:rPr>
              <w:t>291.884</w:t>
            </w:r>
          </w:p>
        </w:tc>
        <w:tc>
          <w:tcPr>
            <w:tcW w:w="845" w:type="pct"/>
            <w:gridSpan w:val="2"/>
            <w:tcBorders>
              <w:top w:val="single" w:sz="2" w:space="0" w:color="auto"/>
              <w:left w:val="nil"/>
              <w:bottom w:val="single" w:sz="2" w:space="0" w:color="auto"/>
              <w:right w:val="nil"/>
            </w:tcBorders>
            <w:vAlign w:val="center"/>
            <w:hideMark/>
          </w:tcPr>
          <w:p w14:paraId="2621C52E" w14:textId="77777777" w:rsidR="00614DC4" w:rsidRPr="00F54435" w:rsidRDefault="00614DC4">
            <w:pPr>
              <w:spacing w:after="0"/>
              <w:ind w:firstLine="0"/>
              <w:jc w:val="right"/>
              <w:rPr>
                <w:rFonts w:ascii="Arial Narrow" w:hAnsi="Arial Narrow" w:cs="Arial"/>
              </w:rPr>
            </w:pPr>
            <w:r>
              <w:rPr>
                <w:rFonts w:ascii="Arial Narrow" w:hAnsi="Arial Narrow"/>
              </w:rPr>
              <w:t>10</w:t>
            </w:r>
          </w:p>
        </w:tc>
      </w:tr>
      <w:tr w:rsidR="00614DC4" w14:paraId="3F6520D8"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8F26BD8" w14:textId="77777777" w:rsidR="00614DC4" w:rsidRPr="00F54435" w:rsidRDefault="00614DC4">
            <w:pPr>
              <w:spacing w:after="0"/>
              <w:ind w:firstLine="0"/>
              <w:jc w:val="left"/>
              <w:rPr>
                <w:rFonts w:ascii="Arial Narrow" w:hAnsi="Arial Narrow" w:cs="Arial"/>
              </w:rPr>
            </w:pPr>
            <w:r>
              <w:rPr>
                <w:rFonts w:ascii="Arial Narrow" w:hAnsi="Arial Narrow"/>
              </w:rPr>
              <w:t>Eskudirua eta bestelako aktibo likidoak</w:t>
            </w:r>
          </w:p>
        </w:tc>
        <w:tc>
          <w:tcPr>
            <w:tcW w:w="920" w:type="pct"/>
            <w:gridSpan w:val="2"/>
            <w:tcBorders>
              <w:top w:val="single" w:sz="2" w:space="0" w:color="auto"/>
              <w:left w:val="nil"/>
              <w:bottom w:val="single" w:sz="2" w:space="0" w:color="auto"/>
              <w:right w:val="nil"/>
            </w:tcBorders>
            <w:vAlign w:val="center"/>
            <w:hideMark/>
          </w:tcPr>
          <w:p w14:paraId="4720149C" w14:textId="77777777" w:rsidR="00614DC4" w:rsidRPr="00F54435" w:rsidRDefault="00614DC4">
            <w:pPr>
              <w:spacing w:after="0"/>
              <w:ind w:firstLine="0"/>
              <w:jc w:val="right"/>
              <w:rPr>
                <w:rFonts w:ascii="Arial Narrow" w:hAnsi="Arial Narrow" w:cs="Arial"/>
              </w:rPr>
            </w:pPr>
            <w:r>
              <w:rPr>
                <w:rFonts w:ascii="Arial Narrow" w:hAnsi="Arial Narrow"/>
              </w:rPr>
              <w:t>137.554</w:t>
            </w:r>
          </w:p>
        </w:tc>
        <w:tc>
          <w:tcPr>
            <w:tcW w:w="858" w:type="pct"/>
            <w:gridSpan w:val="2"/>
            <w:tcBorders>
              <w:top w:val="single" w:sz="2" w:space="0" w:color="auto"/>
              <w:left w:val="nil"/>
              <w:bottom w:val="single" w:sz="2" w:space="0" w:color="auto"/>
              <w:right w:val="nil"/>
            </w:tcBorders>
            <w:vAlign w:val="center"/>
            <w:hideMark/>
          </w:tcPr>
          <w:p w14:paraId="34C38807" w14:textId="77777777" w:rsidR="00614DC4" w:rsidRPr="00F54435" w:rsidRDefault="00614DC4">
            <w:pPr>
              <w:spacing w:after="0"/>
              <w:ind w:firstLine="0"/>
              <w:jc w:val="right"/>
              <w:rPr>
                <w:rFonts w:ascii="Arial Narrow" w:hAnsi="Arial Narrow" w:cs="Calibri"/>
              </w:rPr>
            </w:pPr>
            <w:r>
              <w:rPr>
                <w:rFonts w:ascii="Arial Narrow" w:hAnsi="Arial Narrow"/>
              </w:rPr>
              <w:t>111.400</w:t>
            </w:r>
          </w:p>
        </w:tc>
        <w:tc>
          <w:tcPr>
            <w:tcW w:w="845" w:type="pct"/>
            <w:gridSpan w:val="2"/>
            <w:tcBorders>
              <w:top w:val="single" w:sz="2" w:space="0" w:color="auto"/>
              <w:left w:val="nil"/>
              <w:bottom w:val="single" w:sz="2" w:space="0" w:color="auto"/>
              <w:right w:val="nil"/>
            </w:tcBorders>
            <w:vAlign w:val="center"/>
            <w:hideMark/>
          </w:tcPr>
          <w:p w14:paraId="4C4648D6" w14:textId="77777777" w:rsidR="00614DC4" w:rsidRPr="00F54435" w:rsidRDefault="00614DC4">
            <w:pPr>
              <w:spacing w:after="0"/>
              <w:ind w:firstLine="0"/>
              <w:jc w:val="right"/>
              <w:rPr>
                <w:rFonts w:ascii="Arial Narrow" w:hAnsi="Arial Narrow" w:cs="Arial"/>
              </w:rPr>
            </w:pPr>
            <w:r>
              <w:rPr>
                <w:rFonts w:ascii="Arial Narrow" w:hAnsi="Arial Narrow"/>
              </w:rPr>
              <w:t>-19</w:t>
            </w:r>
          </w:p>
        </w:tc>
      </w:tr>
      <w:tr w:rsidR="00614DC4" w14:paraId="7B4DA454"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25A9D5E9" w14:textId="77777777" w:rsidR="00614DC4" w:rsidRPr="00F54435" w:rsidRDefault="00614DC4">
            <w:pPr>
              <w:spacing w:after="0"/>
              <w:ind w:firstLine="0"/>
              <w:jc w:val="left"/>
              <w:rPr>
                <w:rFonts w:ascii="Arial Narrow" w:hAnsi="Arial Narrow" w:cs="Arial"/>
              </w:rPr>
            </w:pPr>
            <w:r>
              <w:rPr>
                <w:rFonts w:ascii="Arial Narrow" w:hAnsi="Arial Narrow"/>
              </w:rPr>
              <w:t>Negozio-zifraren zenbateko garbia</w:t>
            </w:r>
          </w:p>
        </w:tc>
        <w:tc>
          <w:tcPr>
            <w:tcW w:w="920" w:type="pct"/>
            <w:gridSpan w:val="2"/>
            <w:tcBorders>
              <w:top w:val="single" w:sz="2" w:space="0" w:color="auto"/>
              <w:left w:val="nil"/>
              <w:bottom w:val="single" w:sz="2" w:space="0" w:color="auto"/>
              <w:right w:val="nil"/>
            </w:tcBorders>
            <w:vAlign w:val="center"/>
            <w:hideMark/>
          </w:tcPr>
          <w:p w14:paraId="7F802482" w14:textId="77777777" w:rsidR="00614DC4" w:rsidRPr="00F54435" w:rsidRDefault="00614DC4">
            <w:pPr>
              <w:spacing w:after="0"/>
              <w:ind w:firstLine="0"/>
              <w:jc w:val="right"/>
              <w:rPr>
                <w:rFonts w:ascii="Arial Narrow" w:hAnsi="Arial Narrow" w:cs="Arial"/>
              </w:rPr>
            </w:pPr>
            <w:r>
              <w:rPr>
                <w:rFonts w:ascii="Arial Narrow" w:hAnsi="Arial Narrow"/>
              </w:rPr>
              <w:t>187.738</w:t>
            </w:r>
          </w:p>
        </w:tc>
        <w:tc>
          <w:tcPr>
            <w:tcW w:w="858" w:type="pct"/>
            <w:gridSpan w:val="2"/>
            <w:tcBorders>
              <w:top w:val="single" w:sz="2" w:space="0" w:color="auto"/>
              <w:left w:val="nil"/>
              <w:bottom w:val="single" w:sz="2" w:space="0" w:color="auto"/>
              <w:right w:val="nil"/>
            </w:tcBorders>
            <w:vAlign w:val="center"/>
            <w:hideMark/>
          </w:tcPr>
          <w:p w14:paraId="72057966" w14:textId="77777777" w:rsidR="00614DC4" w:rsidRPr="00F54435" w:rsidRDefault="00614DC4">
            <w:pPr>
              <w:spacing w:after="0"/>
              <w:ind w:firstLine="0"/>
              <w:jc w:val="right"/>
              <w:rPr>
                <w:rFonts w:ascii="Arial Narrow" w:hAnsi="Arial Narrow" w:cs="Calibri"/>
              </w:rPr>
            </w:pPr>
            <w:r>
              <w:rPr>
                <w:rFonts w:ascii="Arial Narrow" w:hAnsi="Arial Narrow"/>
              </w:rPr>
              <w:t>201.179</w:t>
            </w:r>
          </w:p>
        </w:tc>
        <w:tc>
          <w:tcPr>
            <w:tcW w:w="845" w:type="pct"/>
            <w:gridSpan w:val="2"/>
            <w:tcBorders>
              <w:top w:val="single" w:sz="2" w:space="0" w:color="auto"/>
              <w:left w:val="nil"/>
              <w:bottom w:val="single" w:sz="2" w:space="0" w:color="auto"/>
              <w:right w:val="nil"/>
            </w:tcBorders>
            <w:vAlign w:val="center"/>
            <w:hideMark/>
          </w:tcPr>
          <w:p w14:paraId="570F26BA" w14:textId="77777777" w:rsidR="00614DC4" w:rsidRPr="00F54435" w:rsidRDefault="00614DC4">
            <w:pPr>
              <w:spacing w:after="0"/>
              <w:ind w:firstLine="0"/>
              <w:jc w:val="right"/>
              <w:rPr>
                <w:rFonts w:ascii="Arial Narrow" w:hAnsi="Arial Narrow" w:cs="Arial"/>
              </w:rPr>
            </w:pPr>
            <w:r>
              <w:rPr>
                <w:rFonts w:ascii="Arial Narrow" w:hAnsi="Arial Narrow"/>
              </w:rPr>
              <w:t>7</w:t>
            </w:r>
          </w:p>
        </w:tc>
      </w:tr>
      <w:tr w:rsidR="00614DC4" w14:paraId="3E68B8FD"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CA626E5" w14:textId="77777777" w:rsidR="00614DC4" w:rsidRPr="00F54435" w:rsidRDefault="00614DC4">
            <w:pPr>
              <w:spacing w:after="0"/>
              <w:ind w:firstLine="0"/>
              <w:jc w:val="left"/>
              <w:rPr>
                <w:rFonts w:ascii="Arial Narrow" w:hAnsi="Arial Narrow" w:cs="Arial"/>
              </w:rPr>
            </w:pPr>
            <w:r>
              <w:rPr>
                <w:rFonts w:ascii="Arial Narrow" w:hAnsi="Arial Narrow"/>
              </w:rPr>
              <w:t xml:space="preserve">Negozio-zifraren ehunekoa, </w:t>
            </w:r>
            <w:proofErr w:type="spellStart"/>
            <w:r>
              <w:rPr>
                <w:rFonts w:ascii="Arial Narrow" w:hAnsi="Arial Narrow"/>
              </w:rPr>
              <w:t>NFKArekin</w:t>
            </w:r>
            <w:proofErr w:type="spellEnd"/>
            <w:r>
              <w:rPr>
                <w:rFonts w:ascii="Arial Narrow" w:hAnsi="Arial Narrow"/>
              </w:rPr>
              <w:t xml:space="preserve"> batera egindakoa </w:t>
            </w:r>
          </w:p>
        </w:tc>
        <w:tc>
          <w:tcPr>
            <w:tcW w:w="920" w:type="pct"/>
            <w:gridSpan w:val="2"/>
            <w:tcBorders>
              <w:top w:val="single" w:sz="2" w:space="0" w:color="auto"/>
              <w:left w:val="nil"/>
              <w:bottom w:val="single" w:sz="2" w:space="0" w:color="auto"/>
              <w:right w:val="nil"/>
            </w:tcBorders>
            <w:vAlign w:val="center"/>
            <w:hideMark/>
          </w:tcPr>
          <w:p w14:paraId="3D2F0D1D" w14:textId="77777777" w:rsidR="00614DC4" w:rsidRPr="00F54435" w:rsidRDefault="00614DC4">
            <w:pPr>
              <w:spacing w:after="0"/>
              <w:jc w:val="right"/>
              <w:rPr>
                <w:rFonts w:ascii="Arial Narrow" w:hAnsi="Arial Narrow" w:cs="Arial"/>
              </w:rPr>
            </w:pPr>
            <w:r>
              <w:rPr>
                <w:rFonts w:ascii="Arial Narrow" w:hAnsi="Arial Narrow"/>
              </w:rPr>
              <w:t>32</w:t>
            </w:r>
          </w:p>
        </w:tc>
        <w:tc>
          <w:tcPr>
            <w:tcW w:w="858" w:type="pct"/>
            <w:gridSpan w:val="2"/>
            <w:tcBorders>
              <w:top w:val="single" w:sz="2" w:space="0" w:color="auto"/>
              <w:left w:val="nil"/>
              <w:bottom w:val="single" w:sz="2" w:space="0" w:color="auto"/>
              <w:right w:val="nil"/>
            </w:tcBorders>
            <w:vAlign w:val="center"/>
            <w:hideMark/>
          </w:tcPr>
          <w:p w14:paraId="5116D6FE" w14:textId="77777777" w:rsidR="00614DC4" w:rsidRPr="00F54435" w:rsidRDefault="00614DC4">
            <w:pPr>
              <w:spacing w:after="0"/>
              <w:ind w:firstLine="0"/>
              <w:jc w:val="right"/>
              <w:rPr>
                <w:rFonts w:ascii="Arial Narrow" w:hAnsi="Arial Narrow" w:cs="Calibri"/>
              </w:rPr>
            </w:pPr>
            <w:r>
              <w:rPr>
                <w:rFonts w:ascii="Arial Narrow" w:hAnsi="Arial Narrow"/>
              </w:rPr>
              <w:t>33</w:t>
            </w:r>
          </w:p>
        </w:tc>
        <w:tc>
          <w:tcPr>
            <w:tcW w:w="845" w:type="pct"/>
            <w:gridSpan w:val="2"/>
            <w:tcBorders>
              <w:top w:val="single" w:sz="2" w:space="0" w:color="auto"/>
              <w:left w:val="nil"/>
              <w:bottom w:val="single" w:sz="2" w:space="0" w:color="auto"/>
              <w:right w:val="nil"/>
            </w:tcBorders>
            <w:vAlign w:val="center"/>
            <w:hideMark/>
          </w:tcPr>
          <w:p w14:paraId="7442B6B8" w14:textId="77777777" w:rsidR="00614DC4" w:rsidRPr="00F54435" w:rsidRDefault="00614DC4">
            <w:pPr>
              <w:spacing w:after="0"/>
              <w:ind w:firstLine="0"/>
              <w:jc w:val="right"/>
              <w:rPr>
                <w:rFonts w:ascii="Arial Narrow" w:hAnsi="Arial Narrow" w:cs="Arial"/>
              </w:rPr>
            </w:pPr>
            <w:r>
              <w:rPr>
                <w:rFonts w:ascii="Arial Narrow" w:hAnsi="Arial Narrow"/>
              </w:rPr>
              <w:t>3</w:t>
            </w:r>
          </w:p>
        </w:tc>
      </w:tr>
      <w:tr w:rsidR="00614DC4" w14:paraId="696D3890"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528D9D66" w14:textId="77777777" w:rsidR="00614DC4" w:rsidRPr="00F54435" w:rsidRDefault="00614DC4">
            <w:pPr>
              <w:spacing w:after="0"/>
              <w:ind w:firstLine="0"/>
              <w:jc w:val="left"/>
              <w:rPr>
                <w:rFonts w:ascii="Arial Narrow" w:hAnsi="Arial Narrow" w:cs="Arial"/>
                <w:vertAlign w:val="superscript"/>
              </w:rPr>
            </w:pPr>
            <w:proofErr w:type="spellStart"/>
            <w:r>
              <w:rPr>
                <w:rFonts w:ascii="Arial Narrow" w:hAnsi="Arial Narrow"/>
              </w:rPr>
              <w:t>NFKAtik</w:t>
            </w:r>
            <w:proofErr w:type="spellEnd"/>
            <w:r>
              <w:rPr>
                <w:rFonts w:ascii="Arial Narrow" w:hAnsi="Arial Narrow"/>
              </w:rPr>
              <w:t xml:space="preserve"> jasotako kapital-dirulaguntzak </w:t>
            </w:r>
            <w:r>
              <w:rPr>
                <w:rFonts w:ascii="Arial Narrow" w:hAnsi="Arial Narrow"/>
                <w:vertAlign w:val="superscript"/>
              </w:rPr>
              <w:t>(1)</w:t>
            </w:r>
          </w:p>
        </w:tc>
        <w:tc>
          <w:tcPr>
            <w:tcW w:w="920" w:type="pct"/>
            <w:gridSpan w:val="2"/>
            <w:tcBorders>
              <w:top w:val="single" w:sz="2" w:space="0" w:color="auto"/>
              <w:left w:val="nil"/>
              <w:bottom w:val="single" w:sz="2" w:space="0" w:color="auto"/>
              <w:right w:val="nil"/>
            </w:tcBorders>
            <w:vAlign w:val="center"/>
            <w:hideMark/>
          </w:tcPr>
          <w:p w14:paraId="1DDC2394" w14:textId="77777777" w:rsidR="00614DC4" w:rsidRPr="00F54435" w:rsidRDefault="00614DC4">
            <w:pPr>
              <w:spacing w:after="0"/>
              <w:jc w:val="right"/>
              <w:rPr>
                <w:rFonts w:ascii="Arial Narrow" w:hAnsi="Arial Narrow" w:cs="Arial"/>
              </w:rPr>
            </w:pPr>
            <w:r>
              <w:rPr>
                <w:rFonts w:ascii="Arial Narrow" w:hAnsi="Arial Narrow"/>
              </w:rPr>
              <w:t>2.560</w:t>
            </w:r>
          </w:p>
        </w:tc>
        <w:tc>
          <w:tcPr>
            <w:tcW w:w="858" w:type="pct"/>
            <w:gridSpan w:val="2"/>
            <w:tcBorders>
              <w:top w:val="single" w:sz="2" w:space="0" w:color="auto"/>
              <w:left w:val="nil"/>
              <w:bottom w:val="single" w:sz="2" w:space="0" w:color="auto"/>
              <w:right w:val="nil"/>
            </w:tcBorders>
            <w:vAlign w:val="center"/>
            <w:hideMark/>
          </w:tcPr>
          <w:p w14:paraId="214DB038" w14:textId="77777777" w:rsidR="00614DC4" w:rsidRPr="00F54435" w:rsidRDefault="00614DC4">
            <w:pPr>
              <w:spacing w:after="0"/>
              <w:ind w:firstLine="0"/>
              <w:jc w:val="right"/>
              <w:rPr>
                <w:rFonts w:ascii="Arial Narrow" w:hAnsi="Arial Narrow" w:cs="Calibri"/>
              </w:rPr>
            </w:pPr>
            <w:r>
              <w:rPr>
                <w:rFonts w:ascii="Arial Narrow" w:hAnsi="Arial Narrow"/>
              </w:rPr>
              <w:t>1.053</w:t>
            </w:r>
          </w:p>
        </w:tc>
        <w:tc>
          <w:tcPr>
            <w:tcW w:w="845" w:type="pct"/>
            <w:gridSpan w:val="2"/>
            <w:tcBorders>
              <w:top w:val="single" w:sz="2" w:space="0" w:color="auto"/>
              <w:left w:val="nil"/>
              <w:bottom w:val="single" w:sz="2" w:space="0" w:color="auto"/>
              <w:right w:val="nil"/>
            </w:tcBorders>
            <w:vAlign w:val="center"/>
            <w:hideMark/>
          </w:tcPr>
          <w:p w14:paraId="3C6E2AD0" w14:textId="77777777" w:rsidR="00614DC4" w:rsidRPr="00F54435" w:rsidRDefault="00614DC4">
            <w:pPr>
              <w:spacing w:after="0"/>
              <w:ind w:firstLine="0"/>
              <w:jc w:val="right"/>
              <w:rPr>
                <w:rFonts w:ascii="Arial Narrow" w:hAnsi="Arial Narrow" w:cs="Arial"/>
              </w:rPr>
            </w:pPr>
            <w:r>
              <w:rPr>
                <w:rFonts w:ascii="Arial Narrow" w:hAnsi="Arial Narrow"/>
              </w:rPr>
              <w:t>-59</w:t>
            </w:r>
          </w:p>
        </w:tc>
      </w:tr>
      <w:tr w:rsidR="00614DC4" w14:paraId="67E0F3E2"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E1FE5B3" w14:textId="77777777" w:rsidR="00614DC4" w:rsidRPr="00F54435" w:rsidRDefault="00614DC4">
            <w:pPr>
              <w:spacing w:after="0"/>
              <w:ind w:firstLine="0"/>
              <w:jc w:val="left"/>
              <w:rPr>
                <w:rFonts w:ascii="Arial Narrow" w:hAnsi="Arial Narrow" w:cs="Arial"/>
              </w:rPr>
            </w:pPr>
            <w:proofErr w:type="spellStart"/>
            <w:r>
              <w:rPr>
                <w:rFonts w:ascii="Arial Narrow" w:hAnsi="Arial Narrow"/>
              </w:rPr>
              <w:t>NFKAtik</w:t>
            </w:r>
            <w:proofErr w:type="spellEnd"/>
            <w:r>
              <w:rPr>
                <w:rFonts w:ascii="Arial Narrow" w:hAnsi="Arial Narrow"/>
              </w:rPr>
              <w:t xml:space="preserve"> jasotako ustiapeneko dirulaguntzak</w:t>
            </w:r>
          </w:p>
        </w:tc>
        <w:tc>
          <w:tcPr>
            <w:tcW w:w="920" w:type="pct"/>
            <w:gridSpan w:val="2"/>
            <w:tcBorders>
              <w:top w:val="single" w:sz="2" w:space="0" w:color="auto"/>
              <w:left w:val="nil"/>
              <w:bottom w:val="single" w:sz="2" w:space="0" w:color="auto"/>
              <w:right w:val="nil"/>
            </w:tcBorders>
            <w:vAlign w:val="center"/>
            <w:hideMark/>
          </w:tcPr>
          <w:p w14:paraId="48BBC165" w14:textId="77777777" w:rsidR="00614DC4" w:rsidRPr="00F54435" w:rsidRDefault="00614DC4">
            <w:pPr>
              <w:spacing w:after="0"/>
              <w:jc w:val="right"/>
              <w:rPr>
                <w:rFonts w:ascii="Arial Narrow" w:hAnsi="Arial Narrow" w:cs="Arial"/>
              </w:rPr>
            </w:pPr>
            <w:r>
              <w:rPr>
                <w:rFonts w:ascii="Arial Narrow" w:hAnsi="Arial Narrow"/>
              </w:rPr>
              <w:t>14.704</w:t>
            </w:r>
          </w:p>
        </w:tc>
        <w:tc>
          <w:tcPr>
            <w:tcW w:w="858" w:type="pct"/>
            <w:gridSpan w:val="2"/>
            <w:tcBorders>
              <w:top w:val="single" w:sz="2" w:space="0" w:color="auto"/>
              <w:left w:val="nil"/>
              <w:bottom w:val="single" w:sz="2" w:space="0" w:color="auto"/>
              <w:right w:val="nil"/>
            </w:tcBorders>
            <w:vAlign w:val="center"/>
            <w:hideMark/>
          </w:tcPr>
          <w:p w14:paraId="65F71076" w14:textId="77777777" w:rsidR="00614DC4" w:rsidRPr="00F54435" w:rsidRDefault="00614DC4">
            <w:pPr>
              <w:spacing w:after="0"/>
              <w:ind w:firstLine="0"/>
              <w:jc w:val="right"/>
              <w:rPr>
                <w:rFonts w:ascii="Arial Narrow" w:hAnsi="Arial Narrow" w:cs="Calibri"/>
              </w:rPr>
            </w:pPr>
            <w:r>
              <w:rPr>
                <w:rFonts w:ascii="Arial Narrow" w:hAnsi="Arial Narrow"/>
              </w:rPr>
              <w:t>17.886</w:t>
            </w:r>
          </w:p>
        </w:tc>
        <w:tc>
          <w:tcPr>
            <w:tcW w:w="845" w:type="pct"/>
            <w:gridSpan w:val="2"/>
            <w:tcBorders>
              <w:top w:val="single" w:sz="2" w:space="0" w:color="auto"/>
              <w:left w:val="nil"/>
              <w:bottom w:val="single" w:sz="2" w:space="0" w:color="auto"/>
              <w:right w:val="nil"/>
            </w:tcBorders>
            <w:vAlign w:val="center"/>
            <w:hideMark/>
          </w:tcPr>
          <w:p w14:paraId="523F77BA" w14:textId="77777777" w:rsidR="00614DC4" w:rsidRPr="00F54435" w:rsidRDefault="00614DC4">
            <w:pPr>
              <w:spacing w:after="0"/>
              <w:ind w:firstLine="0"/>
              <w:jc w:val="right"/>
              <w:rPr>
                <w:rFonts w:ascii="Arial Narrow" w:hAnsi="Arial Narrow" w:cs="Arial"/>
              </w:rPr>
            </w:pPr>
            <w:r>
              <w:rPr>
                <w:rFonts w:ascii="Arial Narrow" w:hAnsi="Arial Narrow"/>
              </w:rPr>
              <w:t>22</w:t>
            </w:r>
          </w:p>
        </w:tc>
      </w:tr>
      <w:tr w:rsidR="00614DC4" w14:paraId="09AD81DF"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BF912B9" w14:textId="77777777" w:rsidR="00614DC4" w:rsidRPr="00F54435" w:rsidRDefault="00614DC4">
            <w:pPr>
              <w:spacing w:after="0"/>
              <w:ind w:firstLine="0"/>
              <w:jc w:val="left"/>
              <w:rPr>
                <w:rFonts w:ascii="Arial Narrow" w:hAnsi="Arial Narrow" w:cs="Arial"/>
              </w:rPr>
            </w:pPr>
            <w:r>
              <w:rPr>
                <w:rFonts w:ascii="Arial Narrow" w:hAnsi="Arial Narrow"/>
              </w:rPr>
              <w:t>Langile-gastuak</w:t>
            </w:r>
          </w:p>
        </w:tc>
        <w:tc>
          <w:tcPr>
            <w:tcW w:w="920" w:type="pct"/>
            <w:gridSpan w:val="2"/>
            <w:tcBorders>
              <w:top w:val="single" w:sz="2" w:space="0" w:color="auto"/>
              <w:left w:val="nil"/>
              <w:bottom w:val="single" w:sz="2" w:space="0" w:color="auto"/>
              <w:right w:val="nil"/>
            </w:tcBorders>
            <w:vAlign w:val="center"/>
            <w:hideMark/>
          </w:tcPr>
          <w:p w14:paraId="5D501314" w14:textId="77777777" w:rsidR="00614DC4" w:rsidRPr="00F54435" w:rsidRDefault="00614DC4">
            <w:pPr>
              <w:spacing w:after="0"/>
              <w:ind w:firstLine="0"/>
              <w:jc w:val="right"/>
              <w:rPr>
                <w:rFonts w:ascii="Arial Narrow" w:hAnsi="Arial Narrow" w:cs="Arial"/>
              </w:rPr>
            </w:pPr>
            <w:r>
              <w:rPr>
                <w:rFonts w:ascii="Arial Narrow" w:hAnsi="Arial Narrow"/>
              </w:rPr>
              <w:t>69.716</w:t>
            </w:r>
          </w:p>
        </w:tc>
        <w:tc>
          <w:tcPr>
            <w:tcW w:w="858" w:type="pct"/>
            <w:gridSpan w:val="2"/>
            <w:tcBorders>
              <w:top w:val="single" w:sz="2" w:space="0" w:color="auto"/>
              <w:left w:val="nil"/>
              <w:bottom w:val="single" w:sz="2" w:space="0" w:color="auto"/>
              <w:right w:val="nil"/>
            </w:tcBorders>
            <w:vAlign w:val="center"/>
            <w:hideMark/>
          </w:tcPr>
          <w:p w14:paraId="63F8D83B" w14:textId="77777777" w:rsidR="00614DC4" w:rsidRPr="00F54435" w:rsidRDefault="00614DC4">
            <w:pPr>
              <w:spacing w:after="0"/>
              <w:ind w:firstLine="0"/>
              <w:jc w:val="right"/>
              <w:rPr>
                <w:rFonts w:ascii="Arial Narrow" w:hAnsi="Arial Narrow" w:cs="Calibri"/>
              </w:rPr>
            </w:pPr>
            <w:r>
              <w:rPr>
                <w:rFonts w:ascii="Arial Narrow" w:hAnsi="Arial Narrow"/>
              </w:rPr>
              <w:t>77.712</w:t>
            </w:r>
          </w:p>
        </w:tc>
        <w:tc>
          <w:tcPr>
            <w:tcW w:w="845" w:type="pct"/>
            <w:gridSpan w:val="2"/>
            <w:tcBorders>
              <w:top w:val="single" w:sz="2" w:space="0" w:color="auto"/>
              <w:left w:val="nil"/>
              <w:bottom w:val="single" w:sz="2" w:space="0" w:color="auto"/>
              <w:right w:val="nil"/>
            </w:tcBorders>
            <w:vAlign w:val="center"/>
            <w:hideMark/>
          </w:tcPr>
          <w:p w14:paraId="5C8C33D6" w14:textId="77777777" w:rsidR="00614DC4" w:rsidRPr="00F54435" w:rsidRDefault="00614DC4">
            <w:pPr>
              <w:spacing w:after="0"/>
              <w:ind w:firstLine="0"/>
              <w:jc w:val="right"/>
              <w:rPr>
                <w:rFonts w:ascii="Arial Narrow" w:hAnsi="Arial Narrow" w:cs="Arial"/>
              </w:rPr>
            </w:pPr>
            <w:r>
              <w:rPr>
                <w:rFonts w:ascii="Arial Narrow" w:hAnsi="Arial Narrow"/>
              </w:rPr>
              <w:t>11</w:t>
            </w:r>
          </w:p>
        </w:tc>
      </w:tr>
      <w:tr w:rsidR="00614DC4" w14:paraId="1AD7C5DD"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05BF56B" w14:textId="77777777" w:rsidR="00614DC4" w:rsidRPr="00F54435" w:rsidRDefault="00614DC4">
            <w:pPr>
              <w:spacing w:after="0"/>
              <w:ind w:firstLine="0"/>
              <w:jc w:val="left"/>
              <w:rPr>
                <w:rFonts w:ascii="Arial Narrow" w:hAnsi="Arial Narrow" w:cs="Arial"/>
              </w:rPr>
            </w:pPr>
            <w:r>
              <w:rPr>
                <w:rFonts w:ascii="Arial Narrow" w:hAnsi="Arial Narrow"/>
              </w:rPr>
              <w:t xml:space="preserve">Ustiapeneko emaitza </w:t>
            </w:r>
          </w:p>
        </w:tc>
        <w:tc>
          <w:tcPr>
            <w:tcW w:w="920" w:type="pct"/>
            <w:gridSpan w:val="2"/>
            <w:tcBorders>
              <w:top w:val="single" w:sz="2" w:space="0" w:color="auto"/>
              <w:left w:val="nil"/>
              <w:bottom w:val="single" w:sz="2" w:space="0" w:color="auto"/>
              <w:right w:val="nil"/>
            </w:tcBorders>
            <w:vAlign w:val="center"/>
            <w:hideMark/>
          </w:tcPr>
          <w:p w14:paraId="42E2E68F" w14:textId="77777777" w:rsidR="00614DC4" w:rsidRPr="00F54435" w:rsidRDefault="00614DC4">
            <w:pPr>
              <w:spacing w:after="0"/>
              <w:jc w:val="right"/>
              <w:rPr>
                <w:rFonts w:ascii="Arial Narrow" w:hAnsi="Arial Narrow" w:cs="Arial"/>
              </w:rPr>
            </w:pPr>
            <w:r>
              <w:rPr>
                <w:rFonts w:ascii="Arial Narrow" w:hAnsi="Arial Narrow"/>
              </w:rPr>
              <w:t>15.239</w:t>
            </w:r>
          </w:p>
        </w:tc>
        <w:tc>
          <w:tcPr>
            <w:tcW w:w="858" w:type="pct"/>
            <w:gridSpan w:val="2"/>
            <w:tcBorders>
              <w:top w:val="single" w:sz="2" w:space="0" w:color="auto"/>
              <w:left w:val="nil"/>
              <w:bottom w:val="single" w:sz="2" w:space="0" w:color="auto"/>
              <w:right w:val="nil"/>
            </w:tcBorders>
            <w:vAlign w:val="center"/>
            <w:hideMark/>
          </w:tcPr>
          <w:p w14:paraId="15B3C9E1" w14:textId="77777777" w:rsidR="00614DC4" w:rsidRPr="00F54435" w:rsidRDefault="00614DC4">
            <w:pPr>
              <w:spacing w:after="0"/>
              <w:ind w:firstLine="0"/>
              <w:jc w:val="right"/>
              <w:rPr>
                <w:rFonts w:ascii="Arial Narrow" w:hAnsi="Arial Narrow" w:cs="Calibri"/>
              </w:rPr>
            </w:pPr>
            <w:r>
              <w:rPr>
                <w:rFonts w:ascii="Arial Narrow" w:hAnsi="Arial Narrow"/>
              </w:rPr>
              <w:t>-7.355</w:t>
            </w:r>
          </w:p>
        </w:tc>
        <w:tc>
          <w:tcPr>
            <w:tcW w:w="845" w:type="pct"/>
            <w:gridSpan w:val="2"/>
            <w:tcBorders>
              <w:top w:val="single" w:sz="2" w:space="0" w:color="auto"/>
              <w:left w:val="nil"/>
              <w:bottom w:val="single" w:sz="2" w:space="0" w:color="auto"/>
              <w:right w:val="nil"/>
            </w:tcBorders>
            <w:vAlign w:val="center"/>
            <w:hideMark/>
          </w:tcPr>
          <w:p w14:paraId="2D546C9E" w14:textId="77777777" w:rsidR="00614DC4" w:rsidRPr="00F54435" w:rsidRDefault="00614DC4">
            <w:pPr>
              <w:spacing w:after="0"/>
              <w:ind w:firstLine="0"/>
              <w:jc w:val="right"/>
              <w:rPr>
                <w:rFonts w:ascii="Arial Narrow" w:hAnsi="Arial Narrow" w:cs="Arial"/>
              </w:rPr>
            </w:pPr>
            <w:r>
              <w:rPr>
                <w:rFonts w:ascii="Arial Narrow" w:hAnsi="Arial Narrow"/>
              </w:rPr>
              <w:t>-148</w:t>
            </w:r>
          </w:p>
        </w:tc>
      </w:tr>
      <w:tr w:rsidR="00614DC4" w14:paraId="40EDA634"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2CE684E" w14:textId="77777777" w:rsidR="00614DC4" w:rsidRPr="00F54435" w:rsidRDefault="00614DC4">
            <w:pPr>
              <w:spacing w:after="0"/>
              <w:ind w:firstLine="0"/>
              <w:jc w:val="left"/>
              <w:rPr>
                <w:rFonts w:ascii="Arial Narrow" w:hAnsi="Arial Narrow" w:cs="Arial"/>
              </w:rPr>
            </w:pPr>
            <w:r>
              <w:rPr>
                <w:rFonts w:ascii="Arial Narrow" w:hAnsi="Arial Narrow"/>
              </w:rPr>
              <w:t>Ekitaldiko emaitza bateratua</w:t>
            </w:r>
          </w:p>
        </w:tc>
        <w:tc>
          <w:tcPr>
            <w:tcW w:w="920" w:type="pct"/>
            <w:gridSpan w:val="2"/>
            <w:tcBorders>
              <w:top w:val="single" w:sz="2" w:space="0" w:color="auto"/>
              <w:left w:val="nil"/>
              <w:bottom w:val="single" w:sz="2" w:space="0" w:color="auto"/>
              <w:right w:val="nil"/>
            </w:tcBorders>
            <w:vAlign w:val="center"/>
            <w:hideMark/>
          </w:tcPr>
          <w:p w14:paraId="23845AF2" w14:textId="77777777" w:rsidR="00614DC4" w:rsidRPr="00F54435" w:rsidRDefault="00614DC4">
            <w:pPr>
              <w:spacing w:after="0"/>
              <w:jc w:val="right"/>
              <w:rPr>
                <w:rFonts w:ascii="Arial Narrow" w:hAnsi="Arial Narrow" w:cs="Arial"/>
                <w:highlight w:val="yellow"/>
              </w:rPr>
            </w:pPr>
            <w:r>
              <w:rPr>
                <w:rFonts w:ascii="Arial Narrow" w:hAnsi="Arial Narrow"/>
              </w:rPr>
              <w:t>8.151</w:t>
            </w:r>
          </w:p>
        </w:tc>
        <w:tc>
          <w:tcPr>
            <w:tcW w:w="858" w:type="pct"/>
            <w:gridSpan w:val="2"/>
            <w:tcBorders>
              <w:top w:val="single" w:sz="2" w:space="0" w:color="auto"/>
              <w:left w:val="nil"/>
              <w:bottom w:val="single" w:sz="2" w:space="0" w:color="auto"/>
              <w:right w:val="nil"/>
            </w:tcBorders>
            <w:vAlign w:val="center"/>
            <w:hideMark/>
          </w:tcPr>
          <w:p w14:paraId="27A1AAE4" w14:textId="77777777" w:rsidR="00614DC4" w:rsidRPr="00F54435" w:rsidRDefault="00614DC4">
            <w:pPr>
              <w:spacing w:after="0"/>
              <w:ind w:firstLine="0"/>
              <w:jc w:val="right"/>
              <w:rPr>
                <w:rFonts w:ascii="Arial Narrow" w:hAnsi="Arial Narrow" w:cs="Calibri"/>
              </w:rPr>
            </w:pPr>
            <w:r>
              <w:rPr>
                <w:rFonts w:ascii="Arial Narrow" w:hAnsi="Arial Narrow"/>
              </w:rPr>
              <w:t>-19.493</w:t>
            </w:r>
          </w:p>
        </w:tc>
        <w:tc>
          <w:tcPr>
            <w:tcW w:w="845" w:type="pct"/>
            <w:gridSpan w:val="2"/>
            <w:tcBorders>
              <w:top w:val="single" w:sz="2" w:space="0" w:color="auto"/>
              <w:left w:val="nil"/>
              <w:bottom w:val="single" w:sz="2" w:space="0" w:color="auto"/>
              <w:right w:val="nil"/>
            </w:tcBorders>
            <w:vAlign w:val="center"/>
            <w:hideMark/>
          </w:tcPr>
          <w:p w14:paraId="0025B06B" w14:textId="77777777" w:rsidR="00614DC4" w:rsidRPr="00F54435" w:rsidRDefault="00614DC4">
            <w:pPr>
              <w:spacing w:after="0"/>
              <w:ind w:firstLine="0"/>
              <w:jc w:val="right"/>
              <w:rPr>
                <w:rFonts w:ascii="Arial Narrow" w:hAnsi="Arial Narrow" w:cs="Arial"/>
              </w:rPr>
            </w:pPr>
            <w:r>
              <w:rPr>
                <w:rFonts w:ascii="Arial Narrow" w:hAnsi="Arial Narrow"/>
              </w:rPr>
              <w:t>-339</w:t>
            </w:r>
          </w:p>
        </w:tc>
      </w:tr>
      <w:tr w:rsidR="00614DC4" w14:paraId="7835020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80DEE9B" w14:textId="77777777" w:rsidR="00614DC4" w:rsidRPr="00F54435" w:rsidRDefault="00614DC4">
            <w:pPr>
              <w:spacing w:after="0"/>
              <w:ind w:firstLine="0"/>
              <w:jc w:val="left"/>
              <w:rPr>
                <w:rFonts w:ascii="Arial Narrow" w:hAnsi="Arial Narrow" w:cs="Arial"/>
              </w:rPr>
            </w:pPr>
            <w:r>
              <w:rPr>
                <w:rFonts w:ascii="Arial Narrow" w:hAnsi="Arial Narrow"/>
              </w:rPr>
              <w:t>Sozietate nagusiari esleitutako emaitza</w:t>
            </w:r>
          </w:p>
        </w:tc>
        <w:tc>
          <w:tcPr>
            <w:tcW w:w="920" w:type="pct"/>
            <w:gridSpan w:val="2"/>
            <w:tcBorders>
              <w:top w:val="single" w:sz="2" w:space="0" w:color="auto"/>
              <w:left w:val="nil"/>
              <w:bottom w:val="single" w:sz="2" w:space="0" w:color="auto"/>
              <w:right w:val="nil"/>
            </w:tcBorders>
            <w:vAlign w:val="center"/>
            <w:hideMark/>
          </w:tcPr>
          <w:p w14:paraId="4987B71B" w14:textId="77777777" w:rsidR="00614DC4" w:rsidRPr="00F54435" w:rsidRDefault="00614DC4">
            <w:pPr>
              <w:spacing w:after="0"/>
              <w:jc w:val="right"/>
              <w:rPr>
                <w:rFonts w:ascii="Arial Narrow" w:hAnsi="Arial Narrow" w:cs="Arial"/>
              </w:rPr>
            </w:pPr>
            <w:r>
              <w:rPr>
                <w:rFonts w:ascii="Arial Narrow" w:hAnsi="Arial Narrow"/>
              </w:rPr>
              <w:t>7.708</w:t>
            </w:r>
          </w:p>
        </w:tc>
        <w:tc>
          <w:tcPr>
            <w:tcW w:w="858" w:type="pct"/>
            <w:gridSpan w:val="2"/>
            <w:tcBorders>
              <w:top w:val="single" w:sz="2" w:space="0" w:color="auto"/>
              <w:left w:val="nil"/>
              <w:bottom w:val="single" w:sz="2" w:space="0" w:color="auto"/>
              <w:right w:val="nil"/>
            </w:tcBorders>
            <w:vAlign w:val="center"/>
            <w:hideMark/>
          </w:tcPr>
          <w:p w14:paraId="768857F4" w14:textId="77777777" w:rsidR="00614DC4" w:rsidRPr="00F54435" w:rsidRDefault="00614DC4">
            <w:pPr>
              <w:spacing w:after="0"/>
              <w:ind w:firstLine="0"/>
              <w:jc w:val="right"/>
              <w:rPr>
                <w:rFonts w:ascii="Arial Narrow" w:hAnsi="Arial Narrow" w:cs="Calibri"/>
              </w:rPr>
            </w:pPr>
            <w:r>
              <w:rPr>
                <w:rFonts w:ascii="Arial Narrow" w:hAnsi="Arial Narrow"/>
              </w:rPr>
              <w:t>-20.329</w:t>
            </w:r>
          </w:p>
        </w:tc>
        <w:tc>
          <w:tcPr>
            <w:tcW w:w="845" w:type="pct"/>
            <w:gridSpan w:val="2"/>
            <w:tcBorders>
              <w:top w:val="single" w:sz="2" w:space="0" w:color="auto"/>
              <w:left w:val="nil"/>
              <w:bottom w:val="single" w:sz="2" w:space="0" w:color="auto"/>
              <w:right w:val="nil"/>
            </w:tcBorders>
            <w:vAlign w:val="center"/>
            <w:hideMark/>
          </w:tcPr>
          <w:p w14:paraId="67A320FA" w14:textId="77777777" w:rsidR="00614DC4" w:rsidRPr="00F54435" w:rsidRDefault="00614DC4">
            <w:pPr>
              <w:spacing w:after="0"/>
              <w:ind w:firstLine="0"/>
              <w:jc w:val="right"/>
              <w:rPr>
                <w:rFonts w:ascii="Arial Narrow" w:hAnsi="Arial Narrow" w:cs="Arial"/>
              </w:rPr>
            </w:pPr>
            <w:r>
              <w:rPr>
                <w:rFonts w:ascii="Arial Narrow" w:hAnsi="Arial Narrow"/>
              </w:rPr>
              <w:t>-364</w:t>
            </w:r>
          </w:p>
        </w:tc>
      </w:tr>
      <w:tr w:rsidR="00614DC4" w14:paraId="263E202A"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249C3711" w14:textId="77777777" w:rsidR="00614DC4" w:rsidRPr="00F54435" w:rsidRDefault="00614DC4">
            <w:pPr>
              <w:spacing w:after="0"/>
              <w:ind w:firstLine="0"/>
              <w:jc w:val="left"/>
              <w:rPr>
                <w:rFonts w:ascii="Arial Narrow" w:hAnsi="Arial Narrow" w:cs="Arial"/>
                <w:vertAlign w:val="superscript"/>
              </w:rPr>
            </w:pPr>
            <w:r>
              <w:rPr>
                <w:rFonts w:ascii="Arial Narrow" w:hAnsi="Arial Narrow"/>
              </w:rPr>
              <w:t xml:space="preserve">Hirugarrenei emandako abalak eta bermeak </w:t>
            </w:r>
            <w:r>
              <w:rPr>
                <w:rFonts w:ascii="Arial Narrow" w:hAnsi="Arial Narrow"/>
                <w:vertAlign w:val="superscript"/>
              </w:rPr>
              <w:t>(2)</w:t>
            </w:r>
          </w:p>
        </w:tc>
        <w:tc>
          <w:tcPr>
            <w:tcW w:w="920" w:type="pct"/>
            <w:gridSpan w:val="2"/>
            <w:tcBorders>
              <w:top w:val="single" w:sz="2" w:space="0" w:color="auto"/>
              <w:left w:val="nil"/>
              <w:bottom w:val="single" w:sz="2" w:space="0" w:color="auto"/>
              <w:right w:val="nil"/>
            </w:tcBorders>
            <w:vAlign w:val="center"/>
            <w:hideMark/>
          </w:tcPr>
          <w:p w14:paraId="17F93D5A" w14:textId="77777777" w:rsidR="00614DC4" w:rsidRPr="00F54435" w:rsidRDefault="00614DC4">
            <w:pPr>
              <w:spacing w:after="0"/>
              <w:jc w:val="right"/>
              <w:rPr>
                <w:rFonts w:ascii="Arial Narrow" w:hAnsi="Arial Narrow" w:cs="Arial"/>
              </w:rPr>
            </w:pPr>
            <w:r>
              <w:rPr>
                <w:rFonts w:ascii="Arial Narrow" w:hAnsi="Arial Narrow"/>
              </w:rPr>
              <w:t>40.507</w:t>
            </w:r>
          </w:p>
        </w:tc>
        <w:tc>
          <w:tcPr>
            <w:tcW w:w="858" w:type="pct"/>
            <w:gridSpan w:val="2"/>
            <w:tcBorders>
              <w:top w:val="single" w:sz="2" w:space="0" w:color="auto"/>
              <w:left w:val="nil"/>
              <w:bottom w:val="single" w:sz="2" w:space="0" w:color="auto"/>
              <w:right w:val="nil"/>
            </w:tcBorders>
            <w:vAlign w:val="center"/>
            <w:hideMark/>
          </w:tcPr>
          <w:p w14:paraId="4FB365AF" w14:textId="77777777" w:rsidR="00614DC4" w:rsidRPr="00F54435" w:rsidRDefault="00614DC4">
            <w:pPr>
              <w:spacing w:after="0"/>
              <w:ind w:firstLine="0"/>
              <w:jc w:val="right"/>
              <w:rPr>
                <w:rFonts w:ascii="Arial Narrow" w:hAnsi="Arial Narrow" w:cs="Calibri"/>
              </w:rPr>
            </w:pPr>
            <w:r>
              <w:rPr>
                <w:rFonts w:ascii="Arial Narrow" w:hAnsi="Arial Narrow"/>
              </w:rPr>
              <w:t>42.853</w:t>
            </w:r>
          </w:p>
        </w:tc>
        <w:tc>
          <w:tcPr>
            <w:tcW w:w="845" w:type="pct"/>
            <w:gridSpan w:val="2"/>
            <w:tcBorders>
              <w:top w:val="single" w:sz="2" w:space="0" w:color="auto"/>
              <w:left w:val="nil"/>
              <w:bottom w:val="single" w:sz="2" w:space="0" w:color="auto"/>
              <w:right w:val="nil"/>
            </w:tcBorders>
            <w:vAlign w:val="center"/>
            <w:hideMark/>
          </w:tcPr>
          <w:p w14:paraId="3050C90F" w14:textId="77777777" w:rsidR="00614DC4" w:rsidRPr="00F54435" w:rsidRDefault="00614DC4">
            <w:pPr>
              <w:spacing w:after="0"/>
              <w:ind w:firstLine="0"/>
              <w:jc w:val="right"/>
              <w:rPr>
                <w:rFonts w:ascii="Arial Narrow" w:hAnsi="Arial Narrow" w:cs="Arial"/>
              </w:rPr>
            </w:pPr>
            <w:r>
              <w:rPr>
                <w:rFonts w:ascii="Arial Narrow" w:hAnsi="Arial Narrow"/>
              </w:rPr>
              <w:t>6</w:t>
            </w:r>
          </w:p>
        </w:tc>
      </w:tr>
      <w:tr w:rsidR="00614DC4" w14:paraId="5564E02C" w14:textId="77777777" w:rsidTr="00F54435">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864AB53" w14:textId="77777777" w:rsidR="00614DC4" w:rsidRPr="00F54435" w:rsidRDefault="00614DC4">
            <w:pPr>
              <w:spacing w:after="0"/>
              <w:ind w:firstLine="0"/>
              <w:jc w:val="left"/>
              <w:rPr>
                <w:rFonts w:ascii="Arial Narrow" w:hAnsi="Arial Narrow" w:cs="Arial"/>
              </w:rPr>
            </w:pPr>
            <w:proofErr w:type="spellStart"/>
            <w:r>
              <w:rPr>
                <w:rFonts w:ascii="Arial Narrow" w:hAnsi="Arial Narrow"/>
              </w:rPr>
              <w:t>NEKPko</w:t>
            </w:r>
            <w:proofErr w:type="spellEnd"/>
            <w:r>
              <w:rPr>
                <w:rFonts w:ascii="Arial Narrow" w:hAnsi="Arial Narrow"/>
              </w:rPr>
              <w:t xml:space="preserve"> Administrazio Kontseiluko ordainsariak </w:t>
            </w:r>
          </w:p>
        </w:tc>
        <w:tc>
          <w:tcPr>
            <w:tcW w:w="920" w:type="pct"/>
            <w:gridSpan w:val="2"/>
            <w:tcBorders>
              <w:top w:val="single" w:sz="2" w:space="0" w:color="auto"/>
              <w:left w:val="nil"/>
              <w:bottom w:val="single" w:sz="2" w:space="0" w:color="auto"/>
              <w:right w:val="nil"/>
            </w:tcBorders>
            <w:vAlign w:val="center"/>
            <w:hideMark/>
          </w:tcPr>
          <w:p w14:paraId="090D4E3F" w14:textId="77777777" w:rsidR="00614DC4" w:rsidRPr="00F54435" w:rsidRDefault="00614DC4">
            <w:pPr>
              <w:spacing w:after="0"/>
              <w:jc w:val="right"/>
              <w:rPr>
                <w:rFonts w:ascii="Arial Narrow" w:hAnsi="Arial Narrow" w:cs="Arial"/>
                <w:highlight w:val="cyan"/>
              </w:rPr>
            </w:pPr>
            <w:r>
              <w:rPr>
                <w:rFonts w:ascii="Arial Narrow" w:hAnsi="Arial Narrow"/>
              </w:rPr>
              <w:t>6,65</w:t>
            </w:r>
          </w:p>
        </w:tc>
        <w:tc>
          <w:tcPr>
            <w:tcW w:w="858" w:type="pct"/>
            <w:gridSpan w:val="2"/>
            <w:tcBorders>
              <w:top w:val="single" w:sz="2" w:space="0" w:color="auto"/>
              <w:left w:val="nil"/>
              <w:bottom w:val="single" w:sz="2" w:space="0" w:color="auto"/>
              <w:right w:val="nil"/>
            </w:tcBorders>
            <w:vAlign w:val="center"/>
            <w:hideMark/>
          </w:tcPr>
          <w:p w14:paraId="5E7F781D" w14:textId="77777777" w:rsidR="00614DC4" w:rsidRPr="00F54435" w:rsidRDefault="00614DC4">
            <w:pPr>
              <w:spacing w:after="0"/>
              <w:ind w:firstLine="0"/>
              <w:jc w:val="right"/>
              <w:rPr>
                <w:rFonts w:ascii="Arial Narrow" w:hAnsi="Arial Narrow" w:cs="Calibri"/>
              </w:rPr>
            </w:pPr>
            <w:r>
              <w:rPr>
                <w:rFonts w:ascii="Arial Narrow" w:hAnsi="Arial Narrow"/>
              </w:rPr>
              <w:t>7</w:t>
            </w:r>
          </w:p>
        </w:tc>
        <w:tc>
          <w:tcPr>
            <w:tcW w:w="845" w:type="pct"/>
            <w:gridSpan w:val="2"/>
            <w:tcBorders>
              <w:top w:val="single" w:sz="2" w:space="0" w:color="auto"/>
              <w:left w:val="nil"/>
              <w:bottom w:val="single" w:sz="2" w:space="0" w:color="auto"/>
              <w:right w:val="nil"/>
            </w:tcBorders>
            <w:vAlign w:val="center"/>
            <w:hideMark/>
          </w:tcPr>
          <w:p w14:paraId="5B2FD756" w14:textId="77777777" w:rsidR="00614DC4" w:rsidRPr="00F54435" w:rsidRDefault="00614DC4">
            <w:pPr>
              <w:spacing w:after="0"/>
              <w:ind w:firstLine="0"/>
              <w:jc w:val="right"/>
              <w:rPr>
                <w:rFonts w:ascii="Arial Narrow" w:hAnsi="Arial Narrow" w:cs="Arial"/>
              </w:rPr>
            </w:pPr>
            <w:r>
              <w:rPr>
                <w:rFonts w:ascii="Arial Narrow" w:hAnsi="Arial Narrow"/>
              </w:rPr>
              <w:t>5</w:t>
            </w:r>
          </w:p>
        </w:tc>
      </w:tr>
      <w:tr w:rsidR="00614DC4" w14:paraId="38D1A658" w14:textId="77777777" w:rsidTr="00F54435">
        <w:trPr>
          <w:gridAfter w:val="1"/>
          <w:wAfter w:w="27" w:type="pct"/>
          <w:trHeight w:val="198"/>
          <w:jc w:val="center"/>
        </w:trPr>
        <w:tc>
          <w:tcPr>
            <w:tcW w:w="2350" w:type="pct"/>
            <w:tcBorders>
              <w:top w:val="single" w:sz="2" w:space="0" w:color="auto"/>
              <w:left w:val="nil"/>
              <w:bottom w:val="single" w:sz="4" w:space="0" w:color="auto"/>
              <w:right w:val="nil"/>
            </w:tcBorders>
            <w:vAlign w:val="center"/>
            <w:hideMark/>
          </w:tcPr>
          <w:p w14:paraId="19F8E156" w14:textId="77777777" w:rsidR="00614DC4" w:rsidRPr="00F54435" w:rsidRDefault="00614DC4">
            <w:pPr>
              <w:spacing w:after="0"/>
              <w:ind w:firstLine="0"/>
              <w:jc w:val="left"/>
              <w:rPr>
                <w:rFonts w:ascii="Arial Narrow" w:hAnsi="Arial Narrow" w:cs="Arial"/>
                <w:vertAlign w:val="superscript"/>
              </w:rPr>
            </w:pPr>
            <w:proofErr w:type="spellStart"/>
            <w:r>
              <w:rPr>
                <w:rFonts w:ascii="Arial Narrow" w:hAnsi="Arial Narrow"/>
              </w:rPr>
              <w:t>NEKPko</w:t>
            </w:r>
            <w:proofErr w:type="spellEnd"/>
            <w:r>
              <w:rPr>
                <w:rFonts w:ascii="Arial Narrow" w:hAnsi="Arial Narrow"/>
              </w:rPr>
              <w:t xml:space="preserve"> goi zuzendaritzako ordainsariak</w:t>
            </w:r>
          </w:p>
        </w:tc>
        <w:tc>
          <w:tcPr>
            <w:tcW w:w="920" w:type="pct"/>
            <w:gridSpan w:val="2"/>
            <w:tcBorders>
              <w:top w:val="single" w:sz="2" w:space="0" w:color="auto"/>
              <w:left w:val="nil"/>
              <w:bottom w:val="single" w:sz="4" w:space="0" w:color="auto"/>
              <w:right w:val="nil"/>
            </w:tcBorders>
            <w:vAlign w:val="center"/>
            <w:hideMark/>
          </w:tcPr>
          <w:p w14:paraId="7BE9628D" w14:textId="77777777" w:rsidR="00614DC4" w:rsidRPr="00F54435" w:rsidRDefault="00614DC4">
            <w:pPr>
              <w:spacing w:after="0"/>
              <w:jc w:val="right"/>
              <w:rPr>
                <w:rFonts w:ascii="Arial Narrow" w:hAnsi="Arial Narrow" w:cs="Arial"/>
                <w:highlight w:val="cyan"/>
              </w:rPr>
            </w:pPr>
            <w:r>
              <w:rPr>
                <w:rFonts w:ascii="Arial Narrow" w:hAnsi="Arial Narrow"/>
              </w:rPr>
              <w:t>93</w:t>
            </w:r>
          </w:p>
        </w:tc>
        <w:tc>
          <w:tcPr>
            <w:tcW w:w="858" w:type="pct"/>
            <w:gridSpan w:val="2"/>
            <w:tcBorders>
              <w:top w:val="single" w:sz="2" w:space="0" w:color="auto"/>
              <w:left w:val="nil"/>
              <w:bottom w:val="single" w:sz="4" w:space="0" w:color="auto"/>
              <w:right w:val="nil"/>
            </w:tcBorders>
            <w:vAlign w:val="center"/>
            <w:hideMark/>
          </w:tcPr>
          <w:p w14:paraId="4376B1E9" w14:textId="77777777" w:rsidR="00614DC4" w:rsidRPr="00F54435" w:rsidRDefault="00614DC4">
            <w:pPr>
              <w:spacing w:after="0"/>
              <w:ind w:firstLine="0"/>
              <w:jc w:val="right"/>
              <w:rPr>
                <w:rFonts w:ascii="Arial Narrow" w:hAnsi="Arial Narrow" w:cs="Calibri"/>
              </w:rPr>
            </w:pPr>
            <w:r>
              <w:rPr>
                <w:rFonts w:ascii="Arial Narrow" w:hAnsi="Arial Narrow"/>
              </w:rPr>
              <w:t>96</w:t>
            </w:r>
          </w:p>
        </w:tc>
        <w:tc>
          <w:tcPr>
            <w:tcW w:w="845" w:type="pct"/>
            <w:gridSpan w:val="2"/>
            <w:tcBorders>
              <w:top w:val="single" w:sz="2" w:space="0" w:color="auto"/>
              <w:left w:val="nil"/>
              <w:bottom w:val="single" w:sz="4" w:space="0" w:color="auto"/>
              <w:right w:val="nil"/>
            </w:tcBorders>
            <w:vAlign w:val="center"/>
            <w:hideMark/>
          </w:tcPr>
          <w:p w14:paraId="3B9406B2" w14:textId="77777777" w:rsidR="00614DC4" w:rsidRPr="00F54435" w:rsidRDefault="00614DC4">
            <w:pPr>
              <w:spacing w:after="0"/>
              <w:ind w:firstLine="0"/>
              <w:jc w:val="right"/>
              <w:rPr>
                <w:rFonts w:ascii="Arial Narrow" w:hAnsi="Arial Narrow" w:cs="Arial"/>
              </w:rPr>
            </w:pPr>
            <w:r>
              <w:rPr>
                <w:rFonts w:ascii="Arial Narrow" w:hAnsi="Arial Narrow"/>
              </w:rPr>
              <w:t>4</w:t>
            </w:r>
          </w:p>
        </w:tc>
      </w:tr>
      <w:tr w:rsidR="00614DC4" w14:paraId="753D671C" w14:textId="77777777" w:rsidTr="00F54435">
        <w:trPr>
          <w:gridAfter w:val="1"/>
          <w:wAfter w:w="27" w:type="pct"/>
          <w:trHeight w:val="255"/>
          <w:jc w:val="center"/>
        </w:trPr>
        <w:tc>
          <w:tcPr>
            <w:tcW w:w="2350" w:type="pct"/>
            <w:tcBorders>
              <w:top w:val="single" w:sz="4" w:space="0" w:color="auto"/>
              <w:left w:val="nil"/>
              <w:bottom w:val="single" w:sz="4" w:space="0" w:color="auto"/>
              <w:right w:val="nil"/>
            </w:tcBorders>
            <w:vAlign w:val="center"/>
            <w:hideMark/>
          </w:tcPr>
          <w:p w14:paraId="5DE742FA" w14:textId="77777777" w:rsidR="00614DC4" w:rsidRDefault="00614DC4">
            <w:pPr>
              <w:spacing w:after="0"/>
              <w:ind w:firstLine="0"/>
              <w:jc w:val="left"/>
              <w:rPr>
                <w:rFonts w:ascii="Arial" w:hAnsi="Arial" w:cs="Arial"/>
                <w:sz w:val="18"/>
                <w:szCs w:val="18"/>
                <w:vertAlign w:val="superscript"/>
              </w:rPr>
            </w:pPr>
            <w:r>
              <w:rPr>
                <w:rFonts w:ascii="Arial" w:hAnsi="Arial"/>
                <w:sz w:val="18"/>
              </w:rPr>
              <w:t xml:space="preserve">Goi zuzendarien batez besteko kopurua </w:t>
            </w:r>
            <w:r>
              <w:rPr>
                <w:rFonts w:ascii="Arial" w:hAnsi="Arial"/>
                <w:sz w:val="18"/>
                <w:vertAlign w:val="superscript"/>
              </w:rPr>
              <w:t>(2)</w:t>
            </w:r>
          </w:p>
        </w:tc>
        <w:tc>
          <w:tcPr>
            <w:tcW w:w="920" w:type="pct"/>
            <w:gridSpan w:val="2"/>
            <w:tcBorders>
              <w:top w:val="single" w:sz="4" w:space="0" w:color="auto"/>
              <w:left w:val="nil"/>
              <w:bottom w:val="single" w:sz="4" w:space="0" w:color="auto"/>
              <w:right w:val="nil"/>
            </w:tcBorders>
            <w:vAlign w:val="center"/>
            <w:hideMark/>
          </w:tcPr>
          <w:p w14:paraId="0C0155D4" w14:textId="77777777" w:rsidR="00614DC4" w:rsidRDefault="00614DC4">
            <w:pPr>
              <w:spacing w:after="0"/>
              <w:jc w:val="right"/>
              <w:rPr>
                <w:rFonts w:ascii="Arial" w:hAnsi="Arial" w:cs="Arial"/>
                <w:sz w:val="18"/>
                <w:szCs w:val="18"/>
                <w:highlight w:val="cyan"/>
              </w:rPr>
            </w:pPr>
            <w:r>
              <w:rPr>
                <w:rFonts w:ascii="Arial" w:hAnsi="Arial"/>
                <w:sz w:val="18"/>
              </w:rPr>
              <w:t>12</w:t>
            </w:r>
          </w:p>
        </w:tc>
        <w:tc>
          <w:tcPr>
            <w:tcW w:w="858" w:type="pct"/>
            <w:gridSpan w:val="2"/>
            <w:tcBorders>
              <w:top w:val="single" w:sz="4" w:space="0" w:color="auto"/>
              <w:left w:val="nil"/>
              <w:bottom w:val="single" w:sz="4" w:space="0" w:color="auto"/>
              <w:right w:val="nil"/>
            </w:tcBorders>
            <w:vAlign w:val="center"/>
            <w:hideMark/>
          </w:tcPr>
          <w:p w14:paraId="2A4653CC" w14:textId="77777777" w:rsidR="00614DC4" w:rsidRDefault="00614DC4">
            <w:pPr>
              <w:spacing w:after="0"/>
              <w:ind w:firstLine="0"/>
              <w:jc w:val="right"/>
              <w:rPr>
                <w:rFonts w:ascii="Arial Narrow" w:hAnsi="Arial Narrow" w:cs="Calibri"/>
                <w:sz w:val="18"/>
                <w:szCs w:val="18"/>
              </w:rPr>
            </w:pPr>
            <w:r>
              <w:rPr>
                <w:rFonts w:ascii="Arial Narrow" w:hAnsi="Arial Narrow"/>
                <w:sz w:val="18"/>
              </w:rPr>
              <w:t>14</w:t>
            </w:r>
          </w:p>
        </w:tc>
        <w:tc>
          <w:tcPr>
            <w:tcW w:w="845" w:type="pct"/>
            <w:gridSpan w:val="2"/>
            <w:tcBorders>
              <w:top w:val="single" w:sz="4" w:space="0" w:color="auto"/>
              <w:left w:val="nil"/>
              <w:bottom w:val="single" w:sz="4" w:space="0" w:color="auto"/>
              <w:right w:val="nil"/>
            </w:tcBorders>
            <w:vAlign w:val="center"/>
            <w:hideMark/>
          </w:tcPr>
          <w:p w14:paraId="67099246" w14:textId="77777777" w:rsidR="00614DC4" w:rsidRDefault="00614DC4">
            <w:pPr>
              <w:spacing w:after="0"/>
              <w:ind w:firstLine="0"/>
              <w:jc w:val="right"/>
              <w:rPr>
                <w:rFonts w:ascii="Arial" w:hAnsi="Arial" w:cs="Arial"/>
                <w:sz w:val="18"/>
                <w:szCs w:val="18"/>
              </w:rPr>
            </w:pPr>
            <w:r>
              <w:rPr>
                <w:rFonts w:ascii="Arial" w:hAnsi="Arial"/>
                <w:sz w:val="18"/>
              </w:rPr>
              <w:t>12</w:t>
            </w:r>
          </w:p>
        </w:tc>
      </w:tr>
    </w:tbl>
    <w:p w14:paraId="4FA99BA6" w14:textId="77777777" w:rsidR="00614DC4" w:rsidRPr="002327BE" w:rsidRDefault="00614DC4" w:rsidP="00614DC4">
      <w:pPr>
        <w:tabs>
          <w:tab w:val="center" w:pos="2835"/>
          <w:tab w:val="center" w:pos="3969"/>
          <w:tab w:val="center" w:pos="5103"/>
          <w:tab w:val="center" w:pos="6237"/>
          <w:tab w:val="center" w:pos="7371"/>
        </w:tabs>
        <w:spacing w:before="60" w:after="0"/>
        <w:ind w:firstLine="0"/>
        <w:rPr>
          <w:rFonts w:ascii="Arial" w:hAnsi="Arial" w:cs="Arial"/>
          <w:bCs/>
          <w:spacing w:val="-3"/>
          <w:sz w:val="16"/>
          <w:szCs w:val="16"/>
        </w:rPr>
      </w:pPr>
      <w:r>
        <w:rPr>
          <w:rFonts w:ascii="Arial" w:hAnsi="Arial"/>
          <w:sz w:val="16"/>
        </w:rPr>
        <w:t>(1) Zerga-eraginaren aurretiko zenbatekoa.</w:t>
      </w:r>
    </w:p>
    <w:p w14:paraId="38C52086" w14:textId="77777777" w:rsidR="00614DC4" w:rsidRDefault="00614DC4" w:rsidP="00614DC4">
      <w:pPr>
        <w:tabs>
          <w:tab w:val="center" w:pos="2835"/>
          <w:tab w:val="center" w:pos="3969"/>
          <w:tab w:val="center" w:pos="5103"/>
          <w:tab w:val="center" w:pos="6237"/>
          <w:tab w:val="center" w:pos="7371"/>
        </w:tabs>
        <w:spacing w:after="0"/>
        <w:ind w:firstLine="0"/>
        <w:rPr>
          <w:rFonts w:ascii="Arial" w:hAnsi="Arial" w:cs="Arial"/>
          <w:bCs/>
          <w:spacing w:val="-3"/>
          <w:sz w:val="16"/>
          <w:szCs w:val="16"/>
        </w:rPr>
      </w:pPr>
      <w:r>
        <w:rPr>
          <w:rFonts w:ascii="Arial" w:hAnsi="Arial"/>
          <w:sz w:val="16"/>
        </w:rPr>
        <w:t xml:space="preserve">(2) Integrazio orokorraren bidez bateratutako menpeko enpresei soilik dagokienez. </w:t>
      </w:r>
    </w:p>
    <w:p w14:paraId="7D7D79C3" w14:textId="77777777" w:rsidR="00614DC4" w:rsidRDefault="00614DC4" w:rsidP="00614DC4">
      <w:pPr>
        <w:pStyle w:val="texto"/>
        <w:spacing w:before="240"/>
      </w:pPr>
      <w:r>
        <w:t>Datu horiek aztertuta, honako alderdi hauek azpimarra ditzakegu:</w:t>
      </w:r>
    </w:p>
    <w:p w14:paraId="51B519D0"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lastRenderedPageBreak/>
        <w:t>2022ko</w:t>
      </w:r>
      <w:proofErr w:type="spellEnd"/>
      <w:r>
        <w:t xml:space="preserve"> epe luzeko zorrak % 12 txikiagoak dira aurreko ekitaldikoak baino, eta 47,84 milioi euro egiten dute guztira.</w:t>
      </w:r>
    </w:p>
    <w:p w14:paraId="2BAC10AA"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2022ko</w:t>
      </w:r>
      <w:proofErr w:type="spellEnd"/>
      <w:r>
        <w:t xml:space="preserve"> pasibo korrontea % 11 handitu da </w:t>
      </w:r>
      <w:proofErr w:type="spellStart"/>
      <w:r>
        <w:t>2021ekoarekin</w:t>
      </w:r>
      <w:proofErr w:type="spellEnd"/>
      <w:r>
        <w:t xml:space="preserve"> alderatuta, eta 98,98 milioikoa izatera iritsi da.</w:t>
      </w:r>
    </w:p>
    <w:p w14:paraId="030803E8" w14:textId="77777777" w:rsidR="00614DC4" w:rsidRDefault="00614DC4" w:rsidP="00614DC4">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rFonts w:cs="Arial"/>
        </w:rPr>
      </w:pPr>
      <w:proofErr w:type="spellStart"/>
      <w:r>
        <w:t>NFKAtik</w:t>
      </w:r>
      <w:proofErr w:type="spellEnd"/>
      <w:r>
        <w:t xml:space="preserve"> </w:t>
      </w:r>
      <w:proofErr w:type="spellStart"/>
      <w:r>
        <w:t>2022an</w:t>
      </w:r>
      <w:proofErr w:type="spellEnd"/>
      <w:r>
        <w:t xml:space="preserve"> jasotako dirulaguntzak 18,94 milioi eurokoak dira, </w:t>
      </w:r>
      <w:proofErr w:type="spellStart"/>
      <w:r>
        <w:t>2021ekoak</w:t>
      </w:r>
      <w:proofErr w:type="spellEnd"/>
      <w:r>
        <w:t xml:space="preserve"> baino % 10 handiagoak. </w:t>
      </w:r>
    </w:p>
    <w:p w14:paraId="658A8CF5" w14:textId="77777777" w:rsidR="00614DC4" w:rsidRDefault="00614DC4" w:rsidP="00614DC4">
      <w:pPr>
        <w:pStyle w:val="texto"/>
        <w:spacing w:before="240" w:after="240"/>
        <w:rPr>
          <w:color w:val="000000" w:themeColor="text1"/>
        </w:rPr>
      </w:pPr>
      <w:r>
        <w:t xml:space="preserve">Ekitaldiko emaitza bateratuak eta sozietate nagusiari esleitutakoak behera egin dute nabarmen </w:t>
      </w:r>
      <w:proofErr w:type="spellStart"/>
      <w:r>
        <w:t>2022an</w:t>
      </w:r>
      <w:proofErr w:type="spellEnd"/>
      <w:r>
        <w:t xml:space="preserve">, % 339 eta % 364 murriztu baitira, hurrenez hurren, eta balio negatiboak izan dituzte </w:t>
      </w:r>
      <w:proofErr w:type="spellStart"/>
      <w:r>
        <w:t>2021eko</w:t>
      </w:r>
      <w:proofErr w:type="spellEnd"/>
      <w:r>
        <w:t xml:space="preserve"> balio positiboekin alderatuta. Alde negatibo horren arrazoia </w:t>
      </w:r>
      <w:proofErr w:type="spellStart"/>
      <w:r>
        <w:t>NICDOren</w:t>
      </w:r>
      <w:proofErr w:type="spellEnd"/>
      <w:r>
        <w:t xml:space="preserve"> 31,49 milioiko kontabilitate-galera izan da. Hain zuzen ere, sozietate publiko horrek eta enpresa pribatu batek Los Arcosko zirkuitua erosteko aukerarekin alokatzeko kontratua egin izanaren ondorio izan da.</w:t>
      </w:r>
    </w:p>
    <w:p w14:paraId="0F4E7D42" w14:textId="77777777" w:rsidR="00614DC4" w:rsidRDefault="00614DC4" w:rsidP="00614DC4">
      <w:pPr>
        <w:pStyle w:val="texto"/>
        <w:spacing w:before="240" w:after="240"/>
        <w:rPr>
          <w:color w:val="000000" w:themeColor="text1"/>
        </w:rPr>
      </w:pPr>
      <w:proofErr w:type="spellStart"/>
      <w:r>
        <w:rPr>
          <w:color w:val="000000" w:themeColor="text1"/>
        </w:rPr>
        <w:t>NEKPren</w:t>
      </w:r>
      <w:proofErr w:type="spellEnd"/>
      <w:r>
        <w:rPr>
          <w:color w:val="000000" w:themeColor="text1"/>
        </w:rPr>
        <w:t xml:space="preserve"> enpresa taldearen osaera honako hau da kontabilitate-bateratzearen ondorioetarako:</w:t>
      </w:r>
    </w:p>
    <w:tbl>
      <w:tblPr>
        <w:tblW w:w="5000" w:type="pct"/>
        <w:jc w:val="center"/>
        <w:tblLook w:val="01E0" w:firstRow="1" w:lastRow="1" w:firstColumn="1" w:lastColumn="1" w:noHBand="0" w:noVBand="0"/>
      </w:tblPr>
      <w:tblGrid>
        <w:gridCol w:w="4635"/>
        <w:gridCol w:w="2078"/>
        <w:gridCol w:w="2076"/>
      </w:tblGrid>
      <w:tr w:rsidR="00614DC4" w14:paraId="14427F1B" w14:textId="77777777" w:rsidTr="00614DC4">
        <w:trPr>
          <w:trHeight w:val="255"/>
          <w:jc w:val="center"/>
        </w:trPr>
        <w:tc>
          <w:tcPr>
            <w:tcW w:w="2637" w:type="pct"/>
            <w:tcBorders>
              <w:top w:val="single" w:sz="4" w:space="0" w:color="auto"/>
              <w:left w:val="nil"/>
              <w:bottom w:val="single" w:sz="4" w:space="0" w:color="auto"/>
              <w:right w:val="nil"/>
            </w:tcBorders>
            <w:shd w:val="clear" w:color="auto" w:fill="8DB3E2"/>
            <w:vAlign w:val="center"/>
            <w:hideMark/>
          </w:tcPr>
          <w:p w14:paraId="512806D2" w14:textId="77777777" w:rsidR="00614DC4" w:rsidRDefault="00614DC4">
            <w:pPr>
              <w:keepLines/>
              <w:tabs>
                <w:tab w:val="right" w:pos="2835"/>
                <w:tab w:val="right" w:pos="3969"/>
                <w:tab w:val="right" w:pos="5103"/>
                <w:tab w:val="right" w:pos="6237"/>
                <w:tab w:val="right" w:pos="7371"/>
              </w:tabs>
              <w:spacing w:after="0"/>
              <w:ind w:left="-45" w:firstLine="0"/>
              <w:jc w:val="left"/>
              <w:rPr>
                <w:rFonts w:ascii="Arial" w:hAnsi="Arial" w:cs="Arial"/>
                <w:spacing w:val="6"/>
                <w:sz w:val="18"/>
                <w:szCs w:val="24"/>
              </w:rPr>
            </w:pPr>
            <w:r>
              <w:rPr>
                <w:rFonts w:ascii="Arial" w:hAnsi="Arial"/>
                <w:sz w:val="18"/>
              </w:rPr>
              <w:t>NEKP taldearen osaera</w:t>
            </w:r>
          </w:p>
        </w:tc>
        <w:tc>
          <w:tcPr>
            <w:tcW w:w="1182" w:type="pct"/>
            <w:tcBorders>
              <w:top w:val="single" w:sz="4" w:space="0" w:color="auto"/>
              <w:left w:val="nil"/>
              <w:bottom w:val="single" w:sz="4" w:space="0" w:color="auto"/>
              <w:right w:val="nil"/>
            </w:tcBorders>
            <w:shd w:val="clear" w:color="auto" w:fill="8DB3E2"/>
            <w:vAlign w:val="center"/>
            <w:hideMark/>
          </w:tcPr>
          <w:p w14:paraId="079A88D3"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2021</w:t>
            </w:r>
          </w:p>
        </w:tc>
        <w:tc>
          <w:tcPr>
            <w:tcW w:w="1181" w:type="pct"/>
            <w:tcBorders>
              <w:top w:val="single" w:sz="4" w:space="0" w:color="auto"/>
              <w:left w:val="nil"/>
              <w:bottom w:val="single" w:sz="4" w:space="0" w:color="auto"/>
              <w:right w:val="nil"/>
            </w:tcBorders>
            <w:shd w:val="clear" w:color="auto" w:fill="8DB3E2"/>
            <w:vAlign w:val="center"/>
            <w:hideMark/>
          </w:tcPr>
          <w:p w14:paraId="4E7FB4A8"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spacing w:val="6"/>
                <w:sz w:val="18"/>
                <w:szCs w:val="24"/>
              </w:rPr>
            </w:pPr>
            <w:r>
              <w:rPr>
                <w:rFonts w:ascii="Arial" w:hAnsi="Arial"/>
                <w:sz w:val="18"/>
              </w:rPr>
              <w:t>2022</w:t>
            </w:r>
          </w:p>
        </w:tc>
      </w:tr>
      <w:tr w:rsidR="00614DC4" w14:paraId="14906D63" w14:textId="77777777" w:rsidTr="00614DC4">
        <w:trPr>
          <w:trHeight w:val="198"/>
          <w:jc w:val="center"/>
        </w:trPr>
        <w:tc>
          <w:tcPr>
            <w:tcW w:w="2637" w:type="pct"/>
            <w:tcBorders>
              <w:top w:val="single" w:sz="4" w:space="0" w:color="auto"/>
              <w:left w:val="nil"/>
              <w:bottom w:val="single" w:sz="2" w:space="0" w:color="auto"/>
              <w:right w:val="nil"/>
            </w:tcBorders>
            <w:vAlign w:val="center"/>
            <w:hideMark/>
          </w:tcPr>
          <w:p w14:paraId="5612DBC4" w14:textId="77777777" w:rsidR="00614DC4" w:rsidRDefault="00614DC4">
            <w:pPr>
              <w:spacing w:after="0"/>
              <w:ind w:left="-45" w:firstLine="0"/>
              <w:jc w:val="left"/>
              <w:rPr>
                <w:rFonts w:ascii="Arial Narrow" w:hAnsi="Arial Narrow" w:cs="Arial"/>
              </w:rPr>
            </w:pPr>
            <w:r>
              <w:rPr>
                <w:rFonts w:ascii="Arial Narrow" w:hAnsi="Arial Narrow"/>
              </w:rPr>
              <w:t>Menpekoak-Sozietate publikoak</w:t>
            </w:r>
          </w:p>
        </w:tc>
        <w:tc>
          <w:tcPr>
            <w:tcW w:w="1182" w:type="pct"/>
            <w:tcBorders>
              <w:top w:val="single" w:sz="4" w:space="0" w:color="auto"/>
              <w:left w:val="nil"/>
              <w:bottom w:val="single" w:sz="2" w:space="0" w:color="auto"/>
              <w:right w:val="nil"/>
            </w:tcBorders>
            <w:vAlign w:val="center"/>
            <w:hideMark/>
          </w:tcPr>
          <w:p w14:paraId="2C85C772" w14:textId="77777777" w:rsidR="00614DC4" w:rsidRDefault="00614DC4">
            <w:pPr>
              <w:spacing w:after="0"/>
              <w:ind w:left="-87" w:firstLine="0"/>
              <w:jc w:val="right"/>
              <w:rPr>
                <w:rFonts w:ascii="Arial Narrow" w:hAnsi="Arial Narrow" w:cs="Arial"/>
              </w:rPr>
            </w:pPr>
            <w:r>
              <w:rPr>
                <w:rFonts w:ascii="Arial Narrow" w:hAnsi="Arial Narrow"/>
              </w:rPr>
              <w:t>16</w:t>
            </w:r>
          </w:p>
        </w:tc>
        <w:tc>
          <w:tcPr>
            <w:tcW w:w="1181" w:type="pct"/>
            <w:tcBorders>
              <w:top w:val="single" w:sz="4" w:space="0" w:color="auto"/>
              <w:left w:val="nil"/>
              <w:bottom w:val="single" w:sz="2" w:space="0" w:color="auto"/>
              <w:right w:val="nil"/>
            </w:tcBorders>
            <w:vAlign w:val="center"/>
            <w:hideMark/>
          </w:tcPr>
          <w:p w14:paraId="234120B4" w14:textId="77777777" w:rsidR="00614DC4" w:rsidRDefault="00614DC4">
            <w:pPr>
              <w:spacing w:after="0"/>
              <w:ind w:left="-87" w:firstLine="0"/>
              <w:jc w:val="right"/>
              <w:rPr>
                <w:rFonts w:ascii="Arial Narrow" w:hAnsi="Arial Narrow" w:cs="Arial"/>
              </w:rPr>
            </w:pPr>
            <w:r>
              <w:rPr>
                <w:rFonts w:ascii="Arial Narrow" w:hAnsi="Arial Narrow"/>
              </w:rPr>
              <w:t>17</w:t>
            </w:r>
          </w:p>
        </w:tc>
      </w:tr>
      <w:tr w:rsidR="00614DC4" w14:paraId="107D8016" w14:textId="77777777" w:rsidTr="00614DC4">
        <w:trPr>
          <w:trHeight w:val="198"/>
          <w:jc w:val="center"/>
        </w:trPr>
        <w:tc>
          <w:tcPr>
            <w:tcW w:w="2637" w:type="pct"/>
            <w:tcBorders>
              <w:top w:val="single" w:sz="2" w:space="0" w:color="auto"/>
              <w:left w:val="nil"/>
              <w:bottom w:val="single" w:sz="2" w:space="0" w:color="auto"/>
              <w:right w:val="nil"/>
            </w:tcBorders>
            <w:vAlign w:val="center"/>
            <w:hideMark/>
          </w:tcPr>
          <w:p w14:paraId="03C13A32" w14:textId="77777777" w:rsidR="00614DC4" w:rsidRDefault="00614DC4">
            <w:pPr>
              <w:spacing w:after="0"/>
              <w:ind w:left="-45" w:firstLine="0"/>
              <w:jc w:val="left"/>
              <w:rPr>
                <w:rFonts w:ascii="Arial Narrow" w:hAnsi="Arial Narrow" w:cs="Arial"/>
              </w:rPr>
            </w:pPr>
            <w:r>
              <w:rPr>
                <w:rFonts w:ascii="Arial Narrow" w:hAnsi="Arial Narrow"/>
              </w:rPr>
              <w:t>Elkartuak eta talde anitzekoak</w:t>
            </w:r>
          </w:p>
        </w:tc>
        <w:tc>
          <w:tcPr>
            <w:tcW w:w="1182" w:type="pct"/>
            <w:tcBorders>
              <w:top w:val="single" w:sz="2" w:space="0" w:color="auto"/>
              <w:left w:val="nil"/>
              <w:bottom w:val="single" w:sz="2" w:space="0" w:color="auto"/>
              <w:right w:val="nil"/>
            </w:tcBorders>
            <w:vAlign w:val="center"/>
            <w:hideMark/>
          </w:tcPr>
          <w:p w14:paraId="26E251BA" w14:textId="77777777" w:rsidR="00614DC4" w:rsidRDefault="00614DC4">
            <w:pPr>
              <w:spacing w:after="0"/>
              <w:ind w:left="-87" w:firstLine="0"/>
              <w:jc w:val="right"/>
              <w:rPr>
                <w:rFonts w:ascii="Arial Narrow" w:hAnsi="Arial Narrow" w:cs="Arial"/>
              </w:rPr>
            </w:pPr>
            <w:r>
              <w:rPr>
                <w:rFonts w:ascii="Arial Narrow" w:hAnsi="Arial Narrow"/>
              </w:rPr>
              <w:t>11</w:t>
            </w:r>
          </w:p>
        </w:tc>
        <w:tc>
          <w:tcPr>
            <w:tcW w:w="1181" w:type="pct"/>
            <w:tcBorders>
              <w:top w:val="single" w:sz="2" w:space="0" w:color="auto"/>
              <w:left w:val="nil"/>
              <w:bottom w:val="single" w:sz="2" w:space="0" w:color="auto"/>
              <w:right w:val="nil"/>
            </w:tcBorders>
            <w:vAlign w:val="center"/>
            <w:hideMark/>
          </w:tcPr>
          <w:p w14:paraId="536623F0" w14:textId="77777777" w:rsidR="00614DC4" w:rsidRDefault="00614DC4">
            <w:pPr>
              <w:spacing w:after="0"/>
              <w:ind w:left="-87" w:firstLine="0"/>
              <w:jc w:val="right"/>
              <w:rPr>
                <w:rFonts w:ascii="Arial Narrow" w:hAnsi="Arial Narrow" w:cs="Arial"/>
              </w:rPr>
            </w:pPr>
            <w:r>
              <w:rPr>
                <w:rFonts w:ascii="Arial Narrow" w:hAnsi="Arial Narrow"/>
              </w:rPr>
              <w:t>11</w:t>
            </w:r>
          </w:p>
        </w:tc>
      </w:tr>
      <w:tr w:rsidR="00614DC4" w14:paraId="06520074" w14:textId="77777777" w:rsidTr="00614DC4">
        <w:trPr>
          <w:trHeight w:val="198"/>
          <w:jc w:val="center"/>
        </w:trPr>
        <w:tc>
          <w:tcPr>
            <w:tcW w:w="2637" w:type="pct"/>
            <w:tcBorders>
              <w:top w:val="single" w:sz="2" w:space="0" w:color="auto"/>
              <w:left w:val="nil"/>
              <w:bottom w:val="single" w:sz="4" w:space="0" w:color="auto"/>
              <w:right w:val="nil"/>
            </w:tcBorders>
            <w:vAlign w:val="center"/>
            <w:hideMark/>
          </w:tcPr>
          <w:p w14:paraId="39A793ED" w14:textId="77777777" w:rsidR="00614DC4" w:rsidRDefault="00614DC4">
            <w:pPr>
              <w:spacing w:after="0"/>
              <w:ind w:left="-45" w:firstLine="0"/>
              <w:jc w:val="left"/>
              <w:rPr>
                <w:rFonts w:ascii="Arial" w:hAnsi="Arial" w:cs="Arial"/>
                <w:sz w:val="18"/>
              </w:rPr>
            </w:pPr>
            <w:r>
              <w:rPr>
                <w:rFonts w:ascii="Arial" w:hAnsi="Arial"/>
                <w:sz w:val="18"/>
              </w:rPr>
              <w:t>Parte hartutako beste batzuk</w:t>
            </w:r>
          </w:p>
        </w:tc>
        <w:tc>
          <w:tcPr>
            <w:tcW w:w="1182" w:type="pct"/>
            <w:tcBorders>
              <w:top w:val="single" w:sz="2" w:space="0" w:color="auto"/>
              <w:left w:val="nil"/>
              <w:bottom w:val="single" w:sz="4" w:space="0" w:color="auto"/>
              <w:right w:val="nil"/>
            </w:tcBorders>
            <w:vAlign w:val="center"/>
            <w:hideMark/>
          </w:tcPr>
          <w:p w14:paraId="6CE2ACF5" w14:textId="77777777" w:rsidR="00614DC4" w:rsidRDefault="00614DC4">
            <w:pPr>
              <w:spacing w:after="0"/>
              <w:ind w:left="-87" w:firstLine="0"/>
              <w:jc w:val="right"/>
              <w:rPr>
                <w:rFonts w:ascii="Arial" w:hAnsi="Arial" w:cs="Arial"/>
                <w:sz w:val="18"/>
              </w:rPr>
            </w:pPr>
            <w:r>
              <w:rPr>
                <w:rFonts w:ascii="Arial" w:hAnsi="Arial"/>
                <w:sz w:val="18"/>
              </w:rPr>
              <w:t>59</w:t>
            </w:r>
          </w:p>
        </w:tc>
        <w:tc>
          <w:tcPr>
            <w:tcW w:w="1181" w:type="pct"/>
            <w:tcBorders>
              <w:top w:val="single" w:sz="2" w:space="0" w:color="auto"/>
              <w:left w:val="nil"/>
              <w:bottom w:val="single" w:sz="4" w:space="0" w:color="auto"/>
              <w:right w:val="nil"/>
            </w:tcBorders>
            <w:vAlign w:val="center"/>
            <w:hideMark/>
          </w:tcPr>
          <w:p w14:paraId="4F12263E" w14:textId="77777777" w:rsidR="00614DC4" w:rsidRDefault="00614DC4">
            <w:pPr>
              <w:spacing w:after="0"/>
              <w:ind w:left="-87" w:firstLine="0"/>
              <w:jc w:val="right"/>
              <w:rPr>
                <w:rFonts w:ascii="Arial" w:hAnsi="Arial" w:cs="Arial"/>
                <w:sz w:val="18"/>
              </w:rPr>
            </w:pPr>
            <w:r>
              <w:rPr>
                <w:rFonts w:ascii="Arial" w:hAnsi="Arial"/>
                <w:sz w:val="18"/>
              </w:rPr>
              <w:t>56</w:t>
            </w:r>
          </w:p>
        </w:tc>
      </w:tr>
    </w:tbl>
    <w:p w14:paraId="12E81326" w14:textId="77777777" w:rsidR="00614DC4" w:rsidRDefault="00614DC4" w:rsidP="00614DC4">
      <w:pPr>
        <w:pStyle w:val="texto"/>
        <w:spacing w:before="240"/>
        <w:rPr>
          <w:rFonts w:ascii="Times New (W1)" w:hAnsi="Times New (W1)"/>
          <w:color w:val="000000" w:themeColor="text1"/>
        </w:rPr>
      </w:pPr>
      <w:r>
        <w:rPr>
          <w:rFonts w:ascii="Times New (W1)" w:hAnsi="Times New (W1)"/>
          <w:color w:val="000000" w:themeColor="text1"/>
        </w:rPr>
        <w:t xml:space="preserve">Mendeko sozietateei beste bat gehitu zaie, </w:t>
      </w:r>
      <w:proofErr w:type="spellStart"/>
      <w:r>
        <w:rPr>
          <w:rFonts w:ascii="Times New (W1)" w:hAnsi="Times New (W1)"/>
          <w:color w:val="000000" w:themeColor="text1"/>
        </w:rPr>
        <w:t>2022an</w:t>
      </w:r>
      <w:proofErr w:type="spellEnd"/>
      <w:r>
        <w:rPr>
          <w:rFonts w:ascii="Times New (W1)" w:hAnsi="Times New (W1)"/>
          <w:color w:val="000000" w:themeColor="text1"/>
        </w:rPr>
        <w:t xml:space="preserve"> Nafarroako Inbertsio Institutua (INI) sortu baita, eta parte hartutako beste batzuen kopuruak behera egin du, hiru sozietate galduta, urteko kontu bateratuetako informazioaren arabera. </w:t>
      </w:r>
    </w:p>
    <w:p w14:paraId="6C334456" w14:textId="77777777" w:rsidR="00614DC4" w:rsidRDefault="00614DC4" w:rsidP="00614DC4">
      <w:pPr>
        <w:pStyle w:val="texto"/>
        <w:spacing w:before="240"/>
        <w:rPr>
          <w:color w:val="000000" w:themeColor="text1"/>
        </w:rPr>
      </w:pPr>
      <w:proofErr w:type="spellStart"/>
      <w:r>
        <w:rPr>
          <w:rFonts w:ascii="Times New (W1)" w:hAnsi="Times New (W1)"/>
        </w:rPr>
        <w:t>2022an</w:t>
      </w:r>
      <w:proofErr w:type="spellEnd"/>
      <w:r>
        <w:rPr>
          <w:rFonts w:ascii="Times New (W1)" w:hAnsi="Times New (W1)"/>
        </w:rPr>
        <w:t xml:space="preserve"> INI sozietate publikoa sortzeari dagokionez, espediente administratiboa aztertu dugu eta bi gorabehera nagusi nabarmentzen ditugu: </w:t>
      </w:r>
    </w:p>
    <w:p w14:paraId="05D1858A" w14:textId="77777777" w:rsidR="00614DC4" w:rsidRDefault="00614DC4" w:rsidP="00614DC4">
      <w:pPr>
        <w:pStyle w:val="texto"/>
        <w:numPr>
          <w:ilvl w:val="0"/>
          <w:numId w:val="18"/>
        </w:numPr>
        <w:spacing w:before="120" w:after="120"/>
        <w:rPr>
          <w:rFonts w:ascii="Times New (W1)" w:hAnsi="Times New (W1)"/>
          <w:color w:val="000000" w:themeColor="text1"/>
        </w:rPr>
      </w:pPr>
      <w:proofErr w:type="spellStart"/>
      <w:r>
        <w:rPr>
          <w:rFonts w:ascii="Times New (W1)" w:hAnsi="Times New (W1)"/>
          <w:color w:val="000000" w:themeColor="text1"/>
        </w:rPr>
        <w:t>2022ko</w:t>
      </w:r>
      <w:proofErr w:type="spellEnd"/>
      <w:r>
        <w:rPr>
          <w:rFonts w:ascii="Times New (W1)" w:hAnsi="Times New (W1)"/>
          <w:color w:val="000000" w:themeColor="text1"/>
        </w:rPr>
        <w:t xml:space="preserve"> apirilean hasi ziren izapide administratiboak. Ondare Zerbitzuak Ekonomia eta Ogasun Departamentuko Idazkaritza Tekniko Nagusiaren hasierako proposamenaren aurkako txostena eman zuen, Sodenarekiko funtzio-bikoiztasunean oinarrituta. </w:t>
      </w:r>
    </w:p>
    <w:p w14:paraId="51FCC0FE" w14:textId="77777777" w:rsidR="00614DC4" w:rsidRDefault="00614DC4" w:rsidP="00614DC4">
      <w:pPr>
        <w:pStyle w:val="texto"/>
        <w:numPr>
          <w:ilvl w:val="0"/>
          <w:numId w:val="18"/>
        </w:numPr>
        <w:spacing w:before="120" w:after="120"/>
        <w:rPr>
          <w:rFonts w:ascii="Times New (W1)" w:hAnsi="Times New (W1)"/>
        </w:rPr>
      </w:pPr>
      <w:r>
        <w:rPr>
          <w:rFonts w:ascii="Times New (W1)" w:hAnsi="Times New (W1)"/>
        </w:rPr>
        <w:t>Hori horrela, Ondare Zerbitzuak, INI sozietatea sortzeari buruz aldeko txostena eman ahal izateko, gobernu-erabaki proposamen bat prestatu zuen. Bertan, xedapen zatian, sozietatea sortzea baimentzeaz gain, 12 hilabeteko gehieneko epean egin beharreko jarduketa hauek bildu ziren:</w:t>
      </w:r>
    </w:p>
    <w:p w14:paraId="6884C383" w14:textId="77777777" w:rsidR="00614DC4" w:rsidRDefault="00614DC4" w:rsidP="00F21049">
      <w:pPr>
        <w:pStyle w:val="texto"/>
        <w:numPr>
          <w:ilvl w:val="0"/>
          <w:numId w:val="24"/>
        </w:numPr>
        <w:spacing w:before="240" w:after="240"/>
        <w:ind w:left="709"/>
      </w:pPr>
      <w:r>
        <w:t xml:space="preserve">SODENA eta CEIN sozietate publikoen arteko integrazio handiagoa garatzea. </w:t>
      </w:r>
    </w:p>
    <w:p w14:paraId="484D605E" w14:textId="77777777" w:rsidR="00614DC4" w:rsidRDefault="00614DC4" w:rsidP="00F21049">
      <w:pPr>
        <w:pStyle w:val="texto"/>
        <w:numPr>
          <w:ilvl w:val="0"/>
          <w:numId w:val="24"/>
        </w:numPr>
        <w:spacing w:before="240" w:after="240"/>
        <w:ind w:left="851" w:hanging="425"/>
      </w:pPr>
      <w:proofErr w:type="spellStart"/>
      <w:r>
        <w:t>SODENAko</w:t>
      </w:r>
      <w:proofErr w:type="spellEnd"/>
      <w:r>
        <w:t xml:space="preserve"> Balio Sorreraren eta Arrisku Kapitalaren Arloa INIn integratzea.</w:t>
      </w:r>
    </w:p>
    <w:p w14:paraId="5B76BF94" w14:textId="77777777" w:rsidR="00614DC4" w:rsidRDefault="00614DC4" w:rsidP="00F1487B">
      <w:pPr>
        <w:pStyle w:val="texto"/>
        <w:numPr>
          <w:ilvl w:val="0"/>
          <w:numId w:val="24"/>
        </w:numPr>
        <w:spacing w:before="240" w:after="120"/>
        <w:ind w:left="850" w:hanging="425"/>
      </w:pPr>
      <w:proofErr w:type="spellStart"/>
      <w:r>
        <w:t>SODENAren</w:t>
      </w:r>
      <w:proofErr w:type="spellEnd"/>
      <w:r>
        <w:t xml:space="preserve"> xede soziala aldatzea. </w:t>
      </w:r>
    </w:p>
    <w:p w14:paraId="75A06AE7" w14:textId="77777777" w:rsidR="00614DC4" w:rsidRDefault="00614DC4" w:rsidP="00614DC4">
      <w:pPr>
        <w:pStyle w:val="texto"/>
        <w:spacing w:before="240" w:after="240"/>
        <w:ind w:left="1004" w:firstLine="0"/>
      </w:pPr>
      <w:r>
        <w:lastRenderedPageBreak/>
        <w:t>Hau azpimarratzen dugu c) apartatuari buruz: sozietate publikoen estatutuetan xede sozialaren aldaketak egiteko Nafarroako Gobernuaren baimena eskuratu behar da aldez aurretik</w:t>
      </w:r>
      <w:r>
        <w:rPr>
          <w:rStyle w:val="Refdenotaalpie"/>
        </w:rPr>
        <w:footnoteReference w:id="22"/>
      </w:r>
      <w:r>
        <w:t>.</w:t>
      </w:r>
    </w:p>
    <w:p w14:paraId="26320D77" w14:textId="77777777" w:rsidR="00614DC4" w:rsidRDefault="00614DC4" w:rsidP="002327BE">
      <w:pPr>
        <w:pStyle w:val="texto"/>
        <w:numPr>
          <w:ilvl w:val="0"/>
          <w:numId w:val="18"/>
        </w:numPr>
        <w:spacing w:before="240" w:after="240"/>
        <w:ind w:hanging="294"/>
      </w:pPr>
      <w:r>
        <w:t xml:space="preserve">Gobernuaren </w:t>
      </w:r>
      <w:proofErr w:type="spellStart"/>
      <w:r>
        <w:t>2022ko</w:t>
      </w:r>
      <w:proofErr w:type="spellEnd"/>
      <w:r>
        <w:t xml:space="preserve"> maiatzaren </w:t>
      </w:r>
      <w:proofErr w:type="spellStart"/>
      <w:r>
        <w:t>11ko</w:t>
      </w:r>
      <w:proofErr w:type="spellEnd"/>
      <w:r>
        <w:t xml:space="preserve"> Erabakiak INIren sorrera bakarrik onetsi zuen. Ez ziren erabakiaren xedapen zatian jaso Ondare Zerbitzuak atzemandako bikoiztasunak saihestuko zituzkeen gainerako jarduketak, batez ere </w:t>
      </w:r>
      <w:proofErr w:type="spellStart"/>
      <w:r>
        <w:t>Sodenaren</w:t>
      </w:r>
      <w:proofErr w:type="spellEnd"/>
      <w:r>
        <w:t xml:space="preserve"> xede sozialaren aldaketa. Espedienteko txostenetan (Ekonomia eta Ogasun Departamentuko Idazkaritza Tekniko Nagusiarena eta </w:t>
      </w:r>
      <w:proofErr w:type="spellStart"/>
      <w:r>
        <w:t>NEKPrena</w:t>
      </w:r>
      <w:proofErr w:type="spellEnd"/>
      <w:r>
        <w:t>) adierazten zen beranduenez 12 hilabeteko epean ekinen zitzaiela aipatu jarduketei.</w:t>
      </w:r>
    </w:p>
    <w:p w14:paraId="693B5749" w14:textId="77777777" w:rsidR="00614DC4" w:rsidRDefault="00614DC4" w:rsidP="00614DC4">
      <w:pPr>
        <w:pStyle w:val="texto"/>
        <w:numPr>
          <w:ilvl w:val="0"/>
          <w:numId w:val="18"/>
        </w:numPr>
        <w:spacing w:before="240" w:after="240"/>
        <w:rPr>
          <w:color w:val="000000" w:themeColor="text1"/>
        </w:rPr>
      </w:pPr>
      <w:proofErr w:type="spellStart"/>
      <w:r>
        <w:rPr>
          <w:color w:val="000000" w:themeColor="text1"/>
        </w:rPr>
        <w:t>2022ko</w:t>
      </w:r>
      <w:proofErr w:type="spellEnd"/>
      <w:r>
        <w:rPr>
          <w:color w:val="000000" w:themeColor="text1"/>
        </w:rPr>
        <w:t xml:space="preserve"> uztailaren </w:t>
      </w:r>
      <w:proofErr w:type="spellStart"/>
      <w:r>
        <w:rPr>
          <w:color w:val="000000" w:themeColor="text1"/>
        </w:rPr>
        <w:t>29an</w:t>
      </w:r>
      <w:proofErr w:type="spellEnd"/>
      <w:r>
        <w:rPr>
          <w:color w:val="000000" w:themeColor="text1"/>
        </w:rPr>
        <w:t xml:space="preserve">, INI notarioaren aurrean eratu zen erantzukizun mugatuko merkataritza-sozietate gisa, 100.000 euroko kapital soziala zuela, oso-osorik </w:t>
      </w:r>
      <w:proofErr w:type="spellStart"/>
      <w:r>
        <w:rPr>
          <w:color w:val="000000" w:themeColor="text1"/>
        </w:rPr>
        <w:t>NEKPk</w:t>
      </w:r>
      <w:proofErr w:type="spellEnd"/>
      <w:r>
        <w:rPr>
          <w:color w:val="000000" w:themeColor="text1"/>
        </w:rPr>
        <w:t xml:space="preserve"> ekarria. </w:t>
      </w:r>
    </w:p>
    <w:p w14:paraId="2490692F" w14:textId="77777777" w:rsidR="00614DC4" w:rsidRDefault="00614DC4" w:rsidP="00614DC4">
      <w:pPr>
        <w:tabs>
          <w:tab w:val="center" w:pos="2835"/>
          <w:tab w:val="center" w:pos="3969"/>
          <w:tab w:val="center" w:pos="5103"/>
          <w:tab w:val="center" w:pos="6237"/>
          <w:tab w:val="center" w:pos="7371"/>
        </w:tabs>
        <w:spacing w:after="0"/>
        <w:ind w:firstLine="284"/>
        <w:rPr>
          <w:color w:val="000000" w:themeColor="text1"/>
          <w:spacing w:val="6"/>
          <w:sz w:val="26"/>
          <w:szCs w:val="24"/>
        </w:rPr>
      </w:pPr>
      <w:r>
        <w:rPr>
          <w:color w:val="000000" w:themeColor="text1"/>
          <w:sz w:val="26"/>
        </w:rPr>
        <w:t>Azterketa egin ondoren, hona gure konklusioa:</w:t>
      </w:r>
    </w:p>
    <w:p w14:paraId="531FE57F" w14:textId="77777777" w:rsidR="00614DC4" w:rsidRDefault="00614DC4" w:rsidP="00614DC4">
      <w:pPr>
        <w:tabs>
          <w:tab w:val="center" w:pos="2835"/>
          <w:tab w:val="center" w:pos="3969"/>
          <w:tab w:val="center" w:pos="5103"/>
          <w:tab w:val="center" w:pos="6237"/>
          <w:tab w:val="center" w:pos="7371"/>
        </w:tabs>
        <w:spacing w:after="0"/>
        <w:ind w:firstLine="0"/>
        <w:rPr>
          <w:color w:val="000000" w:themeColor="text1"/>
          <w:spacing w:val="6"/>
          <w:sz w:val="26"/>
          <w:szCs w:val="24"/>
          <w:lang w:val="es-ES"/>
        </w:rPr>
      </w:pPr>
    </w:p>
    <w:p w14:paraId="09B42689"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rPr>
          <w:color w:val="000000" w:themeColor="text1"/>
        </w:rPr>
      </w:pPr>
      <w:r>
        <w:t xml:space="preserve">INIren eta </w:t>
      </w:r>
      <w:proofErr w:type="spellStart"/>
      <w:r>
        <w:t>Sodenaren</w:t>
      </w:r>
      <w:proofErr w:type="spellEnd"/>
      <w:r>
        <w:rPr>
          <w:color w:val="000000" w:themeColor="text1"/>
        </w:rPr>
        <w:t xml:space="preserve"> helburuak elkarren antzekoak dira, sozietate publiko horien jardueraren helburua Nafarroako Foru Komunitateko enpresa-garapena baita.</w:t>
      </w:r>
    </w:p>
    <w:p w14:paraId="5F3710BD"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rPr>
          <w:color w:val="000000" w:themeColor="text1"/>
        </w:rPr>
        <w:t xml:space="preserve"> INIren xede soziala jada </w:t>
      </w:r>
      <w:proofErr w:type="spellStart"/>
      <w:r>
        <w:rPr>
          <w:color w:val="000000" w:themeColor="text1"/>
        </w:rPr>
        <w:t>Sodenaren</w:t>
      </w:r>
      <w:proofErr w:type="spellEnd"/>
      <w:r>
        <w:rPr>
          <w:color w:val="000000" w:themeColor="text1"/>
        </w:rPr>
        <w:t xml:space="preserve"> baitan zegoen. </w:t>
      </w:r>
    </w:p>
    <w:p w14:paraId="5E89FAA0" w14:textId="77777777" w:rsidR="00614DC4" w:rsidRDefault="00614DC4" w:rsidP="002327BE">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 xml:space="preserve">Ez dago jasorik </w:t>
      </w:r>
      <w:proofErr w:type="spellStart"/>
      <w:r>
        <w:t>NEKPren</w:t>
      </w:r>
      <w:proofErr w:type="spellEnd"/>
      <w:r>
        <w:t xml:space="preserve"> txostenean azaldutako jarduketak burutu direnik, ez eta Nafarroako Gobernuak </w:t>
      </w:r>
      <w:proofErr w:type="spellStart"/>
      <w:r>
        <w:t>Sodenaren</w:t>
      </w:r>
      <w:proofErr w:type="spellEnd"/>
      <w:r>
        <w:t xml:space="preserve"> xede soziala estatutuetan aldatzeko behar den baimena eman duenik ere. Txosten hau eman den egunean, beraz, bi sozietate publikoetako baten helburua beste sozietatean lehendik ezarrita dagoen berbera da. </w:t>
      </w:r>
    </w:p>
    <w:p w14:paraId="6E60AF67" w14:textId="77777777" w:rsidR="00614DC4" w:rsidRDefault="00614DC4" w:rsidP="00614DC4">
      <w:pPr>
        <w:pStyle w:val="texto"/>
      </w:pPr>
      <w:r>
        <w:t xml:space="preserve">Horri dagokionez, azpimarratzen dugu hitzez hitz honako hau ezartzen dela Nafarroako Enpresa Korporazio Publikoa, S.M.P. izeneko sozietatea sortzeari buruzko ekainaren </w:t>
      </w:r>
      <w:proofErr w:type="spellStart"/>
      <w:r>
        <w:t>18ko</w:t>
      </w:r>
      <w:proofErr w:type="spellEnd"/>
      <w:r>
        <w:t xml:space="preserve"> 8/2009 Foru Legearen zioen azalpenean: “…</w:t>
      </w:r>
      <w:r>
        <w:rPr>
          <w:i/>
        </w:rPr>
        <w:t>xedea izanik, batetik, Nafarroako Foru Komunitateko enpresa-ondare publikoaren zati funtsezko baten (batez ere sozietate publikoak) eraginkortasuna eta eragimena arrazionalizatu, koordinatu eta ahal den onena bilakatzeko testuinguru bat eta tresna bateratu eta berariazkoa sortzea</w:t>
      </w:r>
      <w:r>
        <w:t>….”.</w:t>
      </w:r>
    </w:p>
    <w:p w14:paraId="0E35F61C" w14:textId="77777777" w:rsidR="00614DC4" w:rsidRDefault="00614DC4" w:rsidP="00614DC4">
      <w:pPr>
        <w:pStyle w:val="texto"/>
        <w:spacing w:before="120" w:after="120"/>
        <w:rPr>
          <w:rFonts w:ascii="Times New (W1)" w:hAnsi="Times New (W1)"/>
          <w:color w:val="000000" w:themeColor="text1"/>
        </w:rPr>
      </w:pPr>
      <w:r>
        <w:rPr>
          <w:rFonts w:ascii="Times New (W1)" w:hAnsi="Times New (W1)"/>
          <w:color w:val="000000" w:themeColor="text1"/>
        </w:rPr>
        <w:t xml:space="preserve">Hori guztia dela-eta, honako hau </w:t>
      </w:r>
      <w:r>
        <w:rPr>
          <w:rFonts w:ascii="Times New (W1)" w:hAnsi="Times New (W1)"/>
          <w:i/>
          <w:iCs/>
          <w:color w:val="000000" w:themeColor="text1"/>
        </w:rPr>
        <w:t>gomendatzen dugu</w:t>
      </w:r>
      <w:r>
        <w:rPr>
          <w:rFonts w:ascii="Times New (W1)" w:hAnsi="Times New (W1)"/>
          <w:color w:val="000000" w:themeColor="text1"/>
        </w:rPr>
        <w:t>:</w:t>
      </w:r>
    </w:p>
    <w:p w14:paraId="472F5508" w14:textId="77777777" w:rsidR="00614DC4" w:rsidRDefault="00884996" w:rsidP="00614DC4">
      <w:pPr>
        <w:pStyle w:val="texto"/>
        <w:spacing w:before="120" w:after="120"/>
        <w:rPr>
          <w:rFonts w:ascii="Times New (W1)" w:hAnsi="Times New (W1)"/>
          <w:i/>
          <w:color w:val="000000" w:themeColor="text1"/>
        </w:rPr>
      </w:pPr>
      <w:r>
        <w:rPr>
          <w:rFonts w:ascii="Times New (W1)" w:hAnsi="Times New (W1)"/>
          <w:i/>
          <w:color w:val="000000" w:themeColor="text1"/>
        </w:rPr>
        <w:t xml:space="preserve">Neurri egokiak hartzea INI eta Sodena sozietateek jarduera berberak izatea edo haien arteko bikoiztasuna saihesteko. </w:t>
      </w:r>
    </w:p>
    <w:p w14:paraId="7DDDEAF8" w14:textId="77777777" w:rsidR="00614DC4" w:rsidRPr="00C16F3B" w:rsidRDefault="00614DC4" w:rsidP="00614DC4">
      <w:pPr>
        <w:spacing w:before="240" w:after="240"/>
        <w:ind w:firstLine="284"/>
        <w:rPr>
          <w:rFonts w:ascii="Arial" w:hAnsi="Arial"/>
          <w:i/>
          <w:iCs/>
          <w:spacing w:val="10"/>
          <w:kern w:val="28"/>
          <w:sz w:val="25"/>
          <w:szCs w:val="26"/>
        </w:rPr>
      </w:pPr>
      <w:r>
        <w:rPr>
          <w:rFonts w:ascii="Arial" w:hAnsi="Arial"/>
          <w:i/>
          <w:sz w:val="25"/>
        </w:rPr>
        <w:lastRenderedPageBreak/>
        <w:t>Sozietate publikoen auditoretzak</w:t>
      </w:r>
    </w:p>
    <w:p w14:paraId="458C2ED8" w14:textId="77777777" w:rsidR="00614DC4" w:rsidRDefault="00614DC4" w:rsidP="00614DC4">
      <w:pPr>
        <w:pStyle w:val="texto"/>
      </w:pPr>
      <w:r>
        <w:t xml:space="preserve">Sozietate publikoek urteko kontuei eta legeria betetzeari buruz kanpoan egindako auditoretzak aurkezten dituzte, auditoretzako enpresa pribatuek eginak, Kontu-Hartzailetzako Zuzendaritza Nagusiak gainbegiratuta. </w:t>
      </w:r>
    </w:p>
    <w:p w14:paraId="2DEDECF6" w14:textId="77777777" w:rsidR="00614DC4" w:rsidRDefault="00614DC4" w:rsidP="00614DC4">
      <w:pPr>
        <w:pStyle w:val="texto"/>
      </w:pPr>
      <w:r>
        <w:t>Urteko kontuei buruzko auditoretza guztietan iritzi aldatu gabea edo aldekoa dago.</w:t>
      </w:r>
    </w:p>
    <w:p w14:paraId="1BA860B4" w14:textId="77777777" w:rsidR="00614DC4" w:rsidRDefault="00614DC4" w:rsidP="00614DC4">
      <w:pPr>
        <w:pStyle w:val="texto"/>
      </w:pPr>
      <w:r>
        <w:t xml:space="preserve">Legeria betetzeari buruzko auditoretzen helburua izan da honako alderdi hauek egiaztatzea: Ogasun Publikoari buruzko Foru Legearen betetzea, zorpetze- eta abal-eragiketei dagokienez; obrei, hornidurari, zerbitzuei eta obra publikoen eta zerbitzuen emakidei aplikatzekoa zaien kontratazio-araudiaren betetzea; langileen kontratazioei eta ordainsari-sistemei buruzko araudiaren betetzea; egin diren kontraprestaziorik gabeko diru-emateei eta babesletza-kontratuei buruzko araudia betetzea; Nafarroako Ogasun Publikoari buruzko apirilaren </w:t>
      </w:r>
      <w:proofErr w:type="spellStart"/>
      <w:r>
        <w:t>4ko</w:t>
      </w:r>
      <w:proofErr w:type="spellEnd"/>
      <w:r>
        <w:t xml:space="preserve"> 13/2007 Foru Legean jasotako bestelako legezko betekizunak betetzea eta Gardentasunari, informazio publikoa eskuratzeari eta gobernu onari buruzko maiatzaren </w:t>
      </w:r>
      <w:proofErr w:type="spellStart"/>
      <w:r>
        <w:t>17ko</w:t>
      </w:r>
      <w:proofErr w:type="spellEnd"/>
      <w:r>
        <w:t xml:space="preserve"> 5/2018 Foru Legea betetzea. Auditoretza horien emaitzak</w:t>
      </w:r>
      <w:r>
        <w:rPr>
          <w:rStyle w:val="Refdenotaalpie"/>
        </w:rPr>
        <w:footnoteReference w:id="23"/>
      </w:r>
      <w:r>
        <w:t xml:space="preserve"> honako hauek dira:</w:t>
      </w:r>
    </w:p>
    <w:p w14:paraId="259289DF" w14:textId="77777777" w:rsidR="00614DC4" w:rsidRDefault="00614DC4" w:rsidP="00614DC4">
      <w:pPr>
        <w:pStyle w:val="texto"/>
      </w:pPr>
      <w:r>
        <w:t xml:space="preserve">a) Zorpetze-eragiketei, maileguei eta abalei dagokienez, ondorioztatu da aplikatzekoa den araudia bete dela. Abalei dagokienez, sozietate batean salbuespen bat adierazi da, ezin izan direlako aplikatu baimenduta baina formalizatu gabe zegoen eragiketa bat aztertzeko programatutako prozedura guztiak. </w:t>
      </w:r>
    </w:p>
    <w:p w14:paraId="01BFF77F" w14:textId="77777777" w:rsidR="00614DC4" w:rsidRDefault="00614DC4" w:rsidP="00614DC4">
      <w:pPr>
        <w:pStyle w:val="texto"/>
        <w:rPr>
          <w:rFonts w:cs="Arial"/>
        </w:rPr>
      </w:pPr>
      <w:r>
        <w:t xml:space="preserve">b) Kontratazio publikoei dagokienez, 120 kontratuz osatutako lagin batetik ondorioztatu da ezen, oro har, aplikatzekoa den araudia bete dela aztertutako espedienteetan, baina garrantzi txikiko sei gorabehera jarri dira agerian, eta beste gorabehera bat jarri da agerian kontratu txikiaren figura bidegabeki baliatu delako. </w:t>
      </w:r>
    </w:p>
    <w:p w14:paraId="3C86818D"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r>
        <w:rPr>
          <w:sz w:val="26"/>
        </w:rPr>
        <w:t xml:space="preserve">c) Langileen kontratazioak eta ordainsari sistemak aztertuta, konklusioa da araudia bete egiten dela, oro har. Halere, bi salbuespen aipatu dira: lanpostu batean egonkortze tasa oker aplikatu delako bata, eta departamentuetako zuzendarien ordainsarien muga gainditu delako, bestea. Bi salbuespen horiek sozietate banatan egin dira. </w:t>
      </w:r>
    </w:p>
    <w:p w14:paraId="0F24E3D5" w14:textId="77777777" w:rsidR="00614DC4" w:rsidRDefault="00614DC4" w:rsidP="00614DC4">
      <w:pPr>
        <w:pStyle w:val="texto"/>
      </w:pPr>
      <w:r>
        <w:t xml:space="preserve">d) Kontraprestaziorik gabeko diru-emateei buruzko araudia betetzeari dagokionez, ondorioztatu da aplikatzekoa den legeria bete dela. Babesletza-kontratuei dagokienez, salbuespen bat jaso da. </w:t>
      </w:r>
    </w:p>
    <w:p w14:paraId="15451230" w14:textId="77777777" w:rsidR="00614DC4" w:rsidRDefault="00614DC4" w:rsidP="00614DC4">
      <w:pPr>
        <w:pStyle w:val="texto"/>
      </w:pPr>
      <w:r>
        <w:t>e) Bestelako legezko betekizunak betetzeari dagokionez, ondorioztatu da aplikatzekoa den araudia bete dela.</w:t>
      </w:r>
    </w:p>
    <w:p w14:paraId="15D76A92" w14:textId="77777777" w:rsidR="00614DC4" w:rsidRDefault="00614DC4" w:rsidP="00614DC4">
      <w:pPr>
        <w:spacing w:before="240" w:after="160"/>
        <w:ind w:firstLine="284"/>
        <w:rPr>
          <w:rFonts w:ascii="Arial" w:hAnsi="Arial"/>
          <w:i/>
          <w:iCs/>
          <w:color w:val="000000"/>
          <w:spacing w:val="10"/>
          <w:kern w:val="28"/>
          <w:sz w:val="25"/>
          <w:szCs w:val="26"/>
        </w:rPr>
      </w:pPr>
      <w:r>
        <w:rPr>
          <w:rFonts w:ascii="Arial" w:hAnsi="Arial"/>
          <w:i/>
          <w:color w:val="000000"/>
          <w:sz w:val="25"/>
        </w:rPr>
        <w:lastRenderedPageBreak/>
        <w:t>Fundazio publikoak</w:t>
      </w:r>
    </w:p>
    <w:p w14:paraId="0420202F" w14:textId="77777777" w:rsidR="00614DC4" w:rsidRDefault="00614DC4" w:rsidP="002327BE">
      <w:pPr>
        <w:pStyle w:val="texto"/>
        <w:spacing w:after="240"/>
      </w:pPr>
      <w:r>
        <w:t xml:space="preserve">Hurrengo taulan fundazio publikoen </w:t>
      </w:r>
      <w:proofErr w:type="spellStart"/>
      <w:r>
        <w:t>2022ko</w:t>
      </w:r>
      <w:proofErr w:type="spellEnd"/>
      <w:r>
        <w:t xml:space="preserve"> datu agregatu batzuk eta haien eta </w:t>
      </w:r>
      <w:proofErr w:type="spellStart"/>
      <w:r>
        <w:t>2021ekoen</w:t>
      </w:r>
      <w:proofErr w:type="spellEnd"/>
      <w:r>
        <w:t xml:space="preserve"> arteko alderaketa erakusten ditugu:</w:t>
      </w:r>
    </w:p>
    <w:tbl>
      <w:tblPr>
        <w:tblW w:w="5001" w:type="pct"/>
        <w:jc w:val="center"/>
        <w:tblBorders>
          <w:top w:val="single" w:sz="4" w:space="0" w:color="auto"/>
          <w:bottom w:val="single" w:sz="4" w:space="0" w:color="auto"/>
        </w:tblBorders>
        <w:tblLook w:val="01E0" w:firstRow="1" w:lastRow="1" w:firstColumn="1" w:lastColumn="1" w:noHBand="0" w:noVBand="0"/>
      </w:tblPr>
      <w:tblGrid>
        <w:gridCol w:w="4156"/>
        <w:gridCol w:w="1626"/>
        <w:gridCol w:w="33"/>
        <w:gridCol w:w="1484"/>
        <w:gridCol w:w="40"/>
        <w:gridCol w:w="1452"/>
      </w:tblGrid>
      <w:tr w:rsidR="00614DC4" w14:paraId="0CD97424" w14:textId="77777777" w:rsidTr="002327BE">
        <w:trPr>
          <w:trHeight w:val="255"/>
          <w:jc w:val="center"/>
        </w:trPr>
        <w:tc>
          <w:tcPr>
            <w:tcW w:w="2363" w:type="pct"/>
            <w:tcBorders>
              <w:top w:val="single" w:sz="4" w:space="0" w:color="auto"/>
              <w:left w:val="nil"/>
              <w:bottom w:val="single" w:sz="4" w:space="0" w:color="auto"/>
              <w:right w:val="nil"/>
            </w:tcBorders>
            <w:shd w:val="clear" w:color="auto" w:fill="8DB3E2"/>
            <w:vAlign w:val="center"/>
            <w:hideMark/>
          </w:tcPr>
          <w:p w14:paraId="5F7F66F1" w14:textId="77777777" w:rsidR="00614DC4" w:rsidRDefault="00614DC4">
            <w:pPr>
              <w:keepLines/>
              <w:tabs>
                <w:tab w:val="right" w:pos="2835"/>
                <w:tab w:val="right" w:pos="3969"/>
                <w:tab w:val="right" w:pos="5103"/>
                <w:tab w:val="right" w:pos="6237"/>
                <w:tab w:val="right" w:pos="7371"/>
              </w:tabs>
              <w:spacing w:after="0"/>
              <w:ind w:left="-37" w:firstLine="0"/>
              <w:jc w:val="left"/>
              <w:rPr>
                <w:rFonts w:ascii="Arial" w:hAnsi="Arial" w:cs="Arial"/>
                <w:color w:val="000000" w:themeColor="text1"/>
                <w:spacing w:val="6"/>
                <w:sz w:val="18"/>
                <w:szCs w:val="24"/>
              </w:rPr>
            </w:pPr>
            <w:r>
              <w:rPr>
                <w:rFonts w:ascii="Arial" w:hAnsi="Arial"/>
                <w:color w:val="000000" w:themeColor="text1"/>
                <w:sz w:val="18"/>
              </w:rPr>
              <w:t>Fundazioen adierazleak</w:t>
            </w:r>
          </w:p>
        </w:tc>
        <w:tc>
          <w:tcPr>
            <w:tcW w:w="944" w:type="pct"/>
            <w:gridSpan w:val="2"/>
            <w:tcBorders>
              <w:top w:val="single" w:sz="4" w:space="0" w:color="auto"/>
              <w:left w:val="nil"/>
              <w:bottom w:val="single" w:sz="4" w:space="0" w:color="auto"/>
              <w:right w:val="nil"/>
            </w:tcBorders>
            <w:shd w:val="clear" w:color="auto" w:fill="8DB3E2"/>
            <w:vAlign w:val="center"/>
            <w:hideMark/>
          </w:tcPr>
          <w:p w14:paraId="359D0A69"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olor w:val="000000" w:themeColor="text1"/>
                <w:sz w:val="18"/>
              </w:rPr>
              <w:t>2021</w:t>
            </w:r>
          </w:p>
        </w:tc>
        <w:tc>
          <w:tcPr>
            <w:tcW w:w="867" w:type="pct"/>
            <w:gridSpan w:val="2"/>
            <w:tcBorders>
              <w:top w:val="single" w:sz="4" w:space="0" w:color="auto"/>
              <w:left w:val="nil"/>
              <w:bottom w:val="single" w:sz="4" w:space="0" w:color="auto"/>
              <w:right w:val="nil"/>
            </w:tcBorders>
            <w:shd w:val="clear" w:color="auto" w:fill="8DB3E2"/>
            <w:vAlign w:val="center"/>
            <w:hideMark/>
          </w:tcPr>
          <w:p w14:paraId="64A53655" w14:textId="77777777" w:rsidR="00614DC4" w:rsidRDefault="00614DC4">
            <w:pPr>
              <w:keepLines/>
              <w:tabs>
                <w:tab w:val="right" w:pos="2835"/>
                <w:tab w:val="right" w:pos="3969"/>
                <w:tab w:val="right" w:pos="5103"/>
                <w:tab w:val="right" w:pos="6237"/>
                <w:tab w:val="right" w:pos="7371"/>
              </w:tabs>
              <w:spacing w:after="0"/>
              <w:ind w:left="-108" w:firstLine="0"/>
              <w:jc w:val="right"/>
              <w:rPr>
                <w:rFonts w:ascii="Arial" w:hAnsi="Arial" w:cs="Arial"/>
                <w:color w:val="000000" w:themeColor="text1"/>
                <w:spacing w:val="6"/>
                <w:sz w:val="18"/>
                <w:szCs w:val="24"/>
              </w:rPr>
            </w:pPr>
            <w:r>
              <w:rPr>
                <w:rFonts w:ascii="Arial" w:hAnsi="Arial"/>
                <w:color w:val="000000" w:themeColor="text1"/>
                <w:sz w:val="18"/>
              </w:rPr>
              <w:t>2022</w:t>
            </w:r>
          </w:p>
        </w:tc>
        <w:tc>
          <w:tcPr>
            <w:tcW w:w="826" w:type="pct"/>
            <w:tcBorders>
              <w:top w:val="single" w:sz="4" w:space="0" w:color="auto"/>
              <w:left w:val="nil"/>
              <w:bottom w:val="single" w:sz="4" w:space="0" w:color="auto"/>
              <w:right w:val="nil"/>
            </w:tcBorders>
            <w:shd w:val="clear" w:color="auto" w:fill="8DB3E2"/>
            <w:vAlign w:val="center"/>
            <w:hideMark/>
          </w:tcPr>
          <w:p w14:paraId="31225311" w14:textId="77777777" w:rsidR="00614DC4" w:rsidRDefault="00614DC4">
            <w:pPr>
              <w:keepLines/>
              <w:tabs>
                <w:tab w:val="right" w:pos="2835"/>
                <w:tab w:val="right" w:pos="3969"/>
                <w:tab w:val="right" w:pos="5103"/>
                <w:tab w:val="right" w:pos="6237"/>
                <w:tab w:val="right" w:pos="7371"/>
              </w:tabs>
              <w:spacing w:after="0"/>
              <w:ind w:firstLine="0"/>
              <w:jc w:val="right"/>
              <w:rPr>
                <w:rFonts w:ascii="Arial" w:hAnsi="Arial" w:cs="Arial"/>
                <w:color w:val="000000" w:themeColor="text1"/>
                <w:spacing w:val="6"/>
                <w:sz w:val="18"/>
                <w:szCs w:val="24"/>
              </w:rPr>
            </w:pPr>
            <w:r>
              <w:rPr>
                <w:rFonts w:ascii="Arial" w:hAnsi="Arial"/>
                <w:color w:val="000000" w:themeColor="text1"/>
                <w:sz w:val="18"/>
              </w:rPr>
              <w:t>2022/2021 aldea (%)</w:t>
            </w:r>
          </w:p>
        </w:tc>
      </w:tr>
      <w:tr w:rsidR="00614DC4" w14:paraId="7E6BACC4" w14:textId="77777777" w:rsidTr="002327BE">
        <w:trPr>
          <w:trHeight w:val="198"/>
          <w:jc w:val="center"/>
        </w:trPr>
        <w:tc>
          <w:tcPr>
            <w:tcW w:w="2363" w:type="pct"/>
            <w:tcBorders>
              <w:top w:val="single" w:sz="4" w:space="0" w:color="auto"/>
              <w:left w:val="nil"/>
              <w:bottom w:val="single" w:sz="2" w:space="0" w:color="auto"/>
              <w:right w:val="nil"/>
            </w:tcBorders>
            <w:vAlign w:val="center"/>
            <w:hideMark/>
          </w:tcPr>
          <w:p w14:paraId="0D494F11" w14:textId="77777777" w:rsidR="00614DC4" w:rsidRDefault="00614DC4">
            <w:pPr>
              <w:spacing w:after="0"/>
              <w:ind w:firstLine="0"/>
              <w:jc w:val="left"/>
              <w:rPr>
                <w:rFonts w:ascii="Arial Narrow" w:hAnsi="Arial Narrow" w:cs="Arial"/>
              </w:rPr>
            </w:pPr>
            <w:r>
              <w:rPr>
                <w:rFonts w:ascii="Arial Narrow" w:hAnsi="Arial Narrow"/>
              </w:rPr>
              <w:t>Ondare garbia</w:t>
            </w:r>
          </w:p>
        </w:tc>
        <w:tc>
          <w:tcPr>
            <w:tcW w:w="925" w:type="pct"/>
            <w:tcBorders>
              <w:top w:val="single" w:sz="4" w:space="0" w:color="auto"/>
              <w:left w:val="nil"/>
              <w:bottom w:val="single" w:sz="2" w:space="0" w:color="auto"/>
              <w:right w:val="nil"/>
            </w:tcBorders>
            <w:vAlign w:val="center"/>
            <w:hideMark/>
          </w:tcPr>
          <w:p w14:paraId="506AE550" w14:textId="77777777" w:rsidR="00614DC4" w:rsidRDefault="00614DC4">
            <w:pPr>
              <w:spacing w:after="0"/>
              <w:ind w:firstLine="0"/>
              <w:jc w:val="right"/>
              <w:rPr>
                <w:rFonts w:ascii="Arial Narrow" w:hAnsi="Arial Narrow" w:cs="Calibri"/>
                <w:color w:val="000000"/>
              </w:rPr>
            </w:pPr>
            <w:r>
              <w:rPr>
                <w:rFonts w:ascii="Arial Narrow" w:hAnsi="Arial Narrow"/>
                <w:color w:val="000000"/>
              </w:rPr>
              <w:t>3.485</w:t>
            </w:r>
          </w:p>
        </w:tc>
        <w:tc>
          <w:tcPr>
            <w:tcW w:w="863" w:type="pct"/>
            <w:gridSpan w:val="2"/>
            <w:tcBorders>
              <w:top w:val="single" w:sz="4" w:space="0" w:color="auto"/>
              <w:left w:val="nil"/>
              <w:bottom w:val="single" w:sz="2" w:space="0" w:color="auto"/>
              <w:right w:val="nil"/>
            </w:tcBorders>
            <w:shd w:val="clear" w:color="auto" w:fill="FFFFFF"/>
            <w:vAlign w:val="center"/>
            <w:hideMark/>
          </w:tcPr>
          <w:p w14:paraId="2FEC195C" w14:textId="77777777" w:rsidR="00614DC4" w:rsidRDefault="00614DC4">
            <w:pPr>
              <w:spacing w:after="0"/>
              <w:ind w:firstLine="0"/>
              <w:jc w:val="right"/>
              <w:rPr>
                <w:rFonts w:ascii="Arial Narrow" w:hAnsi="Arial Narrow" w:cs="Calibri"/>
                <w:color w:val="000000"/>
              </w:rPr>
            </w:pPr>
            <w:r>
              <w:rPr>
                <w:rFonts w:ascii="Arial Narrow" w:hAnsi="Arial Narrow"/>
                <w:color w:val="000000"/>
              </w:rPr>
              <w:t>4.913</w:t>
            </w:r>
          </w:p>
        </w:tc>
        <w:tc>
          <w:tcPr>
            <w:tcW w:w="849" w:type="pct"/>
            <w:gridSpan w:val="2"/>
            <w:tcBorders>
              <w:top w:val="single" w:sz="4" w:space="0" w:color="auto"/>
              <w:left w:val="nil"/>
              <w:bottom w:val="single" w:sz="2" w:space="0" w:color="auto"/>
              <w:right w:val="nil"/>
            </w:tcBorders>
            <w:shd w:val="clear" w:color="auto" w:fill="FFFFFF"/>
            <w:vAlign w:val="bottom"/>
            <w:hideMark/>
          </w:tcPr>
          <w:p w14:paraId="0F95BC76" w14:textId="77777777" w:rsidR="00614DC4" w:rsidRDefault="00614DC4">
            <w:pPr>
              <w:spacing w:after="0"/>
              <w:ind w:firstLine="0"/>
              <w:jc w:val="right"/>
              <w:rPr>
                <w:rFonts w:ascii="Arial Narrow" w:hAnsi="Arial Narrow" w:cs="Calibri"/>
                <w:color w:val="000000"/>
              </w:rPr>
            </w:pPr>
            <w:r>
              <w:rPr>
                <w:rFonts w:ascii="Arial Narrow" w:hAnsi="Arial Narrow"/>
                <w:color w:val="000000"/>
              </w:rPr>
              <w:t>41</w:t>
            </w:r>
          </w:p>
        </w:tc>
      </w:tr>
      <w:tr w:rsidR="00614DC4" w14:paraId="65CDCFB7"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3CFDA5C" w14:textId="77777777" w:rsidR="00614DC4" w:rsidRDefault="00614DC4">
            <w:pPr>
              <w:spacing w:after="0"/>
              <w:ind w:firstLine="0"/>
              <w:jc w:val="left"/>
              <w:rPr>
                <w:rFonts w:ascii="Arial Narrow" w:hAnsi="Arial Narrow" w:cs="Arial"/>
              </w:rPr>
            </w:pPr>
            <w:r>
              <w:rPr>
                <w:rFonts w:ascii="Arial Narrow" w:hAnsi="Arial Narrow"/>
              </w:rPr>
              <w:t>Epe luzeko zorra</w:t>
            </w:r>
          </w:p>
        </w:tc>
        <w:tc>
          <w:tcPr>
            <w:tcW w:w="925" w:type="pct"/>
            <w:tcBorders>
              <w:top w:val="single" w:sz="2" w:space="0" w:color="auto"/>
              <w:left w:val="nil"/>
              <w:bottom w:val="single" w:sz="2" w:space="0" w:color="auto"/>
              <w:right w:val="nil"/>
            </w:tcBorders>
            <w:vAlign w:val="center"/>
            <w:hideMark/>
          </w:tcPr>
          <w:p w14:paraId="57F8B856" w14:textId="77777777" w:rsidR="00614DC4" w:rsidRDefault="00614DC4">
            <w:pPr>
              <w:spacing w:after="0"/>
              <w:ind w:firstLine="0"/>
              <w:jc w:val="right"/>
              <w:rPr>
                <w:rFonts w:ascii="Arial Narrow" w:hAnsi="Arial Narrow" w:cs="Calibri"/>
                <w:color w:val="000000"/>
              </w:rPr>
            </w:pPr>
            <w:r>
              <w:rPr>
                <w:rFonts w:ascii="Arial Narrow" w:hAnsi="Arial Narrow"/>
                <w:color w:val="000000"/>
              </w:rPr>
              <w:t>5.797</w:t>
            </w:r>
          </w:p>
        </w:tc>
        <w:tc>
          <w:tcPr>
            <w:tcW w:w="863" w:type="pct"/>
            <w:gridSpan w:val="2"/>
            <w:tcBorders>
              <w:top w:val="single" w:sz="2" w:space="0" w:color="auto"/>
              <w:left w:val="nil"/>
              <w:bottom w:val="single" w:sz="2" w:space="0" w:color="auto"/>
              <w:right w:val="nil"/>
            </w:tcBorders>
            <w:shd w:val="clear" w:color="auto" w:fill="FFFFFF"/>
            <w:vAlign w:val="center"/>
            <w:hideMark/>
          </w:tcPr>
          <w:p w14:paraId="7BC4AEEE" w14:textId="77777777" w:rsidR="00614DC4" w:rsidRDefault="00614DC4">
            <w:pPr>
              <w:spacing w:after="0"/>
              <w:ind w:firstLine="0"/>
              <w:jc w:val="right"/>
              <w:rPr>
                <w:rFonts w:ascii="Arial Narrow" w:hAnsi="Arial Narrow" w:cs="Calibri"/>
                <w:color w:val="000000"/>
              </w:rPr>
            </w:pPr>
            <w:r>
              <w:rPr>
                <w:rFonts w:ascii="Arial Narrow" w:hAnsi="Arial Narrow"/>
                <w:color w:val="000000"/>
              </w:rPr>
              <w:t>5.008</w:t>
            </w:r>
          </w:p>
        </w:tc>
        <w:tc>
          <w:tcPr>
            <w:tcW w:w="849" w:type="pct"/>
            <w:gridSpan w:val="2"/>
            <w:tcBorders>
              <w:top w:val="single" w:sz="2" w:space="0" w:color="auto"/>
              <w:left w:val="nil"/>
              <w:bottom w:val="single" w:sz="2" w:space="0" w:color="auto"/>
              <w:right w:val="nil"/>
            </w:tcBorders>
            <w:shd w:val="clear" w:color="auto" w:fill="FFFFFF"/>
            <w:vAlign w:val="bottom"/>
            <w:hideMark/>
          </w:tcPr>
          <w:p w14:paraId="4377CBAF" w14:textId="77777777" w:rsidR="00614DC4" w:rsidRDefault="00614DC4">
            <w:pPr>
              <w:spacing w:after="0"/>
              <w:ind w:firstLine="0"/>
              <w:jc w:val="right"/>
              <w:rPr>
                <w:rFonts w:ascii="Arial Narrow" w:hAnsi="Arial Narrow" w:cs="Calibri"/>
                <w:color w:val="000000"/>
              </w:rPr>
            </w:pPr>
            <w:r>
              <w:rPr>
                <w:rFonts w:ascii="Arial Narrow" w:hAnsi="Arial Narrow"/>
                <w:color w:val="000000"/>
              </w:rPr>
              <w:t>-14</w:t>
            </w:r>
          </w:p>
        </w:tc>
      </w:tr>
      <w:tr w:rsidR="00614DC4" w14:paraId="03183082"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23A682D6" w14:textId="77777777" w:rsidR="00614DC4" w:rsidRDefault="00614DC4">
            <w:pPr>
              <w:spacing w:after="0"/>
              <w:ind w:firstLine="0"/>
              <w:jc w:val="left"/>
              <w:rPr>
                <w:rFonts w:ascii="Arial Narrow" w:hAnsi="Arial Narrow" w:cs="Arial"/>
              </w:rPr>
            </w:pPr>
            <w:r>
              <w:rPr>
                <w:rFonts w:ascii="Arial Narrow" w:hAnsi="Arial Narrow"/>
              </w:rPr>
              <w:t>Jardueraren beraren ondoriozko diru-sarrerak</w:t>
            </w:r>
          </w:p>
        </w:tc>
        <w:tc>
          <w:tcPr>
            <w:tcW w:w="925" w:type="pct"/>
            <w:tcBorders>
              <w:top w:val="single" w:sz="2" w:space="0" w:color="auto"/>
              <w:left w:val="nil"/>
              <w:bottom w:val="single" w:sz="2" w:space="0" w:color="auto"/>
              <w:right w:val="nil"/>
            </w:tcBorders>
            <w:vAlign w:val="center"/>
            <w:hideMark/>
          </w:tcPr>
          <w:p w14:paraId="45F62009" w14:textId="77777777" w:rsidR="00614DC4" w:rsidRDefault="00614DC4">
            <w:pPr>
              <w:spacing w:after="0"/>
              <w:ind w:firstLine="0"/>
              <w:jc w:val="right"/>
              <w:rPr>
                <w:rFonts w:ascii="Arial Narrow" w:hAnsi="Arial Narrow" w:cs="Calibri"/>
                <w:color w:val="000000"/>
              </w:rPr>
            </w:pPr>
            <w:r>
              <w:rPr>
                <w:rFonts w:ascii="Arial Narrow" w:hAnsi="Arial Narrow"/>
                <w:color w:val="000000"/>
              </w:rPr>
              <w:t>19.163</w:t>
            </w:r>
          </w:p>
        </w:tc>
        <w:tc>
          <w:tcPr>
            <w:tcW w:w="863" w:type="pct"/>
            <w:gridSpan w:val="2"/>
            <w:tcBorders>
              <w:top w:val="single" w:sz="2" w:space="0" w:color="auto"/>
              <w:left w:val="nil"/>
              <w:bottom w:val="single" w:sz="2" w:space="0" w:color="auto"/>
              <w:right w:val="nil"/>
            </w:tcBorders>
            <w:shd w:val="clear" w:color="auto" w:fill="FFFFFF"/>
            <w:vAlign w:val="center"/>
            <w:hideMark/>
          </w:tcPr>
          <w:p w14:paraId="0E37E060" w14:textId="77777777" w:rsidR="00614DC4" w:rsidRDefault="00614DC4">
            <w:pPr>
              <w:spacing w:after="0"/>
              <w:ind w:firstLine="0"/>
              <w:jc w:val="right"/>
              <w:rPr>
                <w:rFonts w:ascii="Arial Narrow" w:hAnsi="Arial Narrow" w:cs="Calibri"/>
                <w:color w:val="000000"/>
              </w:rPr>
            </w:pPr>
            <w:r>
              <w:rPr>
                <w:rFonts w:ascii="Arial Narrow" w:hAnsi="Arial Narrow"/>
                <w:color w:val="000000"/>
              </w:rPr>
              <w:t>22.701</w:t>
            </w:r>
          </w:p>
        </w:tc>
        <w:tc>
          <w:tcPr>
            <w:tcW w:w="849" w:type="pct"/>
            <w:gridSpan w:val="2"/>
            <w:tcBorders>
              <w:top w:val="single" w:sz="2" w:space="0" w:color="auto"/>
              <w:left w:val="nil"/>
              <w:bottom w:val="single" w:sz="2" w:space="0" w:color="auto"/>
              <w:right w:val="nil"/>
            </w:tcBorders>
            <w:shd w:val="clear" w:color="auto" w:fill="FFFFFF"/>
            <w:vAlign w:val="bottom"/>
            <w:hideMark/>
          </w:tcPr>
          <w:p w14:paraId="10A773F5" w14:textId="77777777" w:rsidR="00614DC4" w:rsidRDefault="00614DC4">
            <w:pPr>
              <w:spacing w:after="0"/>
              <w:ind w:firstLine="0"/>
              <w:jc w:val="right"/>
              <w:rPr>
                <w:rFonts w:ascii="Arial Narrow" w:hAnsi="Arial Narrow" w:cs="Calibri"/>
                <w:color w:val="000000"/>
              </w:rPr>
            </w:pPr>
            <w:r>
              <w:rPr>
                <w:rFonts w:ascii="Arial Narrow" w:hAnsi="Arial Narrow"/>
                <w:color w:val="000000"/>
              </w:rPr>
              <w:t>18</w:t>
            </w:r>
          </w:p>
        </w:tc>
      </w:tr>
      <w:tr w:rsidR="00614DC4" w14:paraId="6CF1AE86"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5209AF09" w14:textId="77777777" w:rsidR="00614DC4" w:rsidRDefault="00614DC4">
            <w:pPr>
              <w:spacing w:after="0"/>
              <w:ind w:firstLine="0"/>
              <w:jc w:val="left"/>
              <w:rPr>
                <w:rFonts w:ascii="Arial Narrow" w:hAnsi="Arial Narrow" w:cs="Arial"/>
              </w:rPr>
            </w:pPr>
            <w:r>
              <w:rPr>
                <w:rFonts w:ascii="Arial Narrow" w:hAnsi="Arial Narrow"/>
              </w:rPr>
              <w:t>Nafarroako Gobernutik jasotako dirulaguntzak</w:t>
            </w:r>
          </w:p>
        </w:tc>
        <w:tc>
          <w:tcPr>
            <w:tcW w:w="925" w:type="pct"/>
            <w:tcBorders>
              <w:top w:val="single" w:sz="2" w:space="0" w:color="auto"/>
              <w:left w:val="nil"/>
              <w:bottom w:val="single" w:sz="2" w:space="0" w:color="auto"/>
              <w:right w:val="nil"/>
            </w:tcBorders>
            <w:vAlign w:val="center"/>
            <w:hideMark/>
          </w:tcPr>
          <w:p w14:paraId="588CD4DF" w14:textId="77777777" w:rsidR="00614DC4" w:rsidRDefault="00614DC4">
            <w:pPr>
              <w:spacing w:after="0"/>
              <w:ind w:firstLine="0"/>
              <w:jc w:val="right"/>
              <w:rPr>
                <w:rFonts w:ascii="Arial Narrow" w:hAnsi="Arial Narrow" w:cs="Calibri"/>
                <w:color w:val="000000"/>
              </w:rPr>
            </w:pPr>
            <w:r>
              <w:rPr>
                <w:rFonts w:ascii="Arial Narrow" w:hAnsi="Arial Narrow"/>
                <w:color w:val="000000"/>
              </w:rPr>
              <w:t>10.555</w:t>
            </w:r>
          </w:p>
        </w:tc>
        <w:tc>
          <w:tcPr>
            <w:tcW w:w="863" w:type="pct"/>
            <w:gridSpan w:val="2"/>
            <w:tcBorders>
              <w:top w:val="single" w:sz="2" w:space="0" w:color="auto"/>
              <w:left w:val="nil"/>
              <w:bottom w:val="single" w:sz="2" w:space="0" w:color="auto"/>
              <w:right w:val="nil"/>
            </w:tcBorders>
            <w:shd w:val="clear" w:color="auto" w:fill="FFFFFF"/>
            <w:vAlign w:val="center"/>
            <w:hideMark/>
          </w:tcPr>
          <w:p w14:paraId="2DCF4F5F"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11.521</w:t>
            </w:r>
          </w:p>
        </w:tc>
        <w:tc>
          <w:tcPr>
            <w:tcW w:w="849" w:type="pct"/>
            <w:gridSpan w:val="2"/>
            <w:tcBorders>
              <w:top w:val="single" w:sz="2" w:space="0" w:color="auto"/>
              <w:left w:val="nil"/>
              <w:bottom w:val="single" w:sz="2" w:space="0" w:color="auto"/>
              <w:right w:val="nil"/>
            </w:tcBorders>
            <w:shd w:val="clear" w:color="auto" w:fill="FFFFFF"/>
            <w:vAlign w:val="bottom"/>
            <w:hideMark/>
          </w:tcPr>
          <w:p w14:paraId="0524B99F" w14:textId="77777777" w:rsidR="00614DC4" w:rsidRDefault="00614DC4">
            <w:pPr>
              <w:spacing w:after="0"/>
              <w:ind w:firstLine="0"/>
              <w:jc w:val="right"/>
              <w:rPr>
                <w:rFonts w:ascii="Arial Narrow" w:hAnsi="Arial Narrow" w:cs="Calibri"/>
                <w:color w:val="000000"/>
              </w:rPr>
            </w:pPr>
            <w:r>
              <w:rPr>
                <w:rFonts w:ascii="Arial Narrow" w:hAnsi="Arial Narrow"/>
                <w:color w:val="000000"/>
              </w:rPr>
              <w:t>9</w:t>
            </w:r>
          </w:p>
        </w:tc>
      </w:tr>
      <w:tr w:rsidR="00614DC4" w14:paraId="700C81E0"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EC13981" w14:textId="77777777" w:rsidR="00614DC4" w:rsidRDefault="00614DC4">
            <w:pPr>
              <w:spacing w:after="0"/>
              <w:ind w:firstLine="0"/>
              <w:jc w:val="left"/>
              <w:rPr>
                <w:rFonts w:ascii="Arial Narrow" w:hAnsi="Arial Narrow" w:cs="Arial"/>
              </w:rPr>
            </w:pPr>
            <w:r>
              <w:rPr>
                <w:rFonts w:ascii="Arial Narrow" w:hAnsi="Arial Narrow"/>
              </w:rPr>
              <w:t>Langile-gastuak</w:t>
            </w:r>
          </w:p>
        </w:tc>
        <w:tc>
          <w:tcPr>
            <w:tcW w:w="925" w:type="pct"/>
            <w:tcBorders>
              <w:top w:val="single" w:sz="2" w:space="0" w:color="auto"/>
              <w:left w:val="nil"/>
              <w:bottom w:val="single" w:sz="2" w:space="0" w:color="auto"/>
              <w:right w:val="nil"/>
            </w:tcBorders>
            <w:vAlign w:val="center"/>
            <w:hideMark/>
          </w:tcPr>
          <w:p w14:paraId="25C7AFDB" w14:textId="77777777" w:rsidR="00614DC4" w:rsidRDefault="00614DC4">
            <w:pPr>
              <w:spacing w:after="0"/>
              <w:ind w:firstLine="0"/>
              <w:jc w:val="right"/>
              <w:rPr>
                <w:rFonts w:ascii="Arial Narrow" w:hAnsi="Arial Narrow" w:cs="Calibri"/>
                <w:color w:val="000000"/>
              </w:rPr>
            </w:pPr>
            <w:r>
              <w:rPr>
                <w:rFonts w:ascii="Arial Narrow" w:hAnsi="Arial Narrow"/>
                <w:color w:val="000000"/>
              </w:rPr>
              <w:t>12.393</w:t>
            </w:r>
          </w:p>
        </w:tc>
        <w:tc>
          <w:tcPr>
            <w:tcW w:w="863" w:type="pct"/>
            <w:gridSpan w:val="2"/>
            <w:tcBorders>
              <w:top w:val="single" w:sz="2" w:space="0" w:color="auto"/>
              <w:left w:val="nil"/>
              <w:bottom w:val="single" w:sz="2" w:space="0" w:color="auto"/>
              <w:right w:val="nil"/>
            </w:tcBorders>
            <w:shd w:val="clear" w:color="auto" w:fill="FFFFFF"/>
            <w:vAlign w:val="center"/>
            <w:hideMark/>
          </w:tcPr>
          <w:p w14:paraId="78B21B8E" w14:textId="77777777" w:rsidR="00614DC4" w:rsidRDefault="00614DC4">
            <w:pPr>
              <w:spacing w:after="0"/>
              <w:ind w:firstLine="0"/>
              <w:jc w:val="right"/>
              <w:rPr>
                <w:rFonts w:ascii="Arial Narrow" w:hAnsi="Arial Narrow" w:cs="Calibri"/>
                <w:color w:val="000000"/>
              </w:rPr>
            </w:pPr>
            <w:r>
              <w:rPr>
                <w:rFonts w:ascii="Arial Narrow" w:hAnsi="Arial Narrow"/>
                <w:color w:val="000000"/>
              </w:rPr>
              <w:t>14.530</w:t>
            </w:r>
          </w:p>
        </w:tc>
        <w:tc>
          <w:tcPr>
            <w:tcW w:w="849" w:type="pct"/>
            <w:gridSpan w:val="2"/>
            <w:tcBorders>
              <w:top w:val="single" w:sz="2" w:space="0" w:color="auto"/>
              <w:left w:val="nil"/>
              <w:bottom w:val="single" w:sz="2" w:space="0" w:color="auto"/>
              <w:right w:val="nil"/>
            </w:tcBorders>
            <w:shd w:val="clear" w:color="auto" w:fill="FFFFFF"/>
            <w:vAlign w:val="bottom"/>
            <w:hideMark/>
          </w:tcPr>
          <w:p w14:paraId="63D7FCDC" w14:textId="77777777" w:rsidR="00614DC4" w:rsidRDefault="00614DC4">
            <w:pPr>
              <w:spacing w:after="0"/>
              <w:ind w:firstLine="0"/>
              <w:jc w:val="right"/>
              <w:rPr>
                <w:rFonts w:ascii="Arial Narrow" w:hAnsi="Arial Narrow" w:cs="Calibri"/>
                <w:color w:val="000000"/>
              </w:rPr>
            </w:pPr>
            <w:r>
              <w:rPr>
                <w:rFonts w:ascii="Arial Narrow" w:hAnsi="Arial Narrow"/>
                <w:color w:val="000000"/>
              </w:rPr>
              <w:t>17</w:t>
            </w:r>
          </w:p>
        </w:tc>
      </w:tr>
      <w:tr w:rsidR="00614DC4" w14:paraId="3BBDEF70"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2ADF552E" w14:textId="77777777" w:rsidR="00614DC4" w:rsidRDefault="00614DC4">
            <w:pPr>
              <w:spacing w:after="0"/>
              <w:ind w:firstLine="0"/>
              <w:jc w:val="left"/>
              <w:rPr>
                <w:rFonts w:ascii="Arial Narrow" w:hAnsi="Arial Narrow" w:cs="Arial"/>
              </w:rPr>
            </w:pPr>
            <w:r>
              <w:rPr>
                <w:rFonts w:ascii="Arial Narrow" w:hAnsi="Arial Narrow"/>
              </w:rPr>
              <w:t>Eskudirua eta bestelako aktibo likidoak</w:t>
            </w:r>
          </w:p>
        </w:tc>
        <w:tc>
          <w:tcPr>
            <w:tcW w:w="925" w:type="pct"/>
            <w:tcBorders>
              <w:top w:val="single" w:sz="2" w:space="0" w:color="auto"/>
              <w:left w:val="nil"/>
              <w:bottom w:val="single" w:sz="2" w:space="0" w:color="auto"/>
              <w:right w:val="nil"/>
            </w:tcBorders>
            <w:vAlign w:val="center"/>
            <w:hideMark/>
          </w:tcPr>
          <w:p w14:paraId="54D38147" w14:textId="77777777" w:rsidR="00614DC4" w:rsidRDefault="00614DC4">
            <w:pPr>
              <w:spacing w:after="0"/>
              <w:ind w:firstLine="0"/>
              <w:jc w:val="right"/>
              <w:rPr>
                <w:rFonts w:ascii="Arial Narrow" w:hAnsi="Arial Narrow" w:cs="Calibri"/>
                <w:color w:val="000000"/>
              </w:rPr>
            </w:pPr>
            <w:r>
              <w:rPr>
                <w:rFonts w:ascii="Arial Narrow" w:hAnsi="Arial Narrow"/>
                <w:color w:val="000000"/>
              </w:rPr>
              <w:t>9.368</w:t>
            </w:r>
          </w:p>
        </w:tc>
        <w:tc>
          <w:tcPr>
            <w:tcW w:w="863" w:type="pct"/>
            <w:gridSpan w:val="2"/>
            <w:tcBorders>
              <w:top w:val="single" w:sz="2" w:space="0" w:color="auto"/>
              <w:left w:val="nil"/>
              <w:bottom w:val="single" w:sz="2" w:space="0" w:color="auto"/>
              <w:right w:val="nil"/>
            </w:tcBorders>
            <w:shd w:val="clear" w:color="auto" w:fill="FFFFFF"/>
            <w:vAlign w:val="center"/>
            <w:hideMark/>
          </w:tcPr>
          <w:p w14:paraId="51136A24" w14:textId="77777777" w:rsidR="00614DC4" w:rsidRDefault="00614DC4">
            <w:pPr>
              <w:spacing w:after="0"/>
              <w:ind w:firstLine="0"/>
              <w:jc w:val="right"/>
              <w:rPr>
                <w:rFonts w:ascii="Arial Narrow" w:hAnsi="Arial Narrow" w:cs="Calibri"/>
                <w:color w:val="000000"/>
              </w:rPr>
            </w:pPr>
            <w:r>
              <w:rPr>
                <w:rFonts w:ascii="Arial Narrow" w:hAnsi="Arial Narrow"/>
                <w:color w:val="000000"/>
              </w:rPr>
              <w:t>11.067</w:t>
            </w:r>
          </w:p>
        </w:tc>
        <w:tc>
          <w:tcPr>
            <w:tcW w:w="849" w:type="pct"/>
            <w:gridSpan w:val="2"/>
            <w:tcBorders>
              <w:top w:val="single" w:sz="2" w:space="0" w:color="auto"/>
              <w:left w:val="nil"/>
              <w:bottom w:val="single" w:sz="2" w:space="0" w:color="auto"/>
              <w:right w:val="nil"/>
            </w:tcBorders>
            <w:shd w:val="clear" w:color="auto" w:fill="FFFFFF"/>
            <w:vAlign w:val="bottom"/>
            <w:hideMark/>
          </w:tcPr>
          <w:p w14:paraId="70DBCFC0" w14:textId="77777777" w:rsidR="00614DC4" w:rsidRDefault="00614DC4">
            <w:pPr>
              <w:spacing w:after="0"/>
              <w:ind w:firstLine="0"/>
              <w:jc w:val="right"/>
              <w:rPr>
                <w:rFonts w:ascii="Arial Narrow" w:hAnsi="Arial Narrow" w:cs="Calibri"/>
                <w:color w:val="000000"/>
              </w:rPr>
            </w:pPr>
            <w:r>
              <w:rPr>
                <w:rFonts w:ascii="Arial Narrow" w:hAnsi="Arial Narrow"/>
                <w:color w:val="000000"/>
              </w:rPr>
              <w:t>18</w:t>
            </w:r>
          </w:p>
        </w:tc>
      </w:tr>
      <w:tr w:rsidR="00614DC4" w14:paraId="6FE339FD"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0976ABE" w14:textId="77777777" w:rsidR="00614DC4" w:rsidRDefault="00614DC4">
            <w:pPr>
              <w:spacing w:after="0"/>
              <w:ind w:firstLine="0"/>
              <w:jc w:val="left"/>
              <w:rPr>
                <w:rFonts w:ascii="Arial Narrow" w:hAnsi="Arial Narrow" w:cs="Arial"/>
              </w:rPr>
            </w:pPr>
            <w:r>
              <w:rPr>
                <w:rFonts w:ascii="Arial Narrow" w:hAnsi="Arial Narrow"/>
              </w:rPr>
              <w:t>Maniobra-funtsa</w:t>
            </w:r>
          </w:p>
        </w:tc>
        <w:tc>
          <w:tcPr>
            <w:tcW w:w="925" w:type="pct"/>
            <w:tcBorders>
              <w:top w:val="single" w:sz="2" w:space="0" w:color="auto"/>
              <w:left w:val="nil"/>
              <w:bottom w:val="single" w:sz="2" w:space="0" w:color="auto"/>
              <w:right w:val="nil"/>
            </w:tcBorders>
            <w:vAlign w:val="center"/>
            <w:hideMark/>
          </w:tcPr>
          <w:p w14:paraId="4BE6A056" w14:textId="77777777" w:rsidR="00614DC4" w:rsidRDefault="00614DC4">
            <w:pPr>
              <w:spacing w:after="0"/>
              <w:ind w:firstLine="0"/>
              <w:jc w:val="right"/>
              <w:rPr>
                <w:rFonts w:ascii="Arial Narrow" w:hAnsi="Arial Narrow" w:cs="Calibri"/>
                <w:color w:val="000000"/>
              </w:rPr>
            </w:pPr>
            <w:r>
              <w:rPr>
                <w:rFonts w:ascii="Arial Narrow" w:hAnsi="Arial Narrow"/>
                <w:color w:val="000000"/>
              </w:rPr>
              <w:t>7.248</w:t>
            </w:r>
          </w:p>
        </w:tc>
        <w:tc>
          <w:tcPr>
            <w:tcW w:w="863" w:type="pct"/>
            <w:gridSpan w:val="2"/>
            <w:tcBorders>
              <w:top w:val="single" w:sz="2" w:space="0" w:color="auto"/>
              <w:left w:val="nil"/>
              <w:bottom w:val="single" w:sz="2" w:space="0" w:color="auto"/>
              <w:right w:val="nil"/>
            </w:tcBorders>
            <w:shd w:val="clear" w:color="auto" w:fill="FFFFFF"/>
            <w:vAlign w:val="center"/>
            <w:hideMark/>
          </w:tcPr>
          <w:p w14:paraId="69A1EE9D" w14:textId="77777777" w:rsidR="00614DC4" w:rsidRDefault="00614DC4">
            <w:pPr>
              <w:spacing w:after="0"/>
              <w:ind w:firstLine="0"/>
              <w:jc w:val="right"/>
              <w:rPr>
                <w:rFonts w:ascii="Arial Narrow" w:hAnsi="Arial Narrow" w:cs="Calibri"/>
                <w:color w:val="000000"/>
              </w:rPr>
            </w:pPr>
            <w:r>
              <w:rPr>
                <w:rFonts w:ascii="Arial Narrow" w:hAnsi="Arial Narrow"/>
                <w:color w:val="000000"/>
              </w:rPr>
              <w:t>7.083</w:t>
            </w:r>
          </w:p>
        </w:tc>
        <w:tc>
          <w:tcPr>
            <w:tcW w:w="849" w:type="pct"/>
            <w:gridSpan w:val="2"/>
            <w:tcBorders>
              <w:top w:val="single" w:sz="2" w:space="0" w:color="auto"/>
              <w:left w:val="nil"/>
              <w:bottom w:val="single" w:sz="2" w:space="0" w:color="auto"/>
              <w:right w:val="nil"/>
            </w:tcBorders>
            <w:shd w:val="clear" w:color="auto" w:fill="FFFFFF"/>
            <w:vAlign w:val="bottom"/>
            <w:hideMark/>
          </w:tcPr>
          <w:p w14:paraId="044BED82" w14:textId="77777777" w:rsidR="00614DC4" w:rsidRDefault="00614DC4">
            <w:pPr>
              <w:spacing w:after="0"/>
              <w:ind w:firstLine="0"/>
              <w:jc w:val="right"/>
              <w:rPr>
                <w:rFonts w:ascii="Arial Narrow" w:hAnsi="Arial Narrow" w:cs="Calibri"/>
                <w:color w:val="000000"/>
              </w:rPr>
            </w:pPr>
            <w:r>
              <w:rPr>
                <w:rFonts w:ascii="Arial Narrow" w:hAnsi="Arial Narrow"/>
                <w:color w:val="000000"/>
              </w:rPr>
              <w:t>-2</w:t>
            </w:r>
          </w:p>
        </w:tc>
      </w:tr>
      <w:tr w:rsidR="00614DC4" w14:paraId="7C3E6CDB"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7B348DBA" w14:textId="77777777" w:rsidR="00614DC4" w:rsidRDefault="00614DC4">
            <w:pPr>
              <w:spacing w:after="0"/>
              <w:ind w:firstLine="0"/>
              <w:jc w:val="left"/>
              <w:rPr>
                <w:rFonts w:ascii="Arial Narrow" w:hAnsi="Arial Narrow" w:cs="Arial"/>
              </w:rPr>
            </w:pPr>
            <w:r>
              <w:rPr>
                <w:rFonts w:ascii="Arial Narrow" w:hAnsi="Arial Narrow"/>
              </w:rPr>
              <w:t>Emaitza, guztira</w:t>
            </w:r>
          </w:p>
        </w:tc>
        <w:tc>
          <w:tcPr>
            <w:tcW w:w="925" w:type="pct"/>
            <w:tcBorders>
              <w:top w:val="single" w:sz="2" w:space="0" w:color="auto"/>
              <w:left w:val="nil"/>
              <w:bottom w:val="single" w:sz="2" w:space="0" w:color="auto"/>
              <w:right w:val="nil"/>
            </w:tcBorders>
            <w:vAlign w:val="center"/>
            <w:hideMark/>
          </w:tcPr>
          <w:p w14:paraId="2A2E0B4A" w14:textId="77777777" w:rsidR="00614DC4" w:rsidRDefault="00614DC4">
            <w:pPr>
              <w:spacing w:after="0"/>
              <w:ind w:firstLine="0"/>
              <w:jc w:val="right"/>
              <w:rPr>
                <w:rFonts w:ascii="Arial Narrow" w:hAnsi="Arial Narrow" w:cs="Calibri"/>
                <w:color w:val="000000"/>
              </w:rPr>
            </w:pPr>
            <w:r>
              <w:rPr>
                <w:rFonts w:ascii="Arial Narrow" w:hAnsi="Arial Narrow"/>
                <w:color w:val="000000"/>
              </w:rPr>
              <w:t>68</w:t>
            </w:r>
          </w:p>
        </w:tc>
        <w:tc>
          <w:tcPr>
            <w:tcW w:w="863" w:type="pct"/>
            <w:gridSpan w:val="2"/>
            <w:tcBorders>
              <w:top w:val="single" w:sz="2" w:space="0" w:color="auto"/>
              <w:left w:val="nil"/>
              <w:bottom w:val="single" w:sz="2" w:space="0" w:color="auto"/>
              <w:right w:val="nil"/>
            </w:tcBorders>
            <w:shd w:val="clear" w:color="auto" w:fill="FFFFFF"/>
            <w:vAlign w:val="center"/>
            <w:hideMark/>
          </w:tcPr>
          <w:p w14:paraId="4373CCF5" w14:textId="77777777" w:rsidR="00614DC4" w:rsidRDefault="00614DC4">
            <w:pPr>
              <w:spacing w:after="0"/>
              <w:ind w:firstLine="0"/>
              <w:jc w:val="right"/>
              <w:rPr>
                <w:rFonts w:ascii="Arial Narrow" w:hAnsi="Arial Narrow" w:cs="Calibri"/>
                <w:color w:val="000000"/>
              </w:rPr>
            </w:pPr>
            <w:r>
              <w:rPr>
                <w:rFonts w:ascii="Arial Narrow" w:hAnsi="Arial Narrow"/>
                <w:color w:val="000000"/>
              </w:rPr>
              <w:t>1.478</w:t>
            </w:r>
          </w:p>
        </w:tc>
        <w:tc>
          <w:tcPr>
            <w:tcW w:w="849" w:type="pct"/>
            <w:gridSpan w:val="2"/>
            <w:tcBorders>
              <w:top w:val="single" w:sz="2" w:space="0" w:color="auto"/>
              <w:left w:val="nil"/>
              <w:bottom w:val="single" w:sz="2" w:space="0" w:color="auto"/>
              <w:right w:val="nil"/>
            </w:tcBorders>
            <w:shd w:val="clear" w:color="auto" w:fill="FFFFFF"/>
            <w:vAlign w:val="bottom"/>
            <w:hideMark/>
          </w:tcPr>
          <w:p w14:paraId="4C8A99E3" w14:textId="77777777" w:rsidR="00614DC4" w:rsidRDefault="00614DC4">
            <w:pPr>
              <w:spacing w:after="0"/>
              <w:ind w:firstLine="0"/>
              <w:jc w:val="right"/>
              <w:rPr>
                <w:rFonts w:ascii="Arial Narrow" w:hAnsi="Arial Narrow" w:cs="Calibri"/>
                <w:color w:val="000000"/>
              </w:rPr>
            </w:pPr>
            <w:r>
              <w:rPr>
                <w:rFonts w:ascii="Arial Narrow" w:hAnsi="Arial Narrow"/>
                <w:color w:val="000000"/>
              </w:rPr>
              <w:t>2.084</w:t>
            </w:r>
          </w:p>
        </w:tc>
      </w:tr>
      <w:tr w:rsidR="00614DC4" w14:paraId="1DF8DA6F"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01E31422" w14:textId="77777777" w:rsidR="00614DC4" w:rsidRDefault="00614DC4">
            <w:pPr>
              <w:spacing w:after="0"/>
              <w:ind w:firstLine="0"/>
              <w:jc w:val="left"/>
              <w:rPr>
                <w:rFonts w:ascii="Arial Narrow" w:hAnsi="Arial Narrow" w:cs="Arial"/>
              </w:rPr>
            </w:pPr>
            <w:r>
              <w:rPr>
                <w:rFonts w:ascii="Arial Narrow" w:hAnsi="Arial Narrow"/>
              </w:rPr>
              <w:t>Goi kargudunen kopurua (A)</w:t>
            </w:r>
          </w:p>
        </w:tc>
        <w:tc>
          <w:tcPr>
            <w:tcW w:w="925" w:type="pct"/>
            <w:tcBorders>
              <w:top w:val="single" w:sz="2" w:space="0" w:color="auto"/>
              <w:left w:val="nil"/>
              <w:bottom w:val="single" w:sz="2" w:space="0" w:color="auto"/>
              <w:right w:val="nil"/>
            </w:tcBorders>
            <w:vAlign w:val="center"/>
            <w:hideMark/>
          </w:tcPr>
          <w:p w14:paraId="7F881884" w14:textId="77777777" w:rsidR="00614DC4" w:rsidRDefault="00614DC4">
            <w:pPr>
              <w:spacing w:after="0"/>
              <w:ind w:firstLine="0"/>
              <w:jc w:val="right"/>
              <w:rPr>
                <w:rFonts w:ascii="Arial Narrow" w:hAnsi="Arial Narrow" w:cs="Calibri"/>
                <w:color w:val="000000"/>
              </w:rPr>
            </w:pPr>
            <w:r>
              <w:rPr>
                <w:rFonts w:ascii="Arial Narrow" w:hAnsi="Arial Narrow"/>
                <w:color w:val="000000"/>
              </w:rPr>
              <w:t>5</w:t>
            </w:r>
          </w:p>
        </w:tc>
        <w:tc>
          <w:tcPr>
            <w:tcW w:w="863" w:type="pct"/>
            <w:gridSpan w:val="2"/>
            <w:tcBorders>
              <w:top w:val="single" w:sz="2" w:space="0" w:color="auto"/>
              <w:left w:val="nil"/>
              <w:bottom w:val="single" w:sz="2" w:space="0" w:color="auto"/>
              <w:right w:val="nil"/>
            </w:tcBorders>
            <w:shd w:val="clear" w:color="auto" w:fill="FFFFFF"/>
            <w:vAlign w:val="center"/>
            <w:hideMark/>
          </w:tcPr>
          <w:p w14:paraId="23217AB1" w14:textId="77777777" w:rsidR="00614DC4" w:rsidRDefault="00614DC4">
            <w:pPr>
              <w:spacing w:after="0"/>
              <w:ind w:firstLine="0"/>
              <w:jc w:val="right"/>
              <w:rPr>
                <w:rFonts w:ascii="Arial Narrow" w:hAnsi="Arial Narrow" w:cs="Calibri"/>
                <w:color w:val="000000"/>
              </w:rPr>
            </w:pPr>
            <w:r>
              <w:rPr>
                <w:rFonts w:ascii="Arial Narrow" w:hAnsi="Arial Narrow"/>
                <w:color w:val="000000"/>
              </w:rPr>
              <w:t>5</w:t>
            </w:r>
          </w:p>
        </w:tc>
        <w:tc>
          <w:tcPr>
            <w:tcW w:w="849" w:type="pct"/>
            <w:gridSpan w:val="2"/>
            <w:tcBorders>
              <w:top w:val="single" w:sz="2" w:space="0" w:color="auto"/>
              <w:left w:val="nil"/>
              <w:bottom w:val="single" w:sz="2" w:space="0" w:color="auto"/>
              <w:right w:val="nil"/>
            </w:tcBorders>
            <w:shd w:val="clear" w:color="auto" w:fill="FFFFFF"/>
            <w:vAlign w:val="bottom"/>
            <w:hideMark/>
          </w:tcPr>
          <w:p w14:paraId="566C90B9" w14:textId="77777777" w:rsidR="00614DC4" w:rsidRDefault="00614DC4">
            <w:pPr>
              <w:spacing w:after="0"/>
              <w:ind w:firstLine="0"/>
              <w:jc w:val="right"/>
              <w:rPr>
                <w:rFonts w:ascii="Arial Narrow" w:hAnsi="Arial Narrow" w:cs="Calibri"/>
                <w:color w:val="000000"/>
              </w:rPr>
            </w:pPr>
            <w:r>
              <w:rPr>
                <w:rFonts w:ascii="Arial Narrow" w:hAnsi="Arial Narrow"/>
                <w:color w:val="000000"/>
              </w:rPr>
              <w:t>0</w:t>
            </w:r>
          </w:p>
        </w:tc>
      </w:tr>
      <w:tr w:rsidR="00614DC4" w14:paraId="1847BCA8" w14:textId="77777777" w:rsidTr="00F21049">
        <w:trPr>
          <w:trHeight w:val="198"/>
          <w:jc w:val="center"/>
        </w:trPr>
        <w:tc>
          <w:tcPr>
            <w:tcW w:w="2363" w:type="pct"/>
            <w:tcBorders>
              <w:top w:val="single" w:sz="2" w:space="0" w:color="auto"/>
              <w:left w:val="nil"/>
              <w:bottom w:val="single" w:sz="2" w:space="0" w:color="auto"/>
              <w:right w:val="nil"/>
            </w:tcBorders>
            <w:vAlign w:val="center"/>
            <w:hideMark/>
          </w:tcPr>
          <w:p w14:paraId="6EE083E7" w14:textId="77777777" w:rsidR="00614DC4" w:rsidRDefault="00614DC4">
            <w:pPr>
              <w:spacing w:after="0"/>
              <w:ind w:firstLine="0"/>
              <w:jc w:val="left"/>
              <w:rPr>
                <w:rFonts w:ascii="Arial Narrow" w:hAnsi="Arial Narrow" w:cs="Arial"/>
              </w:rPr>
            </w:pPr>
            <w:r>
              <w:rPr>
                <w:rFonts w:ascii="Arial Narrow" w:hAnsi="Arial Narrow"/>
              </w:rPr>
              <w:t>Gainerako enplegatuen batez besteko kopurua (B)</w:t>
            </w:r>
          </w:p>
        </w:tc>
        <w:tc>
          <w:tcPr>
            <w:tcW w:w="925" w:type="pct"/>
            <w:tcBorders>
              <w:top w:val="single" w:sz="2" w:space="0" w:color="auto"/>
              <w:left w:val="nil"/>
              <w:bottom w:val="single" w:sz="2" w:space="0" w:color="auto"/>
              <w:right w:val="nil"/>
            </w:tcBorders>
            <w:vAlign w:val="center"/>
            <w:hideMark/>
          </w:tcPr>
          <w:p w14:paraId="36311BDF" w14:textId="77777777" w:rsidR="00614DC4" w:rsidRDefault="00614DC4">
            <w:pPr>
              <w:spacing w:after="0"/>
              <w:ind w:firstLine="0"/>
              <w:jc w:val="right"/>
              <w:rPr>
                <w:rFonts w:ascii="Arial Narrow" w:hAnsi="Arial Narrow" w:cs="Calibri"/>
                <w:color w:val="000000"/>
              </w:rPr>
            </w:pPr>
            <w:r>
              <w:rPr>
                <w:rFonts w:ascii="Arial Narrow" w:hAnsi="Arial Narrow"/>
                <w:color w:val="000000"/>
              </w:rPr>
              <w:t>270</w:t>
            </w:r>
          </w:p>
        </w:tc>
        <w:tc>
          <w:tcPr>
            <w:tcW w:w="863" w:type="pct"/>
            <w:gridSpan w:val="2"/>
            <w:tcBorders>
              <w:top w:val="single" w:sz="2" w:space="0" w:color="auto"/>
              <w:left w:val="nil"/>
              <w:bottom w:val="single" w:sz="2" w:space="0" w:color="auto"/>
              <w:right w:val="nil"/>
            </w:tcBorders>
            <w:shd w:val="clear" w:color="auto" w:fill="FFFFFF"/>
            <w:vAlign w:val="center"/>
            <w:hideMark/>
          </w:tcPr>
          <w:p w14:paraId="150703AB" w14:textId="77777777" w:rsidR="00614DC4" w:rsidRDefault="00614DC4">
            <w:pPr>
              <w:spacing w:after="0"/>
              <w:ind w:firstLine="0"/>
              <w:jc w:val="right"/>
              <w:rPr>
                <w:rFonts w:ascii="Arial Narrow" w:hAnsi="Arial Narrow" w:cs="Calibri"/>
                <w:color w:val="000000"/>
              </w:rPr>
            </w:pPr>
            <w:r>
              <w:rPr>
                <w:rFonts w:ascii="Arial Narrow" w:hAnsi="Arial Narrow"/>
                <w:color w:val="000000"/>
              </w:rPr>
              <w:t>326</w:t>
            </w:r>
          </w:p>
        </w:tc>
        <w:tc>
          <w:tcPr>
            <w:tcW w:w="849" w:type="pct"/>
            <w:gridSpan w:val="2"/>
            <w:tcBorders>
              <w:top w:val="single" w:sz="2" w:space="0" w:color="auto"/>
              <w:left w:val="nil"/>
              <w:bottom w:val="single" w:sz="2" w:space="0" w:color="auto"/>
              <w:right w:val="nil"/>
            </w:tcBorders>
            <w:shd w:val="clear" w:color="auto" w:fill="FFFFFF"/>
            <w:vAlign w:val="bottom"/>
            <w:hideMark/>
          </w:tcPr>
          <w:p w14:paraId="49247FCD" w14:textId="77777777" w:rsidR="00614DC4" w:rsidRDefault="00614DC4">
            <w:pPr>
              <w:spacing w:after="0"/>
              <w:ind w:firstLine="0"/>
              <w:jc w:val="right"/>
              <w:rPr>
                <w:rFonts w:ascii="Arial Narrow" w:hAnsi="Arial Narrow" w:cs="Calibri"/>
                <w:color w:val="000000"/>
              </w:rPr>
            </w:pPr>
            <w:r>
              <w:rPr>
                <w:rFonts w:ascii="Arial Narrow" w:hAnsi="Arial Narrow"/>
                <w:color w:val="000000"/>
              </w:rPr>
              <w:t>21</w:t>
            </w:r>
          </w:p>
        </w:tc>
      </w:tr>
      <w:tr w:rsidR="00614DC4" w14:paraId="446B2CE6" w14:textId="77777777" w:rsidTr="00F21049">
        <w:trPr>
          <w:trHeight w:val="198"/>
          <w:jc w:val="center"/>
        </w:trPr>
        <w:tc>
          <w:tcPr>
            <w:tcW w:w="2363" w:type="pct"/>
            <w:tcBorders>
              <w:top w:val="single" w:sz="2" w:space="0" w:color="auto"/>
              <w:left w:val="nil"/>
              <w:bottom w:val="single" w:sz="4" w:space="0" w:color="auto"/>
              <w:right w:val="nil"/>
            </w:tcBorders>
            <w:vAlign w:val="center"/>
            <w:hideMark/>
          </w:tcPr>
          <w:p w14:paraId="131D4310" w14:textId="77777777" w:rsidR="00614DC4" w:rsidRDefault="00614DC4">
            <w:pPr>
              <w:spacing w:after="0"/>
              <w:ind w:firstLine="0"/>
              <w:jc w:val="left"/>
              <w:rPr>
                <w:rFonts w:ascii="Arial Narrow" w:hAnsi="Arial Narrow" w:cs="Arial"/>
              </w:rPr>
            </w:pPr>
            <w:r>
              <w:rPr>
                <w:rFonts w:ascii="Arial Narrow" w:hAnsi="Arial Narrow"/>
              </w:rPr>
              <w:t>Langileen kopuru osoa (A+B)</w:t>
            </w:r>
          </w:p>
        </w:tc>
        <w:tc>
          <w:tcPr>
            <w:tcW w:w="925" w:type="pct"/>
            <w:tcBorders>
              <w:top w:val="single" w:sz="2" w:space="0" w:color="auto"/>
              <w:left w:val="nil"/>
              <w:bottom w:val="single" w:sz="4" w:space="0" w:color="auto"/>
              <w:right w:val="nil"/>
            </w:tcBorders>
            <w:vAlign w:val="center"/>
            <w:hideMark/>
          </w:tcPr>
          <w:p w14:paraId="64A281F8" w14:textId="77777777" w:rsidR="00614DC4" w:rsidRDefault="00614DC4">
            <w:pPr>
              <w:spacing w:after="0"/>
              <w:ind w:firstLine="0"/>
              <w:jc w:val="right"/>
              <w:rPr>
                <w:rFonts w:ascii="Arial Narrow" w:hAnsi="Arial Narrow" w:cs="Calibri"/>
                <w:color w:val="000000"/>
              </w:rPr>
            </w:pPr>
            <w:r>
              <w:rPr>
                <w:rFonts w:ascii="Arial Narrow" w:hAnsi="Arial Narrow"/>
                <w:color w:val="000000"/>
              </w:rPr>
              <w:t>275</w:t>
            </w:r>
          </w:p>
        </w:tc>
        <w:tc>
          <w:tcPr>
            <w:tcW w:w="863" w:type="pct"/>
            <w:gridSpan w:val="2"/>
            <w:tcBorders>
              <w:top w:val="single" w:sz="2" w:space="0" w:color="auto"/>
              <w:left w:val="nil"/>
              <w:bottom w:val="single" w:sz="4" w:space="0" w:color="auto"/>
              <w:right w:val="nil"/>
            </w:tcBorders>
            <w:shd w:val="clear" w:color="auto" w:fill="FFFFFF"/>
            <w:vAlign w:val="center"/>
            <w:hideMark/>
          </w:tcPr>
          <w:p w14:paraId="4960FA09" w14:textId="77777777" w:rsidR="00614DC4" w:rsidRDefault="00614DC4">
            <w:pPr>
              <w:spacing w:after="0"/>
              <w:ind w:firstLine="0"/>
              <w:jc w:val="right"/>
              <w:rPr>
                <w:rFonts w:ascii="Arial Narrow" w:hAnsi="Arial Narrow" w:cs="Calibri"/>
                <w:color w:val="000000"/>
              </w:rPr>
            </w:pPr>
            <w:r>
              <w:rPr>
                <w:rFonts w:ascii="Arial Narrow" w:hAnsi="Arial Narrow"/>
                <w:color w:val="000000"/>
              </w:rPr>
              <w:t>331</w:t>
            </w:r>
          </w:p>
        </w:tc>
        <w:tc>
          <w:tcPr>
            <w:tcW w:w="849" w:type="pct"/>
            <w:gridSpan w:val="2"/>
            <w:tcBorders>
              <w:top w:val="single" w:sz="2" w:space="0" w:color="auto"/>
              <w:left w:val="nil"/>
              <w:bottom w:val="single" w:sz="4" w:space="0" w:color="auto"/>
              <w:right w:val="nil"/>
            </w:tcBorders>
            <w:shd w:val="clear" w:color="auto" w:fill="FFFFFF"/>
            <w:vAlign w:val="bottom"/>
            <w:hideMark/>
          </w:tcPr>
          <w:p w14:paraId="2864F72C" w14:textId="77777777" w:rsidR="00614DC4" w:rsidRDefault="00614DC4">
            <w:pPr>
              <w:spacing w:after="0"/>
              <w:ind w:firstLine="0"/>
              <w:jc w:val="right"/>
              <w:rPr>
                <w:rFonts w:ascii="Arial Narrow" w:hAnsi="Arial Narrow" w:cs="Calibri"/>
                <w:color w:val="000000"/>
              </w:rPr>
            </w:pPr>
            <w:r>
              <w:rPr>
                <w:rFonts w:ascii="Arial Narrow" w:hAnsi="Arial Narrow"/>
                <w:color w:val="000000"/>
              </w:rPr>
              <w:t>20</w:t>
            </w:r>
          </w:p>
        </w:tc>
      </w:tr>
    </w:tbl>
    <w:p w14:paraId="5EA64C31" w14:textId="77777777" w:rsidR="00614DC4" w:rsidRDefault="00614DC4" w:rsidP="00614DC4">
      <w:pPr>
        <w:pStyle w:val="texto"/>
        <w:spacing w:before="240"/>
      </w:pPr>
      <w:r>
        <w:t>Fundazioen urteko kontuei auditoretzak egin zaizkie, eta horietan guztietan hau da iritzi mota: aldatu gabea edo aldekoa.</w:t>
      </w:r>
    </w:p>
    <w:p w14:paraId="2CC5EF6F" w14:textId="77777777" w:rsidR="00614DC4" w:rsidRDefault="00614DC4" w:rsidP="00614DC4">
      <w:pPr>
        <w:pStyle w:val="texto"/>
        <w:spacing w:before="240"/>
      </w:pPr>
      <w:r>
        <w:t xml:space="preserve">Bestalde, Baluarte Fundazioari buruzko auditoretza-txostenak haren ondare garbi negatiboa azpimarratzeko paragrafo bat dakar.  Hori dela-eta, Nafarroako Gobernuak dagoeneko berariaz adierazi du finantza-laguntza emanen diola, ordaintzeko betebeharrak eta konpromisoak bete eta bere eragiketen jarraipena bermatu ahal dezan. Egoera hori agerian jarri genuen jada aurreko ekitaldiko kontu orokorrei buruzko gure txostenean. </w:t>
      </w:r>
    </w:p>
    <w:p w14:paraId="407F43ED" w14:textId="77777777" w:rsidR="00614DC4" w:rsidRDefault="00614DC4" w:rsidP="00614DC4">
      <w:pPr>
        <w:pStyle w:val="texto"/>
        <w:spacing w:after="120"/>
      </w:pPr>
      <w:r>
        <w:t xml:space="preserve">Enpresa publikoekin egin den bezala, </w:t>
      </w:r>
      <w:proofErr w:type="spellStart"/>
      <w:r>
        <w:t>2023an</w:t>
      </w:r>
      <w:proofErr w:type="spellEnd"/>
      <w:r>
        <w:t xml:space="preserve"> eman ziren legeria betetzeari buruzko </w:t>
      </w:r>
      <w:proofErr w:type="spellStart"/>
      <w:r>
        <w:t>2022ko</w:t>
      </w:r>
      <w:proofErr w:type="spellEnd"/>
      <w:r>
        <w:t xml:space="preserve"> auditoretza-txostenak, enpresa publikoentzat deskribatuta dauden helburu berberekin. </w:t>
      </w:r>
    </w:p>
    <w:p w14:paraId="6D5DA353" w14:textId="77777777" w:rsidR="00EE71AF" w:rsidRDefault="00EE71AF" w:rsidP="00614DC4">
      <w:pPr>
        <w:pStyle w:val="texto"/>
        <w:spacing w:after="120"/>
        <w:rPr>
          <w:lang w:val="es-ES"/>
        </w:rPr>
      </w:pPr>
    </w:p>
    <w:p w14:paraId="3C4FAB40" w14:textId="77777777" w:rsidR="00614DC4" w:rsidRPr="00EE71AF" w:rsidRDefault="00EE71AF" w:rsidP="00614DC4">
      <w:pPr>
        <w:pStyle w:val="texto"/>
        <w:spacing w:after="120"/>
      </w:pPr>
      <w:r>
        <w:t>Emaitzak honako hauek dira</w:t>
      </w:r>
      <w:r w:rsidR="00614DC4" w:rsidRPr="00EE71AF">
        <w:rPr>
          <w:rStyle w:val="Refdenotaalpie"/>
          <w:lang w:val="es-ES"/>
        </w:rPr>
        <w:footnoteReference w:id="24"/>
      </w:r>
      <w:r>
        <w:t>:</w:t>
      </w:r>
    </w:p>
    <w:p w14:paraId="57699914" w14:textId="77777777" w:rsidR="00614DC4" w:rsidRDefault="00614DC4" w:rsidP="00614DC4">
      <w:pPr>
        <w:pStyle w:val="texto"/>
      </w:pPr>
      <w:r>
        <w:t xml:space="preserve">a) Zorpetze-eragiketei dagokienez, ondorioztatzen da aplikatzekoa den araudia bete dela. </w:t>
      </w:r>
    </w:p>
    <w:p w14:paraId="09228483" w14:textId="77777777" w:rsidR="00614DC4" w:rsidRDefault="00614DC4" w:rsidP="00614DC4">
      <w:pPr>
        <w:pStyle w:val="texto"/>
        <w:rPr>
          <w:rFonts w:cs="Arial"/>
        </w:rPr>
      </w:pPr>
      <w:r>
        <w:t xml:space="preserve">b) Kontratazio publikoei dagokienez, 26 kontratuko lagin bat aztertuta, ondorioztatzen da aplikatzekoa den araudia bete dela, baina bi salbuespen adierazten dira fundazio banatan. Horietako batean azaltzen da ez zaiola publizitate egokirik eman lizitazio prozedura bati, eta beste fundazioan adierazten da bi kontratutan bidegabeki baliatu dela kontratu txikiaren figura. </w:t>
      </w:r>
    </w:p>
    <w:p w14:paraId="0C424CD1" w14:textId="77777777" w:rsidR="00614DC4" w:rsidRDefault="00614DC4" w:rsidP="00614DC4">
      <w:pPr>
        <w:tabs>
          <w:tab w:val="center" w:pos="2835"/>
          <w:tab w:val="center" w:pos="3969"/>
          <w:tab w:val="center" w:pos="5103"/>
          <w:tab w:val="center" w:pos="6237"/>
          <w:tab w:val="center" w:pos="7371"/>
        </w:tabs>
        <w:ind w:firstLine="284"/>
        <w:rPr>
          <w:spacing w:val="6"/>
          <w:sz w:val="26"/>
          <w:szCs w:val="24"/>
        </w:rPr>
      </w:pPr>
      <w:r>
        <w:rPr>
          <w:sz w:val="26"/>
        </w:rPr>
        <w:lastRenderedPageBreak/>
        <w:t>c) Langileen kontratazioa eta ordainsari sistemak aztertuta, ondorioztatzen da ezen, oro har, araudia bete egin dela, baina hiru salbuespen azaltzen dira bi fundaziotan. Salbuespenetako bitan aipatzen da indarrean edo eskuragarri ez zeuden kontratazio zerrendak erabili direla. Hirugarren salbuespenean aipatzen da hitzarmen kolektibo baten araberako ordainsari batzuk ordaindu direla eta enplegatu publikoentzat legez ezarritakoak baino handiagoak izan direla.</w:t>
      </w:r>
    </w:p>
    <w:p w14:paraId="66899C61" w14:textId="77777777" w:rsidR="00614DC4" w:rsidRDefault="00614DC4" w:rsidP="00614DC4">
      <w:pPr>
        <w:pStyle w:val="texto"/>
      </w:pPr>
      <w:r>
        <w:t>d) Kontraprestaziorik gabeko diru-emateei, dirulaguntzei eta babesletza-kontratuei buruzko araudia betetzeari dagokionez, ondorioztatzen da aplikatzekoa den araudia bete dela.</w:t>
      </w:r>
    </w:p>
    <w:p w14:paraId="484126C1" w14:textId="77777777" w:rsidR="00614DC4" w:rsidRDefault="00614DC4" w:rsidP="00614DC4">
      <w:pPr>
        <w:pStyle w:val="texto"/>
      </w:pPr>
      <w:r>
        <w:t xml:space="preserve">e) Bestelako legezko betekizunak betetzeari dagokionez, ondorioztatzen da, oro har, aplikatzekoa den araudia bete dela, nahiz eta aipatu behar den bi fundazioren webguneek ez dutela jasotzen Gardentasunari, informazio publikoa eskuratzeari eta gobernu onari buruzko maiatzaren </w:t>
      </w:r>
      <w:proofErr w:type="spellStart"/>
      <w:r>
        <w:t>17ko</w:t>
      </w:r>
      <w:proofErr w:type="spellEnd"/>
      <w:r>
        <w:t xml:space="preserve"> 5/2018 Foru Legearen zenbait artikulutan ezarritako informazio guztia.</w:t>
      </w:r>
    </w:p>
    <w:p w14:paraId="06789B13" w14:textId="77777777" w:rsidR="00C16F3B" w:rsidRDefault="00C16F3B" w:rsidP="00614DC4">
      <w:pPr>
        <w:pStyle w:val="texto"/>
      </w:pPr>
      <w:r>
        <w:t xml:space="preserve">Amaitzeko, adierazi behar dugu </w:t>
      </w:r>
      <w:proofErr w:type="spellStart"/>
      <w:r>
        <w:t>2023ko</w:t>
      </w:r>
      <w:proofErr w:type="spellEnd"/>
      <w:r>
        <w:t xml:space="preserve"> martxoan eman eta argitaratu dela</w:t>
      </w:r>
      <w:r w:rsidR="00C21DC9">
        <w:rPr>
          <w:rStyle w:val="Refdenotaalpie"/>
        </w:rPr>
        <w:footnoteReference w:id="25"/>
      </w:r>
      <w:r>
        <w:t xml:space="preserve"> </w:t>
      </w:r>
      <w:proofErr w:type="spellStart"/>
      <w:r>
        <w:t>2021eko</w:t>
      </w:r>
      <w:proofErr w:type="spellEnd"/>
      <w:r>
        <w:t xml:space="preserve"> ekitaldiko emaitzei buruzko laburpen-txostena, Kontu-hartzailetzako Zuzendaritzak onesten duena. Nafarroako Foru Komunitateko Administrazioaren eta haren erakunde autonomoen sozietate eta fundazio publikoek legeria betetzeari buruz erabakitako prozedurei eta urteko kontuen auditoretzei dagokie.</w:t>
      </w:r>
    </w:p>
    <w:p w14:paraId="5BE1DD06" w14:textId="77777777" w:rsidR="00EE71AF" w:rsidRDefault="00EE71AF" w:rsidP="00C21DC9">
      <w:pPr>
        <w:pStyle w:val="texto"/>
      </w:pPr>
    </w:p>
    <w:p w14:paraId="02E92712" w14:textId="77777777" w:rsidR="00C21DC9" w:rsidRPr="00C21DC9" w:rsidRDefault="00C21DC9" w:rsidP="00C21DC9">
      <w:pPr>
        <w:pStyle w:val="texto"/>
      </w:pPr>
      <w:r>
        <w:t xml:space="preserve">Aztertze prozesu horretatik ondoriotzat atera zen </w:t>
      </w:r>
      <w:proofErr w:type="spellStart"/>
      <w:r>
        <w:t>auditore</w:t>
      </w:r>
      <w:proofErr w:type="spellEnd"/>
      <w:r>
        <w:t xml:space="preserve"> pribatuek adierazitakoak baino ez-betetze gehiago egin zirela. Zehazki, honako ohar hauek gehitu genituen:</w:t>
      </w:r>
    </w:p>
    <w:p w14:paraId="458C82A1"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Ordezte-tasen alorreko ez-betetzeak lau sozietatetan eta fundazio batean.</w:t>
      </w:r>
    </w:p>
    <w:p w14:paraId="3A7C30F5"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Ordainsarien alorreko ez-betetzeak sei sozietatetan eta fundazio batean.</w:t>
      </w:r>
    </w:p>
    <w:p w14:paraId="496F0903" w14:textId="77777777" w:rsidR="00C21DC9" w:rsidRPr="00C21DC9" w:rsidRDefault="00C21DC9" w:rsidP="000F516C">
      <w:pPr>
        <w:pStyle w:val="texto"/>
        <w:numPr>
          <w:ilvl w:val="0"/>
          <w:numId w:val="10"/>
        </w:numPr>
        <w:tabs>
          <w:tab w:val="clear" w:pos="2835"/>
          <w:tab w:val="clear" w:pos="3969"/>
          <w:tab w:val="num" w:pos="300"/>
          <w:tab w:val="num" w:pos="360"/>
          <w:tab w:val="left" w:pos="480"/>
          <w:tab w:val="num" w:pos="600"/>
          <w:tab w:val="num" w:pos="720"/>
          <w:tab w:val="num" w:pos="1320"/>
          <w:tab w:val="num" w:pos="2062"/>
          <w:tab w:val="num" w:pos="4472"/>
        </w:tabs>
        <w:ind w:left="0" w:firstLine="289"/>
      </w:pPr>
      <w:r>
        <w:t>Dirulaguntzarik eman ezin izatearen ondoriozko ez-betetzea sozietate batean.</w:t>
      </w:r>
    </w:p>
    <w:p w14:paraId="43B9820B" w14:textId="77777777" w:rsidR="00614DC4" w:rsidRDefault="00614DC4" w:rsidP="00614DC4">
      <w:pPr>
        <w:rPr>
          <w:rFonts w:cs="Arial"/>
          <w:color w:val="000000" w:themeColor="text1"/>
        </w:rPr>
      </w:pPr>
    </w:p>
    <w:p w14:paraId="3EBEC48D" w14:textId="77777777" w:rsidR="00C16F3B" w:rsidRDefault="00614DC4" w:rsidP="00C21DC9">
      <w:pPr>
        <w:autoSpaceDE w:val="0"/>
        <w:autoSpaceDN w:val="0"/>
        <w:adjustRightInd w:val="0"/>
        <w:spacing w:after="0"/>
        <w:ind w:firstLine="0"/>
        <w:jc w:val="left"/>
        <w:rPr>
          <w:rFonts w:ascii="Segoe UI" w:hAnsi="Segoe UI" w:cs="Segoe UI"/>
          <w:sz w:val="21"/>
          <w:szCs w:val="21"/>
        </w:rPr>
      </w:pPr>
      <w:r>
        <w:br w:type="page"/>
      </w:r>
    </w:p>
    <w:p w14:paraId="56C69A43" w14:textId="77777777" w:rsidR="00FA15BE" w:rsidRPr="000D06D2" w:rsidRDefault="00FA15BE" w:rsidP="00FA15BE">
      <w:pPr>
        <w:pStyle w:val="atitulo1"/>
      </w:pPr>
      <w:bookmarkStart w:id="172" w:name="_Toc146471256"/>
      <w:bookmarkStart w:id="173" w:name="_Toc155181010"/>
      <w:r>
        <w:lastRenderedPageBreak/>
        <w:t>Behin-behineko txostenari aurkeztutako alegazioak</w:t>
      </w:r>
      <w:bookmarkEnd w:id="173"/>
    </w:p>
    <w:bookmarkEnd w:id="172"/>
    <w:p w14:paraId="52B17A8A" w14:textId="77777777" w:rsidR="00CE14EB" w:rsidRPr="00CE14EB" w:rsidRDefault="00CE14EB" w:rsidP="00CE14EB">
      <w:pPr>
        <w:spacing w:after="120" w:line="280" w:lineRule="exact"/>
        <w:ind w:right="2" w:firstLine="0"/>
        <w:rPr>
          <w:rFonts w:ascii="Helvetica LT Std" w:hAnsi="Helvetica LT Std"/>
          <w:color w:val="000000"/>
          <w:kern w:val="2"/>
          <w14:ligatures w14:val="standardContextual"/>
        </w:rPr>
      </w:pPr>
      <w:r>
        <w:rPr>
          <w:rFonts w:ascii="Helvetica LT Std" w:hAnsi="Helvetica LT Std"/>
          <w:color w:val="000000"/>
        </w:rPr>
        <w:t xml:space="preserve">Kontuen Ganberak </w:t>
      </w:r>
      <w:proofErr w:type="spellStart"/>
      <w:r>
        <w:rPr>
          <w:rFonts w:ascii="Helvetica LT Std" w:hAnsi="Helvetica LT Std"/>
          <w:color w:val="000000"/>
        </w:rPr>
        <w:t>2022ko</w:t>
      </w:r>
      <w:proofErr w:type="spellEnd"/>
      <w:r>
        <w:rPr>
          <w:rFonts w:ascii="Helvetica LT Std" w:hAnsi="Helvetica LT Std"/>
          <w:color w:val="000000"/>
        </w:rPr>
        <w:t xml:space="preserve"> ekitaldiko kontu orokorrei buruz egindako txostenean adierazten da, “Glukosa </w:t>
      </w:r>
      <w:proofErr w:type="spellStart"/>
      <w:r>
        <w:rPr>
          <w:rFonts w:ascii="Helvetica LT Std" w:hAnsi="Helvetica LT Std"/>
          <w:color w:val="000000"/>
        </w:rPr>
        <w:t>monitorizatzeko</w:t>
      </w:r>
      <w:proofErr w:type="spellEnd"/>
      <w:r>
        <w:rPr>
          <w:rFonts w:ascii="Helvetica LT Std" w:hAnsi="Helvetica LT Std"/>
          <w:color w:val="000000"/>
        </w:rPr>
        <w:t xml:space="preserve"> flash-</w:t>
      </w:r>
      <w:proofErr w:type="spellStart"/>
      <w:r>
        <w:rPr>
          <w:rFonts w:ascii="Helvetica LT Std" w:hAnsi="Helvetica LT Std"/>
          <w:color w:val="000000"/>
        </w:rPr>
        <w:t>free</w:t>
      </w:r>
      <w:proofErr w:type="spellEnd"/>
      <w:r>
        <w:rPr>
          <w:rFonts w:ascii="Helvetica LT Std" w:hAnsi="Helvetica LT Std"/>
          <w:color w:val="000000"/>
        </w:rPr>
        <w:t xml:space="preserve"> </w:t>
      </w:r>
      <w:proofErr w:type="spellStart"/>
      <w:r>
        <w:rPr>
          <w:rFonts w:ascii="Helvetica LT Std" w:hAnsi="Helvetica LT Std"/>
          <w:color w:val="000000"/>
        </w:rPr>
        <w:t>style</w:t>
      </w:r>
      <w:proofErr w:type="spellEnd"/>
      <w:r>
        <w:rPr>
          <w:rFonts w:ascii="Helvetica LT Std" w:hAnsi="Helvetica LT Std"/>
          <w:color w:val="000000"/>
        </w:rPr>
        <w:t xml:space="preserve"> gailuen hornidura O-</w:t>
      </w:r>
      <w:proofErr w:type="spellStart"/>
      <w:r>
        <w:rPr>
          <w:rFonts w:ascii="Helvetica LT Std" w:hAnsi="Helvetica LT Std"/>
          <w:color w:val="000000"/>
        </w:rPr>
        <w:t>NOZeko</w:t>
      </w:r>
      <w:proofErr w:type="spellEnd"/>
      <w:r>
        <w:rPr>
          <w:rFonts w:ascii="Helvetica LT Std" w:hAnsi="Helvetica LT Std"/>
          <w:color w:val="000000"/>
        </w:rPr>
        <w:t xml:space="preserve"> zentroetarako” izeneko kontratua dela-eta, amaierako exekuzioa % 11,34 (271.952 euro) desbideratu dela adjudikazioaren zenbatekotik, horretarako aldez aurretik kontratuan aldaketa egin behar zela nahitaez, baina ez dela halakorik formalizatu, eta, gainera, baldintza-agirietan ez dela kontratua aldatzeko aukerarik agertzen.  </w:t>
      </w:r>
    </w:p>
    <w:p w14:paraId="7DB6EC7A"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Kontratua </w:t>
      </w:r>
      <w:proofErr w:type="spellStart"/>
      <w:r>
        <w:rPr>
          <w:rFonts w:ascii="Helvetica LT Std" w:hAnsi="Helvetica LT Std"/>
          <w:color w:val="000000"/>
        </w:rPr>
        <w:t>2022ko</w:t>
      </w:r>
      <w:proofErr w:type="spellEnd"/>
      <w:r>
        <w:rPr>
          <w:rFonts w:ascii="Helvetica LT Std" w:hAnsi="Helvetica LT Std"/>
          <w:color w:val="000000"/>
        </w:rPr>
        <w:t xml:space="preserve"> abenduaren </w:t>
      </w:r>
      <w:proofErr w:type="spellStart"/>
      <w:r>
        <w:rPr>
          <w:rFonts w:ascii="Helvetica LT Std" w:hAnsi="Helvetica LT Std"/>
          <w:color w:val="000000"/>
        </w:rPr>
        <w:t>31n</w:t>
      </w:r>
      <w:proofErr w:type="spellEnd"/>
      <w:r>
        <w:rPr>
          <w:rFonts w:ascii="Helvetica LT Std" w:hAnsi="Helvetica LT Std"/>
          <w:color w:val="000000"/>
        </w:rPr>
        <w:t xml:space="preserve"> amaitzekoa zen, gehiago luzatzeko aukerarik gabe. Beste espediente bat izapidetu genuen 2023. urterako. Urrian oraindik ere -% </w:t>
      </w:r>
      <w:proofErr w:type="spellStart"/>
      <w:r>
        <w:rPr>
          <w:rFonts w:ascii="Helvetica LT Std" w:hAnsi="Helvetica LT Std"/>
          <w:color w:val="000000"/>
        </w:rPr>
        <w:t>11ko</w:t>
      </w:r>
      <w:proofErr w:type="spellEnd"/>
      <w:r>
        <w:rPr>
          <w:rFonts w:ascii="Helvetica LT Std" w:hAnsi="Helvetica LT Std"/>
          <w:color w:val="000000"/>
        </w:rPr>
        <w:t xml:space="preserve"> exekuzioa genuen (negatiboa), azaroan +% </w:t>
      </w:r>
      <w:proofErr w:type="spellStart"/>
      <w:r>
        <w:rPr>
          <w:rFonts w:ascii="Helvetica LT Std" w:hAnsi="Helvetica LT Std"/>
          <w:color w:val="000000"/>
        </w:rPr>
        <w:t>0,36koa</w:t>
      </w:r>
      <w:proofErr w:type="spellEnd"/>
      <w:r>
        <w:rPr>
          <w:rFonts w:ascii="Helvetica LT Std" w:hAnsi="Helvetica LT Std"/>
          <w:color w:val="000000"/>
        </w:rPr>
        <w:t>, eta abenduan iritsi ginen +% </w:t>
      </w:r>
      <w:proofErr w:type="spellStart"/>
      <w:r>
        <w:rPr>
          <w:rFonts w:ascii="Helvetica LT Std" w:hAnsi="Helvetica LT Std"/>
          <w:color w:val="000000"/>
        </w:rPr>
        <w:t>11,34ra</w:t>
      </w:r>
      <w:proofErr w:type="spellEnd"/>
      <w:r>
        <w:rPr>
          <w:rFonts w:ascii="Helvetica LT Std" w:hAnsi="Helvetica LT Std"/>
          <w:color w:val="000000"/>
        </w:rPr>
        <w:t xml:space="preserve">. </w:t>
      </w:r>
    </w:p>
    <w:p w14:paraId="6D9AF72F"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Etengabeko hornidura bat da, eta medikuen preskripzioan dago eskariaren iturria. Hori horrela, oso zaila zen aurreikustea, urtean zeharreko datuak ikusita, abenduan % </w:t>
      </w:r>
      <w:proofErr w:type="spellStart"/>
      <w:r>
        <w:rPr>
          <w:rFonts w:ascii="Helvetica LT Std" w:hAnsi="Helvetica LT Std"/>
          <w:color w:val="000000"/>
        </w:rPr>
        <w:t>10a</w:t>
      </w:r>
      <w:proofErr w:type="spellEnd"/>
      <w:r>
        <w:rPr>
          <w:rFonts w:ascii="Helvetica LT Std" w:hAnsi="Helvetica LT Std"/>
          <w:color w:val="000000"/>
        </w:rPr>
        <w:t xml:space="preserve"> gaindituko zela. </w:t>
      </w:r>
    </w:p>
    <w:p w14:paraId="6D09B172"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Bestalde, agerian jartzen du, Nafarroako Gobernu osoarentzat, kontratu-oinarri egokirik gabeko kontratazio bolumen garrantzitsua. Gure iritziz, beste behin agerian gelditu den gertaera orokor hori departamentu bakoitzaren kontratazio bolumenaren araberakoa da, eta gure kasuan, osasunaren sektorean, autonomia erkidego guztietako osasun sistema guztietan hedatuta dago. Hori horrela, badirudi badagoela beste zerbait, kudeaketa hutsetik harago, gertatzen ari dena azalduko lukeena, eta zer hori batera aztertu behar genuke erosketa publikoan dihardugun edo haren egituran, antolaketan, prozesuetan eta prozeduretan eragiteko ahalmena dugun alderdi guztiok.  </w:t>
      </w:r>
    </w:p>
    <w:p w14:paraId="27E9477E"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Kontratazio administratiboa prozesu korapilatsu bilakatu da, eta tramitazioak luze jotzen du. Horrela zaila da plan egokiak egitea, ezin direlako aurrez zehaztu zenbait kontu, iragarri ezinezko egoerak, botere </w:t>
      </w:r>
      <w:proofErr w:type="spellStart"/>
      <w:r>
        <w:rPr>
          <w:rFonts w:ascii="Helvetica LT Std" w:hAnsi="Helvetica LT Std"/>
          <w:color w:val="000000"/>
        </w:rPr>
        <w:t>adjudikatzaileen</w:t>
      </w:r>
      <w:proofErr w:type="spellEnd"/>
      <w:r>
        <w:rPr>
          <w:rFonts w:ascii="Helvetica LT Std" w:hAnsi="Helvetica LT Std"/>
          <w:color w:val="000000"/>
        </w:rPr>
        <w:t xml:space="preserve"> kontrolpean ez dauden aldagaien arabera gerta daitezkeenak edo ez. </w:t>
      </w:r>
    </w:p>
    <w:p w14:paraId="3B6887F6"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Gure kasuan, gogoeta orokor horrez gain, Kontuen Ganberak </w:t>
      </w:r>
      <w:proofErr w:type="spellStart"/>
      <w:r>
        <w:rPr>
          <w:rFonts w:ascii="Helvetica LT Std" w:hAnsi="Helvetica LT Std"/>
          <w:color w:val="000000"/>
        </w:rPr>
        <w:t>2021eko</w:t>
      </w:r>
      <w:proofErr w:type="spellEnd"/>
      <w:r>
        <w:rPr>
          <w:rFonts w:ascii="Helvetica LT Std" w:hAnsi="Helvetica LT Std"/>
          <w:color w:val="000000"/>
        </w:rPr>
        <w:t xml:space="preserve"> ekitaldiko kontu orokorrei buruz egindako behin-behineko txostenaren gaineko alegazioetan jada adierazi genuen bezala, COVID-19aren pandemiak sortutako egoerak galarazi zuen lizitazio-ehuneko handiagoekin lotutako helburuak betetzea, are halakorik planteatzea ere. Pandemiaren ondorioek nabariak izaten jarraitzen zuten </w:t>
      </w:r>
      <w:proofErr w:type="spellStart"/>
      <w:r>
        <w:rPr>
          <w:rFonts w:ascii="Helvetica LT Std" w:hAnsi="Helvetica LT Std"/>
          <w:color w:val="000000"/>
        </w:rPr>
        <w:t>2022ko</w:t>
      </w:r>
      <w:proofErr w:type="spellEnd"/>
      <w:r>
        <w:rPr>
          <w:rFonts w:ascii="Helvetica LT Std" w:hAnsi="Helvetica LT Std"/>
          <w:color w:val="000000"/>
        </w:rPr>
        <w:t xml:space="preserve"> ekitaldian. </w:t>
      </w:r>
    </w:p>
    <w:p w14:paraId="3434C461"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Horri zenbait gertaera erantsi genizkion, lizitatzeko garaian berez izaten ditugun zailtasun horiek areagotu dituztenak, hala nola merkatuen ezegonkortasuna, pandemiak munduan sortu zuen egoera ekonomikoaren ondorio, estuguneak eta prezioen gorakadak eragin baitzituen. Horri guztiari energiaren krisia eta inflazioa gehitu zaizkio, Ukrainako gerrak bereziki </w:t>
      </w:r>
      <w:proofErr w:type="spellStart"/>
      <w:r>
        <w:rPr>
          <w:rFonts w:ascii="Helvetica LT Std" w:hAnsi="Helvetica LT Std"/>
          <w:color w:val="000000"/>
        </w:rPr>
        <w:t>eragindakoak</w:t>
      </w:r>
      <w:proofErr w:type="spellEnd"/>
      <w:r>
        <w:rPr>
          <w:rFonts w:ascii="Helvetica LT Std" w:hAnsi="Helvetica LT Std"/>
          <w:color w:val="000000"/>
        </w:rPr>
        <w:t xml:space="preserve">, beste arrazoi batzuen artean. Prezioen igoera orokorraren eta hornidurak garaiz lortzeko zailtasunen ondorioak dira etengabeko stock hausturak, prezioak berrikusteko zailtasunak direla-eta hornitzaileek luzapenei uko egitea (horrek asko laburtzen du kontratuen indarraldia), eta, aldi berean, lizitatzeko zailtasunak, prezioen ezegonkortasun handia ikusita hornitzaileak ez direlako aurkezten lehiaketetara edo beren eskaintzak erretiratzen dituztelako. </w:t>
      </w:r>
    </w:p>
    <w:p w14:paraId="675E992C"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Merkatuaren hausturaz gainera, osasun-laguntzako langileek eta laguntzakoak ez direnek gaur egun eskariari aurre egin behar diote pandemia garaiko jarduera berreskuratzeko, eta aldi berean erakundearen beste premia batzuei erantzun behar diete, besteak beste Europako funtsen bidezko finantzaketaren ondoriozko espedienteen kudeaketari; hori guztia, behin-behinekotasun handiko plantilla batean abian jarritako egonkortze prozesu handiek eragindako ezegonkortasun aldi baten barruan. </w:t>
      </w:r>
      <w:r>
        <w:rPr>
          <w:rFonts w:ascii="Helvetica LT Std" w:hAnsi="Helvetica LT Std"/>
          <w:color w:val="000000"/>
        </w:rPr>
        <w:lastRenderedPageBreak/>
        <w:t xml:space="preserve">Ezegonkortasun horrek langileen etengabeko mugikortasuna eragiten du eta arazoa ez da berehala konponduko.  </w:t>
      </w:r>
    </w:p>
    <w:p w14:paraId="33272851"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Oro har, aldi honek erakutsi eta nabarmendu du beharrezkoa dela plantillen dimentsioak aldatzea, erosketaren kudeaketa eraginkorra lortu nahi bada. Larrialdi egoerak areagotu baino ez ditu egin arazo horiek. Pandemiak erakundea estutu du, kudeaketa egokiarekin bateraezinak diren muga arriskutsuetaraino estutu ere, eta, gainera, galarazi egin du hobera egiteko planteamendu eta teknikei heltzea. </w:t>
      </w:r>
    </w:p>
    <w:p w14:paraId="00428485" w14:textId="77777777" w:rsidR="00CE14EB"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 xml:space="preserve">Laburbilduz, gaur egun badiraute aspaldiko eta funtsezko arazoek, oraingo gertaeren ondorioz larriagotuta, eta, gure kasuan, horiek guztiek osasun sistema guztiak ukitzen dituzte eta zenbait alor biltzen dituzte, legegintzakoa barne. Hala ere, espero dugu hurrengo aldia egonkorragoa izanen dela, guztion artean heldu ahalko diegula kontratazio mailaren hobekuntza nabarmena ahalbidetuko duten jarduketei, eta nabarmen eginen dugula hobera </w:t>
      </w:r>
      <w:proofErr w:type="spellStart"/>
      <w:r>
        <w:rPr>
          <w:rFonts w:ascii="Helvetica LT Std" w:hAnsi="Helvetica LT Std"/>
          <w:color w:val="000000"/>
        </w:rPr>
        <w:t>2023ko</w:t>
      </w:r>
      <w:proofErr w:type="spellEnd"/>
      <w:r>
        <w:rPr>
          <w:rFonts w:ascii="Helvetica LT Std" w:hAnsi="Helvetica LT Std"/>
          <w:color w:val="000000"/>
        </w:rPr>
        <w:t xml:space="preserve"> ekitaldiaren itxierarako. </w:t>
      </w:r>
    </w:p>
    <w:p w14:paraId="1C18D9C7" w14:textId="4ED25070" w:rsidR="00FA15BE" w:rsidRPr="00CE14EB" w:rsidRDefault="00CE14EB" w:rsidP="00CE14EB">
      <w:pPr>
        <w:spacing w:after="120" w:line="280" w:lineRule="exact"/>
        <w:ind w:left="-5" w:right="-12" w:hanging="10"/>
        <w:rPr>
          <w:rFonts w:ascii="Helvetica LT Std" w:hAnsi="Helvetica LT Std"/>
          <w:color w:val="000000"/>
          <w:kern w:val="2"/>
          <w14:ligatures w14:val="standardContextual"/>
        </w:rPr>
      </w:pPr>
      <w:r>
        <w:rPr>
          <w:rFonts w:ascii="Helvetica LT Std" w:hAnsi="Helvetica LT Std"/>
          <w:color w:val="000000"/>
        </w:rPr>
        <w:t>Osasunbidea-Nafarroako Osasun Zerbitzuko zuzendari kudeatzailea: Alfredo Martínez Larrea jauna</w:t>
      </w:r>
    </w:p>
    <w:p w14:paraId="00676E2E" w14:textId="77777777" w:rsidR="0086025D" w:rsidRDefault="0086025D">
      <w:pPr>
        <w:spacing w:after="0"/>
        <w:ind w:firstLine="0"/>
        <w:jc w:val="left"/>
        <w:rPr>
          <w:rFonts w:ascii="Arial" w:hAnsi="Arial"/>
          <w:b/>
          <w:color w:val="000000"/>
          <w:kern w:val="28"/>
          <w:sz w:val="25"/>
          <w:szCs w:val="26"/>
        </w:rPr>
      </w:pPr>
      <w:r>
        <w:br w:type="page"/>
      </w:r>
    </w:p>
    <w:p w14:paraId="1AFA87BF" w14:textId="77777777" w:rsidR="0086025D" w:rsidRDefault="0086025D" w:rsidP="0086025D">
      <w:pPr>
        <w:pStyle w:val="atitulo1"/>
      </w:pPr>
      <w:bookmarkStart w:id="174" w:name="_Toc129330333"/>
      <w:bookmarkStart w:id="175" w:name="_Toc130198159"/>
      <w:bookmarkStart w:id="176" w:name="_Toc146195638"/>
      <w:bookmarkStart w:id="177" w:name="_Toc149803657"/>
      <w:bookmarkStart w:id="178" w:name="_Toc155181011"/>
      <w:r>
        <w:lastRenderedPageBreak/>
        <w:t>Behin-behineko txostena dela-eta aurkeztutako alegazioei Kontuen Ganberak emandako erantzuna</w:t>
      </w:r>
      <w:bookmarkEnd w:id="174"/>
      <w:bookmarkEnd w:id="175"/>
      <w:bookmarkEnd w:id="176"/>
      <w:bookmarkEnd w:id="177"/>
      <w:bookmarkEnd w:id="178"/>
    </w:p>
    <w:p w14:paraId="1836643C" w14:textId="77777777" w:rsidR="0095185B" w:rsidRDefault="0095185B" w:rsidP="0095185B">
      <w:pPr>
        <w:autoSpaceDE w:val="0"/>
        <w:autoSpaceDN w:val="0"/>
        <w:adjustRightInd w:val="0"/>
        <w:spacing w:after="0"/>
        <w:ind w:firstLine="0"/>
        <w:jc w:val="left"/>
        <w:rPr>
          <w:rFonts w:ascii="Arial-BoldMT" w:hAnsi="Arial-BoldMT" w:cs="Arial-BoldMT"/>
          <w:b/>
          <w:bCs/>
          <w:sz w:val="25"/>
          <w:szCs w:val="25"/>
          <w:lang w:val="es-ES" w:eastAsia="es-ES"/>
        </w:rPr>
      </w:pPr>
    </w:p>
    <w:p w14:paraId="79B01C59" w14:textId="77777777" w:rsidR="0095185B" w:rsidRDefault="0095185B" w:rsidP="0095185B">
      <w:pPr>
        <w:autoSpaceDE w:val="0"/>
        <w:autoSpaceDN w:val="0"/>
        <w:adjustRightInd w:val="0"/>
        <w:spacing w:after="0"/>
        <w:ind w:firstLine="284"/>
        <w:rPr>
          <w:rFonts w:ascii="ArialMT" w:hAnsi="ArialMT" w:cs="ArialMT"/>
          <w:sz w:val="24"/>
          <w:szCs w:val="24"/>
        </w:rPr>
      </w:pPr>
      <w:r>
        <w:rPr>
          <w:rFonts w:ascii="ArialMT" w:hAnsi="ArialMT"/>
          <w:sz w:val="24"/>
        </w:rPr>
        <w:t>Eskerrak ematen dizkiogu Osasunbidea-Nafarroako Osasun Zerbitzuko zuzendari kudeatzaileari, aurkeztu dizkigun alegazioengatik. Alegazio horiek behin-behineko txostenari eransten zaizkio eta hori behin betikotzat ezartzen da, jotzen baita egindako fiskalizazioaren azalpen bat direla alegazio horiek, eta ez dutela haren edukia aldatzen.</w:t>
      </w:r>
    </w:p>
    <w:p w14:paraId="606C09AA" w14:textId="35904990" w:rsidR="00C0625F" w:rsidRDefault="00C0625F" w:rsidP="0095185B">
      <w:pPr>
        <w:autoSpaceDE w:val="0"/>
        <w:autoSpaceDN w:val="0"/>
        <w:adjustRightInd w:val="0"/>
        <w:spacing w:after="0"/>
        <w:ind w:firstLine="284"/>
        <w:rPr>
          <w:rFonts w:ascii="ArialMT" w:hAnsi="ArialMT" w:cs="ArialMT"/>
          <w:sz w:val="24"/>
          <w:szCs w:val="24"/>
        </w:rPr>
      </w:pPr>
      <w:r>
        <w:rPr>
          <w:rFonts w:ascii="ArialMT" w:hAnsi="ArialMT"/>
          <w:sz w:val="24"/>
        </w:rPr>
        <w:t xml:space="preserve">Iruñean, </w:t>
      </w:r>
      <w:proofErr w:type="spellStart"/>
      <w:r>
        <w:rPr>
          <w:rFonts w:ascii="ArialMT" w:hAnsi="ArialMT"/>
          <w:sz w:val="24"/>
        </w:rPr>
        <w:t>2023ko</w:t>
      </w:r>
      <w:proofErr w:type="spellEnd"/>
      <w:r>
        <w:rPr>
          <w:rFonts w:ascii="ArialMT" w:hAnsi="ArialMT"/>
          <w:sz w:val="24"/>
        </w:rPr>
        <w:t xml:space="preserve"> azaroaren </w:t>
      </w:r>
      <w:proofErr w:type="spellStart"/>
      <w:r>
        <w:rPr>
          <w:rFonts w:ascii="ArialMT" w:hAnsi="ArialMT"/>
          <w:sz w:val="24"/>
        </w:rPr>
        <w:t>20an</w:t>
      </w:r>
      <w:proofErr w:type="spellEnd"/>
    </w:p>
    <w:p w14:paraId="1BBE2BDF" w14:textId="04C22BD1" w:rsidR="00C0625F" w:rsidRDefault="00C0625F" w:rsidP="0095185B">
      <w:pPr>
        <w:autoSpaceDE w:val="0"/>
        <w:autoSpaceDN w:val="0"/>
        <w:adjustRightInd w:val="0"/>
        <w:spacing w:after="0"/>
        <w:ind w:firstLine="284"/>
        <w:rPr>
          <w:rFonts w:ascii="ArialMT" w:hAnsi="ArialMT" w:cs="ArialMT"/>
          <w:sz w:val="24"/>
          <w:szCs w:val="24"/>
        </w:rPr>
      </w:pPr>
      <w:r>
        <w:rPr>
          <w:rFonts w:ascii="ArialMT" w:hAnsi="ArialMT"/>
          <w:sz w:val="24"/>
        </w:rPr>
        <w:t xml:space="preserve">Nafarroako Kontuen Ganberako lehendakaria: Ignacio </w:t>
      </w:r>
      <w:proofErr w:type="spellStart"/>
      <w:r>
        <w:rPr>
          <w:rFonts w:ascii="ArialMT" w:hAnsi="ArialMT"/>
          <w:sz w:val="24"/>
        </w:rPr>
        <w:t>Cabeza</w:t>
      </w:r>
      <w:proofErr w:type="spellEnd"/>
      <w:r>
        <w:rPr>
          <w:rFonts w:ascii="ArialMT" w:hAnsi="ArialMT"/>
          <w:sz w:val="24"/>
        </w:rPr>
        <w:t xml:space="preserve"> del Salvador</w:t>
      </w:r>
    </w:p>
    <w:p w14:paraId="743C7844" w14:textId="77777777" w:rsidR="0095185B" w:rsidRDefault="0095185B" w:rsidP="0095185B">
      <w:pPr>
        <w:autoSpaceDE w:val="0"/>
        <w:autoSpaceDN w:val="0"/>
        <w:adjustRightInd w:val="0"/>
        <w:spacing w:after="0"/>
        <w:ind w:firstLine="284"/>
        <w:rPr>
          <w:rFonts w:ascii="ArialMT" w:hAnsi="ArialMT" w:cs="ArialMT"/>
          <w:sz w:val="24"/>
          <w:szCs w:val="24"/>
          <w:lang w:val="es-ES" w:eastAsia="es-ES"/>
        </w:rPr>
      </w:pPr>
    </w:p>
    <w:p w14:paraId="618C41AC" w14:textId="77777777" w:rsidR="00CB41A5" w:rsidRDefault="00CB41A5">
      <w:pPr>
        <w:spacing w:after="0"/>
        <w:ind w:firstLine="0"/>
        <w:jc w:val="left"/>
        <w:rPr>
          <w:rFonts w:ascii="Arial" w:hAnsi="Arial"/>
          <w:b/>
          <w:color w:val="000000"/>
          <w:kern w:val="28"/>
          <w:sz w:val="25"/>
          <w:szCs w:val="26"/>
        </w:rPr>
      </w:pPr>
      <w:r>
        <w:br w:type="page"/>
      </w:r>
    </w:p>
    <w:p w14:paraId="5CC05A8B" w14:textId="77777777" w:rsidR="00CB41A5" w:rsidRDefault="00CB41A5" w:rsidP="00CB41A5">
      <w:pPr>
        <w:pStyle w:val="atitulo1"/>
      </w:pPr>
      <w:bookmarkStart w:id="179" w:name="_Toc155181012"/>
      <w:proofErr w:type="spellStart"/>
      <w:r>
        <w:lastRenderedPageBreak/>
        <w:t>2022ko</w:t>
      </w:r>
      <w:proofErr w:type="spellEnd"/>
      <w:r>
        <w:t xml:space="preserve"> Kontu Orokorraren Oroitidazkiaren laburpena</w:t>
      </w:r>
      <w:bookmarkEnd w:id="179"/>
    </w:p>
    <w:p w14:paraId="5A5E7863" w14:textId="77777777" w:rsidR="00CB41A5" w:rsidRDefault="00CB41A5" w:rsidP="00614DC4">
      <w:pPr>
        <w:pStyle w:val="atitulo1"/>
      </w:pPr>
    </w:p>
    <w:sectPr w:rsidR="00CB41A5" w:rsidSect="00AB17B3">
      <w:headerReference w:type="even" r:id="rId16"/>
      <w:footerReference w:type="default" r:id="rId17"/>
      <w:type w:val="oddPage"/>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185E" w14:textId="77777777" w:rsidR="0095185B" w:rsidRDefault="0095185B">
      <w:r>
        <w:separator/>
      </w:r>
    </w:p>
    <w:p w14:paraId="121DCFB4" w14:textId="77777777" w:rsidR="0095185B" w:rsidRDefault="0095185B"/>
    <w:p w14:paraId="1CB5E21E" w14:textId="77777777" w:rsidR="0095185B" w:rsidRDefault="0095185B"/>
    <w:p w14:paraId="08B05572" w14:textId="77777777" w:rsidR="0095185B" w:rsidRDefault="0095185B"/>
  </w:endnote>
  <w:endnote w:type="continuationSeparator" w:id="0">
    <w:p w14:paraId="4B8B7105" w14:textId="77777777" w:rsidR="0095185B" w:rsidRDefault="0095185B">
      <w:r>
        <w:continuationSeparator/>
      </w:r>
    </w:p>
    <w:p w14:paraId="3F7BA229" w14:textId="77777777" w:rsidR="0095185B" w:rsidRDefault="0095185B"/>
    <w:p w14:paraId="0508D477" w14:textId="77777777" w:rsidR="0095185B" w:rsidRDefault="0095185B"/>
    <w:p w14:paraId="3ECB9D57" w14:textId="77777777" w:rsidR="0095185B" w:rsidRDefault="00951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LT Std">
    <w:panose1 w:val="020B0504020202020204"/>
    <w:charset w:val="00"/>
    <w:family w:val="swiss"/>
    <w:notTrueType/>
    <w:pitch w:val="variable"/>
    <w:sig w:usb0="800002AF" w:usb1="5000204A" w:usb2="00000000" w:usb3="00000000" w:csb0="00000005"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29CD" w14:textId="77777777" w:rsidR="0095185B" w:rsidRDefault="0095185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0E7836" w14:textId="77777777" w:rsidR="0095185B" w:rsidRDefault="0095185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4160" w14:textId="77777777" w:rsidR="0095185B" w:rsidRPr="00F03814" w:rsidRDefault="0095185B" w:rsidP="00C13453">
    <w:pPr>
      <w:pStyle w:val="Piedepgina"/>
      <w:tabs>
        <w:tab w:val="clear" w:pos="4252"/>
        <w:tab w:val="right" w:pos="8880"/>
      </w:tabs>
      <w:ind w:right="360"/>
      <w:jc w:val="left"/>
      <w:rPr>
        <w:rFonts w:ascii="GillSans" w:hAnsi="GillSans"/>
      </w:rPr>
    </w:pPr>
    <w:r>
      <w:rPr>
        <w:rFonts w:ascii="GillSans" w:hAnsi="GillSans"/>
        <w:noProof/>
      </w:rPr>
      <w:drawing>
        <wp:inline distT="0" distB="0" distL="0" distR="0" wp14:anchorId="4BAB3787" wp14:editId="027E2205">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2C2FD299" w14:textId="77777777" w:rsidR="0095185B" w:rsidRPr="00F74E38" w:rsidRDefault="0095185B" w:rsidP="00F03814">
    <w:pPr>
      <w:pStyle w:val="Piedepgina"/>
      <w:tabs>
        <w:tab w:val="clear" w:pos="4252"/>
        <w:tab w:val="clear" w:pos="8504"/>
        <w:tab w:val="center" w:pos="4560"/>
      </w:tabs>
      <w:ind w:right="360"/>
      <w:jc w:val="left"/>
      <w:rPr>
        <w:rStyle w:val="Nmerodepgina"/>
      </w:rPr>
    </w:pPr>
  </w:p>
  <w:p w14:paraId="41AEFF70" w14:textId="77777777" w:rsidR="0095185B" w:rsidRPr="00C13453" w:rsidRDefault="0095185B"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F32E" w14:textId="77777777" w:rsidR="0095185B" w:rsidRDefault="0095185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E6E6" w14:textId="77777777" w:rsidR="0095185B" w:rsidRPr="00F03814" w:rsidRDefault="0095185B"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2C760317" wp14:editId="466143CD">
          <wp:extent cx="213100" cy="3714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192962">
      <w:rPr>
        <w:rStyle w:val="Nmerodepgina"/>
      </w:rPr>
      <w:t>22</w:t>
    </w:r>
    <w:r w:rsidRPr="001D4F09">
      <w:rPr>
        <w:rStyle w:val="Nmerodepgina"/>
      </w:rPr>
      <w:fldChar w:fldCharType="end"/>
    </w:r>
    <w:r>
      <w:rPr>
        <w:rStyle w:val="Nmerodepgina"/>
      </w:rPr>
      <w:t xml:space="preserve"> -</w:t>
    </w:r>
  </w:p>
  <w:p w14:paraId="6F68D25B" w14:textId="77777777" w:rsidR="0095185B" w:rsidRDefault="0095185B" w:rsidP="00DE77DE">
    <w:pPr>
      <w:pStyle w:val="BorradorProvisional"/>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4BAF" w14:textId="77777777" w:rsidR="0095185B" w:rsidRDefault="0095185B" w:rsidP="00192962">
      <w:pPr>
        <w:spacing w:after="0"/>
        <w:ind w:firstLine="0"/>
      </w:pPr>
      <w:r>
        <w:separator/>
      </w:r>
    </w:p>
    <w:p w14:paraId="70FA59E7" w14:textId="77777777" w:rsidR="0095185B" w:rsidRDefault="0095185B" w:rsidP="00192962">
      <w:pPr>
        <w:spacing w:after="0"/>
        <w:ind w:firstLine="0"/>
      </w:pPr>
    </w:p>
  </w:footnote>
  <w:footnote w:type="continuationSeparator" w:id="0">
    <w:p w14:paraId="7BCEE150" w14:textId="77777777" w:rsidR="0095185B" w:rsidRDefault="0095185B">
      <w:r>
        <w:continuationSeparator/>
      </w:r>
    </w:p>
    <w:p w14:paraId="4AA6BBB0" w14:textId="77777777" w:rsidR="0095185B" w:rsidRDefault="0095185B"/>
    <w:p w14:paraId="797B3210" w14:textId="77777777" w:rsidR="0095185B" w:rsidRDefault="0095185B"/>
    <w:p w14:paraId="063C9BEF" w14:textId="77777777" w:rsidR="0095185B" w:rsidRDefault="0095185B"/>
  </w:footnote>
  <w:footnote w:id="1">
    <w:p w14:paraId="1C72DD07" w14:textId="77777777" w:rsidR="0095185B" w:rsidRDefault="0095185B" w:rsidP="00DA67D0">
      <w:pPr>
        <w:pStyle w:val="Textonotapie"/>
        <w:spacing w:after="80"/>
        <w:ind w:firstLine="0"/>
      </w:pPr>
      <w:r>
        <w:rPr>
          <w:rStyle w:val="Refdenotaalpie"/>
        </w:rPr>
        <w:footnoteRef/>
      </w:r>
      <w:r>
        <w:t xml:space="preserve"> Gomendio hau hein batean bete da, txosten honen 5.7 gehigarrian zehazten den bezala.</w:t>
      </w:r>
    </w:p>
  </w:footnote>
  <w:footnote w:id="2">
    <w:p w14:paraId="7D9608F1" w14:textId="77777777" w:rsidR="0095185B" w:rsidRDefault="0095185B" w:rsidP="00DA67D0">
      <w:pPr>
        <w:pStyle w:val="Textonotapie"/>
        <w:spacing w:after="80"/>
        <w:ind w:firstLine="0"/>
      </w:pPr>
      <w:r>
        <w:rPr>
          <w:rStyle w:val="Refdenotaalpie"/>
        </w:rPr>
        <w:footnoteRef/>
      </w:r>
      <w:r>
        <w:t xml:space="preserve"> </w:t>
      </w:r>
      <w:r>
        <w:t>Gomendio hau hein batean bete da, txosten honen 5.7 gehigarrian zehazten den bezala.</w:t>
      </w:r>
    </w:p>
    <w:p w14:paraId="7FE1F69D" w14:textId="77777777" w:rsidR="0095185B" w:rsidRDefault="0095185B" w:rsidP="00614DC4">
      <w:pPr>
        <w:pStyle w:val="Textonotapie"/>
      </w:pPr>
    </w:p>
  </w:footnote>
  <w:footnote w:id="3">
    <w:p w14:paraId="1ABEE8FD" w14:textId="77777777" w:rsidR="0095185B" w:rsidRPr="005222BF" w:rsidRDefault="0095185B" w:rsidP="00614DC4">
      <w:pPr>
        <w:pStyle w:val="texto"/>
        <w:spacing w:after="120"/>
        <w:ind w:firstLine="0"/>
        <w:rPr>
          <w:sz w:val="20"/>
          <w:szCs w:val="20"/>
        </w:rPr>
      </w:pPr>
      <w:r>
        <w:rPr>
          <w:rStyle w:val="Refdenotaalpie"/>
          <w:sz w:val="20"/>
          <w:szCs w:val="20"/>
        </w:rPr>
        <w:footnoteRef/>
      </w:r>
      <w:r>
        <w:rPr>
          <w:sz w:val="20"/>
        </w:rPr>
        <w:t xml:space="preserve"> </w:t>
      </w:r>
      <w:r>
        <w:rPr>
          <w:sz w:val="20"/>
        </w:rPr>
        <w:t xml:space="preserve">Gure txostenak Nafarroako kontu orokorren </w:t>
      </w:r>
      <w:proofErr w:type="spellStart"/>
      <w:r>
        <w:rPr>
          <w:sz w:val="20"/>
        </w:rPr>
        <w:t>2022ko</w:t>
      </w:r>
      <w:proofErr w:type="spellEnd"/>
      <w:r>
        <w:rPr>
          <w:sz w:val="20"/>
        </w:rPr>
        <w:t xml:space="preserve"> ekitaldiko oroitidazkiaren laburpen bat badauka, Nafarroako Gobernuko Ekonomia eta Ogasun Departamentuak egina. Testu osoa hemen kontsulta daiteke: </w:t>
      </w:r>
    </w:p>
    <w:p w14:paraId="28FCE071" w14:textId="77777777" w:rsidR="0095185B" w:rsidRPr="005222BF" w:rsidRDefault="00CF7B9A" w:rsidP="00614DC4">
      <w:pPr>
        <w:pStyle w:val="Textonotapie"/>
        <w:ind w:firstLine="0"/>
        <w:rPr>
          <w:rFonts w:ascii="Arial" w:hAnsi="Arial" w:cs="Arial"/>
          <w:b/>
          <w:spacing w:val="6"/>
          <w:sz w:val="16"/>
          <w:szCs w:val="16"/>
        </w:rPr>
      </w:pPr>
      <w:hyperlink r:id="rId1" w:history="1">
        <w:r w:rsidR="00C0625F">
          <w:rPr>
            <w:rStyle w:val="Hipervnculo"/>
            <w:b/>
          </w:rPr>
          <w:t>https://www.navarra.es/eu/nafarroako-gobernua/kontu-orokorrak</w:t>
        </w:r>
      </w:hyperlink>
    </w:p>
    <w:p w14:paraId="083B212D" w14:textId="77777777" w:rsidR="0095185B" w:rsidRDefault="0095185B" w:rsidP="00614DC4">
      <w:pPr>
        <w:pStyle w:val="Textonotapie"/>
        <w:ind w:firstLine="0"/>
        <w:rPr>
          <w:b/>
          <w:spacing w:val="6"/>
          <w:sz w:val="16"/>
          <w:szCs w:val="16"/>
        </w:rPr>
      </w:pPr>
    </w:p>
    <w:p w14:paraId="5F7471D2" w14:textId="77777777" w:rsidR="0095185B" w:rsidRDefault="0095185B" w:rsidP="00614DC4">
      <w:pPr>
        <w:pStyle w:val="Textonotapie"/>
        <w:rPr>
          <w:lang w:val="es-ES"/>
        </w:rPr>
      </w:pPr>
    </w:p>
  </w:footnote>
  <w:footnote w:id="4">
    <w:p w14:paraId="113F6128" w14:textId="77777777" w:rsidR="0095185B" w:rsidRDefault="0095185B" w:rsidP="00CC7636">
      <w:pPr>
        <w:pStyle w:val="Textonotapie"/>
        <w:ind w:firstLine="0"/>
      </w:pPr>
      <w:r>
        <w:rPr>
          <w:rStyle w:val="Refdenotaalpie"/>
        </w:rPr>
        <w:footnoteRef/>
      </w:r>
      <w:r>
        <w:t xml:space="preserve"> </w:t>
      </w:r>
      <w:r>
        <w:t xml:space="preserve">Sozietate hau ez dago sartuta kontu orokorretan; Administrazio Publikoarekin duen lotura edo mendekotasunagatik, Parlamentuaren eta Kontseiluaren </w:t>
      </w:r>
      <w:proofErr w:type="spellStart"/>
      <w:r>
        <w:t>2013ko</w:t>
      </w:r>
      <w:proofErr w:type="spellEnd"/>
      <w:r>
        <w:t xml:space="preserve"> maiatzaren </w:t>
      </w:r>
      <w:proofErr w:type="spellStart"/>
      <w:r>
        <w:t>21eko</w:t>
      </w:r>
      <w:proofErr w:type="spellEnd"/>
      <w:r>
        <w:t xml:space="preserve"> 549/2013 (EB) Erregelamenduan jasotako irizpideak aplikatuta, administrazio publikoen sektorean sartu behar da, </w:t>
      </w:r>
      <w:proofErr w:type="spellStart"/>
      <w:r>
        <w:t>IGAEren</w:t>
      </w:r>
      <w:proofErr w:type="spellEnd"/>
      <w:r>
        <w:t xml:space="preserve"> </w:t>
      </w:r>
      <w:proofErr w:type="spellStart"/>
      <w:r>
        <w:t>2022ko</w:t>
      </w:r>
      <w:proofErr w:type="spellEnd"/>
      <w:r>
        <w:t xml:space="preserve"> abenduaren </w:t>
      </w:r>
      <w:proofErr w:type="spellStart"/>
      <w:r>
        <w:t>15eko</w:t>
      </w:r>
      <w:proofErr w:type="spellEnd"/>
      <w:r>
        <w:t xml:space="preserve"> sektorizazio-txostenaren arabera.</w:t>
      </w:r>
    </w:p>
  </w:footnote>
  <w:footnote w:id="5">
    <w:p w14:paraId="477EE32B" w14:textId="77777777" w:rsidR="0095185B" w:rsidRDefault="0095185B" w:rsidP="00614DC4">
      <w:pPr>
        <w:pStyle w:val="Textonotapie"/>
        <w:ind w:firstLine="0"/>
        <w:rPr>
          <w:color w:val="FF0000"/>
        </w:rPr>
      </w:pPr>
      <w:r>
        <w:rPr>
          <w:rStyle w:val="Refdenotaalpie"/>
        </w:rPr>
        <w:footnoteRef/>
      </w:r>
      <w:r>
        <w:t xml:space="preserve"> </w:t>
      </w:r>
      <w:r>
        <w:t xml:space="preserve">Aipatutako gastutik, </w:t>
      </w:r>
      <w:proofErr w:type="spellStart"/>
      <w:r>
        <w:t>2022an</w:t>
      </w:r>
      <w:proofErr w:type="spellEnd"/>
      <w:r>
        <w:t>, 9,43 milioi aurrekontuaren 6. kapituluan kontabilizatutako prestazioak dira, eta 203.428 euro aurrekontuaren 4. artikuluan kontabilizatutakoak. Gainerako gastua aurrekontuaren 2. kapituluari dagokio.</w:t>
      </w:r>
    </w:p>
  </w:footnote>
  <w:footnote w:id="6">
    <w:p w14:paraId="69DDC5D4" w14:textId="77777777" w:rsidR="0095185B" w:rsidRDefault="0095185B" w:rsidP="00437F42">
      <w:pPr>
        <w:pStyle w:val="Textonotapie"/>
        <w:ind w:firstLine="0"/>
      </w:pPr>
      <w:r>
        <w:rPr>
          <w:rStyle w:val="Refdenotaalpie"/>
        </w:rPr>
        <w:footnoteRef/>
      </w:r>
      <w:r>
        <w:t xml:space="preserve"> </w:t>
      </w:r>
      <w:r>
        <w:t>Hasieran % </w:t>
      </w:r>
      <w:proofErr w:type="spellStart"/>
      <w:r>
        <w:t>2ko</w:t>
      </w:r>
      <w:proofErr w:type="spellEnd"/>
      <w:r>
        <w:t xml:space="preserve"> igoera onetsi zen, eta gero, horrez gain, Estatuak % </w:t>
      </w:r>
      <w:proofErr w:type="spellStart"/>
      <w:r>
        <w:t>1,5eko</w:t>
      </w:r>
      <w:proofErr w:type="spellEnd"/>
      <w:r>
        <w:t xml:space="preserve"> igoera onetsi zuen inflazioaren eragina konpentsatzeko; azken igoera hori azaroko nominan erregularizatu zen.</w:t>
      </w:r>
    </w:p>
  </w:footnote>
  <w:footnote w:id="7">
    <w:p w14:paraId="7BFB54B7" w14:textId="77777777" w:rsidR="0095185B" w:rsidRDefault="0095185B" w:rsidP="00437F42">
      <w:pPr>
        <w:pStyle w:val="Textonotapie"/>
        <w:ind w:firstLine="0"/>
      </w:pPr>
      <w:r>
        <w:rPr>
          <w:rStyle w:val="Refdenotaalpie"/>
        </w:rPr>
        <w:footnoteRef/>
      </w:r>
      <w:r>
        <w:t xml:space="preserve"> </w:t>
      </w:r>
      <w:r>
        <w:t xml:space="preserve">20/2021 Legea, abenduaren </w:t>
      </w:r>
      <w:proofErr w:type="spellStart"/>
      <w:r>
        <w:t>28koa</w:t>
      </w:r>
      <w:proofErr w:type="spellEnd"/>
      <w:r>
        <w:t>, enplegu publikoan aldi baterako lana murrizteko presako neurriei buruzkoa</w:t>
      </w:r>
      <w:r>
        <w:rPr>
          <w:sz w:val="18"/>
        </w:rPr>
        <w:t>.</w:t>
      </w:r>
    </w:p>
  </w:footnote>
  <w:footnote w:id="8">
    <w:p w14:paraId="73EDF699" w14:textId="77777777" w:rsidR="0095185B" w:rsidRPr="00D00AFF" w:rsidRDefault="0095185B" w:rsidP="00437F42">
      <w:pPr>
        <w:pStyle w:val="Textonotapie"/>
        <w:ind w:firstLine="0"/>
      </w:pPr>
      <w:r>
        <w:rPr>
          <w:rStyle w:val="Refdenotaalpie"/>
        </w:rPr>
        <w:footnoteRef/>
      </w:r>
      <w:r>
        <w:t xml:space="preserve"> </w:t>
      </w:r>
      <w:r>
        <w:t xml:space="preserve">Egiturazko lanpostuak, aurrekontu-zuzkidura dutenak, lanpostu-zerrenda edo plantilla batean egon zein ez egon, </w:t>
      </w:r>
      <w:proofErr w:type="spellStart"/>
      <w:r>
        <w:t>2020ko</w:t>
      </w:r>
      <w:proofErr w:type="spellEnd"/>
      <w:r>
        <w:t xml:space="preserve"> abenduaren </w:t>
      </w:r>
      <w:proofErr w:type="spellStart"/>
      <w:r>
        <w:t>31ren</w:t>
      </w:r>
      <w:proofErr w:type="spellEnd"/>
      <w:r>
        <w:t xml:space="preserve"> aurreko hiru urteetan, gutxienez, aldi baterako beteta egon badira etenik gabe.</w:t>
      </w:r>
    </w:p>
  </w:footnote>
  <w:footnote w:id="9">
    <w:p w14:paraId="0B1A512F" w14:textId="77777777" w:rsidR="0095185B" w:rsidRPr="00D00AFF" w:rsidRDefault="0095185B" w:rsidP="00437F42">
      <w:pPr>
        <w:pStyle w:val="texto"/>
        <w:ind w:firstLine="0"/>
        <w:rPr>
          <w:sz w:val="20"/>
          <w:szCs w:val="20"/>
        </w:rPr>
      </w:pPr>
      <w:r>
        <w:rPr>
          <w:rStyle w:val="Refdenotaalpie"/>
          <w:sz w:val="20"/>
          <w:szCs w:val="20"/>
        </w:rPr>
        <w:footnoteRef/>
      </w:r>
      <w:r>
        <w:rPr>
          <w:sz w:val="20"/>
        </w:rPr>
        <w:t xml:space="preserve"> </w:t>
      </w:r>
      <w:r>
        <w:rPr>
          <w:sz w:val="20"/>
        </w:rPr>
        <w:t xml:space="preserve">2.1 artikuluan ezarritako baldintzak betetzen dituzten lanpostuak, </w:t>
      </w:r>
      <w:proofErr w:type="spellStart"/>
      <w:r>
        <w:rPr>
          <w:sz w:val="20"/>
        </w:rPr>
        <w:t>2016ko</w:t>
      </w:r>
      <w:proofErr w:type="spellEnd"/>
      <w:r>
        <w:rPr>
          <w:sz w:val="20"/>
        </w:rPr>
        <w:t xml:space="preserve"> urtarrilaren </w:t>
      </w:r>
      <w:proofErr w:type="spellStart"/>
      <w:r>
        <w:rPr>
          <w:sz w:val="20"/>
        </w:rPr>
        <w:t>1a</w:t>
      </w:r>
      <w:proofErr w:type="spellEnd"/>
      <w:r>
        <w:rPr>
          <w:sz w:val="20"/>
        </w:rPr>
        <w:t xml:space="preserve"> baino lehenagotik aldi baterako beteta egon badira etenik gabe.</w:t>
      </w:r>
    </w:p>
  </w:footnote>
  <w:footnote w:id="10">
    <w:p w14:paraId="0BA92675" w14:textId="77777777" w:rsidR="0095185B" w:rsidRPr="00D00AFF" w:rsidRDefault="0095185B" w:rsidP="00437F42">
      <w:pPr>
        <w:pStyle w:val="texto"/>
        <w:ind w:firstLine="0"/>
        <w:rPr>
          <w:spacing w:val="0"/>
          <w:sz w:val="20"/>
          <w:szCs w:val="20"/>
        </w:rPr>
      </w:pPr>
      <w:r>
        <w:rPr>
          <w:rStyle w:val="Refdenotaalpie"/>
          <w:sz w:val="20"/>
          <w:szCs w:val="20"/>
        </w:rPr>
        <w:footnoteRef/>
      </w:r>
      <w:r>
        <w:rPr>
          <w:sz w:val="20"/>
        </w:rPr>
        <w:t xml:space="preserve"> </w:t>
      </w:r>
      <w:r>
        <w:rPr>
          <w:sz w:val="20"/>
        </w:rPr>
        <w:t xml:space="preserve">Horrez gain, seigarren xedapen gehigarrian jasotako egonkortze prozesuetako deialdietan sartu behar dira </w:t>
      </w:r>
      <w:proofErr w:type="spellStart"/>
      <w:r>
        <w:rPr>
          <w:sz w:val="20"/>
        </w:rPr>
        <w:t>2016ko</w:t>
      </w:r>
      <w:proofErr w:type="spellEnd"/>
      <w:r>
        <w:rPr>
          <w:sz w:val="20"/>
        </w:rPr>
        <w:t xml:space="preserve"> urtarrilaren </w:t>
      </w:r>
      <w:proofErr w:type="spellStart"/>
      <w:r>
        <w:rPr>
          <w:sz w:val="20"/>
        </w:rPr>
        <w:t>1a</w:t>
      </w:r>
      <w:proofErr w:type="spellEnd"/>
      <w:r>
        <w:rPr>
          <w:sz w:val="20"/>
        </w:rPr>
        <w:t xml:space="preserve"> baino lehenagotik aldi baterako langile batek bete dituen egiturazko lanpostu hutsak.</w:t>
      </w:r>
    </w:p>
    <w:p w14:paraId="73351AB0" w14:textId="77777777" w:rsidR="0095185B" w:rsidRDefault="0095185B" w:rsidP="00614DC4">
      <w:pPr>
        <w:pStyle w:val="Textonotapie"/>
      </w:pPr>
    </w:p>
  </w:footnote>
  <w:footnote w:id="11">
    <w:p w14:paraId="574DB704" w14:textId="77777777" w:rsidR="0095185B" w:rsidRDefault="0095185B" w:rsidP="00614DC4">
      <w:pPr>
        <w:pStyle w:val="Textonotapie"/>
        <w:ind w:firstLine="0"/>
      </w:pPr>
      <w:r>
        <w:rPr>
          <w:rStyle w:val="Refdenotaalpie"/>
        </w:rPr>
        <w:footnoteRef/>
      </w:r>
      <w:r>
        <w:t xml:space="preserve"> </w:t>
      </w:r>
      <w:r>
        <w:t>Behin-behinekotasun honek barruan hartzen du premia iraunkorren eta unekoen ondoriozkoa.</w:t>
      </w:r>
    </w:p>
  </w:footnote>
  <w:footnote w:id="12">
    <w:p w14:paraId="5B72EFA4" w14:textId="77777777" w:rsidR="0095185B" w:rsidRDefault="0095185B" w:rsidP="00614DC4">
      <w:pPr>
        <w:pStyle w:val="Textonotapie"/>
        <w:ind w:firstLine="0"/>
      </w:pPr>
      <w:r>
        <w:rPr>
          <w:rStyle w:val="Refdenotaalpie"/>
        </w:rPr>
        <w:footnoteRef/>
      </w:r>
      <w:r>
        <w:t xml:space="preserve"> </w:t>
      </w:r>
      <w:r>
        <w:t>Berrikusitako kontzeptu nagusiak honako hauek dira: maila, destinoa, arriskua, txandakako lana, lanpostua, zuzendaritza-lanpostua, irakaskuntzako lanpostu espezifikoa, esklusibotasuna, bateraezintasuna, lanaldiaren luzapena eta arrisku berezia. Halaber, gradua, antzinatasuna eta oinarrizko soldatari lotutako hainbat kontzeptu aztertu dira.</w:t>
      </w:r>
    </w:p>
  </w:footnote>
  <w:footnote w:id="13">
    <w:p w14:paraId="63604297" w14:textId="77777777" w:rsidR="0095185B" w:rsidRDefault="0095185B" w:rsidP="00192962">
      <w:pPr>
        <w:pStyle w:val="Textonotapie"/>
        <w:spacing w:after="60"/>
        <w:ind w:firstLine="0"/>
      </w:pPr>
      <w:r>
        <w:rPr>
          <w:rStyle w:val="Refdenotaalpie"/>
        </w:rPr>
        <w:footnoteRef/>
      </w:r>
      <w:r>
        <w:t xml:space="preserve"> </w:t>
      </w:r>
      <w:r>
        <w:t xml:space="preserve">17 espediente </w:t>
      </w:r>
      <w:proofErr w:type="spellStart"/>
      <w:r>
        <w:t>2020an</w:t>
      </w:r>
      <w:proofErr w:type="spellEnd"/>
      <w:r>
        <w:t xml:space="preserve">, 24 espediente </w:t>
      </w:r>
      <w:proofErr w:type="spellStart"/>
      <w:r>
        <w:t>2021ean</w:t>
      </w:r>
      <w:proofErr w:type="spellEnd"/>
      <w:r>
        <w:t xml:space="preserve"> eta 5 espediente </w:t>
      </w:r>
      <w:proofErr w:type="spellStart"/>
      <w:r>
        <w:t>2022an</w:t>
      </w:r>
      <w:proofErr w:type="spellEnd"/>
      <w:r>
        <w:t xml:space="preserve">. </w:t>
      </w:r>
    </w:p>
  </w:footnote>
  <w:footnote w:id="14">
    <w:p w14:paraId="7EE776CA" w14:textId="77777777" w:rsidR="0095185B" w:rsidRDefault="0095185B" w:rsidP="00192962">
      <w:pPr>
        <w:pStyle w:val="Textonotapie"/>
        <w:spacing w:after="60"/>
        <w:ind w:firstLine="0"/>
      </w:pPr>
      <w:r>
        <w:rPr>
          <w:rStyle w:val="Refdenotaalpie"/>
        </w:rPr>
        <w:footnoteRef/>
      </w:r>
      <w:r>
        <w:t xml:space="preserve"> </w:t>
      </w:r>
      <w:r>
        <w:t xml:space="preserve">Baldintza hori kontratu guztiek bete behar dute munta txikikoek izan ezik. </w:t>
      </w:r>
    </w:p>
  </w:footnote>
  <w:footnote w:id="15">
    <w:p w14:paraId="10C51EB8" w14:textId="77777777" w:rsidR="0095185B" w:rsidRDefault="0095185B" w:rsidP="00591D7C">
      <w:pPr>
        <w:keepNext/>
        <w:spacing w:before="360" w:after="240"/>
        <w:ind w:firstLine="0"/>
      </w:pPr>
      <w:r>
        <w:rPr>
          <w:rStyle w:val="Refdenotaalpie"/>
        </w:rPr>
        <w:footnoteRef/>
      </w:r>
      <w:r>
        <w:t xml:space="preserve"> </w:t>
      </w:r>
      <w:r>
        <w:t>Zenbait produktu energetikoren azken prezioaren aparteko eta aldi baterako hobaria.</w:t>
      </w:r>
    </w:p>
    <w:p w14:paraId="75382BB8" w14:textId="77777777" w:rsidR="0095185B" w:rsidRDefault="0095185B" w:rsidP="00614DC4">
      <w:pPr>
        <w:pStyle w:val="Textonotapie"/>
      </w:pPr>
    </w:p>
  </w:footnote>
  <w:footnote w:id="16">
    <w:p w14:paraId="06F21880" w14:textId="77777777" w:rsidR="0095185B" w:rsidRDefault="0095185B" w:rsidP="00614DC4">
      <w:pPr>
        <w:pStyle w:val="Default"/>
        <w:jc w:val="both"/>
        <w:rPr>
          <w:rFonts w:ascii="Times New Roman" w:hAnsi="Times New Roman" w:cs="Times New Roman"/>
          <w:sz w:val="20"/>
          <w:szCs w:val="20"/>
        </w:rPr>
      </w:pPr>
      <w:r>
        <w:rPr>
          <w:rStyle w:val="Refdenotaalpie"/>
        </w:rPr>
        <w:footnoteRef/>
      </w:r>
      <w:r>
        <w:t xml:space="preserve"> </w:t>
      </w:r>
      <w:r>
        <w:rPr>
          <w:rFonts w:ascii="Times New Roman" w:hAnsi="Times New Roman"/>
          <w:sz w:val="20"/>
        </w:rPr>
        <w:t xml:space="preserve">Gasaren, petrolioaren eta kondentsatuen erauzte balioaren gaineko zerga; hondakinak hondakindegietan uztearen, erraustearen eta baterako errausketaren gaineko zerga; zenbait zerbitzu digitalen gaineko zerga, eta finantza-transakzioen gaineko zerga. </w:t>
      </w:r>
    </w:p>
  </w:footnote>
  <w:footnote w:id="17">
    <w:p w14:paraId="10A29449" w14:textId="77777777" w:rsidR="0095185B" w:rsidRDefault="0095185B" w:rsidP="00C660E9">
      <w:pPr>
        <w:pStyle w:val="Textonotapie"/>
        <w:ind w:firstLine="0"/>
      </w:pPr>
      <w:r>
        <w:rPr>
          <w:rStyle w:val="Refdenotaalpie"/>
        </w:rPr>
        <w:footnoteRef/>
      </w:r>
      <w:r>
        <w:t xml:space="preserve"> </w:t>
      </w:r>
      <w:r>
        <w:t xml:space="preserve">Estatuak egin ditu lanaren eta kapitalaren atxikipen horiek, baina Nafarroarentzako diru-sarrerak dira. </w:t>
      </w:r>
    </w:p>
  </w:footnote>
  <w:footnote w:id="18">
    <w:p w14:paraId="481F6752" w14:textId="77777777" w:rsidR="0095185B" w:rsidRDefault="0095185B" w:rsidP="00F30AE0">
      <w:pPr>
        <w:pStyle w:val="Textonotapie"/>
        <w:ind w:firstLine="0"/>
      </w:pPr>
      <w:r>
        <w:rPr>
          <w:rStyle w:val="Refdenotaalpie"/>
        </w:rPr>
        <w:footnoteRef/>
      </w:r>
      <w:r>
        <w:t xml:space="preserve"> </w:t>
      </w:r>
      <w:r>
        <w:t>Diru-bilketa Zerbitzuaren txosten batean jasotako informazioa</w:t>
      </w:r>
    </w:p>
  </w:footnote>
  <w:footnote w:id="19">
    <w:p w14:paraId="77CB9478" w14:textId="77777777" w:rsidR="0095185B" w:rsidRDefault="0095185B" w:rsidP="00F30AE0">
      <w:pPr>
        <w:pStyle w:val="Textonotapie"/>
        <w:ind w:firstLine="0"/>
      </w:pPr>
      <w:r>
        <w:rPr>
          <w:rStyle w:val="Refdenotaalpie"/>
        </w:rPr>
        <w:footnoteRef/>
      </w:r>
      <w:r>
        <w:t xml:space="preserve"> </w:t>
      </w:r>
      <w:proofErr w:type="spellStart"/>
      <w:r>
        <w:t>2023ko</w:t>
      </w:r>
      <w:proofErr w:type="spellEnd"/>
      <w:r>
        <w:t xml:space="preserve"> martxoaren </w:t>
      </w:r>
      <w:proofErr w:type="spellStart"/>
      <w:r>
        <w:t>28an</w:t>
      </w:r>
      <w:proofErr w:type="spellEnd"/>
      <w:r>
        <w:t xml:space="preserve"> argitaratutako txostena</w:t>
      </w:r>
    </w:p>
  </w:footnote>
  <w:footnote w:id="20">
    <w:p w14:paraId="580BBE12" w14:textId="77777777" w:rsidR="0095185B" w:rsidRPr="00451299" w:rsidRDefault="0095185B" w:rsidP="00451299">
      <w:pPr>
        <w:pStyle w:val="texto"/>
        <w:tabs>
          <w:tab w:val="left" w:pos="480"/>
          <w:tab w:val="num" w:pos="600"/>
          <w:tab w:val="num" w:pos="720"/>
          <w:tab w:val="num" w:pos="1320"/>
          <w:tab w:val="num" w:pos="1948"/>
          <w:tab w:val="num" w:pos="2062"/>
        </w:tabs>
        <w:ind w:firstLine="0"/>
        <w:rPr>
          <w:rFonts w:cs="Arial"/>
          <w:sz w:val="20"/>
          <w:szCs w:val="20"/>
        </w:rPr>
      </w:pPr>
      <w:r>
        <w:rPr>
          <w:rStyle w:val="Refdenotaalpie"/>
          <w:sz w:val="20"/>
          <w:szCs w:val="20"/>
        </w:rPr>
        <w:footnoteRef/>
      </w:r>
      <w:r>
        <w:rPr>
          <w:sz w:val="20"/>
        </w:rPr>
        <w:t xml:space="preserve"> </w:t>
      </w:r>
      <w:r>
        <w:rPr>
          <w:sz w:val="20"/>
        </w:rPr>
        <w:t xml:space="preserve">114/2021 Foru Agindua, urriaren </w:t>
      </w:r>
      <w:proofErr w:type="spellStart"/>
      <w:r>
        <w:rPr>
          <w:sz w:val="20"/>
        </w:rPr>
        <w:t>18koa</w:t>
      </w:r>
      <w:proofErr w:type="spellEnd"/>
      <w:r>
        <w:rPr>
          <w:sz w:val="20"/>
        </w:rPr>
        <w:t xml:space="preserve">, Ekonomia eta Ogasuneko kontseilariak emana, zeinaren bidez aldatzen baita Ekonomia eta Ogasuneko kontseilariaren apirilaren </w:t>
      </w:r>
      <w:proofErr w:type="spellStart"/>
      <w:r>
        <w:rPr>
          <w:sz w:val="20"/>
        </w:rPr>
        <w:t>23ko</w:t>
      </w:r>
      <w:proofErr w:type="spellEnd"/>
      <w:r>
        <w:rPr>
          <w:sz w:val="20"/>
        </w:rPr>
        <w:t xml:space="preserve"> 80/2008 Foru Agindua. Foru agindu horren bidez hein batean garatu zen Nafarroako Foru Komunitateko Diru-bilketaren Erregelamendua, zergen aitorpen-likidazio edo </w:t>
      </w:r>
      <w:proofErr w:type="spellStart"/>
      <w:r>
        <w:rPr>
          <w:sz w:val="20"/>
        </w:rPr>
        <w:t>autolikidazio</w:t>
      </w:r>
      <w:proofErr w:type="spellEnd"/>
      <w:r>
        <w:rPr>
          <w:sz w:val="20"/>
        </w:rPr>
        <w:t xml:space="preserve"> batzuei dagozkien ordainketak bankuan helbideratzeari dagokionez.</w:t>
      </w:r>
    </w:p>
    <w:p w14:paraId="5587A9C1" w14:textId="77777777" w:rsidR="0095185B" w:rsidRDefault="0095185B" w:rsidP="00614DC4">
      <w:pPr>
        <w:pStyle w:val="Textonotapie"/>
      </w:pPr>
    </w:p>
  </w:footnote>
  <w:footnote w:id="21">
    <w:p w14:paraId="50883C8F" w14:textId="77777777" w:rsidR="0095185B" w:rsidRDefault="0095185B" w:rsidP="00614DC4">
      <w:pPr>
        <w:pStyle w:val="Textonotapie"/>
        <w:ind w:firstLine="0"/>
        <w:rPr>
          <w:sz w:val="16"/>
          <w:szCs w:val="16"/>
        </w:rPr>
      </w:pPr>
      <w:r>
        <w:rPr>
          <w:rStyle w:val="Refdenotaalpie"/>
        </w:rPr>
        <w:footnoteRef/>
      </w:r>
      <w:r>
        <w:t xml:space="preserve"> </w:t>
      </w:r>
      <w:r>
        <w:t>Zenbateko horri gehitu behar zaizkio Gizarte Segurantzarekiko mailegu baten 9,26 milioi eta Estatuak emandako aurrerakin eta maileguen 2,36 milioi</w:t>
      </w:r>
      <w:r>
        <w:rPr>
          <w:sz w:val="16"/>
        </w:rPr>
        <w:t>.</w:t>
      </w:r>
    </w:p>
  </w:footnote>
  <w:footnote w:id="22">
    <w:p w14:paraId="158825EC" w14:textId="77777777" w:rsidR="0095185B" w:rsidRDefault="0095185B" w:rsidP="002327BE">
      <w:pPr>
        <w:pStyle w:val="Textonotapie"/>
        <w:ind w:firstLine="0"/>
      </w:pPr>
      <w:r>
        <w:rPr>
          <w:rStyle w:val="Refdenotaalpie"/>
        </w:rPr>
        <w:footnoteRef/>
      </w:r>
      <w:r>
        <w:t xml:space="preserve"> </w:t>
      </w:r>
      <w:r>
        <w:t xml:space="preserve">Nafarroako Ondareari buruzko apirilaren </w:t>
      </w:r>
      <w:proofErr w:type="spellStart"/>
      <w:r>
        <w:t>4ko</w:t>
      </w:r>
      <w:proofErr w:type="spellEnd"/>
      <w:r>
        <w:t xml:space="preserve"> 14/2004 Foru Legearen 108. artikulua. </w:t>
      </w:r>
    </w:p>
  </w:footnote>
  <w:footnote w:id="23">
    <w:p w14:paraId="23239EC3" w14:textId="77777777" w:rsidR="0095185B" w:rsidRPr="00F21049" w:rsidRDefault="0095185B" w:rsidP="00614DC4">
      <w:pPr>
        <w:pStyle w:val="Textonotapie"/>
        <w:ind w:firstLine="0"/>
        <w:rPr>
          <w:rStyle w:val="Refdenotaalpie"/>
          <w:vertAlign w:val="baseline"/>
        </w:rPr>
      </w:pPr>
      <w:r>
        <w:rPr>
          <w:rStyle w:val="Refdenotaalpie"/>
        </w:rPr>
        <w:footnoteRef/>
      </w:r>
      <w:r>
        <w:rPr>
          <w:rStyle w:val="Refdenotaalpie"/>
          <w:vertAlign w:val="baseline"/>
        </w:rPr>
        <w:t xml:space="preserve"> Kontu-hartzailetzako Zuzendaritza Nagusian berrikusten ari diren auditoretza-txostenetan jasotako emaitzak erakusten dira.</w:t>
      </w:r>
    </w:p>
  </w:footnote>
  <w:footnote w:id="24">
    <w:p w14:paraId="288E5205" w14:textId="77777777" w:rsidR="0095185B" w:rsidRPr="00CB3CD0" w:rsidRDefault="0095185B" w:rsidP="00614DC4">
      <w:pPr>
        <w:pStyle w:val="Textonotapie"/>
        <w:ind w:firstLine="0"/>
      </w:pPr>
      <w:r>
        <w:rPr>
          <w:rStyle w:val="Refdenotaalpie"/>
          <w:sz w:val="22"/>
          <w:szCs w:val="22"/>
        </w:rPr>
        <w:footnoteRef/>
      </w:r>
      <w:r>
        <w:rPr>
          <w:sz w:val="22"/>
        </w:rPr>
        <w:t xml:space="preserve"> </w:t>
      </w:r>
      <w:r>
        <w:rPr>
          <w:rStyle w:val="Refdenotaalpie"/>
          <w:vertAlign w:val="baseline"/>
        </w:rPr>
        <w:t>Kontu-hartzailetzako Zuzendaritza Nagusian berrikusten ari diren auditoretza-txostenetan jasotako emaitzak erakusten dira</w:t>
      </w:r>
      <w:r>
        <w:t>.</w:t>
      </w:r>
    </w:p>
  </w:footnote>
  <w:footnote w:id="25">
    <w:p w14:paraId="76ED3F9D" w14:textId="77777777" w:rsidR="0095185B" w:rsidRDefault="0095185B" w:rsidP="000F516C">
      <w:pPr>
        <w:pStyle w:val="Textonotapie"/>
        <w:ind w:firstLine="0"/>
      </w:pPr>
      <w:r>
        <w:rPr>
          <w:rStyle w:val="Refdenotaalpie"/>
        </w:rPr>
        <w:footnoteRef/>
      </w:r>
      <w:hyperlink r:id="rId2" w:history="1">
        <w:r>
          <w:rPr>
            <w:rStyle w:val="Hipervnculo"/>
          </w:rPr>
          <w:t>https://gobiernoabierto.navarra.es/sites/default/files/informe_resumen_definitivo_audit_cuentas_y_proc_acordados_soc_y_fund_2021_anexos_sin_firmas_para_transparencia.pdf</w:t>
        </w:r>
      </w:hyperlink>
    </w:p>
    <w:p w14:paraId="06AE53EA" w14:textId="77777777" w:rsidR="0095185B" w:rsidRDefault="0095185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7BB8" w14:textId="77777777" w:rsidR="0095185B" w:rsidRDefault="0095185B" w:rsidP="007C36BE">
    <w:pPr>
      <w:pStyle w:val="Encabezado"/>
      <w:pBdr>
        <w:bottom w:val="single" w:sz="4" w:space="1" w:color="auto"/>
      </w:pBdr>
      <w:spacing w:after="40"/>
      <w:ind w:firstLine="0"/>
      <w:jc w:val="left"/>
    </w:pPr>
    <w:r>
      <w:rPr>
        <w:b/>
        <w:noProof/>
      </w:rPr>
      <w:drawing>
        <wp:inline distT="0" distB="0" distL="0" distR="0" wp14:anchorId="1020FD4B" wp14:editId="5CA1F119">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14:paraId="6770F026" w14:textId="77777777" w:rsidR="0095185B" w:rsidRPr="0059650E" w:rsidRDefault="0095185B" w:rsidP="00891D73">
    <w:pPr>
      <w:pStyle w:val="Encabezado"/>
      <w:pBdr>
        <w:bottom w:val="single" w:sz="4" w:space="1" w:color="auto"/>
      </w:pBdr>
      <w:ind w:firstLine="0"/>
    </w:pPr>
    <w:r>
      <w:t>Nafarroako kontu orokorrei buruzko fiskalizazio txostena. 2022ko ekitaldia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B0E9" w14:textId="77777777" w:rsidR="0095185B" w:rsidRDefault="0095185B" w:rsidP="006A2D41">
    <w:pPr>
      <w:pStyle w:val="Encabezado"/>
      <w:ind w:firstLine="0"/>
      <w:jc w:val="left"/>
    </w:pPr>
    <w:r>
      <w:rPr>
        <w:noProof/>
      </w:rPr>
      <w:drawing>
        <wp:inline distT="0" distB="0" distL="0" distR="0" wp14:anchorId="3BEBC37A" wp14:editId="5EB6F8DC">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A701" w14:textId="77777777" w:rsidR="0095185B" w:rsidRDefault="0095185B"/>
  <w:p w14:paraId="6D9E88F5" w14:textId="77777777" w:rsidR="0095185B" w:rsidRDefault="0095185B"/>
  <w:p w14:paraId="75F916A9" w14:textId="77777777" w:rsidR="0095185B" w:rsidRDefault="009518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BA3"/>
    <w:multiLevelType w:val="singleLevel"/>
    <w:tmpl w:val="42C62EEE"/>
    <w:lvl w:ilvl="0">
      <w:start w:val="1"/>
      <w:numFmt w:val="bullet"/>
      <w:lvlText w:val=""/>
      <w:lvlJc w:val="left"/>
      <w:pPr>
        <w:tabs>
          <w:tab w:val="num" w:pos="360"/>
        </w:tabs>
        <w:ind w:left="0" w:firstLine="0"/>
      </w:pPr>
      <w:rPr>
        <w:rFonts w:ascii="Symbol" w:hAnsi="Symbol" w:hint="default"/>
      </w:rPr>
    </w:lvl>
  </w:abstractNum>
  <w:abstractNum w:abstractNumId="1" w15:restartNumberingAfterBreak="0">
    <w:nsid w:val="074E7685"/>
    <w:multiLevelType w:val="hybridMultilevel"/>
    <w:tmpl w:val="CC3CAA46"/>
    <w:lvl w:ilvl="0" w:tplc="6B16C3A2">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 w15:restartNumberingAfterBreak="0">
    <w:nsid w:val="0A981938"/>
    <w:multiLevelType w:val="hybridMultilevel"/>
    <w:tmpl w:val="63A40F64"/>
    <w:lvl w:ilvl="0" w:tplc="0C0A0017">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 w15:restartNumberingAfterBreak="0">
    <w:nsid w:val="0C16554D"/>
    <w:multiLevelType w:val="hybridMultilevel"/>
    <w:tmpl w:val="981ABB4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FA25C7B"/>
    <w:multiLevelType w:val="hybridMultilevel"/>
    <w:tmpl w:val="57188A56"/>
    <w:lvl w:ilvl="0" w:tplc="A1F6009E">
      <w:start w:val="1"/>
      <w:numFmt w:val="bullet"/>
      <w:pStyle w:val="Listaconvietas"/>
      <w:lvlText w:val=""/>
      <w:lvlJc w:val="left"/>
      <w:pPr>
        <w:tabs>
          <w:tab w:val="num" w:pos="567"/>
        </w:tabs>
        <w:ind w:left="567" w:hanging="56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2990D4DC">
      <w:start w:val="1"/>
      <w:numFmt w:val="bullet"/>
      <w:lvlText w:val=""/>
      <w:lvlJc w:val="left"/>
      <w:pPr>
        <w:tabs>
          <w:tab w:val="num" w:pos="2880"/>
        </w:tabs>
        <w:ind w:left="2880" w:hanging="360"/>
      </w:pPr>
      <w:rPr>
        <w:rFonts w:ascii="Symbol" w:hAnsi="Symbol" w:hint="default"/>
        <w:color w:val="auto"/>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6" w15:restartNumberingAfterBreak="0">
    <w:nsid w:val="1C3D0C3A"/>
    <w:multiLevelType w:val="hybridMultilevel"/>
    <w:tmpl w:val="0B449226"/>
    <w:lvl w:ilvl="0" w:tplc="61603466">
      <w:start w:val="1"/>
      <w:numFmt w:val="lowerLetter"/>
      <w:lvlText w:val="%1)"/>
      <w:lvlJc w:val="left"/>
      <w:pPr>
        <w:ind w:left="840" w:hanging="360"/>
      </w:pPr>
      <w:rPr>
        <w:color w:val="auto"/>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7" w15:restartNumberingAfterBreak="0">
    <w:nsid w:val="227647F7"/>
    <w:multiLevelType w:val="hybridMultilevel"/>
    <w:tmpl w:val="6FAA3F54"/>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68D0CB5"/>
    <w:multiLevelType w:val="hybridMultilevel"/>
    <w:tmpl w:val="F05A6F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3D48269E"/>
    <w:multiLevelType w:val="hybridMultilevel"/>
    <w:tmpl w:val="D068CA56"/>
    <w:lvl w:ilvl="0" w:tplc="016C0436">
      <w:start w:val="1"/>
      <w:numFmt w:val="decimal"/>
      <w:lvlText w:val="(%1)"/>
      <w:lvlJc w:val="left"/>
      <w:pPr>
        <w:ind w:left="1288" w:hanging="360"/>
      </w:p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10"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 w15:restartNumberingAfterBreak="0">
    <w:nsid w:val="498D5E0F"/>
    <w:multiLevelType w:val="hybridMultilevel"/>
    <w:tmpl w:val="7B9A46EC"/>
    <w:lvl w:ilvl="0" w:tplc="76FAC148">
      <w:start w:val="1"/>
      <w:numFmt w:val="lowerLetter"/>
      <w:lvlText w:val="%1)"/>
      <w:lvlJc w:val="left"/>
      <w:pPr>
        <w:ind w:left="644" w:hanging="360"/>
      </w:pPr>
      <w:rPr>
        <w:rFonts w:cs="Times New Roman"/>
        <w:i w:val="0"/>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2" w15:restartNumberingAfterBreak="0">
    <w:nsid w:val="4EDD3306"/>
    <w:multiLevelType w:val="hybridMultilevel"/>
    <w:tmpl w:val="EEC487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534006CB"/>
    <w:multiLevelType w:val="hybridMultilevel"/>
    <w:tmpl w:val="1E54CC86"/>
    <w:lvl w:ilvl="0" w:tplc="33BAF13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 w15:restartNumberingAfterBreak="0">
    <w:nsid w:val="578E3A6B"/>
    <w:multiLevelType w:val="hybridMultilevel"/>
    <w:tmpl w:val="91D4E304"/>
    <w:lvl w:ilvl="0" w:tplc="7EDACEC2">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5" w15:restartNumberingAfterBreak="0">
    <w:nsid w:val="5B71501E"/>
    <w:multiLevelType w:val="hybridMultilevel"/>
    <w:tmpl w:val="A148F662"/>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644B5128"/>
    <w:multiLevelType w:val="singleLevel"/>
    <w:tmpl w:val="F50A19D2"/>
    <w:lvl w:ilvl="0">
      <w:start w:val="46"/>
      <w:numFmt w:val="bullet"/>
      <w:lvlText w:val=""/>
      <w:lvlJc w:val="left"/>
      <w:pPr>
        <w:ind w:left="928" w:hanging="360"/>
      </w:pPr>
      <w:rPr>
        <w:rFonts w:ascii="Wingdings" w:hAnsi="Wingdings" w:hint="default"/>
      </w:rPr>
    </w:lvl>
  </w:abstractNum>
  <w:abstractNum w:abstractNumId="17" w15:restartNumberingAfterBreak="0">
    <w:nsid w:val="67393405"/>
    <w:multiLevelType w:val="hybridMultilevel"/>
    <w:tmpl w:val="9F5E7718"/>
    <w:lvl w:ilvl="0" w:tplc="981E5440">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8" w15:restartNumberingAfterBreak="0">
    <w:nsid w:val="6C1E073A"/>
    <w:multiLevelType w:val="hybridMultilevel"/>
    <w:tmpl w:val="E3887BFA"/>
    <w:lvl w:ilvl="0" w:tplc="72F0E57E">
      <w:start w:val="1"/>
      <w:numFmt w:val="lowerLetter"/>
      <w:lvlText w:val="%1)"/>
      <w:lvlJc w:val="left"/>
      <w:pPr>
        <w:ind w:left="840" w:hanging="360"/>
      </w:pPr>
      <w:rPr>
        <w:b w:val="0"/>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19"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715479EF"/>
    <w:multiLevelType w:val="hybridMultilevel"/>
    <w:tmpl w:val="BE5C582E"/>
    <w:lvl w:ilvl="0" w:tplc="0C0A000F">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79144637"/>
    <w:multiLevelType w:val="hybridMultilevel"/>
    <w:tmpl w:val="B11ADA32"/>
    <w:lvl w:ilvl="0" w:tplc="72F0E57E">
      <w:start w:val="1"/>
      <w:numFmt w:val="lowerLetter"/>
      <w:lvlText w:val="%1)"/>
      <w:lvlJc w:val="left"/>
      <w:pPr>
        <w:ind w:left="840" w:hanging="360"/>
      </w:pPr>
      <w:rPr>
        <w:b w:val="0"/>
      </w:rPr>
    </w:lvl>
    <w:lvl w:ilvl="1" w:tplc="0C0A0019">
      <w:start w:val="1"/>
      <w:numFmt w:val="lowerLetter"/>
      <w:lvlText w:val="%2."/>
      <w:lvlJc w:val="left"/>
      <w:pPr>
        <w:ind w:left="1560" w:hanging="360"/>
      </w:pPr>
    </w:lvl>
    <w:lvl w:ilvl="2" w:tplc="0C0A001B">
      <w:start w:val="1"/>
      <w:numFmt w:val="lowerRoman"/>
      <w:lvlText w:val="%3."/>
      <w:lvlJc w:val="right"/>
      <w:pPr>
        <w:ind w:left="2280" w:hanging="180"/>
      </w:pPr>
    </w:lvl>
    <w:lvl w:ilvl="3" w:tplc="0C0A000F">
      <w:start w:val="1"/>
      <w:numFmt w:val="decimal"/>
      <w:lvlText w:val="%4."/>
      <w:lvlJc w:val="left"/>
      <w:pPr>
        <w:ind w:left="3000" w:hanging="360"/>
      </w:pPr>
    </w:lvl>
    <w:lvl w:ilvl="4" w:tplc="0C0A0019">
      <w:start w:val="1"/>
      <w:numFmt w:val="lowerLetter"/>
      <w:lvlText w:val="%5."/>
      <w:lvlJc w:val="left"/>
      <w:pPr>
        <w:ind w:left="3720" w:hanging="360"/>
      </w:pPr>
    </w:lvl>
    <w:lvl w:ilvl="5" w:tplc="0C0A001B">
      <w:start w:val="1"/>
      <w:numFmt w:val="lowerRoman"/>
      <w:lvlText w:val="%6."/>
      <w:lvlJc w:val="right"/>
      <w:pPr>
        <w:ind w:left="4440" w:hanging="180"/>
      </w:pPr>
    </w:lvl>
    <w:lvl w:ilvl="6" w:tplc="0C0A000F">
      <w:start w:val="1"/>
      <w:numFmt w:val="decimal"/>
      <w:lvlText w:val="%7."/>
      <w:lvlJc w:val="left"/>
      <w:pPr>
        <w:ind w:left="5160" w:hanging="360"/>
      </w:pPr>
    </w:lvl>
    <w:lvl w:ilvl="7" w:tplc="0C0A0019">
      <w:start w:val="1"/>
      <w:numFmt w:val="lowerLetter"/>
      <w:lvlText w:val="%8."/>
      <w:lvlJc w:val="left"/>
      <w:pPr>
        <w:ind w:left="5880" w:hanging="360"/>
      </w:pPr>
    </w:lvl>
    <w:lvl w:ilvl="8" w:tplc="0C0A001B">
      <w:start w:val="1"/>
      <w:numFmt w:val="lowerRoman"/>
      <w:lvlText w:val="%9."/>
      <w:lvlJc w:val="right"/>
      <w:pPr>
        <w:ind w:left="6600" w:hanging="180"/>
      </w:pPr>
    </w:lvl>
  </w:abstractNum>
  <w:abstractNum w:abstractNumId="22"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23" w15:restartNumberingAfterBreak="0">
    <w:nsid w:val="7CA066B1"/>
    <w:multiLevelType w:val="multilevel"/>
    <w:tmpl w:val="D54AF1B4"/>
    <w:lvl w:ilvl="0">
      <w:start w:val="5"/>
      <w:numFmt w:val="decimal"/>
      <w:lvlText w:val="%1."/>
      <w:lvlJc w:val="left"/>
      <w:pPr>
        <w:ind w:left="660" w:hanging="66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7FD84849"/>
    <w:multiLevelType w:val="hybridMultilevel"/>
    <w:tmpl w:val="FBB4B72A"/>
    <w:lvl w:ilvl="0" w:tplc="76FAC148">
      <w:start w:val="1"/>
      <w:numFmt w:val="lowerLetter"/>
      <w:lvlText w:val="%1)"/>
      <w:lvlJc w:val="left"/>
      <w:pPr>
        <w:ind w:left="502" w:hanging="360"/>
      </w:pPr>
      <w:rPr>
        <w:rFonts w:cs="Times New Roman"/>
        <w:i w:val="0"/>
      </w:r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num w:numId="1" w16cid:durableId="60373964">
    <w:abstractNumId w:val="22"/>
  </w:num>
  <w:num w:numId="2" w16cid:durableId="215168237">
    <w:abstractNumId w:val="16"/>
  </w:num>
  <w:num w:numId="3" w16cid:durableId="2026049708">
    <w:abstractNumId w:val="5"/>
  </w:num>
  <w:num w:numId="4" w16cid:durableId="1651323713">
    <w:abstractNumId w:val="10"/>
  </w:num>
  <w:num w:numId="5" w16cid:durableId="1123352720">
    <w:abstractNumId w:val="19"/>
  </w:num>
  <w:num w:numId="6" w16cid:durableId="1067453443">
    <w:abstractNumId w:val="5"/>
  </w:num>
  <w:num w:numId="7" w16cid:durableId="1364591876">
    <w:abstractNumId w:val="5"/>
  </w:num>
  <w:num w:numId="8" w16cid:durableId="1522861015">
    <w:abstractNumId w:val="5"/>
  </w:num>
  <w:num w:numId="9" w16cid:durableId="1639143044">
    <w:abstractNumId w:val="4"/>
  </w:num>
  <w:num w:numId="10" w16cid:durableId="2087218659">
    <w:abstractNumId w:val="16"/>
  </w:num>
  <w:num w:numId="11" w16cid:durableId="9768409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8218790">
    <w:abstractNumId w:val="18"/>
  </w:num>
  <w:num w:numId="13" w16cid:durableId="582253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1336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148875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5890172">
    <w:abstractNumId w:val="0"/>
  </w:num>
  <w:num w:numId="17" w16cid:durableId="1676495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80137276">
    <w:abstractNumId w:val="7"/>
  </w:num>
  <w:num w:numId="19" w16cid:durableId="10360028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58583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618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4512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08976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6050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3200003">
    <w:abstractNumId w:val="15"/>
  </w:num>
  <w:num w:numId="26" w16cid:durableId="10881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9827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5533793">
    <w:abstractNumId w:val="4"/>
  </w:num>
  <w:num w:numId="29" w16cid:durableId="1866207284">
    <w:abstractNumId w:val="1"/>
  </w:num>
  <w:num w:numId="30" w16cid:durableId="1856504160">
    <w:abstractNumId w:val="2"/>
  </w:num>
  <w:num w:numId="31" w16cid:durableId="110059293">
    <w:abstractNumId w:val="18"/>
  </w:num>
  <w:num w:numId="32" w16cid:durableId="1461613604">
    <w:abstractNumId w:val="21"/>
  </w:num>
  <w:num w:numId="33" w16cid:durableId="159829637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C4"/>
    <w:rsid w:val="000004E3"/>
    <w:rsid w:val="000019D8"/>
    <w:rsid w:val="00006736"/>
    <w:rsid w:val="00006A97"/>
    <w:rsid w:val="0001123B"/>
    <w:rsid w:val="00012A7F"/>
    <w:rsid w:val="0001437A"/>
    <w:rsid w:val="00017A3A"/>
    <w:rsid w:val="000277F0"/>
    <w:rsid w:val="00036E42"/>
    <w:rsid w:val="00040B15"/>
    <w:rsid w:val="0004373B"/>
    <w:rsid w:val="000448FA"/>
    <w:rsid w:val="00052FBF"/>
    <w:rsid w:val="00053A42"/>
    <w:rsid w:val="0005517D"/>
    <w:rsid w:val="0006133D"/>
    <w:rsid w:val="00063585"/>
    <w:rsid w:val="00071CD0"/>
    <w:rsid w:val="00075677"/>
    <w:rsid w:val="00075692"/>
    <w:rsid w:val="00082B68"/>
    <w:rsid w:val="000869FB"/>
    <w:rsid w:val="00087B8D"/>
    <w:rsid w:val="00093D67"/>
    <w:rsid w:val="00093E60"/>
    <w:rsid w:val="00093E6F"/>
    <w:rsid w:val="000A18B7"/>
    <w:rsid w:val="000A2C1E"/>
    <w:rsid w:val="000A4697"/>
    <w:rsid w:val="000B2728"/>
    <w:rsid w:val="000B3943"/>
    <w:rsid w:val="000B4477"/>
    <w:rsid w:val="000C0704"/>
    <w:rsid w:val="000C2B07"/>
    <w:rsid w:val="000C39CC"/>
    <w:rsid w:val="000C5E0A"/>
    <w:rsid w:val="000C7566"/>
    <w:rsid w:val="000D03D8"/>
    <w:rsid w:val="000D188E"/>
    <w:rsid w:val="000D5335"/>
    <w:rsid w:val="000E7B86"/>
    <w:rsid w:val="000F03E6"/>
    <w:rsid w:val="000F2B66"/>
    <w:rsid w:val="000F3D83"/>
    <w:rsid w:val="000F516C"/>
    <w:rsid w:val="00100F12"/>
    <w:rsid w:val="00103589"/>
    <w:rsid w:val="001045C9"/>
    <w:rsid w:val="00107CC1"/>
    <w:rsid w:val="00111A92"/>
    <w:rsid w:val="001145C3"/>
    <w:rsid w:val="001161D2"/>
    <w:rsid w:val="00126D59"/>
    <w:rsid w:val="00131DF1"/>
    <w:rsid w:val="00132C38"/>
    <w:rsid w:val="00133984"/>
    <w:rsid w:val="001344E1"/>
    <w:rsid w:val="001365C4"/>
    <w:rsid w:val="0014147D"/>
    <w:rsid w:val="00141D29"/>
    <w:rsid w:val="0014506A"/>
    <w:rsid w:val="0014728F"/>
    <w:rsid w:val="001521A2"/>
    <w:rsid w:val="00152358"/>
    <w:rsid w:val="00155023"/>
    <w:rsid w:val="00155BFF"/>
    <w:rsid w:val="00160F66"/>
    <w:rsid w:val="001633AF"/>
    <w:rsid w:val="00166A6C"/>
    <w:rsid w:val="001728D0"/>
    <w:rsid w:val="00173EDD"/>
    <w:rsid w:val="0017402B"/>
    <w:rsid w:val="00181D37"/>
    <w:rsid w:val="001835B7"/>
    <w:rsid w:val="0018426B"/>
    <w:rsid w:val="00185A37"/>
    <w:rsid w:val="001878FC"/>
    <w:rsid w:val="00187ED9"/>
    <w:rsid w:val="00192962"/>
    <w:rsid w:val="00194309"/>
    <w:rsid w:val="0019660E"/>
    <w:rsid w:val="001B1BD2"/>
    <w:rsid w:val="001B39E2"/>
    <w:rsid w:val="001C2B26"/>
    <w:rsid w:val="001C2FE6"/>
    <w:rsid w:val="001C3A32"/>
    <w:rsid w:val="001C5734"/>
    <w:rsid w:val="001C7346"/>
    <w:rsid w:val="001D3FD1"/>
    <w:rsid w:val="001D4F09"/>
    <w:rsid w:val="001E18B9"/>
    <w:rsid w:val="001E2655"/>
    <w:rsid w:val="001E2880"/>
    <w:rsid w:val="001E6763"/>
    <w:rsid w:val="001F1482"/>
    <w:rsid w:val="001F20D7"/>
    <w:rsid w:val="001F2E95"/>
    <w:rsid w:val="001F7744"/>
    <w:rsid w:val="002014EB"/>
    <w:rsid w:val="00202B1A"/>
    <w:rsid w:val="00204979"/>
    <w:rsid w:val="00211D69"/>
    <w:rsid w:val="0021567D"/>
    <w:rsid w:val="00216853"/>
    <w:rsid w:val="0021696D"/>
    <w:rsid w:val="002179DB"/>
    <w:rsid w:val="00227E48"/>
    <w:rsid w:val="00230577"/>
    <w:rsid w:val="0023159D"/>
    <w:rsid w:val="0023209D"/>
    <w:rsid w:val="002327BE"/>
    <w:rsid w:val="002333F8"/>
    <w:rsid w:val="00233D79"/>
    <w:rsid w:val="00237657"/>
    <w:rsid w:val="00240E34"/>
    <w:rsid w:val="00242BA7"/>
    <w:rsid w:val="002437B5"/>
    <w:rsid w:val="00244EF1"/>
    <w:rsid w:val="00244F30"/>
    <w:rsid w:val="00246F21"/>
    <w:rsid w:val="00253E78"/>
    <w:rsid w:val="00262C3C"/>
    <w:rsid w:val="00263F87"/>
    <w:rsid w:val="00264C88"/>
    <w:rsid w:val="0026532C"/>
    <w:rsid w:val="0026575D"/>
    <w:rsid w:val="002705B0"/>
    <w:rsid w:val="002717A6"/>
    <w:rsid w:val="00272015"/>
    <w:rsid w:val="00273C10"/>
    <w:rsid w:val="00274B4C"/>
    <w:rsid w:val="00276264"/>
    <w:rsid w:val="00281DCA"/>
    <w:rsid w:val="00284AEC"/>
    <w:rsid w:val="00297B04"/>
    <w:rsid w:val="002A056C"/>
    <w:rsid w:val="002A66A5"/>
    <w:rsid w:val="002A6EBB"/>
    <w:rsid w:val="002B21E9"/>
    <w:rsid w:val="002B2B87"/>
    <w:rsid w:val="002B4E0F"/>
    <w:rsid w:val="002B5754"/>
    <w:rsid w:val="002B7CB0"/>
    <w:rsid w:val="002C2292"/>
    <w:rsid w:val="002C7026"/>
    <w:rsid w:val="002C7E08"/>
    <w:rsid w:val="002D089F"/>
    <w:rsid w:val="002D5635"/>
    <w:rsid w:val="002D65E8"/>
    <w:rsid w:val="002D7D32"/>
    <w:rsid w:val="002E02E5"/>
    <w:rsid w:val="002E0478"/>
    <w:rsid w:val="002E0791"/>
    <w:rsid w:val="002E1B92"/>
    <w:rsid w:val="002E2C2F"/>
    <w:rsid w:val="002E7B81"/>
    <w:rsid w:val="002F09FB"/>
    <w:rsid w:val="002F0FE3"/>
    <w:rsid w:val="002F1AF0"/>
    <w:rsid w:val="002F2530"/>
    <w:rsid w:val="002F272A"/>
    <w:rsid w:val="002F3225"/>
    <w:rsid w:val="002F53B4"/>
    <w:rsid w:val="002F76D6"/>
    <w:rsid w:val="00303506"/>
    <w:rsid w:val="00306617"/>
    <w:rsid w:val="00307057"/>
    <w:rsid w:val="00312819"/>
    <w:rsid w:val="00312E9C"/>
    <w:rsid w:val="00313875"/>
    <w:rsid w:val="003203BF"/>
    <w:rsid w:val="00321369"/>
    <w:rsid w:val="00330787"/>
    <w:rsid w:val="00337493"/>
    <w:rsid w:val="0034285F"/>
    <w:rsid w:val="003442B9"/>
    <w:rsid w:val="003464A4"/>
    <w:rsid w:val="00351684"/>
    <w:rsid w:val="00354458"/>
    <w:rsid w:val="00363653"/>
    <w:rsid w:val="0036509D"/>
    <w:rsid w:val="0037228C"/>
    <w:rsid w:val="003738FD"/>
    <w:rsid w:val="003769A7"/>
    <w:rsid w:val="003810BE"/>
    <w:rsid w:val="00386F6C"/>
    <w:rsid w:val="00387709"/>
    <w:rsid w:val="00387794"/>
    <w:rsid w:val="00397162"/>
    <w:rsid w:val="003A335E"/>
    <w:rsid w:val="003A3DD2"/>
    <w:rsid w:val="003B3573"/>
    <w:rsid w:val="003B5813"/>
    <w:rsid w:val="003C03EA"/>
    <w:rsid w:val="003C196B"/>
    <w:rsid w:val="003C3324"/>
    <w:rsid w:val="003C6E1D"/>
    <w:rsid w:val="003D058C"/>
    <w:rsid w:val="003D76B1"/>
    <w:rsid w:val="003E17A6"/>
    <w:rsid w:val="003E2076"/>
    <w:rsid w:val="003E4A9B"/>
    <w:rsid w:val="003E4AA5"/>
    <w:rsid w:val="003E4E0D"/>
    <w:rsid w:val="003F1CEC"/>
    <w:rsid w:val="003F43BF"/>
    <w:rsid w:val="003F6BE4"/>
    <w:rsid w:val="00401AFD"/>
    <w:rsid w:val="00403CF8"/>
    <w:rsid w:val="00407459"/>
    <w:rsid w:val="00414D01"/>
    <w:rsid w:val="004170FE"/>
    <w:rsid w:val="004209E6"/>
    <w:rsid w:val="0042324B"/>
    <w:rsid w:val="004234E8"/>
    <w:rsid w:val="00426051"/>
    <w:rsid w:val="004266B2"/>
    <w:rsid w:val="00426805"/>
    <w:rsid w:val="00430150"/>
    <w:rsid w:val="004302F9"/>
    <w:rsid w:val="0043229B"/>
    <w:rsid w:val="00435287"/>
    <w:rsid w:val="00437F42"/>
    <w:rsid w:val="00440A22"/>
    <w:rsid w:val="00445D44"/>
    <w:rsid w:val="00451299"/>
    <w:rsid w:val="0045550E"/>
    <w:rsid w:val="00456456"/>
    <w:rsid w:val="00457D2F"/>
    <w:rsid w:val="00461507"/>
    <w:rsid w:val="00462367"/>
    <w:rsid w:val="0046490C"/>
    <w:rsid w:val="00470287"/>
    <w:rsid w:val="00470733"/>
    <w:rsid w:val="00477A59"/>
    <w:rsid w:val="00477C53"/>
    <w:rsid w:val="00485380"/>
    <w:rsid w:val="00486905"/>
    <w:rsid w:val="00493D87"/>
    <w:rsid w:val="004950D4"/>
    <w:rsid w:val="004A0506"/>
    <w:rsid w:val="004A2342"/>
    <w:rsid w:val="004A2F62"/>
    <w:rsid w:val="004A4D66"/>
    <w:rsid w:val="004B1DB8"/>
    <w:rsid w:val="004B2F01"/>
    <w:rsid w:val="004B4182"/>
    <w:rsid w:val="004B4538"/>
    <w:rsid w:val="004B6FB6"/>
    <w:rsid w:val="004C3423"/>
    <w:rsid w:val="004C571D"/>
    <w:rsid w:val="004D35A2"/>
    <w:rsid w:val="004D5FD1"/>
    <w:rsid w:val="004F7C93"/>
    <w:rsid w:val="005024EC"/>
    <w:rsid w:val="00505BC0"/>
    <w:rsid w:val="00506105"/>
    <w:rsid w:val="00511EAB"/>
    <w:rsid w:val="00513162"/>
    <w:rsid w:val="005222BF"/>
    <w:rsid w:val="00525809"/>
    <w:rsid w:val="00535130"/>
    <w:rsid w:val="00537302"/>
    <w:rsid w:val="005504BC"/>
    <w:rsid w:val="00554A80"/>
    <w:rsid w:val="00555509"/>
    <w:rsid w:val="0055768E"/>
    <w:rsid w:val="0056113E"/>
    <w:rsid w:val="00561C5B"/>
    <w:rsid w:val="00563351"/>
    <w:rsid w:val="00564F2D"/>
    <w:rsid w:val="00566CDA"/>
    <w:rsid w:val="0056727E"/>
    <w:rsid w:val="00567BA6"/>
    <w:rsid w:val="00570033"/>
    <w:rsid w:val="00570147"/>
    <w:rsid w:val="0057307E"/>
    <w:rsid w:val="00573A4C"/>
    <w:rsid w:val="00574B79"/>
    <w:rsid w:val="00574D12"/>
    <w:rsid w:val="005800B4"/>
    <w:rsid w:val="0058070B"/>
    <w:rsid w:val="0058296F"/>
    <w:rsid w:val="00591D7C"/>
    <w:rsid w:val="00595E80"/>
    <w:rsid w:val="0059650E"/>
    <w:rsid w:val="00596953"/>
    <w:rsid w:val="005A6030"/>
    <w:rsid w:val="005B57AD"/>
    <w:rsid w:val="005B722E"/>
    <w:rsid w:val="005C02FE"/>
    <w:rsid w:val="005C4790"/>
    <w:rsid w:val="005C50AC"/>
    <w:rsid w:val="005C5E30"/>
    <w:rsid w:val="005C6406"/>
    <w:rsid w:val="005D69D1"/>
    <w:rsid w:val="005E1F5C"/>
    <w:rsid w:val="005E210D"/>
    <w:rsid w:val="005F2425"/>
    <w:rsid w:val="005F5EC7"/>
    <w:rsid w:val="005F7207"/>
    <w:rsid w:val="005F7FCF"/>
    <w:rsid w:val="00607691"/>
    <w:rsid w:val="00607B71"/>
    <w:rsid w:val="0061062C"/>
    <w:rsid w:val="00613183"/>
    <w:rsid w:val="006133F0"/>
    <w:rsid w:val="00614DC4"/>
    <w:rsid w:val="00616888"/>
    <w:rsid w:val="006176BE"/>
    <w:rsid w:val="006212CB"/>
    <w:rsid w:val="006279F9"/>
    <w:rsid w:val="006369EE"/>
    <w:rsid w:val="0064700E"/>
    <w:rsid w:val="00650183"/>
    <w:rsid w:val="00650677"/>
    <w:rsid w:val="00662EF9"/>
    <w:rsid w:val="006736A9"/>
    <w:rsid w:val="00673BC7"/>
    <w:rsid w:val="00674975"/>
    <w:rsid w:val="00675D39"/>
    <w:rsid w:val="0068560B"/>
    <w:rsid w:val="006A0C90"/>
    <w:rsid w:val="006A1277"/>
    <w:rsid w:val="006A2602"/>
    <w:rsid w:val="006A2D41"/>
    <w:rsid w:val="006A67E1"/>
    <w:rsid w:val="006B156A"/>
    <w:rsid w:val="006C36FB"/>
    <w:rsid w:val="006C7D62"/>
    <w:rsid w:val="006D0B23"/>
    <w:rsid w:val="006D2ED6"/>
    <w:rsid w:val="006D5685"/>
    <w:rsid w:val="006E1987"/>
    <w:rsid w:val="006E23B2"/>
    <w:rsid w:val="006E5207"/>
    <w:rsid w:val="006F5C70"/>
    <w:rsid w:val="006F6A20"/>
    <w:rsid w:val="007047B2"/>
    <w:rsid w:val="00704DE7"/>
    <w:rsid w:val="00706868"/>
    <w:rsid w:val="007078B8"/>
    <w:rsid w:val="00707E39"/>
    <w:rsid w:val="00715E32"/>
    <w:rsid w:val="007162D1"/>
    <w:rsid w:val="00716463"/>
    <w:rsid w:val="0071706E"/>
    <w:rsid w:val="00727292"/>
    <w:rsid w:val="00742F6A"/>
    <w:rsid w:val="007446E8"/>
    <w:rsid w:val="00751553"/>
    <w:rsid w:val="0075165E"/>
    <w:rsid w:val="00754E10"/>
    <w:rsid w:val="00762A29"/>
    <w:rsid w:val="0076327D"/>
    <w:rsid w:val="00767745"/>
    <w:rsid w:val="007707FC"/>
    <w:rsid w:val="00770BE3"/>
    <w:rsid w:val="0077177A"/>
    <w:rsid w:val="007728A8"/>
    <w:rsid w:val="00785A76"/>
    <w:rsid w:val="00787852"/>
    <w:rsid w:val="007915BC"/>
    <w:rsid w:val="007967FA"/>
    <w:rsid w:val="00797E7A"/>
    <w:rsid w:val="007A0EA6"/>
    <w:rsid w:val="007A2D9E"/>
    <w:rsid w:val="007B0381"/>
    <w:rsid w:val="007B0F3D"/>
    <w:rsid w:val="007B148D"/>
    <w:rsid w:val="007B18C8"/>
    <w:rsid w:val="007B28DE"/>
    <w:rsid w:val="007B7A5F"/>
    <w:rsid w:val="007C36BE"/>
    <w:rsid w:val="007D53ED"/>
    <w:rsid w:val="007D6001"/>
    <w:rsid w:val="007D6D02"/>
    <w:rsid w:val="007D7F94"/>
    <w:rsid w:val="007E0998"/>
    <w:rsid w:val="007E1B76"/>
    <w:rsid w:val="007E219A"/>
    <w:rsid w:val="007E37BF"/>
    <w:rsid w:val="007E6593"/>
    <w:rsid w:val="007F1101"/>
    <w:rsid w:val="007F2CB1"/>
    <w:rsid w:val="00803D20"/>
    <w:rsid w:val="008112A0"/>
    <w:rsid w:val="0081696D"/>
    <w:rsid w:val="00816E01"/>
    <w:rsid w:val="008173D0"/>
    <w:rsid w:val="00817E1D"/>
    <w:rsid w:val="00823235"/>
    <w:rsid w:val="008249F1"/>
    <w:rsid w:val="00824AF2"/>
    <w:rsid w:val="00826686"/>
    <w:rsid w:val="00835563"/>
    <w:rsid w:val="00836097"/>
    <w:rsid w:val="00836511"/>
    <w:rsid w:val="00836B02"/>
    <w:rsid w:val="00836EC6"/>
    <w:rsid w:val="0083741E"/>
    <w:rsid w:val="00837985"/>
    <w:rsid w:val="00840E3D"/>
    <w:rsid w:val="00841D8C"/>
    <w:rsid w:val="00842220"/>
    <w:rsid w:val="00844111"/>
    <w:rsid w:val="00844F74"/>
    <w:rsid w:val="00846382"/>
    <w:rsid w:val="00850F57"/>
    <w:rsid w:val="00853173"/>
    <w:rsid w:val="008536C2"/>
    <w:rsid w:val="008600C7"/>
    <w:rsid w:val="0086025D"/>
    <w:rsid w:val="008617D0"/>
    <w:rsid w:val="00861A60"/>
    <w:rsid w:val="00862357"/>
    <w:rsid w:val="00862D02"/>
    <w:rsid w:val="008637B9"/>
    <w:rsid w:val="00863A95"/>
    <w:rsid w:val="00864194"/>
    <w:rsid w:val="00870399"/>
    <w:rsid w:val="008711EC"/>
    <w:rsid w:val="008718FE"/>
    <w:rsid w:val="00872946"/>
    <w:rsid w:val="00883928"/>
    <w:rsid w:val="00883DDE"/>
    <w:rsid w:val="00884996"/>
    <w:rsid w:val="00890173"/>
    <w:rsid w:val="00891D73"/>
    <w:rsid w:val="00892A44"/>
    <w:rsid w:val="008A0ECA"/>
    <w:rsid w:val="008A2DE8"/>
    <w:rsid w:val="008A312D"/>
    <w:rsid w:val="008A3E09"/>
    <w:rsid w:val="008A3E57"/>
    <w:rsid w:val="008A6B67"/>
    <w:rsid w:val="008A77A7"/>
    <w:rsid w:val="008B01EF"/>
    <w:rsid w:val="008B3F34"/>
    <w:rsid w:val="008C545C"/>
    <w:rsid w:val="008C56B9"/>
    <w:rsid w:val="008D05E0"/>
    <w:rsid w:val="008D2600"/>
    <w:rsid w:val="008E0AC0"/>
    <w:rsid w:val="008E1ED9"/>
    <w:rsid w:val="008E221A"/>
    <w:rsid w:val="008E3FFE"/>
    <w:rsid w:val="008E60BE"/>
    <w:rsid w:val="008E6B74"/>
    <w:rsid w:val="008F0FAF"/>
    <w:rsid w:val="008F46CD"/>
    <w:rsid w:val="008F6480"/>
    <w:rsid w:val="008F7740"/>
    <w:rsid w:val="00900CA2"/>
    <w:rsid w:val="00901066"/>
    <w:rsid w:val="00903653"/>
    <w:rsid w:val="00910A52"/>
    <w:rsid w:val="00911479"/>
    <w:rsid w:val="0091484D"/>
    <w:rsid w:val="00922FFA"/>
    <w:rsid w:val="009258D1"/>
    <w:rsid w:val="00925E71"/>
    <w:rsid w:val="0093329F"/>
    <w:rsid w:val="00937043"/>
    <w:rsid w:val="009445D3"/>
    <w:rsid w:val="0095185B"/>
    <w:rsid w:val="00955A8A"/>
    <w:rsid w:val="0096400D"/>
    <w:rsid w:val="00964C51"/>
    <w:rsid w:val="00966600"/>
    <w:rsid w:val="009671D9"/>
    <w:rsid w:val="00971352"/>
    <w:rsid w:val="00975E5B"/>
    <w:rsid w:val="00977C8F"/>
    <w:rsid w:val="00977F94"/>
    <w:rsid w:val="009863E9"/>
    <w:rsid w:val="00992E20"/>
    <w:rsid w:val="009936FC"/>
    <w:rsid w:val="00993925"/>
    <w:rsid w:val="00993977"/>
    <w:rsid w:val="009A05D1"/>
    <w:rsid w:val="009A28AC"/>
    <w:rsid w:val="009A3A5B"/>
    <w:rsid w:val="009A3F2A"/>
    <w:rsid w:val="009A6E57"/>
    <w:rsid w:val="009B064A"/>
    <w:rsid w:val="009B2AAC"/>
    <w:rsid w:val="009B3521"/>
    <w:rsid w:val="009B541C"/>
    <w:rsid w:val="009C4460"/>
    <w:rsid w:val="009D03DD"/>
    <w:rsid w:val="009D4AE2"/>
    <w:rsid w:val="009D644C"/>
    <w:rsid w:val="009D7192"/>
    <w:rsid w:val="009E0E38"/>
    <w:rsid w:val="009E1A35"/>
    <w:rsid w:val="009F09AA"/>
    <w:rsid w:val="009F2C16"/>
    <w:rsid w:val="009F2C1B"/>
    <w:rsid w:val="009F335C"/>
    <w:rsid w:val="00A002B5"/>
    <w:rsid w:val="00A0260C"/>
    <w:rsid w:val="00A041B5"/>
    <w:rsid w:val="00A04F8C"/>
    <w:rsid w:val="00A05158"/>
    <w:rsid w:val="00A06A4B"/>
    <w:rsid w:val="00A13BF5"/>
    <w:rsid w:val="00A14837"/>
    <w:rsid w:val="00A17A9A"/>
    <w:rsid w:val="00A225E3"/>
    <w:rsid w:val="00A23A26"/>
    <w:rsid w:val="00A24A8F"/>
    <w:rsid w:val="00A25708"/>
    <w:rsid w:val="00A25BF0"/>
    <w:rsid w:val="00A278B2"/>
    <w:rsid w:val="00A3026E"/>
    <w:rsid w:val="00A4576A"/>
    <w:rsid w:val="00A45AD0"/>
    <w:rsid w:val="00A45EE9"/>
    <w:rsid w:val="00A46517"/>
    <w:rsid w:val="00A50D29"/>
    <w:rsid w:val="00A536FC"/>
    <w:rsid w:val="00A53C14"/>
    <w:rsid w:val="00A61410"/>
    <w:rsid w:val="00A6198A"/>
    <w:rsid w:val="00A65108"/>
    <w:rsid w:val="00A7067F"/>
    <w:rsid w:val="00A707A7"/>
    <w:rsid w:val="00A718FD"/>
    <w:rsid w:val="00A72341"/>
    <w:rsid w:val="00A776ED"/>
    <w:rsid w:val="00A80E50"/>
    <w:rsid w:val="00A8137F"/>
    <w:rsid w:val="00A83663"/>
    <w:rsid w:val="00A83B0F"/>
    <w:rsid w:val="00A84216"/>
    <w:rsid w:val="00A90BFA"/>
    <w:rsid w:val="00A92BF3"/>
    <w:rsid w:val="00A93D36"/>
    <w:rsid w:val="00A943C8"/>
    <w:rsid w:val="00A94548"/>
    <w:rsid w:val="00A950A4"/>
    <w:rsid w:val="00A9520D"/>
    <w:rsid w:val="00A966A3"/>
    <w:rsid w:val="00A96988"/>
    <w:rsid w:val="00A9747D"/>
    <w:rsid w:val="00AA00A6"/>
    <w:rsid w:val="00AA6BA8"/>
    <w:rsid w:val="00AA7F5A"/>
    <w:rsid w:val="00AB17B3"/>
    <w:rsid w:val="00AB2340"/>
    <w:rsid w:val="00AB5FE4"/>
    <w:rsid w:val="00AB659D"/>
    <w:rsid w:val="00AC229F"/>
    <w:rsid w:val="00AC6D66"/>
    <w:rsid w:val="00AD7671"/>
    <w:rsid w:val="00AE53E8"/>
    <w:rsid w:val="00AE6FE4"/>
    <w:rsid w:val="00AF2059"/>
    <w:rsid w:val="00AF3D84"/>
    <w:rsid w:val="00AF4161"/>
    <w:rsid w:val="00AF580B"/>
    <w:rsid w:val="00B007C8"/>
    <w:rsid w:val="00B14410"/>
    <w:rsid w:val="00B15E61"/>
    <w:rsid w:val="00B24F35"/>
    <w:rsid w:val="00B32C88"/>
    <w:rsid w:val="00B34747"/>
    <w:rsid w:val="00B42E49"/>
    <w:rsid w:val="00B50903"/>
    <w:rsid w:val="00B62FFE"/>
    <w:rsid w:val="00B65013"/>
    <w:rsid w:val="00B7123A"/>
    <w:rsid w:val="00B72227"/>
    <w:rsid w:val="00B72B28"/>
    <w:rsid w:val="00B7435C"/>
    <w:rsid w:val="00B76F38"/>
    <w:rsid w:val="00B8085D"/>
    <w:rsid w:val="00B81EFF"/>
    <w:rsid w:val="00B836BB"/>
    <w:rsid w:val="00B84122"/>
    <w:rsid w:val="00B862B0"/>
    <w:rsid w:val="00BA2B7C"/>
    <w:rsid w:val="00BB142A"/>
    <w:rsid w:val="00BB34B9"/>
    <w:rsid w:val="00BB35C2"/>
    <w:rsid w:val="00BB553B"/>
    <w:rsid w:val="00BB69C4"/>
    <w:rsid w:val="00BC28D7"/>
    <w:rsid w:val="00BC376C"/>
    <w:rsid w:val="00BC4471"/>
    <w:rsid w:val="00BC6321"/>
    <w:rsid w:val="00BC64F3"/>
    <w:rsid w:val="00BC7817"/>
    <w:rsid w:val="00BD3819"/>
    <w:rsid w:val="00BD642D"/>
    <w:rsid w:val="00BD6988"/>
    <w:rsid w:val="00BE1A77"/>
    <w:rsid w:val="00BE4742"/>
    <w:rsid w:val="00BE4794"/>
    <w:rsid w:val="00BE4CFF"/>
    <w:rsid w:val="00BE7383"/>
    <w:rsid w:val="00BE7421"/>
    <w:rsid w:val="00BE754D"/>
    <w:rsid w:val="00BF1DB9"/>
    <w:rsid w:val="00BF6D10"/>
    <w:rsid w:val="00BF6E79"/>
    <w:rsid w:val="00C03F6C"/>
    <w:rsid w:val="00C0625F"/>
    <w:rsid w:val="00C12108"/>
    <w:rsid w:val="00C121D9"/>
    <w:rsid w:val="00C13453"/>
    <w:rsid w:val="00C16F3B"/>
    <w:rsid w:val="00C21DC9"/>
    <w:rsid w:val="00C220F9"/>
    <w:rsid w:val="00C2541C"/>
    <w:rsid w:val="00C26862"/>
    <w:rsid w:val="00C30458"/>
    <w:rsid w:val="00C30851"/>
    <w:rsid w:val="00C31DA6"/>
    <w:rsid w:val="00C33260"/>
    <w:rsid w:val="00C35D8F"/>
    <w:rsid w:val="00C4598F"/>
    <w:rsid w:val="00C50360"/>
    <w:rsid w:val="00C54E12"/>
    <w:rsid w:val="00C55468"/>
    <w:rsid w:val="00C622C3"/>
    <w:rsid w:val="00C63BD5"/>
    <w:rsid w:val="00C660E9"/>
    <w:rsid w:val="00C74906"/>
    <w:rsid w:val="00C81B40"/>
    <w:rsid w:val="00C81FEA"/>
    <w:rsid w:val="00C83969"/>
    <w:rsid w:val="00C86C95"/>
    <w:rsid w:val="00CA05EB"/>
    <w:rsid w:val="00CA3515"/>
    <w:rsid w:val="00CA3A05"/>
    <w:rsid w:val="00CA44AA"/>
    <w:rsid w:val="00CB14E9"/>
    <w:rsid w:val="00CB3CD0"/>
    <w:rsid w:val="00CB41A5"/>
    <w:rsid w:val="00CB6D90"/>
    <w:rsid w:val="00CB72C3"/>
    <w:rsid w:val="00CC45E4"/>
    <w:rsid w:val="00CC7636"/>
    <w:rsid w:val="00CC7B95"/>
    <w:rsid w:val="00CD019F"/>
    <w:rsid w:val="00CD27C5"/>
    <w:rsid w:val="00CE14EB"/>
    <w:rsid w:val="00CE4169"/>
    <w:rsid w:val="00CE7894"/>
    <w:rsid w:val="00CF06A1"/>
    <w:rsid w:val="00CF1467"/>
    <w:rsid w:val="00CF48D6"/>
    <w:rsid w:val="00CF57D6"/>
    <w:rsid w:val="00CF6C1B"/>
    <w:rsid w:val="00CF7B9A"/>
    <w:rsid w:val="00D00AFF"/>
    <w:rsid w:val="00D019D5"/>
    <w:rsid w:val="00D040FE"/>
    <w:rsid w:val="00D168FD"/>
    <w:rsid w:val="00D16F64"/>
    <w:rsid w:val="00D2472C"/>
    <w:rsid w:val="00D279BA"/>
    <w:rsid w:val="00D35740"/>
    <w:rsid w:val="00D404B5"/>
    <w:rsid w:val="00D4216E"/>
    <w:rsid w:val="00D447CB"/>
    <w:rsid w:val="00D44986"/>
    <w:rsid w:val="00D47D16"/>
    <w:rsid w:val="00D505F4"/>
    <w:rsid w:val="00D51CE1"/>
    <w:rsid w:val="00D562F2"/>
    <w:rsid w:val="00D61B93"/>
    <w:rsid w:val="00D67E4A"/>
    <w:rsid w:val="00D71544"/>
    <w:rsid w:val="00D763FD"/>
    <w:rsid w:val="00D86B74"/>
    <w:rsid w:val="00D90AD1"/>
    <w:rsid w:val="00D941F7"/>
    <w:rsid w:val="00DA4DDF"/>
    <w:rsid w:val="00DA5F1B"/>
    <w:rsid w:val="00DA67D0"/>
    <w:rsid w:val="00DB0804"/>
    <w:rsid w:val="00DB2FC4"/>
    <w:rsid w:val="00DC382A"/>
    <w:rsid w:val="00DE1923"/>
    <w:rsid w:val="00DE2B33"/>
    <w:rsid w:val="00DE638B"/>
    <w:rsid w:val="00DE72EE"/>
    <w:rsid w:val="00DE77DE"/>
    <w:rsid w:val="00DF37E5"/>
    <w:rsid w:val="00E034FE"/>
    <w:rsid w:val="00E041E5"/>
    <w:rsid w:val="00E04888"/>
    <w:rsid w:val="00E0763B"/>
    <w:rsid w:val="00E10302"/>
    <w:rsid w:val="00E12883"/>
    <w:rsid w:val="00E17EC5"/>
    <w:rsid w:val="00E26BFD"/>
    <w:rsid w:val="00E2745C"/>
    <w:rsid w:val="00E27E90"/>
    <w:rsid w:val="00E33D02"/>
    <w:rsid w:val="00E34E86"/>
    <w:rsid w:val="00E34F2C"/>
    <w:rsid w:val="00E35D79"/>
    <w:rsid w:val="00E36872"/>
    <w:rsid w:val="00E37EA1"/>
    <w:rsid w:val="00E4641E"/>
    <w:rsid w:val="00E519AE"/>
    <w:rsid w:val="00E57AF7"/>
    <w:rsid w:val="00E6241B"/>
    <w:rsid w:val="00E64FCC"/>
    <w:rsid w:val="00E703B6"/>
    <w:rsid w:val="00E71FCB"/>
    <w:rsid w:val="00E72200"/>
    <w:rsid w:val="00E72B1B"/>
    <w:rsid w:val="00E75A8F"/>
    <w:rsid w:val="00E75D47"/>
    <w:rsid w:val="00E766F5"/>
    <w:rsid w:val="00E82948"/>
    <w:rsid w:val="00E90218"/>
    <w:rsid w:val="00E913BB"/>
    <w:rsid w:val="00E95F2E"/>
    <w:rsid w:val="00EA1508"/>
    <w:rsid w:val="00EA1541"/>
    <w:rsid w:val="00EA32E4"/>
    <w:rsid w:val="00EA5DA7"/>
    <w:rsid w:val="00EA7E36"/>
    <w:rsid w:val="00EB0898"/>
    <w:rsid w:val="00EB306E"/>
    <w:rsid w:val="00EB5580"/>
    <w:rsid w:val="00EB627B"/>
    <w:rsid w:val="00EB6D94"/>
    <w:rsid w:val="00EC4183"/>
    <w:rsid w:val="00EC6468"/>
    <w:rsid w:val="00EC6708"/>
    <w:rsid w:val="00ED207C"/>
    <w:rsid w:val="00ED325A"/>
    <w:rsid w:val="00ED3F41"/>
    <w:rsid w:val="00ED5615"/>
    <w:rsid w:val="00ED692E"/>
    <w:rsid w:val="00ED69AF"/>
    <w:rsid w:val="00EE1847"/>
    <w:rsid w:val="00EE240E"/>
    <w:rsid w:val="00EE2676"/>
    <w:rsid w:val="00EE688E"/>
    <w:rsid w:val="00EE6A6D"/>
    <w:rsid w:val="00EE71AF"/>
    <w:rsid w:val="00EF03E2"/>
    <w:rsid w:val="00EF7F8B"/>
    <w:rsid w:val="00F03814"/>
    <w:rsid w:val="00F07A09"/>
    <w:rsid w:val="00F1390C"/>
    <w:rsid w:val="00F1487B"/>
    <w:rsid w:val="00F14D98"/>
    <w:rsid w:val="00F20C5E"/>
    <w:rsid w:val="00F21049"/>
    <w:rsid w:val="00F30A9C"/>
    <w:rsid w:val="00F30AE0"/>
    <w:rsid w:val="00F321BA"/>
    <w:rsid w:val="00F36A1D"/>
    <w:rsid w:val="00F44278"/>
    <w:rsid w:val="00F50261"/>
    <w:rsid w:val="00F51B65"/>
    <w:rsid w:val="00F52AAB"/>
    <w:rsid w:val="00F52EB6"/>
    <w:rsid w:val="00F54435"/>
    <w:rsid w:val="00F55260"/>
    <w:rsid w:val="00F56FAF"/>
    <w:rsid w:val="00F6316B"/>
    <w:rsid w:val="00F65AE0"/>
    <w:rsid w:val="00F74E38"/>
    <w:rsid w:val="00F76D6F"/>
    <w:rsid w:val="00F778B0"/>
    <w:rsid w:val="00F82713"/>
    <w:rsid w:val="00F83BC2"/>
    <w:rsid w:val="00F92396"/>
    <w:rsid w:val="00F92EC1"/>
    <w:rsid w:val="00F94C47"/>
    <w:rsid w:val="00F978C0"/>
    <w:rsid w:val="00FA0421"/>
    <w:rsid w:val="00FA15BE"/>
    <w:rsid w:val="00FA3389"/>
    <w:rsid w:val="00FA3476"/>
    <w:rsid w:val="00FA495F"/>
    <w:rsid w:val="00FB0C10"/>
    <w:rsid w:val="00FB3C36"/>
    <w:rsid w:val="00FB4280"/>
    <w:rsid w:val="00FB5450"/>
    <w:rsid w:val="00FB7CCE"/>
    <w:rsid w:val="00FC01C8"/>
    <w:rsid w:val="00FC5010"/>
    <w:rsid w:val="00FC5027"/>
    <w:rsid w:val="00FC50C7"/>
    <w:rsid w:val="00FC511D"/>
    <w:rsid w:val="00FC68BC"/>
    <w:rsid w:val="00FD11D4"/>
    <w:rsid w:val="00FD225D"/>
    <w:rsid w:val="00FD2384"/>
    <w:rsid w:val="00FD6482"/>
    <w:rsid w:val="00FE1770"/>
    <w:rsid w:val="00FE452E"/>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6DCE4A77"/>
  <w15:docId w15:val="{D0150A5A-D87D-497B-8CDA-415DB04C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uiPriority="99"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link w:val="Ttulo1Car"/>
    <w:uiPriority w:val="9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semiHidden/>
    <w:unhideWhenUsed/>
    <w:qFormat/>
    <w:rsid w:val="00614DC4"/>
    <w:pPr>
      <w:keepNext/>
      <w:spacing w:before="240" w:after="60"/>
      <w:outlineLvl w:val="3"/>
    </w:pPr>
    <w:rPr>
      <w:b/>
      <w:bCs/>
      <w:sz w:val="28"/>
      <w:szCs w:val="28"/>
    </w:rPr>
  </w:style>
  <w:style w:type="paragraph" w:styleId="Ttulo5">
    <w:name w:val="heading 5"/>
    <w:basedOn w:val="Normal"/>
    <w:next w:val="Normal"/>
    <w:link w:val="Ttulo5Car"/>
    <w:uiPriority w:val="99"/>
    <w:qFormat/>
    <w:rsid w:val="001C3A32"/>
    <w:pPr>
      <w:keepNext/>
      <w:tabs>
        <w:tab w:val="left" w:pos="7200"/>
      </w:tabs>
      <w:spacing w:after="0"/>
      <w:ind w:right="44" w:firstLine="0"/>
      <w:jc w:val="center"/>
      <w:outlineLvl w:val="4"/>
    </w:pPr>
    <w:rPr>
      <w:b/>
      <w:sz w:val="28"/>
    </w:rPr>
  </w:style>
  <w:style w:type="paragraph" w:styleId="Ttulo6">
    <w:name w:val="heading 6"/>
    <w:basedOn w:val="Normal"/>
    <w:next w:val="Normal"/>
    <w:link w:val="Ttulo6Car"/>
    <w:semiHidden/>
    <w:unhideWhenUsed/>
    <w:qFormat/>
    <w:rsid w:val="00614DC4"/>
    <w:pPr>
      <w:spacing w:before="240" w:after="60"/>
      <w:outlineLvl w:val="5"/>
    </w:pPr>
    <w:rPr>
      <w:rFonts w:ascii="Calibri" w:hAnsi="Calibri"/>
      <w:b/>
      <w:bCs/>
      <w:sz w:val="22"/>
      <w:szCs w:val="22"/>
    </w:rPr>
  </w:style>
  <w:style w:type="paragraph" w:styleId="Ttulo7">
    <w:name w:val="heading 7"/>
    <w:basedOn w:val="Normal"/>
    <w:next w:val="Normal"/>
    <w:link w:val="Ttulo7Car"/>
    <w:uiPriority w:val="99"/>
    <w:semiHidden/>
    <w:unhideWhenUsed/>
    <w:qFormat/>
    <w:rsid w:val="00614DC4"/>
    <w:pPr>
      <w:keepNext/>
      <w:spacing w:after="0"/>
      <w:ind w:firstLine="0"/>
      <w:jc w:val="center"/>
      <w:outlineLvl w:val="6"/>
    </w:pPr>
    <w:rPr>
      <w:sz w:val="52"/>
      <w:lang w:eastAsia="es-ES"/>
    </w:rPr>
  </w:style>
  <w:style w:type="paragraph" w:styleId="Ttulo8">
    <w:name w:val="heading 8"/>
    <w:basedOn w:val="Normal"/>
    <w:next w:val="Normal"/>
    <w:link w:val="Ttulo8Car"/>
    <w:uiPriority w:val="99"/>
    <w:semiHidden/>
    <w:unhideWhenUsed/>
    <w:qFormat/>
    <w:rsid w:val="00614DC4"/>
    <w:pPr>
      <w:keepNext/>
      <w:snapToGrid w:val="0"/>
      <w:spacing w:after="0"/>
      <w:ind w:firstLine="0"/>
      <w:jc w:val="center"/>
      <w:outlineLvl w:val="7"/>
    </w:pPr>
    <w:rPr>
      <w:rFonts w:ascii="Arial" w:hAnsi="Arial"/>
      <w:color w:val="000000"/>
      <w:sz w:val="16"/>
      <w:u w:val="single"/>
      <w:lang w:eastAsia="es-ES"/>
    </w:rPr>
  </w:style>
  <w:style w:type="paragraph" w:styleId="Ttulo9">
    <w:name w:val="heading 9"/>
    <w:basedOn w:val="Normal"/>
    <w:next w:val="Normal"/>
    <w:link w:val="Ttulo9Car"/>
    <w:uiPriority w:val="99"/>
    <w:semiHidden/>
    <w:unhideWhenUsed/>
    <w:qFormat/>
    <w:rsid w:val="00614DC4"/>
    <w:pPr>
      <w:keepNext/>
      <w:snapToGrid w:val="0"/>
      <w:spacing w:after="0"/>
      <w:ind w:firstLine="0"/>
      <w:jc w:val="center"/>
      <w:outlineLvl w:val="8"/>
    </w:pPr>
    <w:rPr>
      <w:rFonts w:ascii="Arial" w:hAnsi="Arial"/>
      <w:b/>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link w:val="recomenCar"/>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uiPriority w:val="99"/>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uiPriority w:val="99"/>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uiPriority w:val="99"/>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uiPriority w:val="99"/>
    <w:rsid w:val="00FF4A4C"/>
    <w:pPr>
      <w:ind w:left="4396" w:right="-1051"/>
      <w:jc w:val="left"/>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uiPriority w:val="99"/>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99"/>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uiPriority w:val="99"/>
    <w:semiHidden/>
    <w:rsid w:val="00614DC4"/>
    <w:rPr>
      <w:b/>
      <w:bCs/>
      <w:sz w:val="28"/>
      <w:szCs w:val="28"/>
      <w:lang w:val="eu-ES" w:eastAsia="en-US"/>
    </w:rPr>
  </w:style>
  <w:style w:type="character" w:customStyle="1" w:styleId="Ttulo6Car">
    <w:name w:val="Título 6 Car"/>
    <w:basedOn w:val="Fuentedeprrafopredeter"/>
    <w:link w:val="Ttulo6"/>
    <w:semiHidden/>
    <w:rsid w:val="00614DC4"/>
    <w:rPr>
      <w:rFonts w:ascii="Calibri" w:hAnsi="Calibri"/>
      <w:b/>
      <w:bCs/>
      <w:sz w:val="22"/>
      <w:szCs w:val="22"/>
      <w:lang w:val="eu-ES" w:eastAsia="en-US"/>
    </w:rPr>
  </w:style>
  <w:style w:type="character" w:customStyle="1" w:styleId="Ttulo7Car">
    <w:name w:val="Título 7 Car"/>
    <w:basedOn w:val="Fuentedeprrafopredeter"/>
    <w:link w:val="Ttulo7"/>
    <w:uiPriority w:val="99"/>
    <w:semiHidden/>
    <w:rsid w:val="00614DC4"/>
    <w:rPr>
      <w:sz w:val="52"/>
    </w:rPr>
  </w:style>
  <w:style w:type="character" w:customStyle="1" w:styleId="Ttulo8Car">
    <w:name w:val="Título 8 Car"/>
    <w:basedOn w:val="Fuentedeprrafopredeter"/>
    <w:link w:val="Ttulo8"/>
    <w:uiPriority w:val="99"/>
    <w:semiHidden/>
    <w:rsid w:val="00614DC4"/>
    <w:rPr>
      <w:rFonts w:ascii="Arial" w:hAnsi="Arial"/>
      <w:color w:val="000000"/>
      <w:sz w:val="16"/>
      <w:u w:val="single"/>
    </w:rPr>
  </w:style>
  <w:style w:type="character" w:customStyle="1" w:styleId="Ttulo9Car">
    <w:name w:val="Título 9 Car"/>
    <w:basedOn w:val="Fuentedeprrafopredeter"/>
    <w:link w:val="Ttulo9"/>
    <w:uiPriority w:val="99"/>
    <w:semiHidden/>
    <w:rsid w:val="00614DC4"/>
    <w:rPr>
      <w:rFonts w:ascii="Arial" w:hAnsi="Arial"/>
      <w:b/>
      <w:color w:val="000000"/>
    </w:rPr>
  </w:style>
  <w:style w:type="character" w:customStyle="1" w:styleId="Ttulo1Car">
    <w:name w:val="Título 1 Car"/>
    <w:basedOn w:val="Fuentedeprrafopredeter"/>
    <w:link w:val="Ttulo1"/>
    <w:uiPriority w:val="99"/>
    <w:rsid w:val="00614DC4"/>
    <w:rPr>
      <w:rFonts w:ascii="Arial" w:hAnsi="Arial" w:cs="Arial"/>
      <w:b/>
      <w:bCs/>
      <w:kern w:val="32"/>
      <w:sz w:val="32"/>
      <w:szCs w:val="32"/>
      <w:lang w:val="eu-ES" w:eastAsia="en-US"/>
    </w:rPr>
  </w:style>
  <w:style w:type="character" w:customStyle="1" w:styleId="Ttulo2Car">
    <w:name w:val="Título 2 Car"/>
    <w:basedOn w:val="Fuentedeprrafopredeter"/>
    <w:link w:val="Ttulo2"/>
    <w:uiPriority w:val="99"/>
    <w:rsid w:val="00614DC4"/>
    <w:rPr>
      <w:rFonts w:ascii="Arial" w:hAnsi="Arial" w:cs="Arial"/>
      <w:b/>
      <w:bCs/>
      <w:i/>
      <w:iCs/>
      <w:sz w:val="28"/>
      <w:szCs w:val="28"/>
      <w:lang w:val="eu-ES" w:eastAsia="en-US"/>
    </w:rPr>
  </w:style>
  <w:style w:type="character" w:customStyle="1" w:styleId="Ttulo3Car">
    <w:name w:val="Título 3 Car"/>
    <w:basedOn w:val="Fuentedeprrafopredeter"/>
    <w:link w:val="Ttulo3"/>
    <w:uiPriority w:val="99"/>
    <w:rsid w:val="00614DC4"/>
    <w:rPr>
      <w:rFonts w:ascii="Arial" w:hAnsi="Arial" w:cs="Arial"/>
      <w:b/>
      <w:bCs/>
      <w:szCs w:val="26"/>
      <w:lang w:val="eu-ES" w:eastAsia="en-US"/>
    </w:rPr>
  </w:style>
  <w:style w:type="character" w:customStyle="1" w:styleId="Ttulo5Car">
    <w:name w:val="Título 5 Car"/>
    <w:basedOn w:val="Fuentedeprrafopredeter"/>
    <w:link w:val="Ttulo5"/>
    <w:uiPriority w:val="99"/>
    <w:rsid w:val="00614DC4"/>
    <w:rPr>
      <w:b/>
      <w:sz w:val="28"/>
      <w:lang w:eastAsia="en-US"/>
    </w:rPr>
  </w:style>
  <w:style w:type="character" w:styleId="Hipervnculovisitado">
    <w:name w:val="FollowedHyperlink"/>
    <w:semiHidden/>
    <w:unhideWhenUsed/>
    <w:rsid w:val="00614DC4"/>
    <w:rPr>
      <w:color w:val="800080"/>
      <w:u w:val="single"/>
    </w:rPr>
  </w:style>
  <w:style w:type="character" w:styleId="nfasis">
    <w:name w:val="Emphasis"/>
    <w:basedOn w:val="Fuentedeprrafopredeter"/>
    <w:uiPriority w:val="99"/>
    <w:qFormat/>
    <w:rsid w:val="00614DC4"/>
    <w:rPr>
      <w:rFonts w:ascii="Times New Roman" w:hAnsi="Times New Roman" w:cs="Times New Roman" w:hint="default"/>
      <w:i/>
      <w:iCs/>
    </w:rPr>
  </w:style>
  <w:style w:type="character" w:styleId="Textoennegrita">
    <w:name w:val="Strong"/>
    <w:basedOn w:val="Fuentedeprrafopredeter"/>
    <w:uiPriority w:val="22"/>
    <w:qFormat/>
    <w:rsid w:val="00614DC4"/>
    <w:rPr>
      <w:rFonts w:ascii="Times New Roman" w:hAnsi="Times New Roman" w:cs="Times New Roman" w:hint="default"/>
      <w:b/>
      <w:bCs w:val="0"/>
    </w:rPr>
  </w:style>
  <w:style w:type="paragraph" w:customStyle="1" w:styleId="msonormal0">
    <w:name w:val="msonormal"/>
    <w:basedOn w:val="Normal"/>
    <w:uiPriority w:val="99"/>
    <w:rsid w:val="00614DC4"/>
    <w:pPr>
      <w:spacing w:before="100" w:beforeAutospacing="1" w:after="100" w:afterAutospacing="1"/>
      <w:ind w:firstLine="0"/>
    </w:pPr>
    <w:rPr>
      <w:rFonts w:ascii="Verdana" w:hAnsi="Verdana"/>
      <w:sz w:val="11"/>
      <w:szCs w:val="11"/>
      <w:lang w:eastAsia="es-ES"/>
    </w:rPr>
  </w:style>
  <w:style w:type="paragraph" w:styleId="NormalWeb">
    <w:name w:val="Normal (Web)"/>
    <w:basedOn w:val="Normal"/>
    <w:uiPriority w:val="99"/>
    <w:semiHidden/>
    <w:unhideWhenUsed/>
    <w:rsid w:val="00614DC4"/>
    <w:pPr>
      <w:spacing w:before="100" w:beforeAutospacing="1" w:after="100" w:afterAutospacing="1"/>
      <w:ind w:firstLine="0"/>
    </w:pPr>
    <w:rPr>
      <w:rFonts w:ascii="Verdana" w:hAnsi="Verdana"/>
      <w:sz w:val="11"/>
      <w:szCs w:val="11"/>
      <w:lang w:eastAsia="es-ES"/>
    </w:rPr>
  </w:style>
  <w:style w:type="paragraph" w:styleId="Textonotapie">
    <w:name w:val="footnote text"/>
    <w:basedOn w:val="Normal"/>
    <w:link w:val="TextonotapieCar"/>
    <w:uiPriority w:val="99"/>
    <w:semiHidden/>
    <w:unhideWhenUsed/>
    <w:rsid w:val="00614DC4"/>
  </w:style>
  <w:style w:type="character" w:customStyle="1" w:styleId="TextonotapieCar">
    <w:name w:val="Texto nota pie Car"/>
    <w:basedOn w:val="Fuentedeprrafopredeter"/>
    <w:link w:val="Textonotapie"/>
    <w:uiPriority w:val="99"/>
    <w:semiHidden/>
    <w:rsid w:val="00614DC4"/>
    <w:rPr>
      <w:lang w:val="eu-ES" w:eastAsia="en-US"/>
    </w:rPr>
  </w:style>
  <w:style w:type="paragraph" w:styleId="Textocomentario">
    <w:name w:val="annotation text"/>
    <w:basedOn w:val="Normal"/>
    <w:link w:val="TextocomentarioCar"/>
    <w:uiPriority w:val="99"/>
    <w:semiHidden/>
    <w:unhideWhenUsed/>
    <w:rsid w:val="00614DC4"/>
  </w:style>
  <w:style w:type="character" w:customStyle="1" w:styleId="TextocomentarioCar">
    <w:name w:val="Texto comentario Car"/>
    <w:basedOn w:val="Fuentedeprrafopredeter"/>
    <w:link w:val="Textocomentario"/>
    <w:uiPriority w:val="99"/>
    <w:semiHidden/>
    <w:rsid w:val="00614DC4"/>
    <w:rPr>
      <w:lang w:val="eu-ES" w:eastAsia="en-US"/>
    </w:rPr>
  </w:style>
  <w:style w:type="character" w:customStyle="1" w:styleId="EncabezadoCar">
    <w:name w:val="Encabezado Car"/>
    <w:basedOn w:val="Fuentedeprrafopredeter"/>
    <w:link w:val="Encabezado"/>
    <w:uiPriority w:val="99"/>
    <w:rsid w:val="00614DC4"/>
    <w:rPr>
      <w:bCs/>
      <w:caps/>
      <w:sz w:val="14"/>
      <w:szCs w:val="12"/>
      <w:lang w:val="eu-ES" w:eastAsia="en-US"/>
    </w:rPr>
  </w:style>
  <w:style w:type="paragraph" w:styleId="Textonotaalfinal">
    <w:name w:val="endnote text"/>
    <w:basedOn w:val="Normal"/>
    <w:link w:val="TextonotaalfinalCar"/>
    <w:uiPriority w:val="99"/>
    <w:semiHidden/>
    <w:unhideWhenUsed/>
    <w:rsid w:val="00614DC4"/>
  </w:style>
  <w:style w:type="character" w:customStyle="1" w:styleId="TextonotaalfinalCar">
    <w:name w:val="Texto nota al final Car"/>
    <w:basedOn w:val="Fuentedeprrafopredeter"/>
    <w:link w:val="Textonotaalfinal"/>
    <w:uiPriority w:val="99"/>
    <w:semiHidden/>
    <w:rsid w:val="00614DC4"/>
    <w:rPr>
      <w:lang w:val="eu-ES" w:eastAsia="en-US"/>
    </w:rPr>
  </w:style>
  <w:style w:type="paragraph" w:styleId="Listaconvietas">
    <w:name w:val="List Bullet"/>
    <w:basedOn w:val="Normal"/>
    <w:autoRedefine/>
    <w:uiPriority w:val="99"/>
    <w:semiHidden/>
    <w:unhideWhenUsed/>
    <w:rsid w:val="00614DC4"/>
    <w:pPr>
      <w:numPr>
        <w:numId w:val="9"/>
      </w:numPr>
      <w:spacing w:before="120" w:after="120"/>
    </w:pPr>
    <w:rPr>
      <w:rFonts w:ascii="Arial" w:hAnsi="Arial"/>
      <w:sz w:val="22"/>
      <w:lang w:eastAsia="es-ES"/>
    </w:rPr>
  </w:style>
  <w:style w:type="paragraph" w:styleId="Ttulo">
    <w:name w:val="Title"/>
    <w:basedOn w:val="Normal"/>
    <w:next w:val="Normal"/>
    <w:link w:val="TtuloCar"/>
    <w:uiPriority w:val="10"/>
    <w:qFormat/>
    <w:rsid w:val="00614D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4DC4"/>
    <w:rPr>
      <w:rFonts w:asciiTheme="majorHAnsi" w:eastAsiaTheme="majorEastAsia" w:hAnsiTheme="majorHAnsi" w:cstheme="majorBidi"/>
      <w:color w:val="17365D" w:themeColor="text2" w:themeShade="BF"/>
      <w:spacing w:val="5"/>
      <w:kern w:val="28"/>
      <w:sz w:val="52"/>
      <w:szCs w:val="52"/>
      <w:lang w:val="eu-ES" w:eastAsia="en-US"/>
    </w:rPr>
  </w:style>
  <w:style w:type="paragraph" w:styleId="Textoindependiente">
    <w:name w:val="Body Text"/>
    <w:basedOn w:val="Normal"/>
    <w:link w:val="TextoindependienteCar"/>
    <w:uiPriority w:val="99"/>
    <w:semiHidden/>
    <w:unhideWhenUsed/>
    <w:rsid w:val="00614DC4"/>
    <w:pPr>
      <w:spacing w:after="0"/>
      <w:ind w:firstLine="0"/>
    </w:pPr>
    <w:rPr>
      <w:rFonts w:ascii="Arial" w:hAnsi="Arial"/>
      <w:sz w:val="24"/>
      <w:lang w:eastAsia="es-ES"/>
    </w:rPr>
  </w:style>
  <w:style w:type="character" w:customStyle="1" w:styleId="TextoindependienteCar">
    <w:name w:val="Texto independiente Car"/>
    <w:basedOn w:val="Fuentedeprrafopredeter"/>
    <w:link w:val="Textoindependiente"/>
    <w:uiPriority w:val="99"/>
    <w:semiHidden/>
    <w:rsid w:val="00614DC4"/>
    <w:rPr>
      <w:rFonts w:ascii="Arial" w:hAnsi="Arial"/>
      <w:sz w:val="24"/>
      <w:lang w:val="eu-ES"/>
    </w:rPr>
  </w:style>
  <w:style w:type="paragraph" w:styleId="Sangradetextonormal">
    <w:name w:val="Body Text Indent"/>
    <w:basedOn w:val="Normal"/>
    <w:link w:val="SangradetextonormalCar"/>
    <w:uiPriority w:val="99"/>
    <w:semiHidden/>
    <w:unhideWhenUsed/>
    <w:rsid w:val="00614DC4"/>
    <w:pPr>
      <w:spacing w:after="0" w:line="307" w:lineRule="auto"/>
      <w:ind w:firstLine="708"/>
    </w:pPr>
    <w:rPr>
      <w:rFonts w:ascii="Arial" w:hAnsi="Arial"/>
      <w:sz w:val="22"/>
      <w:lang w:eastAsia="es-ES"/>
    </w:rPr>
  </w:style>
  <w:style w:type="character" w:customStyle="1" w:styleId="SangradetextonormalCar">
    <w:name w:val="Sangría de texto normal Car"/>
    <w:basedOn w:val="Fuentedeprrafopredeter"/>
    <w:link w:val="Sangradetextonormal"/>
    <w:uiPriority w:val="99"/>
    <w:semiHidden/>
    <w:rsid w:val="00614DC4"/>
    <w:rPr>
      <w:rFonts w:ascii="Arial" w:hAnsi="Arial"/>
      <w:sz w:val="22"/>
      <w:lang w:val="eu-ES"/>
    </w:rPr>
  </w:style>
  <w:style w:type="paragraph" w:styleId="Subttulo">
    <w:name w:val="Subtitle"/>
    <w:basedOn w:val="Normal"/>
    <w:next w:val="Normal"/>
    <w:link w:val="SubttuloCar"/>
    <w:uiPriority w:val="11"/>
    <w:qFormat/>
    <w:rsid w:val="00614DC4"/>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14DC4"/>
    <w:rPr>
      <w:rFonts w:asciiTheme="majorHAnsi" w:eastAsiaTheme="majorEastAsia" w:hAnsiTheme="majorHAnsi" w:cstheme="majorBidi"/>
      <w:i/>
      <w:iCs/>
      <w:color w:val="4F81BD" w:themeColor="accent1"/>
      <w:spacing w:val="15"/>
      <w:sz w:val="24"/>
      <w:szCs w:val="24"/>
      <w:lang w:val="eu-ES" w:eastAsia="en-US"/>
    </w:rPr>
  </w:style>
  <w:style w:type="paragraph" w:styleId="Textoindependiente2">
    <w:name w:val="Body Text 2"/>
    <w:basedOn w:val="Normal"/>
    <w:link w:val="Textoindependiente2Car"/>
    <w:uiPriority w:val="99"/>
    <w:semiHidden/>
    <w:unhideWhenUsed/>
    <w:rsid w:val="00614DC4"/>
    <w:pPr>
      <w:spacing w:after="0" w:line="307" w:lineRule="auto"/>
      <w:ind w:firstLine="0"/>
    </w:pPr>
    <w:rPr>
      <w:rFonts w:ascii="Arial" w:hAnsi="Arial"/>
      <w:lang w:eastAsia="es-ES"/>
    </w:rPr>
  </w:style>
  <w:style w:type="character" w:customStyle="1" w:styleId="Textoindependiente2Car">
    <w:name w:val="Texto independiente 2 Car"/>
    <w:basedOn w:val="Fuentedeprrafopredeter"/>
    <w:link w:val="Textoindependiente2"/>
    <w:uiPriority w:val="99"/>
    <w:semiHidden/>
    <w:rsid w:val="00614DC4"/>
    <w:rPr>
      <w:rFonts w:ascii="Arial" w:hAnsi="Arial"/>
      <w:lang w:val="eu-ES"/>
    </w:rPr>
  </w:style>
  <w:style w:type="paragraph" w:styleId="Textoindependiente3">
    <w:name w:val="Body Text 3"/>
    <w:basedOn w:val="Normal"/>
    <w:link w:val="Textoindependiente3Car"/>
    <w:uiPriority w:val="99"/>
    <w:semiHidden/>
    <w:unhideWhenUsed/>
    <w:rsid w:val="00614DC4"/>
    <w:pPr>
      <w:spacing w:after="0" w:line="307" w:lineRule="auto"/>
      <w:ind w:firstLine="0"/>
    </w:pPr>
    <w:rPr>
      <w:sz w:val="18"/>
      <w:lang w:eastAsia="es-ES"/>
    </w:rPr>
  </w:style>
  <w:style w:type="character" w:customStyle="1" w:styleId="Textoindependiente3Car">
    <w:name w:val="Texto independiente 3 Car"/>
    <w:basedOn w:val="Fuentedeprrafopredeter"/>
    <w:link w:val="Textoindependiente3"/>
    <w:uiPriority w:val="99"/>
    <w:semiHidden/>
    <w:rsid w:val="00614DC4"/>
    <w:rPr>
      <w:sz w:val="18"/>
      <w:lang w:val="eu-ES"/>
    </w:rPr>
  </w:style>
  <w:style w:type="paragraph" w:styleId="Sangra2detindependiente">
    <w:name w:val="Body Text Indent 2"/>
    <w:basedOn w:val="Normal"/>
    <w:link w:val="Sangra2detindependienteCar"/>
    <w:uiPriority w:val="99"/>
    <w:semiHidden/>
    <w:unhideWhenUsed/>
    <w:rsid w:val="00614DC4"/>
    <w:pPr>
      <w:spacing w:after="0" w:line="307" w:lineRule="auto"/>
      <w:ind w:left="426" w:firstLine="0"/>
    </w:pPr>
    <w:rPr>
      <w:rFonts w:ascii="Arial" w:hAnsi="Arial"/>
      <w:lang w:eastAsia="es-ES"/>
    </w:rPr>
  </w:style>
  <w:style w:type="character" w:customStyle="1" w:styleId="Sangra2detindependienteCar">
    <w:name w:val="Sangría 2 de t. independiente Car"/>
    <w:basedOn w:val="Fuentedeprrafopredeter"/>
    <w:link w:val="Sangra2detindependiente"/>
    <w:uiPriority w:val="99"/>
    <w:semiHidden/>
    <w:rsid w:val="00614DC4"/>
    <w:rPr>
      <w:rFonts w:ascii="Arial" w:hAnsi="Arial"/>
      <w:lang w:val="eu-ES"/>
    </w:rPr>
  </w:style>
  <w:style w:type="paragraph" w:styleId="Sangra3detindependiente">
    <w:name w:val="Body Text Indent 3"/>
    <w:basedOn w:val="Normal"/>
    <w:link w:val="Sangra3detindependienteCar"/>
    <w:uiPriority w:val="99"/>
    <w:semiHidden/>
    <w:unhideWhenUsed/>
    <w:rsid w:val="00614DC4"/>
    <w:pPr>
      <w:spacing w:after="0" w:line="307" w:lineRule="auto"/>
      <w:ind w:left="426" w:firstLine="0"/>
    </w:pPr>
    <w:rPr>
      <w:rFonts w:ascii="Arial" w:hAnsi="Arial"/>
      <w:sz w:val="22"/>
      <w:lang w:eastAsia="es-ES"/>
    </w:rPr>
  </w:style>
  <w:style w:type="character" w:customStyle="1" w:styleId="Sangra3detindependienteCar">
    <w:name w:val="Sangría 3 de t. independiente Car"/>
    <w:basedOn w:val="Fuentedeprrafopredeter"/>
    <w:link w:val="Sangra3detindependiente"/>
    <w:uiPriority w:val="99"/>
    <w:semiHidden/>
    <w:rsid w:val="00614DC4"/>
    <w:rPr>
      <w:rFonts w:ascii="Arial" w:hAnsi="Arial"/>
      <w:sz w:val="22"/>
      <w:lang w:val="eu-ES"/>
    </w:rPr>
  </w:style>
  <w:style w:type="paragraph" w:styleId="Mapadeldocumento">
    <w:name w:val="Document Map"/>
    <w:basedOn w:val="Normal"/>
    <w:link w:val="MapadeldocumentoCar"/>
    <w:uiPriority w:val="99"/>
    <w:semiHidden/>
    <w:unhideWhenUsed/>
    <w:rsid w:val="00614DC4"/>
    <w:pPr>
      <w:shd w:val="clear" w:color="auto" w:fill="000080"/>
      <w:spacing w:after="0"/>
      <w:ind w:firstLine="0"/>
      <w:jc w:val="left"/>
    </w:pPr>
    <w:rPr>
      <w:rFonts w:ascii="Tahoma" w:hAnsi="Tahoma"/>
      <w:lang w:eastAsia="es-ES"/>
    </w:rPr>
  </w:style>
  <w:style w:type="character" w:customStyle="1" w:styleId="MapadeldocumentoCar">
    <w:name w:val="Mapa del documento Car"/>
    <w:basedOn w:val="Fuentedeprrafopredeter"/>
    <w:link w:val="Mapadeldocumento"/>
    <w:uiPriority w:val="99"/>
    <w:semiHidden/>
    <w:rsid w:val="00614DC4"/>
    <w:rPr>
      <w:rFonts w:ascii="Tahoma" w:hAnsi="Tahoma"/>
      <w:shd w:val="clear" w:color="auto" w:fill="000080"/>
      <w:lang w:val="eu-ES"/>
    </w:rPr>
  </w:style>
  <w:style w:type="paragraph" w:styleId="Textosinformato">
    <w:name w:val="Plain Text"/>
    <w:basedOn w:val="Normal"/>
    <w:link w:val="TextosinformatoCar"/>
    <w:uiPriority w:val="99"/>
    <w:semiHidden/>
    <w:unhideWhenUsed/>
    <w:rsid w:val="00614DC4"/>
    <w:pPr>
      <w:spacing w:after="0"/>
      <w:ind w:firstLine="0"/>
      <w:jc w:val="left"/>
    </w:pPr>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rsid w:val="00614DC4"/>
    <w:rPr>
      <w:rFonts w:ascii="Calibri" w:eastAsiaTheme="minorHAnsi" w:hAnsi="Calibri" w:cstheme="minorBidi"/>
      <w:sz w:val="22"/>
      <w:szCs w:val="21"/>
      <w:lang w:eastAsia="en-US"/>
    </w:rPr>
  </w:style>
  <w:style w:type="paragraph" w:styleId="Asuntodelcomentario">
    <w:name w:val="annotation subject"/>
    <w:basedOn w:val="Textocomentario"/>
    <w:next w:val="Textocomentario"/>
    <w:link w:val="AsuntodelcomentarioCar"/>
    <w:uiPriority w:val="99"/>
    <w:semiHidden/>
    <w:unhideWhenUsed/>
    <w:rsid w:val="00614DC4"/>
    <w:rPr>
      <w:b/>
      <w:bCs/>
    </w:rPr>
  </w:style>
  <w:style w:type="character" w:customStyle="1" w:styleId="AsuntodelcomentarioCar">
    <w:name w:val="Asunto del comentario Car"/>
    <w:basedOn w:val="TextocomentarioCar"/>
    <w:link w:val="Asuntodelcomentario"/>
    <w:uiPriority w:val="99"/>
    <w:semiHidden/>
    <w:rsid w:val="00614DC4"/>
    <w:rPr>
      <w:b/>
      <w:bCs/>
      <w:lang w:val="eu-ES" w:eastAsia="en-US"/>
    </w:rPr>
  </w:style>
  <w:style w:type="character" w:customStyle="1" w:styleId="TextodegloboCar">
    <w:name w:val="Texto de globo Car"/>
    <w:basedOn w:val="Fuentedeprrafopredeter"/>
    <w:link w:val="Textodeglobo"/>
    <w:uiPriority w:val="99"/>
    <w:semiHidden/>
    <w:rsid w:val="00614DC4"/>
    <w:rPr>
      <w:rFonts w:ascii="Tahoma" w:hAnsi="Tahoma" w:cs="Tahoma"/>
      <w:sz w:val="16"/>
      <w:szCs w:val="16"/>
      <w:lang w:val="eu-ES" w:eastAsia="en-US"/>
    </w:rPr>
  </w:style>
  <w:style w:type="paragraph" w:styleId="Prrafodelista">
    <w:name w:val="List Paragraph"/>
    <w:basedOn w:val="Normal"/>
    <w:uiPriority w:val="34"/>
    <w:qFormat/>
    <w:rsid w:val="00614DC4"/>
    <w:pPr>
      <w:ind w:left="720"/>
      <w:contextualSpacing/>
    </w:pPr>
  </w:style>
  <w:style w:type="paragraph" w:styleId="Cita">
    <w:name w:val="Quote"/>
    <w:basedOn w:val="Normal"/>
    <w:next w:val="Normal"/>
    <w:link w:val="CitaCar"/>
    <w:uiPriority w:val="29"/>
    <w:qFormat/>
    <w:rsid w:val="00614DC4"/>
    <w:rPr>
      <w:i/>
      <w:iCs/>
      <w:color w:val="000000" w:themeColor="text1"/>
    </w:rPr>
  </w:style>
  <w:style w:type="character" w:customStyle="1" w:styleId="CitaCar">
    <w:name w:val="Cita Car"/>
    <w:basedOn w:val="Fuentedeprrafopredeter"/>
    <w:link w:val="Cita"/>
    <w:uiPriority w:val="29"/>
    <w:rsid w:val="00614DC4"/>
    <w:rPr>
      <w:i/>
      <w:iCs/>
      <w:color w:val="000000" w:themeColor="text1"/>
      <w:lang w:val="eu-ES" w:eastAsia="en-US"/>
    </w:rPr>
  </w:style>
  <w:style w:type="character" w:customStyle="1" w:styleId="atitulo1Car">
    <w:name w:val="atitulo1 Car"/>
    <w:basedOn w:val="Fuentedeprrafopredeter"/>
    <w:link w:val="atitulo1"/>
    <w:uiPriority w:val="99"/>
    <w:qFormat/>
    <w:locked/>
    <w:rsid w:val="00614DC4"/>
    <w:rPr>
      <w:rFonts w:ascii="Arial" w:hAnsi="Arial"/>
      <w:b/>
      <w:color w:val="000000"/>
      <w:kern w:val="28"/>
      <w:sz w:val="25"/>
      <w:szCs w:val="26"/>
      <w:lang w:val="eu-ES" w:eastAsia="en-US"/>
    </w:rPr>
  </w:style>
  <w:style w:type="character" w:customStyle="1" w:styleId="atitulo2Car">
    <w:name w:val="atitulo2 Car"/>
    <w:link w:val="atitulo2"/>
    <w:locked/>
    <w:rsid w:val="00614DC4"/>
    <w:rPr>
      <w:rFonts w:ascii="Arial" w:hAnsi="Arial"/>
      <w:bCs/>
      <w:iCs/>
      <w:color w:val="000000"/>
      <w:spacing w:val="10"/>
      <w:kern w:val="28"/>
      <w:sz w:val="25"/>
      <w:szCs w:val="26"/>
      <w:lang w:val="eu-ES" w:eastAsia="en-US"/>
    </w:rPr>
  </w:style>
  <w:style w:type="character" w:customStyle="1" w:styleId="atitulo3Car">
    <w:name w:val="atitulo3 Car"/>
    <w:link w:val="atitulo3"/>
    <w:locked/>
    <w:rsid w:val="00614DC4"/>
    <w:rPr>
      <w:rFonts w:ascii="Arial" w:hAnsi="Arial"/>
      <w:i/>
      <w:iCs/>
      <w:color w:val="000000"/>
      <w:spacing w:val="10"/>
      <w:kern w:val="28"/>
      <w:sz w:val="25"/>
      <w:szCs w:val="26"/>
      <w:lang w:val="eu-ES" w:eastAsia="en-US"/>
    </w:rPr>
  </w:style>
  <w:style w:type="paragraph" w:customStyle="1" w:styleId="cuatitul">
    <w:name w:val="cuatitul"/>
    <w:basedOn w:val="Normal"/>
    <w:uiPriority w:val="99"/>
    <w:rsid w:val="00614DC4"/>
    <w:pPr>
      <w:spacing w:after="60"/>
      <w:ind w:firstLine="0"/>
      <w:jc w:val="center"/>
    </w:pPr>
    <w:rPr>
      <w:rFonts w:ascii="GillSans" w:hAnsi="GillSans"/>
      <w:sz w:val="22"/>
      <w:lang w:eastAsia="es-ES"/>
    </w:rPr>
  </w:style>
  <w:style w:type="paragraph" w:customStyle="1" w:styleId="Tabla">
    <w:name w:val="Tabla"/>
    <w:basedOn w:val="Normal"/>
    <w:uiPriority w:val="99"/>
    <w:rsid w:val="00614DC4"/>
    <w:pPr>
      <w:spacing w:after="0"/>
      <w:ind w:firstLine="0"/>
    </w:pPr>
    <w:rPr>
      <w:rFonts w:ascii="Arial" w:hAnsi="Arial"/>
      <w:sz w:val="16"/>
      <w:lang w:eastAsia="es-ES"/>
    </w:rPr>
  </w:style>
  <w:style w:type="paragraph" w:customStyle="1" w:styleId="recomendaciones">
    <w:name w:val="recomendaciones"/>
    <w:uiPriority w:val="99"/>
    <w:rsid w:val="00614DC4"/>
    <w:pPr>
      <w:spacing w:after="140"/>
      <w:ind w:left="1418" w:firstLine="284"/>
      <w:jc w:val="both"/>
    </w:pPr>
    <w:rPr>
      <w:rFonts w:ascii="ITCCentury Book" w:hAnsi="ITCCentury Book"/>
      <w:i/>
      <w:color w:val="000000"/>
      <w:sz w:val="24"/>
    </w:rPr>
  </w:style>
  <w:style w:type="paragraph" w:customStyle="1" w:styleId="norma1">
    <w:name w:val="norma1"/>
    <w:basedOn w:val="Normal"/>
    <w:uiPriority w:val="99"/>
    <w:rsid w:val="00614DC4"/>
    <w:pPr>
      <w:spacing w:after="240"/>
      <w:ind w:firstLine="0"/>
    </w:pPr>
    <w:rPr>
      <w:b/>
      <w:bCs/>
      <w:caps/>
      <w:sz w:val="24"/>
      <w:szCs w:val="24"/>
      <w:lang w:eastAsia="es-ES"/>
    </w:rPr>
  </w:style>
  <w:style w:type="paragraph" w:customStyle="1" w:styleId="Default">
    <w:name w:val="Default"/>
    <w:uiPriority w:val="99"/>
    <w:rsid w:val="00614DC4"/>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614DC4"/>
    <w:pPr>
      <w:spacing w:line="201" w:lineRule="atLeast"/>
    </w:pPr>
    <w:rPr>
      <w:rFonts w:cs="Times New Roman"/>
      <w:color w:val="auto"/>
    </w:rPr>
  </w:style>
  <w:style w:type="paragraph" w:customStyle="1" w:styleId="Estndar">
    <w:name w:val="Estándar"/>
    <w:uiPriority w:val="99"/>
    <w:rsid w:val="00614DC4"/>
    <w:pPr>
      <w:snapToGrid w:val="0"/>
    </w:pPr>
    <w:rPr>
      <w:rFonts w:ascii="CG Omega" w:hAnsi="CG Omega"/>
      <w:color w:val="000000"/>
      <w:sz w:val="22"/>
    </w:rPr>
  </w:style>
  <w:style w:type="paragraph" w:customStyle="1" w:styleId="Pa8">
    <w:name w:val="Pa8"/>
    <w:basedOn w:val="Default"/>
    <w:next w:val="Default"/>
    <w:uiPriority w:val="99"/>
    <w:rsid w:val="00614DC4"/>
    <w:pPr>
      <w:spacing w:line="201" w:lineRule="atLeast"/>
    </w:pPr>
    <w:rPr>
      <w:rFonts w:cs="Times New Roman"/>
      <w:color w:val="auto"/>
    </w:rPr>
  </w:style>
  <w:style w:type="paragraph" w:customStyle="1" w:styleId="foral-f-parrafo-c">
    <w:name w:val="foral-f-parrafo-c"/>
    <w:basedOn w:val="Normal"/>
    <w:uiPriority w:val="99"/>
    <w:rsid w:val="00614DC4"/>
    <w:pPr>
      <w:spacing w:after="240"/>
      <w:ind w:firstLine="0"/>
      <w:jc w:val="left"/>
    </w:pPr>
    <w:rPr>
      <w:sz w:val="24"/>
      <w:szCs w:val="24"/>
      <w:lang w:eastAsia="es-ES"/>
    </w:rPr>
  </w:style>
  <w:style w:type="paragraph" w:customStyle="1" w:styleId="foral-f-parrafo-3lineas-t5-c">
    <w:name w:val="foral-f-parrafo-3lineas-t5-c"/>
    <w:basedOn w:val="Normal"/>
    <w:uiPriority w:val="99"/>
    <w:rsid w:val="00614DC4"/>
    <w:pPr>
      <w:spacing w:after="240"/>
      <w:ind w:firstLine="0"/>
      <w:jc w:val="left"/>
    </w:pPr>
    <w:rPr>
      <w:sz w:val="24"/>
      <w:szCs w:val="24"/>
      <w:lang w:eastAsia="es-ES"/>
    </w:rPr>
  </w:style>
  <w:style w:type="paragraph" w:customStyle="1" w:styleId="aaa">
    <w:name w:val="aaa"/>
    <w:basedOn w:val="Normal"/>
    <w:uiPriority w:val="99"/>
    <w:rsid w:val="00614DC4"/>
    <w:pPr>
      <w:tabs>
        <w:tab w:val="left" w:pos="587"/>
        <w:tab w:val="left" w:pos="1418"/>
        <w:tab w:val="left" w:pos="2835"/>
        <w:tab w:val="left" w:pos="4253"/>
        <w:tab w:val="left" w:pos="5670"/>
      </w:tabs>
      <w:spacing w:after="0" w:line="360" w:lineRule="auto"/>
      <w:ind w:left="587" w:hanging="587"/>
    </w:pPr>
    <w:rPr>
      <w:rFonts w:ascii="ITCCentury Book" w:hAnsi="ITCCentury Book"/>
      <w:spacing w:val="-3"/>
      <w:sz w:val="24"/>
      <w:lang w:eastAsia="es-ES"/>
    </w:rPr>
  </w:style>
  <w:style w:type="paragraph" w:customStyle="1" w:styleId="INF-TEXTO">
    <w:name w:val="INF-TEXTO"/>
    <w:uiPriority w:val="99"/>
    <w:rsid w:val="00614DC4"/>
    <w:pPr>
      <w:tabs>
        <w:tab w:val="left" w:pos="992"/>
      </w:tabs>
      <w:spacing w:after="300" w:line="340" w:lineRule="exact"/>
      <w:ind w:firstLine="567"/>
      <w:jc w:val="both"/>
    </w:pPr>
    <w:rPr>
      <w:rFonts w:ascii="Arial" w:hAnsi="Arial"/>
      <w:sz w:val="24"/>
    </w:rPr>
  </w:style>
  <w:style w:type="paragraph" w:customStyle="1" w:styleId="ANUEVO">
    <w:name w:val="A.NUEVO"/>
    <w:basedOn w:val="Normal"/>
    <w:uiPriority w:val="99"/>
    <w:rsid w:val="00614DC4"/>
    <w:pPr>
      <w:widowControl w:val="0"/>
      <w:overflowPunct w:val="0"/>
      <w:autoSpaceDE w:val="0"/>
      <w:autoSpaceDN w:val="0"/>
      <w:adjustRightInd w:val="0"/>
      <w:spacing w:after="0"/>
      <w:ind w:firstLine="0"/>
    </w:pPr>
    <w:rPr>
      <w:rFonts w:ascii="Arial" w:hAnsi="Arial"/>
      <w:i/>
      <w:color w:val="0000FF"/>
      <w:sz w:val="17"/>
      <w:lang w:eastAsia="es-ES"/>
    </w:rPr>
  </w:style>
  <w:style w:type="paragraph" w:customStyle="1" w:styleId="xa1">
    <w:name w:val="xa1"/>
    <w:basedOn w:val="Normal"/>
    <w:uiPriority w:val="99"/>
    <w:rsid w:val="00614DC4"/>
    <w:pPr>
      <w:spacing w:after="240"/>
      <w:ind w:left="200" w:right="50" w:firstLine="0"/>
    </w:pPr>
    <w:rPr>
      <w:sz w:val="24"/>
      <w:szCs w:val="24"/>
      <w:lang w:eastAsia="es-ES"/>
    </w:rPr>
  </w:style>
  <w:style w:type="paragraph" w:customStyle="1" w:styleId="xl1">
    <w:name w:val="xl1"/>
    <w:basedOn w:val="Normal"/>
    <w:uiPriority w:val="99"/>
    <w:rsid w:val="00614DC4"/>
    <w:pPr>
      <w:spacing w:after="240"/>
      <w:ind w:left="200" w:right="50" w:hanging="150"/>
    </w:pPr>
    <w:rPr>
      <w:sz w:val="24"/>
      <w:szCs w:val="24"/>
      <w:lang w:eastAsia="es-ES"/>
    </w:rPr>
  </w:style>
  <w:style w:type="paragraph" w:customStyle="1" w:styleId="xl2">
    <w:name w:val="xl2"/>
    <w:basedOn w:val="Normal"/>
    <w:uiPriority w:val="99"/>
    <w:rsid w:val="00614DC4"/>
    <w:pPr>
      <w:spacing w:after="240"/>
      <w:ind w:left="350" w:right="50" w:hanging="150"/>
    </w:pPr>
    <w:rPr>
      <w:sz w:val="24"/>
      <w:szCs w:val="24"/>
      <w:lang w:eastAsia="es-ES"/>
    </w:rPr>
  </w:style>
  <w:style w:type="paragraph" w:customStyle="1" w:styleId="Pa7">
    <w:name w:val="Pa7"/>
    <w:basedOn w:val="Default"/>
    <w:next w:val="Default"/>
    <w:uiPriority w:val="99"/>
    <w:rsid w:val="00614DC4"/>
    <w:pPr>
      <w:spacing w:line="201" w:lineRule="atLeast"/>
    </w:pPr>
    <w:rPr>
      <w:rFonts w:cs="Times New Roman"/>
      <w:color w:val="auto"/>
    </w:rPr>
  </w:style>
  <w:style w:type="paragraph" w:customStyle="1" w:styleId="ParrafoClausulas">
    <w:name w:val="ParrafoClausulas"/>
    <w:basedOn w:val="Normal"/>
    <w:uiPriority w:val="99"/>
    <w:rsid w:val="00614DC4"/>
    <w:pPr>
      <w:tabs>
        <w:tab w:val="left" w:pos="720"/>
        <w:tab w:val="center" w:pos="3888"/>
      </w:tabs>
      <w:spacing w:after="120" w:line="340" w:lineRule="atLeast"/>
      <w:ind w:firstLine="720"/>
    </w:pPr>
    <w:rPr>
      <w:rFonts w:ascii="Arial" w:hAnsi="Arial"/>
      <w:sz w:val="22"/>
      <w:lang w:eastAsia="es-ES"/>
    </w:rPr>
  </w:style>
  <w:style w:type="paragraph" w:customStyle="1" w:styleId="Cuadropequea9centradonegrita6">
    <w:name w:val="Cuadro pequeña 9 centrado negrita6"/>
    <w:basedOn w:val="Normal"/>
    <w:autoRedefine/>
    <w:uiPriority w:val="99"/>
    <w:rsid w:val="00614DC4"/>
    <w:pPr>
      <w:tabs>
        <w:tab w:val="left" w:pos="851"/>
      </w:tabs>
      <w:autoSpaceDE w:val="0"/>
      <w:autoSpaceDN w:val="0"/>
      <w:adjustRightInd w:val="0"/>
      <w:spacing w:before="120" w:after="60"/>
      <w:ind w:firstLine="0"/>
      <w:jc w:val="center"/>
    </w:pPr>
    <w:rPr>
      <w:rFonts w:ascii="Arial" w:hAnsi="Arial" w:cs="Arial"/>
      <w:b/>
      <w:bCs/>
      <w:sz w:val="18"/>
      <w:lang w:eastAsia="es-ES"/>
    </w:rPr>
  </w:style>
  <w:style w:type="paragraph" w:customStyle="1" w:styleId="Cuadropequea9centradonegrita31">
    <w:name w:val="Cuadro pequeña 9 centrado negrita31"/>
    <w:basedOn w:val="Normal"/>
    <w:autoRedefine/>
    <w:uiPriority w:val="99"/>
    <w:rsid w:val="00614DC4"/>
    <w:pPr>
      <w:widowControl w:val="0"/>
      <w:tabs>
        <w:tab w:val="left" w:pos="851"/>
      </w:tabs>
      <w:autoSpaceDE w:val="0"/>
      <w:autoSpaceDN w:val="0"/>
      <w:adjustRightInd w:val="0"/>
      <w:spacing w:before="120" w:after="60"/>
      <w:ind w:firstLine="0"/>
      <w:jc w:val="center"/>
    </w:pPr>
    <w:rPr>
      <w:rFonts w:ascii="Arial" w:hAnsi="Arial" w:cs="Arial"/>
      <w:b/>
      <w:bCs/>
      <w:sz w:val="18"/>
      <w:lang w:eastAsia="es-ES"/>
    </w:rPr>
  </w:style>
  <w:style w:type="paragraph" w:customStyle="1" w:styleId="Cuadropequea931">
    <w:name w:val="Cuadro pequeña 931"/>
    <w:basedOn w:val="Normal"/>
    <w:autoRedefine/>
    <w:uiPriority w:val="99"/>
    <w:rsid w:val="00614DC4"/>
    <w:pPr>
      <w:widowControl w:val="0"/>
      <w:tabs>
        <w:tab w:val="left" w:pos="284"/>
        <w:tab w:val="num" w:pos="1610"/>
      </w:tabs>
      <w:autoSpaceDE w:val="0"/>
      <w:autoSpaceDN w:val="0"/>
      <w:adjustRightInd w:val="0"/>
      <w:spacing w:before="40" w:after="60"/>
      <w:ind w:firstLine="0"/>
      <w:jc w:val="left"/>
    </w:pPr>
    <w:rPr>
      <w:rFonts w:ascii="Arial" w:hAnsi="Arial" w:cs="Arial"/>
      <w:bCs/>
      <w:sz w:val="18"/>
      <w:lang w:eastAsia="es-ES"/>
    </w:rPr>
  </w:style>
  <w:style w:type="character" w:customStyle="1" w:styleId="Cuadropequea9izda12Car">
    <w:name w:val="Cuadro pequeña 9 izda12 Car"/>
    <w:link w:val="Cuadropequea9izda12"/>
    <w:locked/>
    <w:rsid w:val="00614DC4"/>
    <w:rPr>
      <w:rFonts w:ascii="Arial" w:hAnsi="Arial" w:cs="Arial"/>
      <w:b/>
      <w:bCs/>
      <w:sz w:val="18"/>
      <w:lang w:val="eu-ES"/>
    </w:rPr>
  </w:style>
  <w:style w:type="paragraph" w:customStyle="1" w:styleId="Cuadropequea9izda12">
    <w:name w:val="Cuadro pequeña 9 izda12"/>
    <w:basedOn w:val="Normal"/>
    <w:link w:val="Cuadropequea9izda12Car"/>
    <w:autoRedefine/>
    <w:rsid w:val="00614DC4"/>
    <w:pPr>
      <w:widowControl w:val="0"/>
      <w:tabs>
        <w:tab w:val="left" w:pos="851"/>
      </w:tabs>
      <w:autoSpaceDE w:val="0"/>
      <w:autoSpaceDN w:val="0"/>
      <w:adjustRightInd w:val="0"/>
      <w:spacing w:before="120" w:after="60"/>
      <w:ind w:firstLine="0"/>
      <w:jc w:val="left"/>
    </w:pPr>
    <w:rPr>
      <w:rFonts w:ascii="Arial" w:hAnsi="Arial" w:cs="Arial"/>
      <w:b/>
      <w:bCs/>
      <w:sz w:val="18"/>
      <w:lang w:eastAsia="es-ES"/>
    </w:rPr>
  </w:style>
  <w:style w:type="paragraph" w:customStyle="1" w:styleId="Cuadropequea9dcha11">
    <w:name w:val="Cuadro pequeña 9 dcha11"/>
    <w:basedOn w:val="Normal"/>
    <w:autoRedefine/>
    <w:uiPriority w:val="99"/>
    <w:rsid w:val="00614DC4"/>
    <w:pPr>
      <w:widowControl w:val="0"/>
      <w:tabs>
        <w:tab w:val="left" w:pos="851"/>
      </w:tabs>
      <w:autoSpaceDE w:val="0"/>
      <w:autoSpaceDN w:val="0"/>
      <w:adjustRightInd w:val="0"/>
      <w:spacing w:before="40" w:after="60"/>
      <w:ind w:firstLine="0"/>
      <w:jc w:val="right"/>
    </w:pPr>
    <w:rPr>
      <w:rFonts w:ascii="Arial" w:hAnsi="Arial" w:cs="Arial"/>
      <w:bCs/>
      <w:sz w:val="18"/>
      <w:lang w:eastAsia="es-ES"/>
    </w:rPr>
  </w:style>
  <w:style w:type="paragraph" w:customStyle="1" w:styleId="Cuadropequea9negrita11">
    <w:name w:val="Cuadro pequeña 9 negrita11"/>
    <w:basedOn w:val="Normal"/>
    <w:uiPriority w:val="99"/>
    <w:rsid w:val="00614DC4"/>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ind w:firstLine="0"/>
      <w:jc w:val="right"/>
    </w:pPr>
    <w:rPr>
      <w:rFonts w:ascii="Arial" w:hAnsi="Arial" w:cs="Arial"/>
      <w:b/>
      <w:bCs/>
      <w:color w:val="000000"/>
      <w:position w:val="6"/>
      <w:sz w:val="18"/>
      <w:lang w:eastAsia="es-ES"/>
    </w:rPr>
  </w:style>
  <w:style w:type="paragraph" w:customStyle="1" w:styleId="simple">
    <w:name w:val="simple"/>
    <w:basedOn w:val="Normal"/>
    <w:uiPriority w:val="99"/>
    <w:rsid w:val="00614DC4"/>
    <w:pPr>
      <w:spacing w:before="100" w:beforeAutospacing="1" w:after="100" w:afterAutospacing="1"/>
      <w:ind w:firstLine="0"/>
      <w:jc w:val="left"/>
    </w:pPr>
    <w:rPr>
      <w:sz w:val="24"/>
      <w:szCs w:val="24"/>
      <w:lang w:eastAsia="es-ES"/>
    </w:rPr>
  </w:style>
  <w:style w:type="paragraph" w:customStyle="1" w:styleId="ML">
    <w:name w:val="M/L"/>
    <w:basedOn w:val="Normal"/>
    <w:uiPriority w:val="99"/>
    <w:rsid w:val="00614DC4"/>
    <w:pPr>
      <w:spacing w:after="0" w:line="307" w:lineRule="auto"/>
      <w:ind w:left="-851" w:firstLine="0"/>
    </w:pPr>
    <w:rPr>
      <w:rFonts w:ascii="Arial" w:hAnsi="Arial"/>
      <w:b/>
      <w:caps/>
      <w:sz w:val="28"/>
      <w:lang w:eastAsia="es-ES"/>
    </w:rPr>
  </w:style>
  <w:style w:type="paragraph" w:customStyle="1" w:styleId="c20">
    <w:name w:val="c20"/>
    <w:basedOn w:val="Normal"/>
    <w:uiPriority w:val="99"/>
    <w:rsid w:val="00614DC4"/>
    <w:pPr>
      <w:spacing w:before="100" w:beforeAutospacing="1" w:after="100" w:afterAutospacing="1"/>
      <w:ind w:firstLine="0"/>
      <w:jc w:val="left"/>
    </w:pPr>
    <w:rPr>
      <w:sz w:val="24"/>
      <w:szCs w:val="24"/>
      <w:lang w:eastAsia="es-ES"/>
    </w:rPr>
  </w:style>
  <w:style w:type="paragraph" w:customStyle="1" w:styleId="AVIEJO">
    <w:name w:val="A.VIEJO"/>
    <w:basedOn w:val="Normal"/>
    <w:uiPriority w:val="99"/>
    <w:rsid w:val="00614DC4"/>
    <w:pPr>
      <w:widowControl w:val="0"/>
      <w:overflowPunct w:val="0"/>
      <w:autoSpaceDE w:val="0"/>
      <w:autoSpaceDN w:val="0"/>
      <w:adjustRightInd w:val="0"/>
      <w:spacing w:after="0"/>
      <w:ind w:left="709" w:firstLine="0"/>
    </w:pPr>
    <w:rPr>
      <w:rFonts w:ascii="Arial" w:hAnsi="Arial"/>
      <w:i/>
      <w:noProof/>
      <w:color w:val="008080"/>
      <w:sz w:val="17"/>
      <w:lang w:eastAsia="es-ES"/>
    </w:rPr>
  </w:style>
  <w:style w:type="paragraph" w:customStyle="1" w:styleId="a">
    <w:name w:val="a"/>
    <w:basedOn w:val="Normal"/>
    <w:uiPriority w:val="99"/>
    <w:rsid w:val="00614DC4"/>
    <w:pPr>
      <w:spacing w:before="100" w:beforeAutospacing="1" w:after="100" w:afterAutospacing="1"/>
      <w:ind w:firstLine="0"/>
      <w:jc w:val="left"/>
    </w:pPr>
    <w:rPr>
      <w:sz w:val="24"/>
      <w:szCs w:val="24"/>
      <w:lang w:eastAsia="es-ES"/>
    </w:rPr>
  </w:style>
  <w:style w:type="paragraph" w:customStyle="1" w:styleId="PARA">
    <w:name w:val="PARA"/>
    <w:basedOn w:val="Normal"/>
    <w:uiPriority w:val="99"/>
    <w:rsid w:val="00614DC4"/>
    <w:pPr>
      <w:spacing w:after="0" w:line="240" w:lineRule="atLeast"/>
      <w:ind w:firstLine="0"/>
      <w:jc w:val="left"/>
    </w:pPr>
    <w:rPr>
      <w:rFonts w:ascii="Arial" w:hAnsi="Arial"/>
      <w:lang w:eastAsia="es-ES"/>
    </w:rPr>
  </w:style>
  <w:style w:type="paragraph" w:customStyle="1" w:styleId="anadir1">
    <w:name w:val="anadir1"/>
    <w:basedOn w:val="Normal"/>
    <w:uiPriority w:val="99"/>
    <w:rsid w:val="00614DC4"/>
    <w:pPr>
      <w:spacing w:after="240"/>
      <w:ind w:right="240" w:firstLine="0"/>
      <w:jc w:val="right"/>
    </w:pPr>
    <w:rPr>
      <w:sz w:val="22"/>
      <w:szCs w:val="22"/>
      <w:lang w:eastAsia="es-ES"/>
    </w:rPr>
  </w:style>
  <w:style w:type="character" w:customStyle="1" w:styleId="textoplanoCar">
    <w:name w:val="texto plano Car"/>
    <w:link w:val="textoplano"/>
    <w:locked/>
    <w:rsid w:val="00614DC4"/>
    <w:rPr>
      <w:rFonts w:ascii="Arial" w:hAnsi="Arial" w:cs="Arial"/>
      <w:color w:val="000000"/>
      <w:sz w:val="19"/>
      <w:lang w:eastAsia="en-US"/>
    </w:rPr>
  </w:style>
  <w:style w:type="paragraph" w:customStyle="1" w:styleId="textoplano">
    <w:name w:val="texto plano"/>
    <w:basedOn w:val="Normal"/>
    <w:link w:val="textoplanoCar"/>
    <w:qFormat/>
    <w:rsid w:val="00614DC4"/>
    <w:pPr>
      <w:spacing w:before="60" w:after="100" w:line="240" w:lineRule="exact"/>
      <w:ind w:left="2971" w:firstLine="0"/>
      <w:textboxTightWrap w:val="allLines"/>
    </w:pPr>
    <w:rPr>
      <w:rFonts w:ascii="Arial" w:hAnsi="Arial" w:cs="Arial"/>
      <w:color w:val="000000"/>
      <w:sz w:val="19"/>
    </w:rPr>
  </w:style>
  <w:style w:type="paragraph" w:customStyle="1" w:styleId="norma">
    <w:name w:val="norma"/>
    <w:basedOn w:val="Normal"/>
    <w:uiPriority w:val="99"/>
    <w:rsid w:val="00614DC4"/>
    <w:pPr>
      <w:spacing w:after="0"/>
      <w:ind w:firstLine="0"/>
      <w:jc w:val="left"/>
    </w:pPr>
    <w:rPr>
      <w:sz w:val="24"/>
      <w:szCs w:val="24"/>
      <w:lang w:eastAsia="es-ES"/>
    </w:rPr>
  </w:style>
  <w:style w:type="paragraph" w:customStyle="1" w:styleId="tabla10">
    <w:name w:val="tabla10"/>
    <w:uiPriority w:val="99"/>
    <w:rsid w:val="00614DC4"/>
    <w:pPr>
      <w:tabs>
        <w:tab w:val="left" w:pos="567"/>
        <w:tab w:val="left" w:pos="1134"/>
      </w:tabs>
      <w:snapToGrid w:val="0"/>
    </w:pPr>
    <w:rPr>
      <w:rFonts w:ascii="CG Times" w:hAnsi="CG Times"/>
      <w:color w:val="000000"/>
    </w:rPr>
  </w:style>
  <w:style w:type="paragraph" w:customStyle="1" w:styleId="parrafo2">
    <w:name w:val="parrafo_2"/>
    <w:basedOn w:val="Normal"/>
    <w:uiPriority w:val="99"/>
    <w:rsid w:val="00614DC4"/>
    <w:pPr>
      <w:spacing w:before="100" w:beforeAutospacing="1" w:after="100" w:afterAutospacing="1"/>
      <w:ind w:firstLine="0"/>
      <w:jc w:val="left"/>
    </w:pPr>
    <w:rPr>
      <w:sz w:val="24"/>
      <w:szCs w:val="24"/>
      <w:lang w:eastAsia="es-ES"/>
    </w:rPr>
  </w:style>
  <w:style w:type="paragraph" w:customStyle="1" w:styleId="parrafo">
    <w:name w:val="parrafo"/>
    <w:basedOn w:val="Normal"/>
    <w:uiPriority w:val="99"/>
    <w:rsid w:val="00614DC4"/>
    <w:pPr>
      <w:spacing w:before="100" w:beforeAutospacing="1" w:after="100" w:afterAutospacing="1"/>
      <w:ind w:firstLine="0"/>
      <w:jc w:val="left"/>
    </w:pPr>
    <w:rPr>
      <w:sz w:val="24"/>
      <w:szCs w:val="24"/>
      <w:lang w:eastAsia="es-ES"/>
    </w:rPr>
  </w:style>
  <w:style w:type="character" w:styleId="Refdenotaalpie">
    <w:name w:val="footnote reference"/>
    <w:uiPriority w:val="99"/>
    <w:semiHidden/>
    <w:unhideWhenUsed/>
    <w:rsid w:val="00614DC4"/>
    <w:rPr>
      <w:vertAlign w:val="superscript"/>
    </w:rPr>
  </w:style>
  <w:style w:type="character" w:styleId="Refdecomentario">
    <w:name w:val="annotation reference"/>
    <w:basedOn w:val="Fuentedeprrafopredeter"/>
    <w:uiPriority w:val="99"/>
    <w:semiHidden/>
    <w:unhideWhenUsed/>
    <w:rsid w:val="00614DC4"/>
    <w:rPr>
      <w:sz w:val="16"/>
      <w:szCs w:val="16"/>
    </w:rPr>
  </w:style>
  <w:style w:type="character" w:styleId="Refdenotaalfinal">
    <w:name w:val="endnote reference"/>
    <w:semiHidden/>
    <w:unhideWhenUsed/>
    <w:rsid w:val="00614DC4"/>
    <w:rPr>
      <w:vertAlign w:val="superscript"/>
    </w:rPr>
  </w:style>
  <w:style w:type="character" w:styleId="nfasissutil">
    <w:name w:val="Subtle Emphasis"/>
    <w:basedOn w:val="Fuentedeprrafopredeter"/>
    <w:uiPriority w:val="19"/>
    <w:qFormat/>
    <w:rsid w:val="00614DC4"/>
    <w:rPr>
      <w:i/>
      <w:iCs/>
      <w:color w:val="808080" w:themeColor="text1" w:themeTint="7F"/>
    </w:rPr>
  </w:style>
  <w:style w:type="character" w:styleId="nfasisintenso">
    <w:name w:val="Intense Emphasis"/>
    <w:basedOn w:val="Fuentedeprrafopredeter"/>
    <w:uiPriority w:val="21"/>
    <w:qFormat/>
    <w:rsid w:val="00614DC4"/>
    <w:rPr>
      <w:b/>
      <w:bCs/>
      <w:i/>
      <w:iCs/>
      <w:color w:val="4F81BD" w:themeColor="accent1"/>
    </w:rPr>
  </w:style>
  <w:style w:type="character" w:styleId="Referenciasutil">
    <w:name w:val="Subtle Reference"/>
    <w:basedOn w:val="Fuentedeprrafopredeter"/>
    <w:uiPriority w:val="31"/>
    <w:qFormat/>
    <w:rsid w:val="00614DC4"/>
    <w:rPr>
      <w:smallCaps/>
      <w:color w:val="C0504D" w:themeColor="accent2"/>
      <w:u w:val="single"/>
    </w:rPr>
  </w:style>
  <w:style w:type="character" w:styleId="Referenciaintensa">
    <w:name w:val="Intense Reference"/>
    <w:basedOn w:val="Fuentedeprrafopredeter"/>
    <w:uiPriority w:val="32"/>
    <w:qFormat/>
    <w:rsid w:val="00614DC4"/>
    <w:rPr>
      <w:b/>
      <w:bCs/>
      <w:smallCaps/>
      <w:color w:val="C0504D" w:themeColor="accent2"/>
      <w:spacing w:val="5"/>
      <w:u w:val="single"/>
    </w:rPr>
  </w:style>
  <w:style w:type="character" w:customStyle="1" w:styleId="PiedepginaCar">
    <w:name w:val="Pie de página Car"/>
    <w:basedOn w:val="Fuentedeprrafopredeter"/>
    <w:link w:val="Piedepgina"/>
    <w:uiPriority w:val="99"/>
    <w:rsid w:val="00614DC4"/>
    <w:rPr>
      <w:spacing w:val="6"/>
      <w:lang w:val="eu-ES" w:eastAsia="en-US"/>
    </w:rPr>
  </w:style>
  <w:style w:type="character" w:customStyle="1" w:styleId="recomenCar">
    <w:name w:val="recomen Car"/>
    <w:link w:val="recomen"/>
    <w:locked/>
    <w:rsid w:val="00614DC4"/>
    <w:rPr>
      <w:i/>
      <w:spacing w:val="6"/>
      <w:sz w:val="26"/>
      <w:szCs w:val="24"/>
      <w:lang w:eastAsia="en-US"/>
    </w:rPr>
  </w:style>
  <w:style w:type="character" w:customStyle="1" w:styleId="A5">
    <w:name w:val="A5"/>
    <w:rsid w:val="00614DC4"/>
    <w:rPr>
      <w:rFonts w:ascii="Arial" w:hAnsi="Arial" w:cs="Arial" w:hint="default"/>
      <w:color w:val="000000"/>
      <w:sz w:val="16"/>
      <w:szCs w:val="16"/>
    </w:rPr>
  </w:style>
  <w:style w:type="character" w:customStyle="1" w:styleId="searchterm2">
    <w:name w:val="searchterm2"/>
    <w:rsid w:val="00614DC4"/>
    <w:rPr>
      <w:b/>
      <w:bCs/>
      <w:color w:val="000000"/>
      <w:shd w:val="clear" w:color="auto" w:fill="FFFFBF"/>
    </w:rPr>
  </w:style>
  <w:style w:type="character" w:customStyle="1" w:styleId="CuadropequeacentradonegritaCar6">
    <w:name w:val="Cuadro pequeña centrado negrita Car6"/>
    <w:rsid w:val="00614DC4"/>
    <w:rPr>
      <w:rFonts w:ascii="Arial" w:hAnsi="Arial" w:cs="Arial" w:hint="default"/>
      <w:b/>
      <w:bCs w:val="0"/>
      <w:snapToGrid w:val="0"/>
      <w:position w:val="6"/>
      <w:sz w:val="18"/>
      <w:lang w:val="eu-ES" w:eastAsia="es-ES" w:bidi="ar-SA"/>
    </w:rPr>
  </w:style>
  <w:style w:type="character" w:customStyle="1" w:styleId="searchterm">
    <w:name w:val="searchterm"/>
    <w:rsid w:val="00614DC4"/>
  </w:style>
  <w:style w:type="character" w:customStyle="1" w:styleId="rubrica">
    <w:name w:val="rubrica"/>
    <w:rsid w:val="00614DC4"/>
  </w:style>
  <w:style w:type="character" w:customStyle="1" w:styleId="highlight">
    <w:name w:val="highlight"/>
    <w:rsid w:val="00614DC4"/>
  </w:style>
  <w:style w:type="character" w:customStyle="1" w:styleId="hithighligh1">
    <w:name w:val="hithighligh1"/>
    <w:rsid w:val="00614DC4"/>
    <w:rPr>
      <w:shd w:val="clear" w:color="auto" w:fill="FCFE7C"/>
    </w:rPr>
  </w:style>
  <w:style w:type="character" w:customStyle="1" w:styleId="corchete-llamada1">
    <w:name w:val="corchete-llamada1"/>
    <w:basedOn w:val="Fuentedeprrafopredeter"/>
    <w:rsid w:val="00614DC4"/>
    <w:rPr>
      <w:vanish/>
      <w:webHidden w:val="0"/>
      <w:specVanish/>
    </w:rPr>
  </w:style>
  <w:style w:type="character" w:customStyle="1" w:styleId="st1">
    <w:name w:val="st1"/>
    <w:basedOn w:val="Fuentedeprrafopredeter"/>
    <w:rsid w:val="00614DC4"/>
  </w:style>
  <w:style w:type="character" w:customStyle="1" w:styleId="apple-converted-space">
    <w:name w:val="apple-converted-space"/>
    <w:basedOn w:val="Fuentedeprrafopredeter"/>
    <w:rsid w:val="00614DC4"/>
  </w:style>
  <w:style w:type="character" w:customStyle="1" w:styleId="post-created">
    <w:name w:val="post-created"/>
    <w:basedOn w:val="Fuentedeprrafopredeter"/>
    <w:rsid w:val="00614DC4"/>
  </w:style>
  <w:style w:type="character" w:customStyle="1" w:styleId="markedcontent">
    <w:name w:val="markedcontent"/>
    <w:basedOn w:val="Fuentedeprrafopredeter"/>
    <w:rsid w:val="00614DC4"/>
  </w:style>
  <w:style w:type="table" w:styleId="Tablaconcolumnas1">
    <w:name w:val="Table Columns 1"/>
    <w:basedOn w:val="Tablanormal"/>
    <w:semiHidden/>
    <w:unhideWhenUsed/>
    <w:rsid w:val="00614DC4"/>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semiHidden/>
    <w:unhideWhenUsed/>
    <w:rsid w:val="00614DC4"/>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elegante">
    <w:name w:val="Table Elegant"/>
    <w:basedOn w:val="Tablanormal"/>
    <w:semiHidden/>
    <w:unhideWhenUsed/>
    <w:rsid w:val="00614DC4"/>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Sombreadoclaro">
    <w:name w:val="Light Shading"/>
    <w:aliases w:val="tabla informe"/>
    <w:basedOn w:val="Tablanormal"/>
    <w:uiPriority w:val="60"/>
    <w:semiHidden/>
    <w:unhideWhenUsed/>
    <w:rsid w:val="00614DC4"/>
    <w:rPr>
      <w:rFonts w:ascii="Arial Narrow" w:eastAsiaTheme="minorHAnsi" w:hAnsi="Arial Narrow" w:cstheme="minorBidi"/>
      <w:color w:val="000000" w:themeColor="text1" w:themeShade="BF"/>
      <w:szCs w:val="22"/>
      <w:lang w:eastAsia="en-US"/>
    </w:rPr>
    <w:tblPr>
      <w:tblStyleRowBandSize w:val="1"/>
      <w:tblStyleColBandSize w:val="1"/>
      <w:tblInd w:w="0" w:type="nil"/>
      <w:tblBorders>
        <w:top w:val="single" w:sz="8" w:space="0" w:color="000000" w:themeColor="text1"/>
        <w:bottom w:val="single" w:sz="8" w:space="0" w:color="000000" w:themeColor="text1"/>
      </w:tblBorders>
    </w:tblPr>
    <w:tcPr>
      <w:vAlign w:val="center"/>
    </w:tcPr>
    <w:tblStylePr w:type="fir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la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hint="default"/>
        <w:b w:val="0"/>
        <w:sz w:val="20"/>
        <w:szCs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hint="default"/>
        <w:b w:val="0"/>
        <w:sz w:val="20"/>
        <w:szCs w:val="20"/>
      </w:rPr>
      <w:tblPr/>
      <w:tcPr>
        <w:tcBorders>
          <w:bottom w:val="nil"/>
        </w:tcBorders>
      </w:tcPr>
    </w:tblStylePr>
  </w:style>
  <w:style w:type="table" w:customStyle="1" w:styleId="Tablaconcuadrcula1">
    <w:name w:val="Tabla con cuadrícula1"/>
    <w:basedOn w:val="Tablanormal"/>
    <w:uiPriority w:val="59"/>
    <w:rsid w:val="00614D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614DC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614DC4"/>
    <w:pPr>
      <w:spacing w:after="140"/>
      <w:ind w:firstLine="567"/>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59"/>
    <w:rsid w:val="00614DC4"/>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paragraph" w:customStyle="1" w:styleId="paragraph">
    <w:name w:val="paragraph"/>
    <w:basedOn w:val="Normal"/>
    <w:rsid w:val="00E2745C"/>
    <w:pPr>
      <w:spacing w:before="100" w:beforeAutospacing="1" w:after="100" w:afterAutospacing="1"/>
      <w:ind w:firstLine="0"/>
      <w:jc w:val="left"/>
    </w:pPr>
    <w:rPr>
      <w:sz w:val="24"/>
      <w:szCs w:val="24"/>
      <w:lang w:eastAsia="es-ES"/>
    </w:rPr>
  </w:style>
  <w:style w:type="character" w:customStyle="1" w:styleId="normaltextrun">
    <w:name w:val="normaltextrun"/>
    <w:basedOn w:val="Fuentedeprrafopredeter"/>
    <w:rsid w:val="00E2745C"/>
  </w:style>
  <w:style w:type="character" w:customStyle="1" w:styleId="eop">
    <w:name w:val="eop"/>
    <w:basedOn w:val="Fuentedeprrafopredeter"/>
    <w:rsid w:val="00E27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462">
      <w:bodyDiv w:val="1"/>
      <w:marLeft w:val="0"/>
      <w:marRight w:val="0"/>
      <w:marTop w:val="0"/>
      <w:marBottom w:val="0"/>
      <w:divBdr>
        <w:top w:val="none" w:sz="0" w:space="0" w:color="auto"/>
        <w:left w:val="none" w:sz="0" w:space="0" w:color="auto"/>
        <w:bottom w:val="none" w:sz="0" w:space="0" w:color="auto"/>
        <w:right w:val="none" w:sz="0" w:space="0" w:color="auto"/>
      </w:divBdr>
    </w:div>
    <w:div w:id="137306045">
      <w:bodyDiv w:val="1"/>
      <w:marLeft w:val="0"/>
      <w:marRight w:val="0"/>
      <w:marTop w:val="0"/>
      <w:marBottom w:val="0"/>
      <w:divBdr>
        <w:top w:val="none" w:sz="0" w:space="0" w:color="auto"/>
        <w:left w:val="none" w:sz="0" w:space="0" w:color="auto"/>
        <w:bottom w:val="none" w:sz="0" w:space="0" w:color="auto"/>
        <w:right w:val="none" w:sz="0" w:space="0" w:color="auto"/>
      </w:divBdr>
    </w:div>
    <w:div w:id="373972113">
      <w:bodyDiv w:val="1"/>
      <w:marLeft w:val="0"/>
      <w:marRight w:val="0"/>
      <w:marTop w:val="0"/>
      <w:marBottom w:val="0"/>
      <w:divBdr>
        <w:top w:val="none" w:sz="0" w:space="0" w:color="auto"/>
        <w:left w:val="none" w:sz="0" w:space="0" w:color="auto"/>
        <w:bottom w:val="none" w:sz="0" w:space="0" w:color="auto"/>
        <w:right w:val="none" w:sz="0" w:space="0" w:color="auto"/>
      </w:divBdr>
    </w:div>
    <w:div w:id="439254893">
      <w:bodyDiv w:val="1"/>
      <w:marLeft w:val="0"/>
      <w:marRight w:val="0"/>
      <w:marTop w:val="0"/>
      <w:marBottom w:val="0"/>
      <w:divBdr>
        <w:top w:val="none" w:sz="0" w:space="0" w:color="auto"/>
        <w:left w:val="none" w:sz="0" w:space="0" w:color="auto"/>
        <w:bottom w:val="none" w:sz="0" w:space="0" w:color="auto"/>
        <w:right w:val="none" w:sz="0" w:space="0" w:color="auto"/>
      </w:divBdr>
      <w:divsChild>
        <w:div w:id="1065958773">
          <w:marLeft w:val="0"/>
          <w:marRight w:val="0"/>
          <w:marTop w:val="0"/>
          <w:marBottom w:val="0"/>
          <w:divBdr>
            <w:top w:val="none" w:sz="0" w:space="0" w:color="auto"/>
            <w:left w:val="none" w:sz="0" w:space="0" w:color="auto"/>
            <w:bottom w:val="none" w:sz="0" w:space="0" w:color="auto"/>
            <w:right w:val="none" w:sz="0" w:space="0" w:color="auto"/>
          </w:divBdr>
        </w:div>
        <w:div w:id="1241717589">
          <w:marLeft w:val="0"/>
          <w:marRight w:val="0"/>
          <w:marTop w:val="0"/>
          <w:marBottom w:val="0"/>
          <w:divBdr>
            <w:top w:val="none" w:sz="0" w:space="0" w:color="auto"/>
            <w:left w:val="none" w:sz="0" w:space="0" w:color="auto"/>
            <w:bottom w:val="none" w:sz="0" w:space="0" w:color="auto"/>
            <w:right w:val="none" w:sz="0" w:space="0" w:color="auto"/>
          </w:divBdr>
        </w:div>
      </w:divsChild>
    </w:div>
    <w:div w:id="708607640">
      <w:bodyDiv w:val="1"/>
      <w:marLeft w:val="0"/>
      <w:marRight w:val="0"/>
      <w:marTop w:val="0"/>
      <w:marBottom w:val="0"/>
      <w:divBdr>
        <w:top w:val="none" w:sz="0" w:space="0" w:color="auto"/>
        <w:left w:val="none" w:sz="0" w:space="0" w:color="auto"/>
        <w:bottom w:val="none" w:sz="0" w:space="0" w:color="auto"/>
        <w:right w:val="none" w:sz="0" w:space="0" w:color="auto"/>
      </w:divBdr>
    </w:div>
    <w:div w:id="1001154591">
      <w:bodyDiv w:val="1"/>
      <w:marLeft w:val="0"/>
      <w:marRight w:val="0"/>
      <w:marTop w:val="0"/>
      <w:marBottom w:val="0"/>
      <w:divBdr>
        <w:top w:val="none" w:sz="0" w:space="0" w:color="auto"/>
        <w:left w:val="none" w:sz="0" w:space="0" w:color="auto"/>
        <w:bottom w:val="none" w:sz="0" w:space="0" w:color="auto"/>
        <w:right w:val="none" w:sz="0" w:space="0" w:color="auto"/>
      </w:divBdr>
    </w:div>
    <w:div w:id="1154951029">
      <w:bodyDiv w:val="1"/>
      <w:marLeft w:val="0"/>
      <w:marRight w:val="0"/>
      <w:marTop w:val="0"/>
      <w:marBottom w:val="0"/>
      <w:divBdr>
        <w:top w:val="none" w:sz="0" w:space="0" w:color="auto"/>
        <w:left w:val="none" w:sz="0" w:space="0" w:color="auto"/>
        <w:bottom w:val="none" w:sz="0" w:space="0" w:color="auto"/>
        <w:right w:val="none" w:sz="0" w:space="0" w:color="auto"/>
      </w:divBdr>
    </w:div>
    <w:div w:id="157963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gobiernoabierto.navarra.es/sites/default/files/informe_resumen_definitivo_audit_cuentas_y_proc_acordados_soc_y_fund_2021_anexos_sin_firmas_para_transparencia.pdf" TargetMode="External"/><Relationship Id="rId1" Type="http://schemas.openxmlformats.org/officeDocument/2006/relationships/hyperlink" Target="https://www.navarra.es/eu/nafarroako-gobernua/kontu-orokorra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82-4355-8268-E122FDD1A0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82-4355-8268-E122FDD1A0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82-4355-8268-E122FDD1A0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82-4355-8268-E122FDD1A0A0}"/>
              </c:ext>
            </c:extLst>
          </c:dPt>
          <c:dLbls>
            <c:dLbl>
              <c:idx val="0"/>
              <c:layout>
                <c:manualLayout>
                  <c:x val="0.14432389014121638"/>
                  <c:y val="7.7279752704791343E-4"/>
                </c:manualLayout>
              </c:layout>
              <c:tx>
                <c:rich>
                  <a:bodyPr/>
                  <a:lstStyle/>
                  <a:p>
                    <a:fld id="{4E998EFA-CDE6-4221-9032-03AA9EE9D910}" type="CATEGORYNAME">
                      <a:rPr lang="en-US"/>
                      <a:pPr/>
                      <a:t>[NOMBRE DE CATEGORÍA]</a:t>
                    </a:fld>
                    <a:r>
                      <a:rPr lang="en-US" baseline="0"/>
                      <a:t>; </a:t>
                    </a:r>
                    <a:fld id="{2913DF8A-7FF5-49DD-9D67-B3F526093E93}" type="VALUE">
                      <a:rPr lang="en-US" baseline="0"/>
                      <a:pPr/>
                      <a:t>[VALOR]</a:t>
                    </a:fld>
                    <a:r>
                      <a:rPr lang="en-US" baseline="0"/>
                      <a:t>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82-4355-8268-E122FDD1A0A0}"/>
                </c:ext>
              </c:extLst>
            </c:dLbl>
            <c:dLbl>
              <c:idx val="1"/>
              <c:layout>
                <c:manualLayout>
                  <c:x val="-3.223348737435771E-2"/>
                  <c:y val="0.17733670849103678"/>
                </c:manualLayout>
              </c:layout>
              <c:tx>
                <c:rich>
                  <a:bodyPr/>
                  <a:lstStyle/>
                  <a:p>
                    <a:fld id="{6926EAA2-F4A2-4D86-BD97-89781C47508E}" type="CATEGORYNAME">
                      <a:rPr lang="en-US"/>
                      <a:pPr/>
                      <a:t>[NOMBRE DE CATEGORÍA]</a:t>
                    </a:fld>
                    <a:r>
                      <a:rPr lang="en-US" baseline="0"/>
                      <a:t>; 53 %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82-4355-8268-E122FDD1A0A0}"/>
                </c:ext>
              </c:extLst>
            </c:dLbl>
            <c:dLbl>
              <c:idx val="2"/>
              <c:layout>
                <c:manualLayout>
                  <c:x val="-1.6036040478680982E-2"/>
                  <c:y val="1.8092224561574315E-2"/>
                </c:manualLayout>
              </c:layout>
              <c:tx>
                <c:rich>
                  <a:bodyPr/>
                  <a:lstStyle/>
                  <a:p>
                    <a:fld id="{7BD439E4-F3DC-4ABF-9194-8CC3B98859DC}" type="CATEGORYNAME">
                      <a:rPr lang="en-US"/>
                      <a:pPr/>
                      <a:t>[NOMBRE DE CATEGORÍA]</a:t>
                    </a:fld>
                    <a:r>
                      <a:rPr lang="en-US" baseline="0"/>
                      <a:t>; 10%</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82-4355-8268-E122FDD1A0A0}"/>
                </c:ext>
              </c:extLst>
            </c:dLbl>
            <c:dLbl>
              <c:idx val="3"/>
              <c:layout>
                <c:manualLayout>
                  <c:x val="3.290196788752002E-2"/>
                  <c:y val="-9.5374167873528953E-2"/>
                </c:manualLayout>
              </c:layout>
              <c:tx>
                <c:rich>
                  <a:bodyPr/>
                  <a:lstStyle/>
                  <a:p>
                    <a:fld id="{7B355402-5116-47D1-94EC-AC4BC74C2D09}" type="CATEGORYNAME">
                      <a:rPr lang="en-US"/>
                      <a:pPr/>
                      <a:t>[NOMBRE DE CATEGORÍA]</a:t>
                    </a:fld>
                    <a:r>
                      <a:rPr lang="en-US" baseline="0"/>
                      <a:t>; 35 %</a:t>
                    </a:r>
                  </a:p>
                </c:rich>
              </c:tx>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82-4355-8268-E122FDD1A0A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Hoja1!$A$3:$A$6</c:f>
              <c:strCache>
                <c:ptCount val="4"/>
                <c:pt idx="0">
                  <c:v>Servicios públicos básicos</c:v>
                </c:pt>
                <c:pt idx="1">
                  <c:v>Gastos sociales</c:v>
                </c:pt>
                <c:pt idx="2">
                  <c:v>Actuaciones de carácter económico</c:v>
                </c:pt>
                <c:pt idx="3">
                  <c:v>Actuaciones de carácter general</c:v>
                </c:pt>
              </c:strCache>
            </c:strRef>
          </c:cat>
          <c:val>
            <c:numRef>
              <c:f>Hoja1!$B$3:$B$6</c:f>
              <c:numCache>
                <c:formatCode>0</c:formatCode>
                <c:ptCount val="4"/>
                <c:pt idx="0" formatCode="General">
                  <c:v>3</c:v>
                </c:pt>
                <c:pt idx="1">
                  <c:v>54.97</c:v>
                </c:pt>
                <c:pt idx="2">
                  <c:v>9.31</c:v>
                </c:pt>
                <c:pt idx="3">
                  <c:v>32.72</c:v>
                </c:pt>
              </c:numCache>
            </c:numRef>
          </c:val>
          <c:extLst>
            <c:ext xmlns:c16="http://schemas.microsoft.com/office/drawing/2014/chart" uri="{C3380CC4-5D6E-409C-BE32-E72D297353CC}">
              <c16:uniqueId val="{00000008-8A82-4355-8268-E122FDD1A0A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100">
                <a:effectLst/>
              </a:rPr>
              <a:t>INBERTSIO-GASTUAK 2013-2022 TARTEAN IZANDAKO BILAKAERA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manualLayout>
          <c:layoutTarget val="inner"/>
          <c:xMode val="edge"/>
          <c:yMode val="edge"/>
          <c:x val="5.0742169741841175E-2"/>
          <c:y val="0.20965106882075707"/>
          <c:w val="0.92166104892172496"/>
          <c:h val="0.71642098516755193"/>
        </c:manualLayout>
      </c:layout>
      <c:lineChart>
        <c:grouping val="standard"/>
        <c:varyColors val="0"/>
        <c:ser>
          <c:idx val="0"/>
          <c:order val="0"/>
          <c:tx>
            <c:strRef>
              <c:f>'Cap VI'!$D$75</c:f>
              <c:strCache>
                <c:ptCount val="1"/>
                <c:pt idx="0">
                  <c:v>Total cap VI(en mill)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4092800364832927E-2"/>
                  <c:y val="4.907349796534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E5-461C-A6A2-B9E776915889}"/>
                </c:ext>
              </c:extLst>
            </c:dLbl>
            <c:dLbl>
              <c:idx val="3"/>
              <c:layout>
                <c:manualLayout>
                  <c:x val="-3.0454783605320442E-2"/>
                  <c:y val="4.907349796534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E5-461C-A6A2-B9E776915889}"/>
                </c:ext>
              </c:extLst>
            </c:dLbl>
            <c:dLbl>
              <c:idx val="4"/>
              <c:layout>
                <c:manualLayout>
                  <c:x val="-2.9145097571896015E-2"/>
                  <c:y val="5.2706558819112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E5-461C-A6A2-B9E7769158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 VI'!$C$76:$C$85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'Cap VI'!$D$76:$D$85</c:f>
              <c:numCache>
                <c:formatCode>General</c:formatCode>
                <c:ptCount val="10"/>
                <c:pt idx="0">
                  <c:v>125.05</c:v>
                </c:pt>
                <c:pt idx="1">
                  <c:v>94.13</c:v>
                </c:pt>
                <c:pt idx="2">
                  <c:v>91.86</c:v>
                </c:pt>
                <c:pt idx="3">
                  <c:v>84.86</c:v>
                </c:pt>
                <c:pt idx="4">
                  <c:v>119.15</c:v>
                </c:pt>
                <c:pt idx="5">
                  <c:v>152.46</c:v>
                </c:pt>
                <c:pt idx="6" formatCode="#,##0.00">
                  <c:v>135.71</c:v>
                </c:pt>
                <c:pt idx="7" formatCode="#,##0.00">
                  <c:v>142.13999999999999</c:v>
                </c:pt>
                <c:pt idx="8" formatCode="#,##0.00">
                  <c:v>169.76</c:v>
                </c:pt>
                <c:pt idx="9" formatCode="#,##0.00">
                  <c:v>198.29</c:v>
                </c:pt>
              </c:numCache>
            </c:numRef>
          </c:val>
          <c:smooth val="0"/>
          <c:extLst>
            <c:ext xmlns:c16="http://schemas.microsoft.com/office/drawing/2014/chart" uri="{C3380CC4-5D6E-409C-BE32-E72D297353CC}">
              <c16:uniqueId val="{00000003-45E5-461C-A6A2-B9E776915889}"/>
            </c:ext>
          </c:extLst>
        </c:ser>
        <c:ser>
          <c:idx val="1"/>
          <c:order val="1"/>
          <c:tx>
            <c:strRef>
              <c:f>'Cap VI'!$E$75</c:f>
              <c:strCache>
                <c:ptCount val="1"/>
                <c:pt idx="0">
                  <c:v>Indice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903588545460743E-2"/>
                  <c:y val="4.5440437111573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5-461C-A6A2-B9E776915889}"/>
                </c:ext>
              </c:extLst>
            </c:dLbl>
            <c:dLbl>
              <c:idx val="1"/>
              <c:layout>
                <c:manualLayout>
                  <c:x val="-3.4092800364832955E-2"/>
                  <c:y val="5.2706558819112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5-461C-A6A2-B9E776915889}"/>
                </c:ext>
              </c:extLst>
            </c:dLbl>
            <c:dLbl>
              <c:idx val="5"/>
              <c:layout>
                <c:manualLayout>
                  <c:x val="-5.0973198128970776E-2"/>
                  <c:y val="4.1807376257804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5-461C-A6A2-B9E7769158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'Cap VI'!$C$76:$C$85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'Cap VI'!$E$76:$E$85</c:f>
              <c:numCache>
                <c:formatCode>#,##0.00</c:formatCode>
                <c:ptCount val="10"/>
                <c:pt idx="0" formatCode="#,##0">
                  <c:v>100</c:v>
                </c:pt>
                <c:pt idx="1">
                  <c:v>75.273890443822467</c:v>
                </c:pt>
                <c:pt idx="2">
                  <c:v>73.458616553378647</c:v>
                </c:pt>
                <c:pt idx="3">
                  <c:v>67.860855657736906</c:v>
                </c:pt>
                <c:pt idx="4">
                  <c:v>95.28188724510197</c:v>
                </c:pt>
                <c:pt idx="5">
                  <c:v>121.91923230707718</c:v>
                </c:pt>
                <c:pt idx="6">
                  <c:v>108.52459016393443</c:v>
                </c:pt>
                <c:pt idx="7">
                  <c:v>113.66653338664534</c:v>
                </c:pt>
                <c:pt idx="8">
                  <c:v>135.75369852059177</c:v>
                </c:pt>
                <c:pt idx="9">
                  <c:v>158.56857257097161</c:v>
                </c:pt>
              </c:numCache>
            </c:numRef>
          </c:val>
          <c:smooth val="0"/>
          <c:extLst>
            <c:ext xmlns:c16="http://schemas.microsoft.com/office/drawing/2014/chart" uri="{C3380CC4-5D6E-409C-BE32-E72D297353CC}">
              <c16:uniqueId val="{00000007-45E5-461C-A6A2-B9E776915889}"/>
            </c:ext>
          </c:extLst>
        </c:ser>
        <c:dLbls>
          <c:dLblPos val="t"/>
          <c:showLegendKey val="0"/>
          <c:showVal val="1"/>
          <c:showCatName val="0"/>
          <c:showSerName val="0"/>
          <c:showPercent val="0"/>
          <c:showBubbleSize val="0"/>
        </c:dLbls>
        <c:marker val="1"/>
        <c:smooth val="0"/>
        <c:axId val="758983896"/>
        <c:axId val="758979304"/>
      </c:lineChart>
      <c:catAx>
        <c:axId val="75898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8979304"/>
        <c:crosses val="autoZero"/>
        <c:auto val="1"/>
        <c:lblAlgn val="ctr"/>
        <c:lblOffset val="100"/>
        <c:noMultiLvlLbl val="0"/>
      </c:catAx>
      <c:valAx>
        <c:axId val="7589793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8983896"/>
        <c:crosses val="autoZero"/>
        <c:crossBetween val="between"/>
      </c:valAx>
      <c:spPr>
        <a:noFill/>
        <a:ln>
          <a:solidFill>
            <a:schemeClr val="accent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56394-5AE4-4F7B-AE7C-70CBB509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26923</Words>
  <Characters>148078</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174652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D206815</dc:creator>
  <cp:lastModifiedBy>Aranaz, Carlota</cp:lastModifiedBy>
  <cp:revision>5</cp:revision>
  <cp:lastPrinted>2023-11-20T08:40:00Z</cp:lastPrinted>
  <dcterms:created xsi:type="dcterms:W3CDTF">2024-01-03T08:08:00Z</dcterms:created>
  <dcterms:modified xsi:type="dcterms:W3CDTF">2024-01-03T12:29:00Z</dcterms:modified>
</cp:coreProperties>
</file>