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88B" w14:textId="5BADC4DE" w:rsidR="005346E9" w:rsidRPr="00BA7FD7" w:rsidRDefault="00BA7FD7" w:rsidP="00BA7FD7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BA7FD7">
        <w:rPr>
          <w:rFonts w:ascii="Calibri" w:eastAsia="Arial" w:hAnsi="Calibri" w:cs="Calibri"/>
          <w:bCs/>
          <w:sz w:val="22"/>
          <w:szCs w:val="22"/>
        </w:rPr>
        <w:t>2</w:t>
      </w:r>
      <w:r w:rsidR="00EF29BE">
        <w:rPr>
          <w:rFonts w:ascii="Calibri" w:eastAsia="Arial" w:hAnsi="Calibri" w:cs="Calibri"/>
          <w:bCs/>
          <w:sz w:val="22"/>
          <w:szCs w:val="22"/>
        </w:rPr>
        <w:t>4</w:t>
      </w:r>
      <w:r w:rsidRPr="00BA7FD7">
        <w:rPr>
          <w:rFonts w:ascii="Calibri" w:eastAsia="Arial" w:hAnsi="Calibri" w:cs="Calibri"/>
          <w:bCs/>
          <w:sz w:val="22"/>
          <w:szCs w:val="22"/>
        </w:rPr>
        <w:t>PES-7</w:t>
      </w:r>
    </w:p>
    <w:p w14:paraId="047BDA04" w14:textId="77777777" w:rsidR="005346E9" w:rsidRPr="00BA7FD7" w:rsidRDefault="00EF29BE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7FD7">
        <w:rPr>
          <w:rFonts w:ascii="Calibri" w:eastAsia="Arial" w:hAnsi="Calibri" w:cs="Calibri"/>
          <w:sz w:val="22"/>
          <w:szCs w:val="22"/>
        </w:rPr>
        <w:t xml:space="preserve">Doña Maribel García Malo, miembro de las Cortes de Navarra, adscrita al grupo parlamentario Partido Popular de Navarra </w:t>
      </w:r>
      <w:r w:rsidRPr="00BA7FD7">
        <w:rPr>
          <w:rFonts w:ascii="Calibri" w:hAnsi="Calibri" w:cs="Calibri"/>
          <w:w w:val="91"/>
          <w:sz w:val="22"/>
          <w:szCs w:val="22"/>
        </w:rPr>
        <w:t xml:space="preserve">y </w:t>
      </w:r>
      <w:r w:rsidRPr="00BA7FD7">
        <w:rPr>
          <w:rFonts w:ascii="Calibri" w:eastAsia="Arial" w:hAnsi="Calibri" w:cs="Calibri"/>
          <w:sz w:val="22"/>
          <w:szCs w:val="22"/>
        </w:rPr>
        <w:t xml:space="preserve">al amparo de lo dispuesto en el artículo 215 del Reglamento de la Cámara, presenta la siguiente </w:t>
      </w:r>
      <w:r w:rsidRPr="00BA7FD7">
        <w:rPr>
          <w:rFonts w:ascii="Calibri" w:eastAsia="Arial" w:hAnsi="Calibri" w:cs="Calibri"/>
          <w:bCs/>
          <w:w w:val="114"/>
          <w:sz w:val="22"/>
          <w:szCs w:val="22"/>
        </w:rPr>
        <w:t>pregunta escrita</w:t>
      </w:r>
      <w:r w:rsidRPr="00BA7FD7">
        <w:rPr>
          <w:rFonts w:ascii="Calibri" w:eastAsia="Arial" w:hAnsi="Calibri" w:cs="Calibri"/>
          <w:b/>
          <w:w w:val="114"/>
          <w:sz w:val="22"/>
          <w:szCs w:val="22"/>
        </w:rPr>
        <w:t xml:space="preserve"> </w:t>
      </w:r>
      <w:r w:rsidRPr="00BA7FD7">
        <w:rPr>
          <w:rFonts w:ascii="Calibri" w:eastAsia="Arial" w:hAnsi="Calibri" w:cs="Calibri"/>
          <w:sz w:val="22"/>
          <w:szCs w:val="22"/>
        </w:rPr>
        <w:t xml:space="preserve">dirigida a la Consejera de Vivienda, Juventud </w:t>
      </w:r>
      <w:r w:rsidRPr="00BA7FD7">
        <w:rPr>
          <w:rFonts w:ascii="Calibri" w:hAnsi="Calibri" w:cs="Calibri"/>
          <w:w w:val="91"/>
          <w:sz w:val="22"/>
          <w:szCs w:val="22"/>
        </w:rPr>
        <w:t xml:space="preserve">y </w:t>
      </w:r>
      <w:r w:rsidRPr="00BA7FD7">
        <w:rPr>
          <w:rFonts w:ascii="Calibri" w:eastAsia="Arial" w:hAnsi="Calibri" w:cs="Calibri"/>
          <w:sz w:val="22"/>
          <w:szCs w:val="22"/>
        </w:rPr>
        <w:t xml:space="preserve">Políticas Migratorias. </w:t>
      </w:r>
    </w:p>
    <w:p w14:paraId="1E6783CD" w14:textId="20BFFC6F" w:rsidR="005346E9" w:rsidRPr="00BA7FD7" w:rsidRDefault="00EF29BE" w:rsidP="00BA7FD7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BA7FD7">
        <w:rPr>
          <w:rFonts w:ascii="Calibri" w:eastAsia="Arial" w:hAnsi="Calibri" w:cs="Calibri"/>
          <w:sz w:val="22"/>
          <w:szCs w:val="22"/>
        </w:rPr>
        <w:t>En el Acuerdo Programático para un Gobierno de Navarra Progresista y Plural 202</w:t>
      </w:r>
      <w:r w:rsidR="00EC34C3">
        <w:rPr>
          <w:rFonts w:ascii="Calibri" w:eastAsia="Arial" w:hAnsi="Calibri" w:cs="Calibri"/>
          <w:sz w:val="22"/>
          <w:szCs w:val="22"/>
        </w:rPr>
        <w:t>3</w:t>
      </w:r>
      <w:r w:rsidRPr="00BA7FD7">
        <w:rPr>
          <w:rFonts w:ascii="Calibri" w:eastAsia="Arial" w:hAnsi="Calibri" w:cs="Calibri"/>
          <w:sz w:val="22"/>
          <w:szCs w:val="22"/>
        </w:rPr>
        <w:t>-20</w:t>
      </w:r>
      <w:r w:rsidR="00EC34C3">
        <w:rPr>
          <w:rFonts w:ascii="Calibri" w:eastAsia="Arial" w:hAnsi="Calibri" w:cs="Calibri"/>
          <w:sz w:val="22"/>
          <w:szCs w:val="22"/>
        </w:rPr>
        <w:t>2</w:t>
      </w:r>
      <w:r w:rsidRPr="00BA7FD7">
        <w:rPr>
          <w:rFonts w:ascii="Calibri" w:eastAsia="Arial" w:hAnsi="Calibri" w:cs="Calibri"/>
          <w:sz w:val="22"/>
          <w:szCs w:val="22"/>
        </w:rPr>
        <w:t>7</w:t>
      </w:r>
      <w:r w:rsidR="00BA7FD7">
        <w:rPr>
          <w:rFonts w:ascii="Calibri" w:eastAsia="Arial" w:hAnsi="Calibri" w:cs="Calibri"/>
          <w:sz w:val="22"/>
          <w:szCs w:val="22"/>
        </w:rPr>
        <w:t>,</w:t>
      </w:r>
      <w:r w:rsidRPr="00BA7FD7">
        <w:rPr>
          <w:rFonts w:ascii="Calibri" w:eastAsia="Arial" w:hAnsi="Calibri" w:cs="Calibri"/>
          <w:sz w:val="22"/>
          <w:szCs w:val="22"/>
        </w:rPr>
        <w:t xml:space="preserve"> en el ámbito de vivienda se recoge textualmente: </w:t>
      </w:r>
    </w:p>
    <w:p w14:paraId="043819BB" w14:textId="29736033" w:rsidR="005346E9" w:rsidRPr="00BA7FD7" w:rsidRDefault="00BA7FD7" w:rsidP="00BA7FD7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“1</w:t>
      </w:r>
      <w:r w:rsidR="00EF29BE" w:rsidRPr="00BA7FD7">
        <w:rPr>
          <w:rFonts w:ascii="Calibri" w:eastAsia="Arial" w:hAnsi="Calibri" w:cs="Calibri"/>
          <w:sz w:val="22"/>
          <w:szCs w:val="22"/>
        </w:rPr>
        <w:t>. Aumentar la inversión pública en vivienda hasta equipararse a la media europea</w:t>
      </w:r>
      <w:r>
        <w:rPr>
          <w:rFonts w:ascii="Calibri" w:eastAsia="Arial" w:hAnsi="Calibri" w:cs="Calibri"/>
          <w:sz w:val="22"/>
          <w:szCs w:val="22"/>
        </w:rPr>
        <w:t>”.</w:t>
      </w:r>
      <w:r w:rsidR="00EF29BE" w:rsidRPr="00BA7FD7">
        <w:rPr>
          <w:rFonts w:ascii="Calibri" w:eastAsia="Arial" w:hAnsi="Calibri" w:cs="Calibri"/>
          <w:sz w:val="22"/>
          <w:szCs w:val="22"/>
        </w:rPr>
        <w:t xml:space="preserve"> </w:t>
      </w:r>
    </w:p>
    <w:p w14:paraId="7A9E4929" w14:textId="77777777" w:rsidR="00BA7FD7" w:rsidRDefault="00BA7FD7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EF29BE" w:rsidRPr="00BA7FD7">
        <w:rPr>
          <w:rFonts w:ascii="Calibri" w:eastAsia="Arial" w:hAnsi="Calibri" w:cs="Calibri"/>
          <w:sz w:val="22"/>
          <w:szCs w:val="22"/>
        </w:rPr>
        <w:t xml:space="preserve">Qué inversión pública en vivienda tiene previsto realizar el Gobierno de Navarra durante estos cuatro años para alcanzar la media europea? Cantidad total por años </w:t>
      </w:r>
      <w:r w:rsidR="00EF29BE" w:rsidRPr="00BA7FD7">
        <w:rPr>
          <w:rFonts w:ascii="Calibri" w:hAnsi="Calibri" w:cs="Calibri"/>
          <w:w w:val="91"/>
          <w:sz w:val="22"/>
          <w:szCs w:val="22"/>
        </w:rPr>
        <w:t xml:space="preserve">y </w:t>
      </w:r>
      <w:r w:rsidR="00EF29BE" w:rsidRPr="00BA7FD7">
        <w:rPr>
          <w:rFonts w:ascii="Calibri" w:eastAsia="Arial" w:hAnsi="Calibri" w:cs="Calibri"/>
          <w:sz w:val="22"/>
          <w:szCs w:val="22"/>
        </w:rPr>
        <w:t>porcentaje de inversión por años.</w:t>
      </w:r>
    </w:p>
    <w:p w14:paraId="0E13253E" w14:textId="77777777" w:rsidR="00BA7FD7" w:rsidRDefault="00EF29BE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A7FD7">
        <w:rPr>
          <w:rFonts w:ascii="Calibri" w:eastAsia="Arial" w:hAnsi="Calibri" w:cs="Calibri"/>
          <w:sz w:val="22"/>
          <w:szCs w:val="22"/>
        </w:rPr>
        <w:t>Pamplona, a 9 de enero de 2024</w:t>
      </w:r>
    </w:p>
    <w:p w14:paraId="01F3E3B4" w14:textId="21F4D23D" w:rsidR="005346E9" w:rsidRPr="00BA7FD7" w:rsidRDefault="00BA7FD7" w:rsidP="00BA7FD7">
      <w:pPr>
        <w:pStyle w:val="Style"/>
        <w:spacing w:before="100" w:beforeAutospacing="1" w:after="200" w:line="276" w:lineRule="auto"/>
        <w:ind w:left="1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EF29BE" w:rsidRPr="00BA7FD7">
        <w:rPr>
          <w:rFonts w:ascii="Calibri" w:eastAsia="Arial" w:hAnsi="Calibri" w:cs="Calibri"/>
          <w:sz w:val="22"/>
          <w:szCs w:val="22"/>
        </w:rPr>
        <w:t xml:space="preserve">Maribel García Malo </w:t>
      </w:r>
    </w:p>
    <w:sectPr w:rsidR="005346E9" w:rsidRPr="00BA7FD7" w:rsidSect="00BA7FD7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6E9"/>
    <w:rsid w:val="005346E9"/>
    <w:rsid w:val="00BA7FD7"/>
    <w:rsid w:val="00EC34C3"/>
    <w:rsid w:val="00E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6E09"/>
  <w15:docId w15:val="{AC8F8A3E-85BE-49CE-9E7C-6A0662B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688</Characters>
  <Application>Microsoft Office Word</Application>
  <DocSecurity>0</DocSecurity>
  <Lines>5</Lines>
  <Paragraphs>1</Paragraphs>
  <ScaleCrop>false</ScaleCrop>
  <Company>HP Inc.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24PES-7</dc:title>
  <dc:creator>informatica</dc:creator>
  <cp:keywords>CreatedByIRIS_Readiris_17.0</cp:keywords>
  <cp:lastModifiedBy>Mauleón, Fernando</cp:lastModifiedBy>
  <cp:revision>4</cp:revision>
  <dcterms:created xsi:type="dcterms:W3CDTF">2024-01-10T08:24:00Z</dcterms:created>
  <dcterms:modified xsi:type="dcterms:W3CDTF">2024-01-18T07:12:00Z</dcterms:modified>
</cp:coreProperties>
</file>