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1E40" w14:textId="607AE79B" w:rsidR="00D1658B" w:rsidRDefault="00D1658B" w:rsidP="0047205C">
      <w:pPr>
        <w:spacing w:line="360" w:lineRule="auto"/>
        <w:jc w:val="both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>EH Bildu talde parlamentarioari atxikitako foru parlamentari Domingo González Martínez jaunak idatziz erantzuteko galdera egin du, Osasunbidea-Nafarroako Osasun Zerbitzuak Mufaceko, Mugejuko edo Isfasko zenbat onuradun artatu dituen jakiteko (11-23/PE</w:t>
      </w:r>
      <w:r w:rsidR="00C85458">
        <w:rPr>
          <w:rFonts w:ascii="DejaVu Serif Condensed" w:hAnsi="DejaVu Serif Condensed"/>
        </w:rPr>
        <w:t>S</w:t>
      </w:r>
      <w:r>
        <w:rPr>
          <w:rFonts w:ascii="DejaVu Serif Condensed" w:hAnsi="DejaVu Serif Condensed"/>
        </w:rPr>
        <w:t>-00138). Hona Nafarroako Gobernuko Osasun kontseilariak ematen duen informazioa:</w:t>
      </w:r>
    </w:p>
    <w:p w14:paraId="085B64AA" w14:textId="422987F4" w:rsidR="00D1658B" w:rsidRDefault="0047205C" w:rsidP="0047205C">
      <w:pPr>
        <w:spacing w:line="360" w:lineRule="auto"/>
        <w:jc w:val="both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>Mufaceko, Mugejuko edo Isfasko zenbat onuradun artatu ditu Osasunbidea-Nafarroako Osasun Zerbitzuak? Zenbat fakturatu zaie kasuko aseguru-entitateei? Zehaztu osasun barrutiak eta fakturazio-zentroa, bai eta osasun-laguntza nork eman duen ere, osasun-laguntza espezializatuak ala oinarrizko osasun-laguntzak.</w:t>
      </w:r>
    </w:p>
    <w:p w14:paraId="48A79BEA" w14:textId="77777777" w:rsidR="00D1658B" w:rsidRDefault="0047205C" w:rsidP="0047205C">
      <w:pPr>
        <w:spacing w:line="360" w:lineRule="auto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>Osasunbidea-Nafarroako Osasun Zerbitzuak MUFACEko, MUGEJUko eta ISFASko 13.816 onuraduni eman zien arreta, gutxienez ere behin, 2022an, eta 2023an, apirilera arte, 8.485 laguni.</w:t>
      </w:r>
    </w:p>
    <w:p w14:paraId="4358C952" w14:textId="35318AD3" w:rsidR="0047205C" w:rsidRDefault="0047205C" w:rsidP="0047205C">
      <w:pPr>
        <w:spacing w:line="360" w:lineRule="auto"/>
        <w:jc w:val="both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>Osasun Barrutiak fakturatutako zenbatekoak eta fakturazio zentroak, zeinetatik fakturatu den, nola Osasun Laguntza Espezializatutik hala Oinarrizko Osasun Laguntzatik, honako taula honetan daude jasota:</w:t>
      </w:r>
    </w:p>
    <w:p w14:paraId="403027E1" w14:textId="77777777" w:rsidR="0047205C" w:rsidRDefault="0047205C" w:rsidP="0047205C">
      <w:pPr>
        <w:spacing w:line="360" w:lineRule="auto"/>
        <w:jc w:val="both"/>
        <w:rPr>
          <w:rFonts w:ascii="DejaVu Serif Condensed" w:hAnsi="DejaVu Serif Condensed"/>
          <w:szCs w:val="24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08"/>
        <w:gridCol w:w="1416"/>
        <w:gridCol w:w="1415"/>
        <w:gridCol w:w="1431"/>
      </w:tblGrid>
      <w:tr w:rsidR="0047205C" w14:paraId="2255D79A" w14:textId="77777777" w:rsidTr="00F03DD2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6BB75" w14:textId="77777777" w:rsidR="0047205C" w:rsidRDefault="0047205C" w:rsidP="00F03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Fakturazio Unitatea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22D60" w14:textId="77777777" w:rsidR="0047205C" w:rsidRDefault="0047205C" w:rsidP="00F03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Oinarrizko Osasun Laguntza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3ACB8" w14:textId="77777777" w:rsidR="0047205C" w:rsidRDefault="0047205C" w:rsidP="00F03D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Osasun laguntza espezializatua</w:t>
            </w:r>
          </w:p>
        </w:tc>
      </w:tr>
      <w:tr w:rsidR="0047205C" w14:paraId="0BB4CE1F" w14:textId="77777777" w:rsidTr="00F03DD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CF0BB" w14:textId="77777777" w:rsidR="0047205C" w:rsidRDefault="0047205C" w:rsidP="00F03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C2235" w14:textId="77777777" w:rsidR="0047205C" w:rsidRDefault="0047205C" w:rsidP="00F03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910CA" w14:textId="77777777" w:rsidR="0047205C" w:rsidRDefault="0047205C" w:rsidP="00F03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5DE71" w14:textId="77777777" w:rsidR="0047205C" w:rsidRDefault="0047205C" w:rsidP="00F03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34C59" w14:textId="77777777" w:rsidR="0047205C" w:rsidRDefault="0047205C" w:rsidP="00F03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2023</w:t>
            </w:r>
          </w:p>
        </w:tc>
      </w:tr>
      <w:tr w:rsidR="0047205C" w14:paraId="59591C6E" w14:textId="77777777" w:rsidTr="00F03DD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4424B" w14:textId="77777777" w:rsidR="0047205C" w:rsidRDefault="0047205C" w:rsidP="00F03D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Osasun Mentala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01893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BDBA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A9236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2.902,04 €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81562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249,39 €</w:t>
            </w:r>
          </w:p>
        </w:tc>
      </w:tr>
      <w:tr w:rsidR="0047205C" w14:paraId="0890A067" w14:textId="77777777" w:rsidTr="00F03DD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47AE8" w14:textId="77777777" w:rsidR="0047205C" w:rsidRDefault="0047205C" w:rsidP="00F03D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Lizarrako Osasun Barrutia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F30B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   16.437,21 €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C1E4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    7.346,85 €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619F3" w14:textId="77777777" w:rsidR="0047205C" w:rsidRDefault="0047205C" w:rsidP="004720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25,34203 €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E5C1D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29.168,46 €</w:t>
            </w:r>
          </w:p>
        </w:tc>
      </w:tr>
      <w:tr w:rsidR="0047205C" w14:paraId="33F72DD5" w14:textId="77777777" w:rsidTr="00F03DD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6370E" w14:textId="77777777" w:rsidR="0047205C" w:rsidRDefault="0047205C" w:rsidP="00F03D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Nafarroako Ospitale Unibertsitarioa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AF14B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7C8F3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4F21B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246.335,23 €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9023A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335.550,43 €</w:t>
            </w:r>
          </w:p>
        </w:tc>
      </w:tr>
      <w:tr w:rsidR="0047205C" w14:paraId="0B0BE395" w14:textId="77777777" w:rsidTr="00F03DD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61826" w14:textId="77777777" w:rsidR="0047205C" w:rsidRDefault="0047205C" w:rsidP="00F03D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Iruñeko Oinarrizko  Osasun Laguntza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9467D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169.910,88 €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21DB3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190.281,15 €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A3244" w14:textId="77777777" w:rsidR="0047205C" w:rsidRDefault="0047205C" w:rsidP="00F03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75D86" w14:textId="77777777" w:rsidR="0047205C" w:rsidRDefault="0047205C" w:rsidP="00F03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47205C" w14:paraId="03830BDB" w14:textId="77777777" w:rsidTr="00F03DD2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6F05" w14:textId="77777777" w:rsidR="0047205C" w:rsidRDefault="0047205C" w:rsidP="00F03D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Tuterako Osasun Barrutia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DECE1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11.481,22 €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55A51" w14:textId="77777777" w:rsidR="0047205C" w:rsidRDefault="0047205C" w:rsidP="00F03D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12.437,50 €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96A287" w14:textId="77777777" w:rsidR="0047205C" w:rsidRDefault="0047205C" w:rsidP="00F03DD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296.446,48 €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E5EB5D" w14:textId="77777777" w:rsidR="0047205C" w:rsidRDefault="0047205C" w:rsidP="00F03DD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211.535,60 €</w:t>
            </w:r>
          </w:p>
        </w:tc>
      </w:tr>
    </w:tbl>
    <w:p w14:paraId="556A8575" w14:textId="77777777" w:rsidR="0047205C" w:rsidRDefault="0047205C" w:rsidP="0047205C">
      <w:pPr>
        <w:spacing w:line="360" w:lineRule="auto"/>
        <w:jc w:val="both"/>
        <w:rPr>
          <w:rFonts w:ascii="DejaVu Serif Condensed" w:hAnsi="DejaVu Serif Condensed"/>
          <w:szCs w:val="24"/>
        </w:rPr>
      </w:pPr>
    </w:p>
    <w:p w14:paraId="13402239" w14:textId="77777777" w:rsidR="00D1658B" w:rsidRDefault="0047205C" w:rsidP="0047205C">
      <w:pPr>
        <w:autoSpaceDE w:val="0"/>
        <w:autoSpaceDN w:val="0"/>
        <w:adjustRightInd w:val="0"/>
        <w:spacing w:line="360" w:lineRule="auto"/>
        <w:jc w:val="both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>Taula horretan ez da jasotzen Oinarrizko Osasun Laguntzak IMQ-AP Rural Hitzarmenagatik fakturatutakoa, Hitzarmen hori Osasunbideak eta IMQ aseguru etxeak izenpetu zuten beren mutualistei arreta emateko. 2022an zenbatekoa 495.489,84 eurokoa izan zen, eta 445.324,92 eurokoa 2023ko urrira arte.</w:t>
      </w:r>
    </w:p>
    <w:p w14:paraId="15357AE1" w14:textId="045385C9" w:rsidR="00D1658B" w:rsidRDefault="0047205C" w:rsidP="0047205C">
      <w:pPr>
        <w:spacing w:line="360" w:lineRule="auto"/>
        <w:jc w:val="both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>Osasun-zentro publiko guztietan al dago protokolorik edo jarraibiderik ziurtatzeko mutualitate horietako onuradunei emandako osasun-laguntza fakturatuko dela? Hala baldin bada, zeintzuk dira?</w:t>
      </w:r>
    </w:p>
    <w:p w14:paraId="42159EAF" w14:textId="3D021D94" w:rsidR="0047205C" w:rsidRDefault="0047205C" w:rsidP="0047205C">
      <w:pPr>
        <w:spacing w:after="160" w:line="360" w:lineRule="auto"/>
        <w:jc w:val="both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lastRenderedPageBreak/>
        <w:t>Protokolorik eta jarraibiderik badago osasun zentro publikoetako fakturazio zentro guztietan irailaren 15eko 1030/2006 Errege Dekretuaren IX. eranskinean jasotako egoera guztietan ordaintzera behartuta auden hirugarren guztien fakturaziorako, eta horien artean daude MUFACE, MUGEJU eta ISFASko onuradunak.</w:t>
      </w:r>
    </w:p>
    <w:p w14:paraId="52757451" w14:textId="77777777" w:rsidR="0047205C" w:rsidRDefault="0047205C" w:rsidP="0047205C">
      <w:pPr>
        <w:spacing w:after="160" w:line="360" w:lineRule="auto"/>
        <w:jc w:val="both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>Osasunbideko zentro publiko guztietan Ordaintzera behartutako hirugarrenak identifikatu eta geroago fakturatzeko protokoloak, nola Oinarrizko Osasun Laguntzan hala Osasun Laguntza Espezializatuan, hemen daude jasota:</w:t>
      </w:r>
    </w:p>
    <w:p w14:paraId="0AEBC7E4" w14:textId="77777777" w:rsidR="004B54F0" w:rsidRPr="004B54F0" w:rsidRDefault="0047205C" w:rsidP="0047205C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 xml:space="preserve">HIRUGARRENEN OSASUN FAKTURAZIOA OSASUNBIDEA–NAFARROAKO OSASUN ZERBITZUAREN ZENTROETAN. </w:t>
      </w:r>
    </w:p>
    <w:p w14:paraId="07869149" w14:textId="61A1652A" w:rsidR="00D1658B" w:rsidRPr="004B54F0" w:rsidRDefault="0047205C" w:rsidP="004B54F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 xml:space="preserve">OSASUN FAKTURAZIOAREN ESKULIBURUA OSASUNBIDEA–NAFARROAKO OSASUN ZERBITZURAKO. </w:t>
      </w:r>
    </w:p>
    <w:p w14:paraId="64E9C13B" w14:textId="77777777" w:rsidR="00D1658B" w:rsidRDefault="0047205C" w:rsidP="0047205C">
      <w:pPr>
        <w:spacing w:line="360" w:lineRule="auto"/>
        <w:jc w:val="both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>Hori guztia jakinarazten dizut, Nafarroako Parlamentuko Erregelamenduaren 215. artikulua betez.</w:t>
      </w:r>
    </w:p>
    <w:p w14:paraId="7A916A96" w14:textId="77777777" w:rsidR="00D1658B" w:rsidRDefault="0047205C" w:rsidP="0047205C">
      <w:pPr>
        <w:spacing w:line="360" w:lineRule="auto"/>
        <w:jc w:val="center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>Iruñean, 2023ko urriaren 31n</w:t>
      </w:r>
    </w:p>
    <w:p w14:paraId="1074D07C" w14:textId="1844A07A" w:rsidR="0047205C" w:rsidRDefault="00D1658B" w:rsidP="00D1658B">
      <w:pPr>
        <w:spacing w:line="360" w:lineRule="auto"/>
        <w:jc w:val="center"/>
        <w:rPr>
          <w:rFonts w:ascii="DejaVu Serif Condensed" w:hAnsi="DejaVu Serif Condensed"/>
          <w:szCs w:val="24"/>
        </w:rPr>
      </w:pPr>
      <w:r>
        <w:rPr>
          <w:rFonts w:ascii="DejaVu Serif Condensed" w:hAnsi="DejaVu Serif Condensed"/>
        </w:rPr>
        <w:t>Osasuneko kontseilaria</w:t>
      </w:r>
      <w:r>
        <w:rPr>
          <w:rFonts w:ascii="DejaVu Serif Condensed" w:hAnsi="DejaVu Serif Condensed"/>
          <w:color w:val="FF0000"/>
        </w:rPr>
        <w:t xml:space="preserve">: </w:t>
      </w:r>
      <w:r>
        <w:rPr>
          <w:rFonts w:ascii="DejaVu Serif Condensed" w:hAnsi="DejaVu Serif Condensed"/>
        </w:rPr>
        <w:t>Fernando Domínguez Cunchillos</w:t>
      </w:r>
    </w:p>
    <w:sectPr w:rsidR="0047205C" w:rsidSect="0047205C">
      <w:pgSz w:w="11907" w:h="16840" w:code="9"/>
      <w:pgMar w:top="1417" w:right="1701" w:bottom="127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479C" w14:textId="77777777" w:rsidR="009F092B" w:rsidRDefault="009F092B" w:rsidP="009B3378">
      <w:r>
        <w:separator/>
      </w:r>
    </w:p>
  </w:endnote>
  <w:endnote w:type="continuationSeparator" w:id="0">
    <w:p w14:paraId="5808AAFD" w14:textId="77777777" w:rsidR="009F092B" w:rsidRDefault="009F092B" w:rsidP="009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D3CD" w14:textId="77777777" w:rsidR="009F092B" w:rsidRDefault="009F092B" w:rsidP="009B3378">
      <w:r>
        <w:separator/>
      </w:r>
    </w:p>
  </w:footnote>
  <w:footnote w:type="continuationSeparator" w:id="0">
    <w:p w14:paraId="555D6D0C" w14:textId="77777777" w:rsidR="009F092B" w:rsidRDefault="009F092B" w:rsidP="009B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907EA"/>
    <w:multiLevelType w:val="hybridMultilevel"/>
    <w:tmpl w:val="0A3AC47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3803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134D8"/>
    <w:rsid w:val="000436FA"/>
    <w:rsid w:val="000C2BAE"/>
    <w:rsid w:val="00103F0A"/>
    <w:rsid w:val="001709C7"/>
    <w:rsid w:val="00187E82"/>
    <w:rsid w:val="001C10F8"/>
    <w:rsid w:val="001D33CD"/>
    <w:rsid w:val="001E7D6B"/>
    <w:rsid w:val="001F4A10"/>
    <w:rsid w:val="00210335"/>
    <w:rsid w:val="00235E07"/>
    <w:rsid w:val="00235E3A"/>
    <w:rsid w:val="00264D61"/>
    <w:rsid w:val="00297F0B"/>
    <w:rsid w:val="002F5AC0"/>
    <w:rsid w:val="003142CF"/>
    <w:rsid w:val="0037066C"/>
    <w:rsid w:val="003A0CE7"/>
    <w:rsid w:val="003C1C7F"/>
    <w:rsid w:val="0046668B"/>
    <w:rsid w:val="0047205C"/>
    <w:rsid w:val="004729A5"/>
    <w:rsid w:val="004A1AB5"/>
    <w:rsid w:val="004B1025"/>
    <w:rsid w:val="004B54F0"/>
    <w:rsid w:val="004B5C04"/>
    <w:rsid w:val="004C121E"/>
    <w:rsid w:val="00561079"/>
    <w:rsid w:val="00564CC7"/>
    <w:rsid w:val="005A4BD7"/>
    <w:rsid w:val="005B71B0"/>
    <w:rsid w:val="005C0D31"/>
    <w:rsid w:val="005E3EA8"/>
    <w:rsid w:val="005E442E"/>
    <w:rsid w:val="005E63D1"/>
    <w:rsid w:val="006257B9"/>
    <w:rsid w:val="006360EF"/>
    <w:rsid w:val="00654E5C"/>
    <w:rsid w:val="00691A15"/>
    <w:rsid w:val="006B1891"/>
    <w:rsid w:val="007407B9"/>
    <w:rsid w:val="00746CE6"/>
    <w:rsid w:val="00764F55"/>
    <w:rsid w:val="00787ED6"/>
    <w:rsid w:val="007A2C5C"/>
    <w:rsid w:val="007E7C50"/>
    <w:rsid w:val="00800A18"/>
    <w:rsid w:val="00802D44"/>
    <w:rsid w:val="008303D7"/>
    <w:rsid w:val="00857FEB"/>
    <w:rsid w:val="00901F02"/>
    <w:rsid w:val="00905E45"/>
    <w:rsid w:val="00913123"/>
    <w:rsid w:val="00932262"/>
    <w:rsid w:val="009546B7"/>
    <w:rsid w:val="009620D6"/>
    <w:rsid w:val="009648A2"/>
    <w:rsid w:val="00982E5E"/>
    <w:rsid w:val="009B0015"/>
    <w:rsid w:val="009B3378"/>
    <w:rsid w:val="009F092B"/>
    <w:rsid w:val="00A23304"/>
    <w:rsid w:val="00A701BE"/>
    <w:rsid w:val="00B051B6"/>
    <w:rsid w:val="00B7603A"/>
    <w:rsid w:val="00B92B76"/>
    <w:rsid w:val="00BA0FC9"/>
    <w:rsid w:val="00C67742"/>
    <w:rsid w:val="00C85458"/>
    <w:rsid w:val="00CE1F7B"/>
    <w:rsid w:val="00CF554E"/>
    <w:rsid w:val="00D1658B"/>
    <w:rsid w:val="00DA16BA"/>
    <w:rsid w:val="00DA245E"/>
    <w:rsid w:val="00DE5C78"/>
    <w:rsid w:val="00DF5975"/>
    <w:rsid w:val="00ED4E28"/>
    <w:rsid w:val="00EF4B86"/>
    <w:rsid w:val="00EF4FC0"/>
    <w:rsid w:val="00EF522F"/>
    <w:rsid w:val="00F03DD2"/>
    <w:rsid w:val="00F307AE"/>
    <w:rsid w:val="00FC7290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C7625"/>
  <w15:chartTrackingRefBased/>
  <w15:docId w15:val="{DB7EEACD-C803-4C77-8B70-EBC5090B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u-ES"/>
    </w:rPr>
  </w:style>
  <w:style w:type="paragraph" w:styleId="Encabezado">
    <w:name w:val="header"/>
    <w:basedOn w:val="Normal"/>
    <w:link w:val="EncabezadoCar"/>
    <w:rsid w:val="009B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3378"/>
    <w:rPr>
      <w:rFonts w:ascii="Trebuchet MS" w:hAnsi="Trebuchet MS"/>
      <w:sz w:val="24"/>
      <w:lang w:val="eu-ES"/>
    </w:rPr>
  </w:style>
  <w:style w:type="paragraph" w:styleId="Piedepgina">
    <w:name w:val="footer"/>
    <w:basedOn w:val="Normal"/>
    <w:link w:val="PiedepginaCar"/>
    <w:rsid w:val="009B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B3378"/>
    <w:rPr>
      <w:rFonts w:ascii="Trebuchet MS" w:hAnsi="Trebuchet MS"/>
      <w:sz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9995-51C4-42D5-994D-ED59A837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Martin Cestao, Nerea</cp:lastModifiedBy>
  <cp:revision>6</cp:revision>
  <dcterms:created xsi:type="dcterms:W3CDTF">2023-11-07T11:18:00Z</dcterms:created>
  <dcterms:modified xsi:type="dcterms:W3CDTF">2024-01-25T08:48:00Z</dcterms:modified>
</cp:coreProperties>
</file>