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9C2CB" w14:textId="4A0232EF" w:rsidR="00D20F9F" w:rsidRDefault="00D20F9F" w:rsidP="00D20F9F">
      <w:r>
        <w:t xml:space="preserve">24MOC-14 </w:t>
      </w:r>
    </w:p>
    <w:p w14:paraId="544891D4" w14:textId="7CA6D014" w:rsidR="00D20F9F" w:rsidRDefault="00D20F9F" w:rsidP="00D20F9F">
      <w:r>
        <w:t xml:space="preserve">Nafarroako Alderdi Sozialista talde parlamentarioari atxikitako Kevin Lucero Domingues jaunak, Legebiltzarreko Erregelamenduan ezarritakoaren babesean, honako mozio hau aurkezten du Osoko Bilkuran eztabaidatzeko, zeinaren bidez premiatzen baita LGTBI+ pertsonen berdintasun sozialari buruzko ekainaren 19ko 8/2017 Foru Legea erregelamendu bidez gara dadin. Mozioaren jarraipena Lehendakaritzako eta Berdintasuneko Departamentuari dagokio. </w:t>
      </w:r>
    </w:p>
    <w:p w14:paraId="7F0F4B1A" w14:textId="2C444CFB" w:rsidR="00D20F9F" w:rsidRDefault="00D20F9F" w:rsidP="00D20F9F">
      <w:r>
        <w:t xml:space="preserve">Zioen azalpena </w:t>
      </w:r>
    </w:p>
    <w:p w14:paraId="08C12387" w14:textId="04BCF710" w:rsidR="00D20F9F" w:rsidRDefault="00D20F9F" w:rsidP="00D20F9F">
      <w:r>
        <w:t xml:space="preserve">2017ko ekainean, Legebiltzar honek LGTBI+ pertsonen berdintasun sozialerako 8/2017 Foru Legea onetsi zuen. Foru lege </w:t>
      </w:r>
      <w:r w:rsidR="009817F7">
        <w:t>hori</w:t>
      </w:r>
      <w:r>
        <w:t xml:space="preserve">, bera babestu zuten talde parlamentarioen eta gure erkidegoko LGTBI+ elkarteen arteko adostasunetik sortu zen, eta berari esker, Nafarroa abangoardian jarri zen Nafarroako LGTBI+ pertsonen eskubideen eta berdintasunaren defentsan. </w:t>
      </w:r>
    </w:p>
    <w:p w14:paraId="747CA7EA" w14:textId="09346967" w:rsidR="00D20F9F" w:rsidRDefault="00D20F9F" w:rsidP="00D20F9F">
      <w:r>
        <w:t xml:space="preserve">Gai aipagarrien artean, foru lege honek transexualen despatologizazioa ezartzen du, LGTBI+ pertsonen aldeko neurriak ezartzen ditu hezkuntzaren, lanaren, familiaren, aisialdiaren, kulturaren eta kirolaren, gazteriaren eta abarren arloetan, eta, gainera, arautu egiten ditu Administrazioak Nafarroako LGTBI+ pertsonen tratu-berdintasuna eta diskriminaziorik eza bermatzeko jarraitu beharreko jarduketak. Era berean, LGTBI+ arloan Nafarroaren administrazio-antolaketa arautzen du, eta LGTBI+ Berdintasunerako Organo Koordinatzailea sortu zuen, gaur egun Nafarroako Berdintasunerako Institutuaren barruan dagoen LGTBI+ zuzendariordetza dena. </w:t>
      </w:r>
    </w:p>
    <w:p w14:paraId="6D42ACD9" w14:textId="7D0E2B23" w:rsidR="00D20F9F" w:rsidRDefault="00D20F9F" w:rsidP="00D20F9F">
      <w:r>
        <w:t xml:space="preserve">Foru lege aitzindari horrek berekin ekarri du legedian aurreikusitako jarduketetarako Ekintza-plan bat, zeina 2019tik 2022ra garatu baitzen eta abiarazi egin baitzuen Nafarroako Parlamentuak partaidetza joriz onetsi zuen lege horretan jasotako guztia. </w:t>
      </w:r>
    </w:p>
    <w:p w14:paraId="37ADDD79" w14:textId="3FBF87E8" w:rsidR="00D20F9F" w:rsidRDefault="00D20F9F" w:rsidP="00D20F9F">
      <w:r>
        <w:t xml:space="preserve">Horren guztiaren ondorioz, Gobernua babesten duten taldeek 2023-2027 legegintzaldirako sinatutako programa-akordioak “dibertsitatea” atalean legegintzaldi honetan garatu beharreko ekintza gisa jasotzen du, hitzez hitz, “LGTBI+ zuzendariordetza sendotzea Nafarroako Berdintasunerako Institutuaren barnean. Giza baliabide gehiagoz hornitzea, LGTBI+ Pertsonen Berdintasun Sozialari buruzko ekainaren 19ko 8/2017 Foru Legearen aginduak betetzen jarrai dezan”. </w:t>
      </w:r>
    </w:p>
    <w:p w14:paraId="24163A75" w14:textId="4B922D93" w:rsidR="00D20F9F" w:rsidRDefault="00D20F9F" w:rsidP="00D20F9F">
      <w:r>
        <w:t xml:space="preserve">Hala ere, legediaren garapen osoa, han jasotako politiken ezarpen osoa eta LGTBI+ zuzendariordetzaren finkatzea lortu ahal izateko, eta LGTBI+ pertsonen berdintasun osoan lanean jarraitzeko, beharrezkoa da foru legea erregelamendu bidez garatzea, eta garapen horretan jorratzea langintza guzti horretarako funtsezkoak diren kontuak, hala nola legearen zehapen-araubidearen garapena edo zerbitzuko pertsona transexualei arreta emateko Nafarroako Gobernuaren Kattalingune zerbitzuaren instituzionalizazioa –Foru Dekretuzkoa–. </w:t>
      </w:r>
    </w:p>
    <w:p w14:paraId="7A5A1822" w14:textId="3239C406" w:rsidR="00D20F9F" w:rsidRDefault="00D20F9F" w:rsidP="00D20F9F">
      <w:r>
        <w:t>Horregatik guztiagatik, sozialisten talde parlamentarioak honako erabaki proposamen hau aurkezten du:</w:t>
      </w:r>
    </w:p>
    <w:p w14:paraId="6D5CB79A" w14:textId="5C082793" w:rsidR="00D20F9F" w:rsidRDefault="00D20F9F" w:rsidP="00D20F9F">
      <w:r>
        <w:t xml:space="preserve">1. Nafarroako Parlamentuak Nafarroako Gobernua premiatzen du 2024an zehar erregelamendu bidez gara dezan LGTBI+ pertsonen berdintasun sozialari buruzko ekainaren 19ko 8/2017 Foru Legea. </w:t>
      </w:r>
    </w:p>
    <w:p w14:paraId="18FC747A" w14:textId="1B7FC383" w:rsidR="00D20F9F" w:rsidRDefault="00D20F9F" w:rsidP="00D20F9F">
      <w:r>
        <w:t xml:space="preserve">2. Nafarroako Parlamentuak Nafarroako Gobernua premiatzen du aipatu legearen erregelamenduzko garapena partaidetzaz egin dadin Nafarroako LGTBI+ Kontseiluaren baitan, </w:t>
      </w:r>
      <w:r>
        <w:lastRenderedPageBreak/>
        <w:t xml:space="preserve">2017an foru lege hori bultzatzean nagusi izan zen partaidetza-espirituari jarraipena emate aldera. </w:t>
      </w:r>
    </w:p>
    <w:p w14:paraId="280D2498" w14:textId="77777777" w:rsidR="00D20F9F" w:rsidRDefault="00D20F9F" w:rsidP="00D20F9F">
      <w:r>
        <w:t xml:space="preserve">Iruñean, 2024ko urtarrilaren 25ean </w:t>
      </w:r>
    </w:p>
    <w:p w14:paraId="79728D60" w14:textId="77777777" w:rsidR="00D20F9F" w:rsidRDefault="00D20F9F" w:rsidP="00D20F9F">
      <w:r>
        <w:t xml:space="preserve">Foru parlamentaria: Kevin Lucero Domingues </w:t>
      </w:r>
    </w:p>
    <w:sectPr w:rsidR="00D20F9F" w:rsidSect="00D20F9F">
      <w:pgSz w:w="11906" w:h="16838"/>
      <w:pgMar w:top="1417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9F"/>
    <w:rsid w:val="001619DB"/>
    <w:rsid w:val="001B52B6"/>
    <w:rsid w:val="00263371"/>
    <w:rsid w:val="008A7D9D"/>
    <w:rsid w:val="00944098"/>
    <w:rsid w:val="00972574"/>
    <w:rsid w:val="009817F7"/>
    <w:rsid w:val="009918F0"/>
    <w:rsid w:val="00AC6298"/>
    <w:rsid w:val="00D20F9F"/>
    <w:rsid w:val="00D24D98"/>
    <w:rsid w:val="00DB02D8"/>
    <w:rsid w:val="00DE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8746"/>
  <w15:chartTrackingRefBased/>
  <w15:docId w15:val="{40CB4F94-1D32-46BA-AC8B-40DEA2D6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2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Martin Cestao, Nerea</cp:lastModifiedBy>
  <cp:revision>8</cp:revision>
  <dcterms:created xsi:type="dcterms:W3CDTF">2024-01-25T12:42:00Z</dcterms:created>
  <dcterms:modified xsi:type="dcterms:W3CDTF">2024-01-30T08:16:00Z</dcterms:modified>
</cp:coreProperties>
</file>