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71A6" w14:textId="28C4C6C9" w:rsidR="00923D9A" w:rsidRDefault="00A2130F" w:rsidP="00A2130F">
      <w:pPr>
        <w:spacing w:after="0"/>
        <w:ind w:left="1123" w:right="1151"/>
      </w:pPr>
      <w:r>
        <w:t xml:space="preserve">Unión del Pueblo Navarro talde parlamentarioari atxikitako foru parlamentari Angel Ansa Echegaray jaunak idatziz erantzuteko galdera egin du –2023ko urriaren 30eko 4311 irteera zenbakia du Nafarroako Parlamentuan– Suspertze, Eraldatze eta Erresilientzia Planaren funtsei buruz argitaratutako informazioaren harira (11-23/PES-153). Hona Ekonomia eta Ogasuneko kontseilariak horri buruz ematen dion informazioa:</w:t>
      </w:r>
    </w:p>
    <w:p w14:paraId="521CBF93" w14:textId="77777777" w:rsidR="00923D9A" w:rsidRDefault="00A2130F" w:rsidP="00A2130F">
      <w:pPr>
        <w:spacing w:after="0"/>
        <w:ind w:left="1123" w:right="1151"/>
      </w:pPr>
      <w:r>
        <w:t xml:space="preserve">Nafarroako Gobernuak konpromisoa du kontuak ematearekin eta gardentasunarekin.</w:t>
      </w:r>
      <w:r>
        <w:t xml:space="preserve"> </w:t>
      </w:r>
      <w:r>
        <w:t xml:space="preserve">Jarrera hori argi geratu zen Gobernuak adierazi zuenean ados zegoela gardentasunari, informazio publikoa eskuratzeko eskubideari eta gobernu onari  buruzko foru legea aldatu zuen foru lege proposamenarekin. Berorrek xedapen bat sartu zuen gardentasuna bermatzeko Europako funtsen kudeaketan.</w:t>
      </w:r>
    </w:p>
    <w:p w14:paraId="33EE552D" w14:textId="77777777" w:rsidR="00923D9A" w:rsidRDefault="00A2130F" w:rsidP="00A2130F">
      <w:pPr>
        <w:spacing w:after="0"/>
        <w:ind w:left="1123" w:right="1151"/>
      </w:pPr>
      <w:r>
        <w:t xml:space="preserve">Gobernu Irekiaren atarian atal bat sortu da jadanik proiektuen, dirulaguntzen eta kontratu publikoen berri emateko, baina informazio horrek izan behar duen irismena eta hedapena orain arte ezin izan dira eman, erabili behar dugun Estatuko Administrazio Orokorraren tresna informatikoa oraindik ez delako martxan jarri.</w:t>
      </w:r>
      <w:r>
        <w:t xml:space="preserve"> </w:t>
      </w:r>
      <w:r>
        <w:t xml:space="preserve">Aipatutako tresna abian den unean informazio gehiago ematen ahalko dugu hizpide izan den foru legean ezarritakoa erabat betetzeko.</w:t>
      </w:r>
    </w:p>
    <w:p w14:paraId="594672F7" w14:textId="164C2422" w:rsidR="00923D9A" w:rsidRDefault="00A2130F" w:rsidP="00A2130F">
      <w:pPr>
        <w:spacing w:after="0"/>
        <w:ind w:left="1123" w:right="1151"/>
      </w:pPr>
      <w:r>
        <w:t xml:space="preserve">Planteatutako bigarren galderaren harira, Next Generation funtsen webgunean informazioa jasota dago Suspertze, Eraldatze eta Erresilientzia Planen funtsen lizitazioei eta dirulaguntzen deialdiei buruz, eta datozen deialdiei buruz ere bai. “Buscador de Convocatorias” botoian egin behar da klik.</w:t>
      </w:r>
      <w:r>
        <w:t xml:space="preserve"> </w:t>
      </w:r>
      <w:r>
        <w:t xml:space="preserve">Tresna horrek aukera ematen du zuzenean konektatzeko lizitazioei eta dirulaguntzei buruzko informazio ofizial guztia jasota dagoen Estatuko datu basearekin; horrez gain, informazioa ere eskuratzen ahal da datozen deialdiei buruz, irekita daudenei buruz eta jadanik itxi direnei buruz.</w:t>
      </w:r>
      <w:r>
        <w:t xml:space="preserve"> </w:t>
      </w:r>
      <w:r>
        <w:t xml:space="preserve">Eta hori guztia nola maila nazionalean hala Nafarroako esparruan.</w:t>
      </w:r>
    </w:p>
    <w:p w14:paraId="7AFA3197" w14:textId="200ADFF8" w:rsidR="00923D9A" w:rsidRDefault="00A2130F" w:rsidP="00A2130F">
      <w:pPr>
        <w:spacing w:after="0"/>
        <w:ind w:left="1123" w:right="1151"/>
      </w:pPr>
      <w:r>
        <w:t xml:space="preserve">Hori guztia jakinarazten dizut, Nafarroako Parlamentuko Erregelamenduaren 215. artikuluan xedatutakoa betez.</w:t>
      </w:r>
    </w:p>
    <w:p w14:paraId="6B4D6C55" w14:textId="77777777" w:rsidR="00923D9A" w:rsidRDefault="00A2130F" w:rsidP="00A2130F">
      <w:pPr>
        <w:spacing w:after="0"/>
        <w:ind w:left="1123" w:right="1151"/>
      </w:pPr>
      <w:r>
        <w:t xml:space="preserve">Iruñean, 2023ko azaroaren 22an.</w:t>
      </w:r>
    </w:p>
    <w:p w14:paraId="1441EA19" w14:textId="0BDBFD60" w:rsidR="00923D9A" w:rsidRDefault="00A2130F" w:rsidP="00A2130F">
      <w:pPr>
        <w:spacing w:after="0" w:line="259" w:lineRule="auto"/>
        <w:ind w:left="0" w:right="34" w:firstLine="0"/>
        <w:jc w:val="center"/>
      </w:pPr>
      <w:r>
        <w:t xml:space="preserve">Ekonomia eta Ogasuneko kontseilaria:</w:t>
      </w:r>
      <w:r>
        <w:t xml:space="preserve"> </w:t>
      </w:r>
      <w:r>
        <w:t xml:space="preserve">José Luis Arasti Pérez</w:t>
      </w:r>
    </w:p>
    <w:sectPr w:rsidR="00923D9A" w:rsidSect="00A2130F">
      <w:pgSz w:w="11904" w:h="16838"/>
      <w:pgMar w:top="1276" w:right="686" w:bottom="2166" w:left="8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9A"/>
    <w:rsid w:val="00923D9A"/>
    <w:rsid w:val="00A2130F"/>
    <w:rsid w:val="00F57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BEAA"/>
  <w15:docId w15:val="{EC466728-F4D0-4D42-A7A3-AA4D2D4B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86" w:lineRule="auto"/>
      <w:ind w:left="1128" w:right="1162" w:firstLine="4"/>
      <w:jc w:val="both"/>
    </w:pPr>
    <w:rPr>
      <w:rFonts w:ascii="Calibri" w:eastAsia="Calibri" w:hAnsi="Calibri" w:cs="Calibri"/>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1864</Characters>
  <Application>Microsoft Office Word</Application>
  <DocSecurity>0</DocSecurity>
  <Lines>15</Lines>
  <Paragraphs>4</Paragraphs>
  <ScaleCrop>false</ScaleCrop>
  <Company>Hewlett-Packard Company</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2023-12-11T10:48:00Z</dcterms:created>
  <dcterms:modified xsi:type="dcterms:W3CDTF">2023-12-11T10:50:00Z</dcterms:modified>
</cp:coreProperties>
</file>