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2E04" w14:textId="06243C85" w:rsidR="00A445C8" w:rsidRPr="00240395" w:rsidRDefault="00C30A68" w:rsidP="00441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Unión del </w:t>
      </w:r>
      <w:proofErr w:type="spellStart"/>
      <w:r>
        <w:rPr>
          <w:rFonts w:ascii="Arial" w:hAnsi="Arial"/>
          <w:sz w:val="24"/>
        </w:rPr>
        <w:t>Pueblo</w:t>
      </w:r>
      <w:proofErr w:type="spellEnd"/>
      <w:r>
        <w:rPr>
          <w:rFonts w:ascii="Arial" w:hAnsi="Arial"/>
          <w:sz w:val="24"/>
        </w:rPr>
        <w:t xml:space="preserve"> Navarro talde parlamentarioari atxikitako foru parlamentari </w:t>
      </w:r>
      <w:proofErr w:type="spellStart"/>
      <w:r>
        <w:rPr>
          <w:rFonts w:ascii="Arial" w:hAnsi="Arial"/>
          <w:sz w:val="24"/>
        </w:rPr>
        <w:t>Raquel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Garbayo</w:t>
      </w:r>
      <w:proofErr w:type="spellEnd"/>
      <w:r>
        <w:rPr>
          <w:rFonts w:ascii="Arial" w:hAnsi="Arial"/>
          <w:sz w:val="24"/>
        </w:rPr>
        <w:t xml:space="preserve"> Berdonces andreak 11-23/PES-00164</w:t>
      </w:r>
      <w:r w:rsidR="0066640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galdera egin du, idatziz erantzun dakion. Hona hemen horri buruz ematen den informazioa:</w:t>
      </w:r>
    </w:p>
    <w:p w14:paraId="00A7BDF4" w14:textId="265A0305" w:rsidR="00EB0A22" w:rsidRPr="00D83D51" w:rsidRDefault="00EB0A22" w:rsidP="00D83D51">
      <w:pPr>
        <w:spacing w:after="12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Nastatek</w:t>
      </w:r>
      <w:proofErr w:type="spellEnd"/>
      <w:r>
        <w:rPr>
          <w:rFonts w:ascii="Arial" w:hAnsi="Arial"/>
          <w:sz w:val="24"/>
        </w:rPr>
        <w:t xml:space="preserve"> horri buruz ematen duen informazioa honako hau da, kasu honetan sexuaren eta adin</w:t>
      </w:r>
      <w:r w:rsidR="0066640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tarteen arabera banakatuta:</w:t>
      </w:r>
    </w:p>
    <w:p w14:paraId="3E2EE95F" w14:textId="77777777" w:rsidR="00EB0A22" w:rsidRPr="00240395" w:rsidRDefault="00EB0A22" w:rsidP="00EB0A22">
      <w:pPr>
        <w:pStyle w:val="Default"/>
        <w:rPr>
          <w:rFonts w:eastAsia="Calibri"/>
        </w:rPr>
      </w:pPr>
      <w:r>
        <w:t>1. taula. Pobrezia larriaren tasa sexuaren eta adinaren arabera. 2015-2021</w:t>
      </w:r>
    </w:p>
    <w:p w14:paraId="28BBB00A" w14:textId="77777777" w:rsidR="00EB0A22" w:rsidRPr="00240395" w:rsidRDefault="00EB0A22" w:rsidP="00EB0A22">
      <w:pPr>
        <w:pStyle w:val="Default"/>
        <w:rPr>
          <w:rFonts w:eastAsia="Calibri"/>
          <w:sz w:val="22"/>
          <w:szCs w:val="22"/>
          <w:lang w:eastAsia="en-US"/>
        </w:rPr>
      </w:pPr>
    </w:p>
    <w:tbl>
      <w:tblPr>
        <w:tblW w:w="118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576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EB0A22" w:rsidRPr="00240395" w14:paraId="5B817D26" w14:textId="77777777" w:rsidTr="0066640A">
        <w:trPr>
          <w:trHeight w:val="315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D3C5C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bookmarkStart w:id="0" w:name="_Hlk158727301"/>
            <w:r>
              <w:rPr>
                <w:rFonts w:ascii="Arial" w:hAnsi="Arial"/>
                <w:b/>
                <w:color w:val="000000"/>
                <w:sz w:val="16"/>
              </w:rPr>
              <w:t>Guztira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E16F42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2015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762F02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2016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65FA2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F7FA6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2018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0ED2E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2019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7E172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2020</w:t>
            </w:r>
          </w:p>
        </w:tc>
        <w:tc>
          <w:tcPr>
            <w:tcW w:w="13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07CD4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2021</w:t>
            </w:r>
          </w:p>
        </w:tc>
      </w:tr>
      <w:tr w:rsidR="00EB0A22" w:rsidRPr="00240395" w14:paraId="5BEB5BE8" w14:textId="77777777" w:rsidTr="0066640A">
        <w:trPr>
          <w:trHeight w:val="315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AF41F" w14:textId="77777777" w:rsidR="00EB0A22" w:rsidRPr="00240395" w:rsidRDefault="00EB0A22" w:rsidP="00C83689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41084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A8E31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Giz.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DB968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88D3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3C969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Giz.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2BB48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876FA1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24F5A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Giz.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FDB1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372E1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AD3B7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Giz.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F33D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84A3F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5199E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Giz.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AE38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8C82DE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856779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Giz.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6B37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210A28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8F46AB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Giz.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F96C" w14:textId="77777777" w:rsidR="00EB0A22" w:rsidRPr="00240395" w:rsidRDefault="00EB0A22" w:rsidP="00C836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E</w:t>
            </w:r>
          </w:p>
        </w:tc>
      </w:tr>
      <w:tr w:rsidR="00EB0A22" w:rsidRPr="00240395" w14:paraId="2B98B850" w14:textId="77777777" w:rsidTr="0066640A">
        <w:trPr>
          <w:trHeight w:val="315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1AB8B" w14:textId="77777777" w:rsidR="00EB0A22" w:rsidRPr="00240395" w:rsidRDefault="00EB0A22" w:rsidP="00C83689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EF2A6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FAD97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20D2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12,7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EDD25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6D1DF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E3465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D0578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7B352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2BD5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93217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338089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E79A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FE500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0F39C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93DF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4B9094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F64AF2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5DCD6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15DD0E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CE175C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11,2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03E2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12,2</w:t>
            </w:r>
          </w:p>
        </w:tc>
      </w:tr>
      <w:tr w:rsidR="00EB0A22" w:rsidRPr="00240395" w14:paraId="3AD70401" w14:textId="77777777" w:rsidTr="0066640A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AC49" w14:textId="77777777" w:rsidR="00EB0A22" w:rsidRPr="00240395" w:rsidRDefault="00EB0A22" w:rsidP="00C83689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16 urtetik beherakoak 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211E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695F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2374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19,0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C69F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A56A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C3AC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9A77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6A02C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B82C3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45751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AE85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F3F6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927CB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8614E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9968C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14EF4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EB52A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8F3E3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106F5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C762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1E766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18,3</w:t>
            </w:r>
          </w:p>
        </w:tc>
      </w:tr>
      <w:tr w:rsidR="00EB0A22" w:rsidRPr="00240395" w14:paraId="4BDD9856" w14:textId="77777777" w:rsidTr="0066640A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6CEF" w14:textId="77777777" w:rsidR="00EB0A22" w:rsidRPr="00240395" w:rsidRDefault="00EB0A22" w:rsidP="00C83689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16 eta 29 urte artekoak 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ED1B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0E4E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BCF2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7E70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3F2A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21C1A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CF639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ECE50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D923B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F99A1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5982C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B8BEE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3E8EE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BA02B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C63D1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E383B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015C9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9E81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D9693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66BD4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14,4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8977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16,1</w:t>
            </w:r>
          </w:p>
        </w:tc>
      </w:tr>
      <w:tr w:rsidR="00EB0A22" w:rsidRPr="00240395" w14:paraId="3EDBDD0C" w14:textId="77777777" w:rsidTr="0066640A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E9B2" w14:textId="77777777" w:rsidR="00EB0A22" w:rsidRPr="00240395" w:rsidRDefault="00EB0A22" w:rsidP="00C83689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30 eta 44 urte bitartekoak 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0BF5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9BFC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CE30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14,4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F7C2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9748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17BC6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633DF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0BCCB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775DD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6903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68E1A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65895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1D81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9B61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B6F4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55288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0578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AB32C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86C03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47E71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12,1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763D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15,1</w:t>
            </w:r>
          </w:p>
        </w:tc>
      </w:tr>
      <w:tr w:rsidR="00EB0A22" w:rsidRPr="00240395" w14:paraId="292D6CDA" w14:textId="77777777" w:rsidTr="0066640A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FBDD" w14:textId="77777777" w:rsidR="00EB0A22" w:rsidRPr="00240395" w:rsidRDefault="00EB0A22" w:rsidP="00C83689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45 eta 64 urte bitartekoak 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1358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EA70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B1DD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49B3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0668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AE54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4C8AC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34793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DAB1E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A7A23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5B31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55C6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40DC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E6AD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061DF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AA51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D941B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AFDF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2AC3D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A323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9,2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3CAD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9,8</w:t>
            </w:r>
          </w:p>
        </w:tc>
      </w:tr>
      <w:tr w:rsidR="00EB0A22" w:rsidRPr="00240395" w14:paraId="5F5E469E" w14:textId="77777777" w:rsidTr="0066640A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59CEB" w14:textId="77777777" w:rsidR="00EB0A22" w:rsidRPr="00240395" w:rsidRDefault="00EB0A22" w:rsidP="00C83689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65 urtekoak eta hortik gorakoak 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1C647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062A4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5070B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C0632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4D6E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67AD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73536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711889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6F0ED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56D91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1939BA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7D8C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529C4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0301A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1E81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38F229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EEAAE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029B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6D5A4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1ECC8B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D3C7" w14:textId="77777777" w:rsidR="00EB0A22" w:rsidRPr="00240395" w:rsidRDefault="00EB0A22" w:rsidP="00C83689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6,2</w:t>
            </w:r>
          </w:p>
        </w:tc>
      </w:tr>
      <w:bookmarkEnd w:id="0"/>
    </w:tbl>
    <w:p w14:paraId="3EC8069F" w14:textId="77777777" w:rsidR="00EB0A22" w:rsidRPr="00240395" w:rsidRDefault="00EB0A22" w:rsidP="00EB0A22">
      <w:pPr>
        <w:pStyle w:val="Default"/>
        <w:rPr>
          <w:rFonts w:eastAsia="Calibri"/>
          <w:sz w:val="22"/>
          <w:szCs w:val="22"/>
          <w:lang w:eastAsia="en-US"/>
        </w:rPr>
      </w:pPr>
    </w:p>
    <w:p w14:paraId="1AB2D8D5" w14:textId="77777777" w:rsidR="00EB0A22" w:rsidRPr="007C3029" w:rsidRDefault="00EB0A22" w:rsidP="00A445C8">
      <w:pPr>
        <w:pStyle w:val="EstiloEstiloPiedetablaygrficoArial11ptCalibriPrimer1"/>
        <w:spacing w:before="0" w:after="0" w:line="360" w:lineRule="auto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Iturria: </w:t>
      </w:r>
      <w:proofErr w:type="spellStart"/>
      <w:r>
        <w:rPr>
          <w:rFonts w:ascii="Arial" w:hAnsi="Arial"/>
        </w:rPr>
        <w:t>Nastat</w:t>
      </w:r>
      <w:proofErr w:type="spellEnd"/>
      <w:r>
        <w:rPr>
          <w:rFonts w:ascii="Arial" w:hAnsi="Arial"/>
        </w:rPr>
        <w:t>-Nafarroako Estatistika Institutua, Nafarroako Populazioaren Errentaren Estatistika</w:t>
      </w:r>
    </w:p>
    <w:p w14:paraId="1AED99C2" w14:textId="00DB3341" w:rsidR="00C30A68" w:rsidRPr="007C3029" w:rsidRDefault="00EB0A22" w:rsidP="007C3029">
      <w:pPr>
        <w:pStyle w:val="EstiloEstiloPiedetablaygrficoArial11ptCalibriPrimer1"/>
        <w:spacing w:before="0" w:after="0" w:line="360" w:lineRule="auto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Legenda: T letrak “guztizkoa” nahi du esan, Giz. “gizonezkoa” eta E “emakumezkoa”.</w:t>
      </w:r>
    </w:p>
    <w:p w14:paraId="34EB3847" w14:textId="77777777" w:rsidR="007C3029" w:rsidRDefault="007C3029" w:rsidP="00A44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76ADC5" w14:textId="3F5CF340" w:rsidR="00A445C8" w:rsidRPr="00240395" w:rsidRDefault="00EB0A22" w:rsidP="00A44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Metodologikoki</w:t>
      </w:r>
      <w:proofErr w:type="spellEnd"/>
      <w:r>
        <w:rPr>
          <w:rFonts w:ascii="Arial" w:hAnsi="Arial"/>
          <w:sz w:val="24"/>
        </w:rPr>
        <w:t xml:space="preserve">, adierazi behar dugu Pobrezia larriaren tasa pertsonen kontsumo unitate bakoitzeko diru-sarreren medianaren % 40 erabilita kalkulatzen dela Horrez gain, 2023an </w:t>
      </w:r>
      <w:proofErr w:type="spellStart"/>
      <w:r>
        <w:rPr>
          <w:rFonts w:ascii="Arial" w:hAnsi="Arial"/>
          <w:sz w:val="24"/>
        </w:rPr>
        <w:t>Nastatek</w:t>
      </w:r>
      <w:proofErr w:type="spellEnd"/>
      <w:r>
        <w:rPr>
          <w:rFonts w:ascii="Arial" w:hAnsi="Arial"/>
          <w:sz w:val="24"/>
        </w:rPr>
        <w:t xml:space="preserve"> Nafarroako Populazioaren Errentaren Estatistika tratatzeko metodologia aldatu du, eta ikusten da serieak banatu dela: lehenengo aldia 2018 aurreko datuekin eta bigarren aldia 2019. urteaz geroztik. Seriea banatu da bermatzeko bateragarria dela </w:t>
      </w:r>
      <w:proofErr w:type="spellStart"/>
      <w:r>
        <w:rPr>
          <w:rFonts w:ascii="Arial" w:hAnsi="Arial"/>
          <w:sz w:val="24"/>
        </w:rPr>
        <w:t>INEk</w:t>
      </w:r>
      <w:proofErr w:type="spellEnd"/>
      <w:r>
        <w:rPr>
          <w:rFonts w:ascii="Arial" w:hAnsi="Arial"/>
          <w:sz w:val="24"/>
        </w:rPr>
        <w:t xml:space="preserve"> argitaratutako </w:t>
      </w:r>
      <w:r>
        <w:rPr>
          <w:rFonts w:ascii="Arial" w:hAnsi="Arial"/>
          <w:i/>
          <w:iCs/>
          <w:sz w:val="24"/>
        </w:rPr>
        <w:t>Etxebizitzen errenta banaketaren Atlas</w:t>
      </w:r>
      <w:r>
        <w:rPr>
          <w:rFonts w:ascii="Arial" w:hAnsi="Arial"/>
          <w:sz w:val="24"/>
        </w:rPr>
        <w:t xml:space="preserve"> estatistika eragiketarekin mugako balioen tratamendua eta falta diren balioen egoztea bateratzean. Azken batean, </w:t>
      </w:r>
      <w:proofErr w:type="spellStart"/>
      <w:r>
        <w:rPr>
          <w:rFonts w:ascii="Arial" w:hAnsi="Arial"/>
          <w:sz w:val="24"/>
        </w:rPr>
        <w:t>Nastatek</w:t>
      </w:r>
      <w:proofErr w:type="spellEnd"/>
      <w:r>
        <w:rPr>
          <w:rFonts w:ascii="Arial" w:hAnsi="Arial"/>
          <w:sz w:val="24"/>
        </w:rPr>
        <w:t xml:space="preserve"> 2019tik aurrez argitaratutako tasak berriz kalkulatu ditu kalkulu berrira egokitze aldera, eta, horrenbestez, 2019-2021 aldia ezin da alderatu 2015-2018 aldiarekin.</w:t>
      </w:r>
    </w:p>
    <w:p w14:paraId="54216FDC" w14:textId="6BECC32D" w:rsidR="00240395" w:rsidRDefault="005B3D94" w:rsidP="007C30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Hori guztia jakinarazten dizut, Nafarroako Parlamentuko Erregelamenduaren 215. artikulua betez.</w:t>
      </w:r>
    </w:p>
    <w:p w14:paraId="595DD81A" w14:textId="69FEB48D" w:rsidR="005B3D94" w:rsidRPr="00240395" w:rsidRDefault="005B3D94" w:rsidP="00D83D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Iruñean, 2023ko azaroaren 22an</w:t>
      </w:r>
    </w:p>
    <w:p w14:paraId="34903E4C" w14:textId="6DC40C77" w:rsidR="007C3029" w:rsidRPr="007C3029" w:rsidRDefault="007C3029" w:rsidP="00D83D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Eskubide Sozialetako, Ekonomia Sozialeko eta Enpleguko kontseilaria: </w:t>
      </w:r>
      <w:proofErr w:type="spellStart"/>
      <w:r>
        <w:rPr>
          <w:rFonts w:ascii="Arial" w:hAnsi="Arial"/>
          <w:sz w:val="24"/>
        </w:rPr>
        <w:t>María</w:t>
      </w:r>
      <w:proofErr w:type="spellEnd"/>
      <w:r>
        <w:rPr>
          <w:rFonts w:ascii="Arial" w:hAnsi="Arial"/>
          <w:sz w:val="24"/>
        </w:rPr>
        <w:t xml:space="preserve"> Carmen Maeztu </w:t>
      </w:r>
      <w:proofErr w:type="spellStart"/>
      <w:r>
        <w:rPr>
          <w:rFonts w:ascii="Arial" w:hAnsi="Arial"/>
          <w:sz w:val="24"/>
        </w:rPr>
        <w:t>Villafranca</w:t>
      </w:r>
      <w:proofErr w:type="spellEnd"/>
    </w:p>
    <w:sectPr w:rsidR="007C3029" w:rsidRPr="007C3029" w:rsidSect="007C3029">
      <w:pgSz w:w="11906" w:h="16838"/>
      <w:pgMar w:top="1276" w:right="1274" w:bottom="1134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B283" w14:textId="77777777" w:rsidR="00781948" w:rsidRDefault="00A445C8">
      <w:r>
        <w:separator/>
      </w:r>
    </w:p>
  </w:endnote>
  <w:endnote w:type="continuationSeparator" w:id="0">
    <w:p w14:paraId="7C497203" w14:textId="77777777" w:rsidR="00781948" w:rsidRDefault="00A4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59DB" w14:textId="77777777" w:rsidR="00781948" w:rsidRDefault="00A445C8">
      <w:r>
        <w:separator/>
      </w:r>
    </w:p>
  </w:footnote>
  <w:footnote w:type="continuationSeparator" w:id="0">
    <w:p w14:paraId="1F5658FA" w14:textId="77777777" w:rsidR="00781948" w:rsidRDefault="00A44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D4403"/>
    <w:multiLevelType w:val="hybridMultilevel"/>
    <w:tmpl w:val="E5DA8F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2A"/>
    <w:rsid w:val="00240395"/>
    <w:rsid w:val="004415CE"/>
    <w:rsid w:val="004D46E6"/>
    <w:rsid w:val="00595F2A"/>
    <w:rsid w:val="005B3D94"/>
    <w:rsid w:val="0066640A"/>
    <w:rsid w:val="00774DAB"/>
    <w:rsid w:val="00781948"/>
    <w:rsid w:val="007C3029"/>
    <w:rsid w:val="00851A33"/>
    <w:rsid w:val="009A5928"/>
    <w:rsid w:val="00A445C8"/>
    <w:rsid w:val="00AC0DC9"/>
    <w:rsid w:val="00C30A68"/>
    <w:rsid w:val="00D83D51"/>
    <w:rsid w:val="00EB0A22"/>
    <w:rsid w:val="00F4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E2A2"/>
  <w15:chartTrackingRefBased/>
  <w15:docId w15:val="{70A5E086-2711-44B2-9DAB-DBE51C93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4D46E6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4D46E6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94"/>
  </w:style>
  <w:style w:type="paragraph" w:styleId="Piedepgina">
    <w:name w:val="footer"/>
    <w:basedOn w:val="Normal"/>
    <w:link w:val="PiedepginaCar"/>
    <w:unhideWhenUsed/>
    <w:rsid w:val="005B3D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94"/>
  </w:style>
  <w:style w:type="character" w:styleId="Nmerodepgina">
    <w:name w:val="page number"/>
    <w:basedOn w:val="Fuentedeprrafopredeter"/>
    <w:rsid w:val="005B3D94"/>
  </w:style>
  <w:style w:type="paragraph" w:styleId="Prrafodelista">
    <w:name w:val="List Paragraph"/>
    <w:basedOn w:val="Normal"/>
    <w:uiPriority w:val="34"/>
    <w:qFormat/>
    <w:rsid w:val="004415CE"/>
    <w:pPr>
      <w:ind w:left="720"/>
      <w:contextualSpacing/>
    </w:pPr>
  </w:style>
  <w:style w:type="paragraph" w:customStyle="1" w:styleId="Default">
    <w:name w:val="Default"/>
    <w:rsid w:val="00EB0A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EstiloEstiloPiedetablaygrficoArial11ptCalibriPrimer1">
    <w:name w:val="Estilo Estilo Pie de tabla y gráfico + Arial 11 pt + Calibri Primer...1"/>
    <w:basedOn w:val="Normal"/>
    <w:uiPriority w:val="99"/>
    <w:rsid w:val="00EB0A22"/>
    <w:pPr>
      <w:spacing w:before="120" w:after="240"/>
      <w:jc w:val="both"/>
    </w:pPr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0455-B5C5-42F1-9E16-C8ADE0B1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Martin Cestao, Nerea</cp:lastModifiedBy>
  <cp:revision>14</cp:revision>
  <dcterms:created xsi:type="dcterms:W3CDTF">2023-10-27T07:38:00Z</dcterms:created>
  <dcterms:modified xsi:type="dcterms:W3CDTF">2024-02-13T13:36:00Z</dcterms:modified>
  <cp:contentStatus/>
</cp:coreProperties>
</file>