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5909" w14:textId="0E4D6B53" w:rsidR="0089377E" w:rsidRDefault="0089377E" w:rsidP="004D790E">
      <w:pPr>
        <w:spacing w:line="360" w:lineRule="auto"/>
        <w:jc w:val="both"/>
        <w:rPr>
          <w:sz w:val="24"/>
          <w:szCs w:val="24"/>
          <w:rFonts w:ascii="Arial" w:hAnsi="Arial" w:cs="Arial"/>
        </w:rPr>
      </w:pPr>
      <w:r>
        <w:rPr>
          <w:sz w:val="24"/>
          <w:rFonts w:ascii="Arial" w:hAnsi="Arial"/>
        </w:rPr>
        <w:t xml:space="preserve">Contigo Navarra Zurekin Nafarroa talde parlamentarioari atxikitako foru parlamentari Carlos Guzmán Pérez jaunak idatziz erantzuteko galdera egin du Rural Domus proiektu pilotuari buruz (11-23/PES-00214). Hona hemen horri buruz ematen dudan informazioa:</w:t>
      </w:r>
    </w:p>
    <w:p w14:paraId="7B53C013" w14:textId="77777777" w:rsidR="0089377E" w:rsidRDefault="00EF2573" w:rsidP="004D790E">
      <w:pPr>
        <w:spacing w:line="360" w:lineRule="auto"/>
        <w:jc w:val="both"/>
        <w:rPr>
          <w:sz w:val="24"/>
          <w:szCs w:val="24"/>
          <w:rFonts w:ascii="Arial" w:hAnsi="Arial" w:cs="Arial"/>
        </w:rPr>
      </w:pPr>
      <w:r>
        <w:rPr>
          <w:sz w:val="24"/>
          <w:rFonts w:ascii="Arial" w:hAnsi="Arial"/>
        </w:rPr>
        <w:t xml:space="preserve">Eskubideko Sozialetako, Ekonomia Sozialeko eta Enpleguko Departamentuak Rural Domus proiektua sustatu du zainketen arloan profesionalak falta direla ikusi baita, funtsean landa eremuetan eta zehazki etxeetan laguntza emateko.</w:t>
      </w:r>
      <w:r>
        <w:rPr>
          <w:sz w:val="24"/>
          <w:rFonts w:ascii="Arial" w:hAnsi="Arial"/>
        </w:rPr>
        <w:t xml:space="preserve"> </w:t>
      </w:r>
      <w:r>
        <w:rPr>
          <w:sz w:val="24"/>
          <w:rFonts w:ascii="Arial" w:hAnsi="Arial"/>
        </w:rPr>
        <w:t xml:space="preserve">Gizarte Zerbitzuen Zorro orokorrak (69/2008 Foru Dekretua) bermatutako prestazio gisa jasotzen ditu mendekotasuna duten pertsonak etxean egoteko laguntza ekonomikoak eta pertsona horien zaintzaileentzako laguntza, eta prestazio horren barruan sartzen da zerbitzu bat kontratatzeko laguntza ekonomikoaren modalitatea (pertsona edo zerbitzu enpresa batena).</w:t>
      </w:r>
    </w:p>
    <w:p w14:paraId="353C7F1A" w14:textId="77777777" w:rsidR="0089377E" w:rsidRDefault="00EF2573" w:rsidP="004D790E">
      <w:pPr>
        <w:spacing w:line="360" w:lineRule="auto"/>
        <w:jc w:val="both"/>
        <w:rPr>
          <w:sz w:val="24"/>
          <w:szCs w:val="24"/>
          <w:rFonts w:ascii="Arial" w:hAnsi="Arial" w:cs="Arial"/>
        </w:rPr>
      </w:pPr>
      <w:r>
        <w:rPr>
          <w:sz w:val="24"/>
          <w:rFonts w:ascii="Arial" w:hAnsi="Arial"/>
        </w:rPr>
        <w:t xml:space="preserve">Dirulaguntzen kudeaketan ikusi da mendekotasuna duten pertsonek zailtasunak dituztela zerbitzu horiek egiteko pertsonak aurkitzeko, are gehiago arauak eskatzen duen prestakuntza duten pertsonak aurkitzeko.</w:t>
      </w:r>
      <w:r>
        <w:rPr>
          <w:sz w:val="24"/>
          <w:rFonts w:ascii="Arial" w:hAnsi="Arial"/>
        </w:rPr>
        <w:t xml:space="preserve"> </w:t>
      </w:r>
      <w:r>
        <w:rPr>
          <w:sz w:val="24"/>
          <w:rFonts w:ascii="Arial" w:hAnsi="Arial"/>
        </w:rPr>
        <w:t xml:space="preserve">Gainerako autonomia erkidegoetan ere profesionalak falta dira zainketen arloan.</w:t>
      </w:r>
      <w:r>
        <w:rPr>
          <w:sz w:val="24"/>
          <w:rFonts w:ascii="Arial" w:hAnsi="Arial"/>
        </w:rPr>
        <w:t xml:space="preserve"> </w:t>
      </w:r>
      <w:r>
        <w:rPr>
          <w:sz w:val="24"/>
          <w:rFonts w:ascii="Arial" w:hAnsi="Arial"/>
        </w:rPr>
        <w:t xml:space="preserve">Errealitate horretatik, Eskubide Sozialetako, Ekonomia Sozialeko eta Enpleguko Departamentua 2023an jarri zen harremanetan sektoreko erakunde eta enpresekin, langileak erakar zitzaketen ekintza proposamenak eta balizko proiektuak jasotzeko, gizarte-ekonomiako formulak eta kooperatibak ere kontuan hartuta, langileei protagonismoa emateko eta landa eremuetan lana aurkitzeko.</w:t>
      </w:r>
      <w:r>
        <w:rPr>
          <w:sz w:val="24"/>
          <w:rFonts w:ascii="Arial" w:hAnsi="Arial"/>
        </w:rPr>
        <w:t xml:space="preserve"> </w:t>
      </w:r>
      <w:r>
        <w:rPr>
          <w:sz w:val="24"/>
          <w:rFonts w:ascii="Arial" w:hAnsi="Arial"/>
        </w:rPr>
        <w:t xml:space="preserve">Hortaz, Eskubide Sozialetako, Ekonomia Sozialeko eta Enpleguko Departamentuak sustatu du proiektua.</w:t>
      </w:r>
      <w:r>
        <w:rPr>
          <w:sz w:val="24"/>
          <w:rFonts w:ascii="Arial" w:hAnsi="Arial"/>
        </w:rPr>
        <w:t xml:space="preserve"> </w:t>
      </w:r>
    </w:p>
    <w:p w14:paraId="248A7387" w14:textId="77777777" w:rsidR="0089377E" w:rsidRDefault="00143EA7" w:rsidP="004D790E">
      <w:pPr>
        <w:spacing w:line="360" w:lineRule="auto"/>
        <w:jc w:val="both"/>
        <w:rPr>
          <w:sz w:val="24"/>
          <w:szCs w:val="24"/>
          <w:rFonts w:ascii="Arial" w:hAnsi="Arial" w:cs="Arial"/>
        </w:rPr>
      </w:pPr>
      <w:r>
        <w:rPr>
          <w:sz w:val="24"/>
          <w:rFonts w:ascii="Arial" w:hAnsi="Arial"/>
        </w:rPr>
        <w:t xml:space="preserve">Momentu honetan ez dago sinatutako hitzarmenik Eskubide Sozialetako, Ekonomia Sozialeko eta Enpleguko Departamentuaren eta Rural Domus proiektua kudeatzen duten erakundeen artean, baina beharrezkoa bada eginen da.</w:t>
      </w:r>
      <w:r>
        <w:rPr>
          <w:sz w:val="24"/>
          <w:rFonts w:ascii="Arial" w:hAnsi="Arial"/>
        </w:rPr>
        <w:t xml:space="preserve"> </w:t>
      </w:r>
    </w:p>
    <w:p w14:paraId="12958C7C" w14:textId="77777777" w:rsidR="0089377E" w:rsidRDefault="00143EA7" w:rsidP="004D790E">
      <w:pPr>
        <w:spacing w:line="360" w:lineRule="auto"/>
        <w:jc w:val="both"/>
        <w:rPr>
          <w:sz w:val="24"/>
          <w:szCs w:val="24"/>
          <w:rFonts w:ascii="Arial" w:hAnsi="Arial" w:cs="Arial"/>
        </w:rPr>
      </w:pPr>
      <w:r>
        <w:rPr>
          <w:sz w:val="24"/>
          <w:rFonts w:ascii="Arial" w:hAnsi="Arial"/>
        </w:rPr>
        <w:t xml:space="preserve">Azaldu den legez, beharrizana sortu da Departamentuak berak egindako ikerketa baten ondorioz, izan ere, mendekotasuna duten pertsonek etxeetan laguntza profesionalak aurkitzeko hautemandako zailtasuna ikusi da.</w:t>
      </w:r>
      <w:r>
        <w:rPr>
          <w:sz w:val="24"/>
          <w:rFonts w:ascii="Arial" w:hAnsi="Arial"/>
        </w:rPr>
        <w:t xml:space="preserve"> </w:t>
      </w:r>
      <w:r>
        <w:rPr>
          <w:sz w:val="24"/>
          <w:rFonts w:ascii="Arial" w:hAnsi="Arial"/>
        </w:rPr>
        <w:t xml:space="preserve">Ikerketa hori </w:t>
      </w:r>
      <w:r>
        <w:rPr>
          <w:sz w:val="24"/>
          <w:i/>
          <w:rFonts w:ascii="Arial" w:hAnsi="Arial"/>
        </w:rPr>
        <w:t xml:space="preserve">COMUNAL: innovación social para el bien común</w:t>
      </w:r>
      <w:r>
        <w:rPr>
          <w:sz w:val="24"/>
          <w:rFonts w:ascii="Arial" w:hAnsi="Arial"/>
        </w:rPr>
        <w:t xml:space="preserve"> deitzen da, Nafarroako Errealitate Sozialaren Behatokiak egin zuen eta honako esteka honetan aurki daiteke:</w:t>
      </w:r>
    </w:p>
    <w:p w14:paraId="3B8DD8B5" w14:textId="77777777" w:rsidR="0089377E" w:rsidRDefault="00421549" w:rsidP="004D790E">
      <w:pPr>
        <w:spacing w:line="360" w:lineRule="auto"/>
        <w:jc w:val="both"/>
        <w:rPr>
          <w:sz w:val="24"/>
          <w:szCs w:val="24"/>
          <w:rFonts w:ascii="Arial" w:hAnsi="Arial" w:cs="Arial"/>
        </w:rPr>
      </w:pPr>
      <w:r>
        <w:rPr>
          <w:sz w:val="24"/>
          <w:rFonts w:ascii="Arial" w:hAnsi="Arial"/>
        </w:rPr>
        <w:t xml:space="preserve"> </w:t>
      </w:r>
      <w:hyperlink r:id="rId7" w:history="1">
        <w:r>
          <w:rPr>
            <w:rStyle w:val="Hipervnculo"/>
            <w:sz w:val="24"/>
            <w:rFonts w:ascii="Arial" w:hAnsi="Arial"/>
          </w:rPr>
          <w:t xml:space="preserve">https://www.observatoriorealidadsocial.es/es/estudios/comunal-innovacion-social-para-el-bien-comun-de-navarra-propuesta-para-la-puesta-en-marcha-de-tres-ecosistemas-de-emprendimiento-e-innovacion-social-en-navarra/es-553080/</w:t>
        </w:r>
      </w:hyperlink>
    </w:p>
    <w:p w14:paraId="2D8BC926" w14:textId="525254D9" w:rsidR="0089377E" w:rsidRDefault="00143EA7" w:rsidP="004D790E">
      <w:pPr>
        <w:spacing w:line="360" w:lineRule="auto"/>
        <w:jc w:val="both"/>
        <w:rPr>
          <w:sz w:val="24"/>
          <w:szCs w:val="24"/>
          <w:rFonts w:ascii="Arial" w:hAnsi="Arial" w:cs="Arial"/>
        </w:rPr>
      </w:pPr>
      <w:r>
        <w:rPr>
          <w:sz w:val="24"/>
          <w:rFonts w:ascii="Arial" w:hAnsi="Arial"/>
        </w:rPr>
        <w:t xml:space="preserve">Proiektuaren helburua da zainketen esparruan lan egin nahi duten pertsonak biltzea eta horiek prestatzea, ez bakarrik zaintzarako beharrezkoak diren ezagutza instrumentaletan, baita funtsezko printzipio etikoetan eta pertsonarengan oinarritutako arreta ereduan ere, eredu hori ematen diren zerbitzu guztietara hedatzen joateko, ez bakarrik egoitza zerbitzuetara edo eguneko zentrokoetara.</w:t>
      </w:r>
      <w:r>
        <w:rPr>
          <w:sz w:val="24"/>
          <w:rFonts w:ascii="Arial" w:hAnsi="Arial"/>
        </w:rPr>
        <w:t xml:space="preserve"> </w:t>
      </w:r>
      <w:r>
        <w:rPr>
          <w:sz w:val="24"/>
          <w:rFonts w:ascii="Arial" w:hAnsi="Arial"/>
        </w:rPr>
        <w:t xml:space="preserve">Sektorean lanerako prest dauden pertsonen eta prestatutako pertsonen kopurua handitzeak, jakina, emandako zainketen hobekuntza ekarri behar du.</w:t>
      </w:r>
    </w:p>
    <w:p w14:paraId="08537E77" w14:textId="77777777" w:rsidR="0089377E" w:rsidRDefault="00143EA7" w:rsidP="004D790E">
      <w:pPr>
        <w:spacing w:line="360" w:lineRule="auto"/>
        <w:jc w:val="both"/>
        <w:rPr>
          <w:sz w:val="24"/>
          <w:szCs w:val="24"/>
          <w:rFonts w:ascii="Arial" w:hAnsi="Arial" w:cs="Arial"/>
        </w:rPr>
      </w:pPr>
      <w:r>
        <w:rPr>
          <w:sz w:val="24"/>
          <w:rFonts w:ascii="Arial" w:hAnsi="Arial"/>
        </w:rPr>
        <w:t xml:space="preserve">Ekimen hori iraupen luzeko zainketak eraldatzeko estrategia orokorrago baten parte da. Estrategia horrek gaur egun ingurune komunitarioan ematen diren zainketak berrikustea eta ezarri behar diren baliabideak definitzea eskatzen du, nahi duten pertsonak euren etxean gera daitezen.</w:t>
      </w:r>
      <w:r>
        <w:rPr>
          <w:sz w:val="24"/>
          <w:rFonts w:ascii="Arial" w:hAnsi="Arial"/>
        </w:rPr>
        <w:t xml:space="preserve"> </w:t>
      </w:r>
      <w:r>
        <w:rPr>
          <w:sz w:val="24"/>
          <w:rFonts w:ascii="Arial" w:hAnsi="Arial"/>
        </w:rPr>
        <w:t xml:space="preserve">Eremu horretan, beste proiektu pilotu osagarri batzuk ere martxan daude, hala nola </w:t>
      </w:r>
      <w:r>
        <w:rPr>
          <w:sz w:val="24"/>
          <w:i/>
          <w:rFonts w:ascii="Arial" w:hAnsi="Arial"/>
        </w:rPr>
        <w:t xml:space="preserve">AICP.com</w:t>
      </w:r>
      <w:r>
        <w:rPr>
          <w:sz w:val="24"/>
          <w:rFonts w:ascii="Arial" w:hAnsi="Arial"/>
        </w:rPr>
        <w:t xml:space="preserve"> proiektua, Europako funtsekin finantzatua eta LARESek eta Pilar Fundazioak gidatua. Horiei esker, lortutako emaitzekin, hartu beharreko neurriei buruzko erabakiak hartu ahal izanen dira.</w:t>
      </w:r>
      <w:r>
        <w:rPr>
          <w:sz w:val="24"/>
          <w:rFonts w:ascii="Arial" w:hAnsi="Arial"/>
        </w:rPr>
        <w:t xml:space="preserve"> </w:t>
      </w:r>
    </w:p>
    <w:p w14:paraId="52A680B3" w14:textId="4BBF635B" w:rsidR="00421549" w:rsidRPr="00764E30" w:rsidRDefault="00421549" w:rsidP="004D790E">
      <w:pPr>
        <w:spacing w:line="360" w:lineRule="auto"/>
        <w:jc w:val="both"/>
        <w:rPr>
          <w:rFonts w:ascii="Arial" w:hAnsi="Arial" w:cs="Arial"/>
          <w:sz w:val="24"/>
          <w:szCs w:val="24"/>
        </w:rPr>
      </w:pPr>
    </w:p>
    <w:p w14:paraId="7A5025E1" w14:textId="77777777" w:rsidR="0089377E" w:rsidRDefault="004D790E" w:rsidP="004D790E">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36A33921" w14:textId="029F8BA1" w:rsidR="0089377E" w:rsidRDefault="004D790E" w:rsidP="007D604A">
      <w:pPr>
        <w:spacing w:line="360" w:lineRule="auto"/>
        <w:jc w:val="center"/>
        <w:rPr>
          <w:sz w:val="24"/>
          <w:szCs w:val="24"/>
          <w:rFonts w:ascii="Arial" w:hAnsi="Arial" w:cs="Arial"/>
        </w:rPr>
      </w:pPr>
      <w:r>
        <w:rPr>
          <w:sz w:val="24"/>
          <w:rFonts w:ascii="Arial" w:hAnsi="Arial"/>
        </w:rPr>
        <w:t xml:space="preserve">Iruñean, 2024ko urtarrilaren 5ean</w:t>
      </w:r>
    </w:p>
    <w:p w14:paraId="43EBF1E9" w14:textId="36EACA15" w:rsidR="00390490" w:rsidRPr="007D604A" w:rsidRDefault="0089377E" w:rsidP="0089377E">
      <w:pPr>
        <w:spacing w:line="360" w:lineRule="auto"/>
        <w:jc w:val="center"/>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390490" w:rsidRPr="007D604A" w:rsidSect="0089377E">
      <w:pgSz w:w="11906" w:h="16838"/>
      <w:pgMar w:top="1701" w:right="1418" w:bottom="2268" w:left="1418" w:header="198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0916" w14:textId="77777777" w:rsidR="004D790E" w:rsidRDefault="004D790E" w:rsidP="004D790E">
      <w:r>
        <w:separator/>
      </w:r>
    </w:p>
  </w:endnote>
  <w:endnote w:type="continuationSeparator" w:id="0">
    <w:p w14:paraId="00FEB75A" w14:textId="77777777" w:rsidR="004D790E" w:rsidRDefault="004D790E" w:rsidP="004D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2FF7" w14:textId="77777777" w:rsidR="004D790E" w:rsidRDefault="004D790E" w:rsidP="004D790E">
      <w:r>
        <w:separator/>
      </w:r>
    </w:p>
  </w:footnote>
  <w:footnote w:type="continuationSeparator" w:id="0">
    <w:p w14:paraId="530CC8E7" w14:textId="77777777" w:rsidR="004D790E" w:rsidRDefault="004D790E" w:rsidP="004D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A7B82"/>
    <w:multiLevelType w:val="hybridMultilevel"/>
    <w:tmpl w:val="DA70794C"/>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46A915AC"/>
    <w:multiLevelType w:val="hybridMultilevel"/>
    <w:tmpl w:val="171C0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EB242F"/>
    <w:multiLevelType w:val="hybridMultilevel"/>
    <w:tmpl w:val="D110E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1719741">
    <w:abstractNumId w:val="2"/>
  </w:num>
  <w:num w:numId="2" w16cid:durableId="1255552113">
    <w:abstractNumId w:val="1"/>
  </w:num>
  <w:num w:numId="3" w16cid:durableId="116359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1C"/>
    <w:rsid w:val="00143EA7"/>
    <w:rsid w:val="00371E10"/>
    <w:rsid w:val="00390490"/>
    <w:rsid w:val="00421549"/>
    <w:rsid w:val="004D790E"/>
    <w:rsid w:val="005403F0"/>
    <w:rsid w:val="0072167A"/>
    <w:rsid w:val="007D604A"/>
    <w:rsid w:val="0089377E"/>
    <w:rsid w:val="00C90745"/>
    <w:rsid w:val="00D04673"/>
    <w:rsid w:val="00EF2573"/>
    <w:rsid w:val="00F15F71"/>
    <w:rsid w:val="00F30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C9AB"/>
  <w15:chartTrackingRefBased/>
  <w15:docId w15:val="{64319BC4-D42F-4896-A972-081A62F9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0E"/>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90E"/>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4D790E"/>
  </w:style>
  <w:style w:type="paragraph" w:styleId="Piedepgina">
    <w:name w:val="footer"/>
    <w:basedOn w:val="Normal"/>
    <w:link w:val="PiedepginaCar"/>
    <w:unhideWhenUsed/>
    <w:rsid w:val="004D790E"/>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4D790E"/>
  </w:style>
  <w:style w:type="paragraph" w:styleId="Textoindependiente">
    <w:name w:val="Body Text"/>
    <w:basedOn w:val="Normal"/>
    <w:link w:val="TextoindependienteCar"/>
    <w:rsid w:val="004D790E"/>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D790E"/>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4D790E"/>
  </w:style>
  <w:style w:type="paragraph" w:styleId="Prrafodelista">
    <w:name w:val="List Paragraph"/>
    <w:basedOn w:val="Normal"/>
    <w:uiPriority w:val="34"/>
    <w:qFormat/>
    <w:rsid w:val="004D790E"/>
    <w:pPr>
      <w:ind w:left="720"/>
      <w:contextualSpacing/>
    </w:pPr>
  </w:style>
  <w:style w:type="character" w:styleId="Hipervnculo">
    <w:name w:val="Hyperlink"/>
    <w:basedOn w:val="Fuentedeprrafopredeter"/>
    <w:uiPriority w:val="99"/>
    <w:unhideWhenUsed/>
    <w:rsid w:val="004D79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bservatoriorealidadsocial.es/es/estudios/comunal-innovacion-social-para-el-bien-comun-de-navarra-propuesta-para-la-puesta-en-marcha-de-tres-ecosistemas-de-emprendimiento-e-innovacion-social-en-navarra/es-553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4</cp:revision>
  <dcterms:created xsi:type="dcterms:W3CDTF">2024-01-05T08:38:00Z</dcterms:created>
  <dcterms:modified xsi:type="dcterms:W3CDTF">2024-01-11T11:22:00Z</dcterms:modified>
</cp:coreProperties>
</file>