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94B8E" w14:textId="6C4B7264" w:rsidR="00E31EBA" w:rsidRPr="00BD2981" w:rsidRDefault="00E31EBA" w:rsidP="00BD2981">
      <w:pPr>
        <w:pStyle w:val="Default"/>
        <w:jc w:val="both"/>
        <w:rPr>
          <w:rFonts w:ascii="Arial" w:hAnsi="Arial" w:cs="Arial"/>
        </w:rPr>
      </w:pPr>
      <w:r w:rsidRPr="00BD2981">
        <w:rPr>
          <w:rFonts w:ascii="Arial" w:hAnsi="Arial" w:cs="Arial"/>
          <w:color w:val="auto"/>
        </w:rPr>
        <w:t>La Consejer</w:t>
      </w:r>
      <w:r w:rsidR="00E559BC" w:rsidRPr="00BD2981">
        <w:rPr>
          <w:rFonts w:ascii="Arial" w:hAnsi="Arial" w:cs="Arial"/>
          <w:color w:val="auto"/>
        </w:rPr>
        <w:t>a de</w:t>
      </w:r>
      <w:r w:rsidRPr="00BD2981">
        <w:rPr>
          <w:rFonts w:ascii="Arial" w:hAnsi="Arial" w:cs="Arial"/>
          <w:color w:val="auto"/>
        </w:rPr>
        <w:t xml:space="preserve"> Interior, Función Pública y </w:t>
      </w:r>
      <w:r w:rsidR="00BD2981">
        <w:rPr>
          <w:rFonts w:ascii="Arial" w:hAnsi="Arial" w:cs="Arial"/>
          <w:color w:val="auto"/>
        </w:rPr>
        <w:t>J</w:t>
      </w:r>
      <w:r w:rsidRPr="00BD2981">
        <w:rPr>
          <w:rFonts w:ascii="Arial" w:hAnsi="Arial" w:cs="Arial"/>
          <w:color w:val="auto"/>
        </w:rPr>
        <w:t xml:space="preserve">usticia </w:t>
      </w:r>
      <w:r w:rsidR="00E559BC" w:rsidRPr="00BD2981">
        <w:rPr>
          <w:rFonts w:ascii="Arial" w:hAnsi="Arial" w:cs="Arial"/>
          <w:color w:val="auto"/>
        </w:rPr>
        <w:t xml:space="preserve">del Gobierno de Navarra, en relación con la pregunta para su contestación por escrito formulada por </w:t>
      </w:r>
      <w:r w:rsidRPr="00BD2981">
        <w:rPr>
          <w:rFonts w:ascii="Arial" w:hAnsi="Arial" w:cs="Arial"/>
          <w:color w:val="auto"/>
        </w:rPr>
        <w:t xml:space="preserve">la Parlamentaria Foral Ilma. Sra. Dª Arantxa </w:t>
      </w:r>
      <w:r w:rsidR="00BD2981" w:rsidRPr="00BD2981">
        <w:rPr>
          <w:rFonts w:ascii="Arial" w:hAnsi="Arial" w:cs="Arial"/>
          <w:color w:val="auto"/>
        </w:rPr>
        <w:t xml:space="preserve">Izurdiaga </w:t>
      </w:r>
      <w:proofErr w:type="spellStart"/>
      <w:r w:rsidR="00BD2981" w:rsidRPr="00BD2981">
        <w:rPr>
          <w:rFonts w:ascii="Arial" w:hAnsi="Arial" w:cs="Arial"/>
          <w:color w:val="auto"/>
        </w:rPr>
        <w:t>Osinaga</w:t>
      </w:r>
      <w:proofErr w:type="spellEnd"/>
      <w:r w:rsidRPr="00BD2981">
        <w:rPr>
          <w:rFonts w:ascii="Arial" w:hAnsi="Arial" w:cs="Arial"/>
          <w:color w:val="auto"/>
        </w:rPr>
        <w:t xml:space="preserve">, </w:t>
      </w:r>
      <w:r w:rsidR="00BD2981" w:rsidRPr="00BD2981">
        <w:rPr>
          <w:rFonts w:ascii="Arial" w:hAnsi="Arial" w:cs="Arial"/>
          <w:color w:val="auto"/>
        </w:rPr>
        <w:t>p</w:t>
      </w:r>
      <w:r w:rsidRPr="00BD2981">
        <w:rPr>
          <w:rFonts w:ascii="Arial" w:hAnsi="Arial" w:cs="Arial"/>
          <w:color w:val="auto"/>
        </w:rPr>
        <w:t xml:space="preserve">ortavoz del grupo parlamentario de EH </w:t>
      </w:r>
      <w:r w:rsidR="00BD2981" w:rsidRPr="00BD2981">
        <w:rPr>
          <w:rFonts w:ascii="Arial" w:hAnsi="Arial" w:cs="Arial"/>
          <w:color w:val="auto"/>
        </w:rPr>
        <w:t>Bildu Nafarroa</w:t>
      </w:r>
      <w:r w:rsidRPr="00BD2981">
        <w:rPr>
          <w:rFonts w:ascii="Arial" w:hAnsi="Arial" w:cs="Arial"/>
          <w:color w:val="auto"/>
        </w:rPr>
        <w:t xml:space="preserve">, sobre </w:t>
      </w:r>
      <w:r w:rsidR="00BD2981" w:rsidRPr="00BD2981">
        <w:rPr>
          <w:rFonts w:ascii="Arial" w:hAnsi="Arial" w:cs="Arial"/>
          <w:color w:val="auto"/>
        </w:rPr>
        <w:t>las Comisiones</w:t>
      </w:r>
      <w:r w:rsidRPr="00BD2981">
        <w:rPr>
          <w:rFonts w:ascii="Arial" w:hAnsi="Arial" w:cs="Arial"/>
          <w:color w:val="auto"/>
        </w:rPr>
        <w:t xml:space="preserve"> de justicia restaurativa,</w:t>
      </w:r>
      <w:r w:rsidR="00BD2981" w:rsidRPr="00BD2981">
        <w:rPr>
          <w:rFonts w:ascii="Arial" w:hAnsi="Arial" w:cs="Arial"/>
          <w:color w:val="auto"/>
        </w:rPr>
        <w:t xml:space="preserve"> de</w:t>
      </w:r>
      <w:r w:rsidRPr="00BD2981">
        <w:rPr>
          <w:rFonts w:ascii="Arial" w:hAnsi="Arial" w:cs="Arial"/>
          <w:color w:val="auto"/>
        </w:rPr>
        <w:t xml:space="preserve"> mediación y </w:t>
      </w:r>
      <w:r w:rsidR="00BD2981" w:rsidRPr="00BD2981">
        <w:rPr>
          <w:rFonts w:ascii="Arial" w:hAnsi="Arial" w:cs="Arial"/>
          <w:color w:val="auto"/>
        </w:rPr>
        <w:t xml:space="preserve">de </w:t>
      </w:r>
      <w:r w:rsidRPr="00BD2981">
        <w:rPr>
          <w:rFonts w:ascii="Arial" w:hAnsi="Arial" w:cs="Arial"/>
          <w:color w:val="auto"/>
        </w:rPr>
        <w:t>prácticas restaurativas</w:t>
      </w:r>
      <w:r w:rsidR="003C6F0E">
        <w:rPr>
          <w:rFonts w:ascii="Arial" w:hAnsi="Arial" w:cs="Arial"/>
          <w:color w:val="auto"/>
        </w:rPr>
        <w:t xml:space="preserve"> (</w:t>
      </w:r>
      <w:r w:rsidR="003C6F0E" w:rsidRPr="003C6F0E">
        <w:rPr>
          <w:rFonts w:ascii="Arial" w:hAnsi="Arial" w:cs="Arial"/>
          <w:color w:val="auto"/>
        </w:rPr>
        <w:t>11-23/PES-00207</w:t>
      </w:r>
      <w:r w:rsidR="003C6F0E">
        <w:rPr>
          <w:rFonts w:ascii="Arial" w:hAnsi="Arial" w:cs="Arial"/>
          <w:color w:val="auto"/>
        </w:rPr>
        <w:t>)</w:t>
      </w:r>
      <w:r w:rsidR="00BD2981">
        <w:rPr>
          <w:rFonts w:ascii="Arial" w:hAnsi="Arial" w:cs="Arial"/>
          <w:color w:val="auto"/>
        </w:rPr>
        <w:t xml:space="preserve">, </w:t>
      </w:r>
      <w:r w:rsidR="00BD2981" w:rsidRPr="00BD2981">
        <w:rPr>
          <w:rFonts w:ascii="Arial" w:hAnsi="Arial" w:cs="Arial"/>
          <w:color w:val="auto"/>
        </w:rPr>
        <w:t>r</w:t>
      </w:r>
      <w:r w:rsidRPr="00BD2981">
        <w:rPr>
          <w:rFonts w:ascii="Arial" w:hAnsi="Arial" w:cs="Arial"/>
        </w:rPr>
        <w:t>espond</w:t>
      </w:r>
      <w:r w:rsidR="00F37B91" w:rsidRPr="00BD2981">
        <w:rPr>
          <w:rFonts w:ascii="Arial" w:hAnsi="Arial" w:cs="Arial"/>
        </w:rPr>
        <w:t>e lo siguiente:</w:t>
      </w:r>
    </w:p>
    <w:p w14:paraId="4D946DC3" w14:textId="5751F4EE" w:rsidR="00E31EBA" w:rsidRPr="00E31EBA" w:rsidRDefault="00E31EBA" w:rsidP="00E31EBA">
      <w:pPr>
        <w:spacing w:after="19"/>
        <w:jc w:val="both"/>
        <w:rPr>
          <w:rFonts w:ascii="Arial" w:hAnsi="Arial" w:cs="Arial"/>
          <w:sz w:val="24"/>
          <w:szCs w:val="24"/>
        </w:rPr>
      </w:pPr>
    </w:p>
    <w:p w14:paraId="5243B040" w14:textId="5E38917F" w:rsidR="00E31EBA" w:rsidRPr="00E31EBA" w:rsidRDefault="00E31EBA" w:rsidP="00F37B91">
      <w:pPr>
        <w:spacing w:after="56" w:line="249" w:lineRule="auto"/>
        <w:ind w:left="-15" w:right="85"/>
        <w:jc w:val="both"/>
        <w:rPr>
          <w:rFonts w:ascii="Arial" w:hAnsi="Arial" w:cs="Arial"/>
          <w:sz w:val="24"/>
          <w:szCs w:val="24"/>
        </w:rPr>
      </w:pPr>
      <w:r w:rsidRPr="00E31EBA">
        <w:rPr>
          <w:rFonts w:ascii="Arial" w:hAnsi="Arial" w:cs="Arial"/>
          <w:sz w:val="24"/>
          <w:szCs w:val="24"/>
        </w:rPr>
        <w:t xml:space="preserve">¿Se han constituido las Comisiones de Justicia Restaurativa, de mediación y de prácticas restaurativas?  </w:t>
      </w:r>
    </w:p>
    <w:p w14:paraId="09CD5BFF" w14:textId="77777777" w:rsidR="00E31EBA" w:rsidRPr="00E31EBA" w:rsidRDefault="00E31EBA" w:rsidP="00E31EBA">
      <w:pPr>
        <w:spacing w:after="35"/>
        <w:jc w:val="both"/>
        <w:rPr>
          <w:rFonts w:ascii="Arial" w:hAnsi="Arial" w:cs="Arial"/>
          <w:sz w:val="24"/>
          <w:szCs w:val="24"/>
        </w:rPr>
      </w:pPr>
      <w:r w:rsidRPr="00E31EBA">
        <w:rPr>
          <w:rFonts w:ascii="Arial" w:hAnsi="Arial" w:cs="Arial"/>
          <w:sz w:val="24"/>
          <w:szCs w:val="24"/>
        </w:rPr>
        <w:t xml:space="preserve"> </w:t>
      </w:r>
    </w:p>
    <w:p w14:paraId="264F09D3" w14:textId="77777777" w:rsidR="00E31EBA" w:rsidRDefault="00E31EBA" w:rsidP="00E31EBA">
      <w:pPr>
        <w:spacing w:after="58"/>
        <w:ind w:left="-5" w:right="99" w:hanging="10"/>
        <w:jc w:val="both"/>
        <w:rPr>
          <w:rFonts w:ascii="Arial" w:hAnsi="Arial" w:cs="Arial"/>
          <w:sz w:val="24"/>
          <w:szCs w:val="24"/>
        </w:rPr>
      </w:pPr>
      <w:r w:rsidRPr="00E31EBA">
        <w:rPr>
          <w:rFonts w:ascii="Arial" w:hAnsi="Arial" w:cs="Arial"/>
          <w:sz w:val="24"/>
          <w:szCs w:val="24"/>
        </w:rPr>
        <w:t>La Ley foral 4/2023, de 9 de marzo, de Justicia Restaurativa, Mediación y Prácticas Restaurativas establece en su artículo 52 que el Departamento con competencias en Justicia coordinará las actuaciones con las entidades relevantes a través de la creación e impulso de los siguientes grupos de trabajo del Consejo Navarro de Justicia-</w:t>
      </w:r>
      <w:proofErr w:type="spellStart"/>
      <w:r w:rsidRPr="00E31EBA">
        <w:rPr>
          <w:rFonts w:ascii="Arial" w:hAnsi="Arial" w:cs="Arial"/>
          <w:sz w:val="24"/>
          <w:szCs w:val="24"/>
        </w:rPr>
        <w:t>Nafarroako</w:t>
      </w:r>
      <w:proofErr w:type="spellEnd"/>
      <w:r w:rsidRPr="00E31EBA">
        <w:rPr>
          <w:rFonts w:ascii="Arial" w:hAnsi="Arial" w:cs="Arial"/>
          <w:sz w:val="24"/>
          <w:szCs w:val="24"/>
        </w:rPr>
        <w:t xml:space="preserve"> </w:t>
      </w:r>
      <w:proofErr w:type="spellStart"/>
      <w:r w:rsidRPr="00E31EBA">
        <w:rPr>
          <w:rFonts w:ascii="Arial" w:hAnsi="Arial" w:cs="Arial"/>
          <w:sz w:val="24"/>
          <w:szCs w:val="24"/>
        </w:rPr>
        <w:t>Justizia</w:t>
      </w:r>
      <w:proofErr w:type="spellEnd"/>
      <w:r w:rsidRPr="00E31EBA">
        <w:rPr>
          <w:rFonts w:ascii="Arial" w:hAnsi="Arial" w:cs="Arial"/>
          <w:sz w:val="24"/>
          <w:szCs w:val="24"/>
        </w:rPr>
        <w:t xml:space="preserve"> </w:t>
      </w:r>
      <w:proofErr w:type="spellStart"/>
      <w:r w:rsidRPr="00E31EBA">
        <w:rPr>
          <w:rFonts w:ascii="Arial" w:hAnsi="Arial" w:cs="Arial"/>
          <w:sz w:val="24"/>
          <w:szCs w:val="24"/>
        </w:rPr>
        <w:t>Kontseilua</w:t>
      </w:r>
      <w:proofErr w:type="spellEnd"/>
      <w:r w:rsidRPr="00E31EBA">
        <w:rPr>
          <w:rFonts w:ascii="Arial" w:hAnsi="Arial" w:cs="Arial"/>
          <w:sz w:val="24"/>
          <w:szCs w:val="24"/>
        </w:rPr>
        <w:t xml:space="preserve">: </w:t>
      </w:r>
    </w:p>
    <w:p w14:paraId="5D43F5A8" w14:textId="77777777" w:rsidR="00E31EBA" w:rsidRPr="00E31EBA" w:rsidRDefault="00E31EBA" w:rsidP="00E31EBA">
      <w:pPr>
        <w:spacing w:after="65"/>
        <w:jc w:val="both"/>
        <w:rPr>
          <w:rFonts w:ascii="Arial" w:hAnsi="Arial" w:cs="Arial"/>
          <w:sz w:val="24"/>
          <w:szCs w:val="24"/>
        </w:rPr>
      </w:pPr>
      <w:r w:rsidRPr="00E31EBA">
        <w:rPr>
          <w:rFonts w:ascii="Arial" w:hAnsi="Arial" w:cs="Arial"/>
          <w:sz w:val="24"/>
          <w:szCs w:val="24"/>
        </w:rPr>
        <w:t xml:space="preserve"> </w:t>
      </w:r>
    </w:p>
    <w:p w14:paraId="133428FE" w14:textId="77777777" w:rsidR="00E31EBA" w:rsidRPr="00E31EBA" w:rsidRDefault="00E31EBA" w:rsidP="00E31EBA">
      <w:pPr>
        <w:numPr>
          <w:ilvl w:val="0"/>
          <w:numId w:val="2"/>
        </w:numPr>
        <w:spacing w:after="58" w:line="259" w:lineRule="auto"/>
        <w:ind w:right="99" w:hanging="130"/>
        <w:jc w:val="both"/>
        <w:rPr>
          <w:rFonts w:ascii="Arial" w:hAnsi="Arial" w:cs="Arial"/>
          <w:sz w:val="24"/>
          <w:szCs w:val="24"/>
        </w:rPr>
      </w:pPr>
      <w:r w:rsidRPr="00E31EBA">
        <w:rPr>
          <w:rFonts w:ascii="Arial" w:hAnsi="Arial" w:cs="Arial"/>
          <w:sz w:val="24"/>
          <w:szCs w:val="24"/>
        </w:rPr>
        <w:t xml:space="preserve">Comisión de Justicia Restaurativa. </w:t>
      </w:r>
    </w:p>
    <w:p w14:paraId="53154E85" w14:textId="77777777" w:rsidR="00E31EBA" w:rsidRPr="00E31EBA" w:rsidRDefault="00E31EBA" w:rsidP="00E31EBA">
      <w:pPr>
        <w:numPr>
          <w:ilvl w:val="0"/>
          <w:numId w:val="2"/>
        </w:numPr>
        <w:spacing w:after="58" w:line="259" w:lineRule="auto"/>
        <w:ind w:right="99" w:hanging="130"/>
        <w:jc w:val="both"/>
        <w:rPr>
          <w:rFonts w:ascii="Arial" w:hAnsi="Arial" w:cs="Arial"/>
          <w:sz w:val="24"/>
          <w:szCs w:val="24"/>
        </w:rPr>
      </w:pPr>
      <w:r w:rsidRPr="00E31EBA">
        <w:rPr>
          <w:rFonts w:ascii="Arial" w:hAnsi="Arial" w:cs="Arial"/>
          <w:sz w:val="24"/>
          <w:szCs w:val="24"/>
        </w:rPr>
        <w:t xml:space="preserve">Comisión de mediación. </w:t>
      </w:r>
    </w:p>
    <w:p w14:paraId="737231A2" w14:textId="77777777" w:rsidR="00E31EBA" w:rsidRPr="00F37B91" w:rsidRDefault="00E31EBA" w:rsidP="00933E63">
      <w:pPr>
        <w:numPr>
          <w:ilvl w:val="0"/>
          <w:numId w:val="2"/>
        </w:numPr>
        <w:spacing w:after="63" w:line="259" w:lineRule="auto"/>
        <w:ind w:right="99" w:hanging="130"/>
        <w:jc w:val="both"/>
        <w:rPr>
          <w:rFonts w:ascii="Arial" w:hAnsi="Arial" w:cs="Arial"/>
          <w:sz w:val="24"/>
          <w:szCs w:val="24"/>
        </w:rPr>
      </w:pPr>
      <w:r w:rsidRPr="00F37B91">
        <w:rPr>
          <w:rFonts w:ascii="Arial" w:hAnsi="Arial" w:cs="Arial"/>
          <w:sz w:val="24"/>
          <w:szCs w:val="24"/>
        </w:rPr>
        <w:t xml:space="preserve">Comisión de prácticas restaurativas  </w:t>
      </w:r>
    </w:p>
    <w:p w14:paraId="7EE71493" w14:textId="77777777" w:rsidR="00E31EBA" w:rsidRPr="00E31EBA" w:rsidRDefault="00E31EBA" w:rsidP="00E31EBA">
      <w:pPr>
        <w:spacing w:after="58"/>
        <w:ind w:left="-5" w:right="99" w:hanging="10"/>
        <w:jc w:val="both"/>
        <w:rPr>
          <w:rFonts w:ascii="Arial" w:hAnsi="Arial" w:cs="Arial"/>
          <w:sz w:val="24"/>
          <w:szCs w:val="24"/>
        </w:rPr>
      </w:pPr>
      <w:r w:rsidRPr="00E31EBA">
        <w:rPr>
          <w:rFonts w:ascii="Arial" w:hAnsi="Arial" w:cs="Arial"/>
          <w:sz w:val="24"/>
          <w:szCs w:val="24"/>
        </w:rPr>
        <w:t xml:space="preserve">En aras de proceder al desarrollo reglamentario de la citada Ley, se dispuso por parte del Departamento la creación de la Comisión de Justicia Restaurativa y la de Mediación, dejando para más adelante la de Prácticas Restaurativas. </w:t>
      </w:r>
    </w:p>
    <w:p w14:paraId="020D4E02" w14:textId="77777777" w:rsidR="00E31EBA" w:rsidRPr="00E31EBA" w:rsidRDefault="00E31EBA" w:rsidP="00E31EBA">
      <w:pPr>
        <w:spacing w:after="63"/>
        <w:jc w:val="both"/>
        <w:rPr>
          <w:rFonts w:ascii="Arial" w:hAnsi="Arial" w:cs="Arial"/>
          <w:sz w:val="24"/>
          <w:szCs w:val="24"/>
        </w:rPr>
      </w:pPr>
      <w:r w:rsidRPr="00E31EBA">
        <w:rPr>
          <w:rFonts w:ascii="Arial" w:hAnsi="Arial" w:cs="Arial"/>
          <w:sz w:val="24"/>
          <w:szCs w:val="24"/>
        </w:rPr>
        <w:t xml:space="preserve"> </w:t>
      </w:r>
    </w:p>
    <w:p w14:paraId="537646EB" w14:textId="77777777" w:rsidR="00E31EBA" w:rsidRPr="00E31EBA" w:rsidRDefault="00E31EBA" w:rsidP="00E31EBA">
      <w:pPr>
        <w:spacing w:after="58"/>
        <w:ind w:left="-5" w:right="99" w:hanging="10"/>
        <w:jc w:val="both"/>
        <w:rPr>
          <w:rFonts w:ascii="Arial" w:hAnsi="Arial" w:cs="Arial"/>
          <w:sz w:val="24"/>
          <w:szCs w:val="24"/>
        </w:rPr>
      </w:pPr>
      <w:r w:rsidRPr="00E31EBA">
        <w:rPr>
          <w:rFonts w:ascii="Arial" w:hAnsi="Arial" w:cs="Arial"/>
          <w:sz w:val="24"/>
          <w:szCs w:val="24"/>
        </w:rPr>
        <w:t>Por ello, en la sesión del 24 de noviembre del Consejo Navarro de Justicia-</w:t>
      </w:r>
      <w:proofErr w:type="spellStart"/>
      <w:r w:rsidRPr="00E31EBA">
        <w:rPr>
          <w:rFonts w:ascii="Arial" w:hAnsi="Arial" w:cs="Arial"/>
          <w:sz w:val="24"/>
          <w:szCs w:val="24"/>
        </w:rPr>
        <w:t>Nafarroako</w:t>
      </w:r>
      <w:proofErr w:type="spellEnd"/>
      <w:r w:rsidRPr="00E31EBA">
        <w:rPr>
          <w:rFonts w:ascii="Arial" w:hAnsi="Arial" w:cs="Arial"/>
          <w:sz w:val="24"/>
          <w:szCs w:val="24"/>
        </w:rPr>
        <w:t xml:space="preserve"> </w:t>
      </w:r>
      <w:proofErr w:type="spellStart"/>
      <w:r w:rsidRPr="00E31EBA">
        <w:rPr>
          <w:rFonts w:ascii="Arial" w:hAnsi="Arial" w:cs="Arial"/>
          <w:sz w:val="24"/>
          <w:szCs w:val="24"/>
        </w:rPr>
        <w:t>Justizia</w:t>
      </w:r>
      <w:proofErr w:type="spellEnd"/>
      <w:r w:rsidRPr="00E31EBA">
        <w:rPr>
          <w:rFonts w:ascii="Arial" w:hAnsi="Arial" w:cs="Arial"/>
          <w:sz w:val="24"/>
          <w:szCs w:val="24"/>
        </w:rPr>
        <w:t xml:space="preserve"> </w:t>
      </w:r>
      <w:proofErr w:type="spellStart"/>
      <w:r w:rsidRPr="00E31EBA">
        <w:rPr>
          <w:rFonts w:ascii="Arial" w:hAnsi="Arial" w:cs="Arial"/>
          <w:sz w:val="24"/>
          <w:szCs w:val="24"/>
        </w:rPr>
        <w:t>Kontseilua</w:t>
      </w:r>
      <w:proofErr w:type="spellEnd"/>
      <w:r w:rsidRPr="00E31EBA">
        <w:rPr>
          <w:rFonts w:ascii="Arial" w:hAnsi="Arial" w:cs="Arial"/>
          <w:sz w:val="24"/>
          <w:szCs w:val="24"/>
        </w:rPr>
        <w:t xml:space="preserve"> se crearon las Comisiones de Justicia Restaurativa y de Mediación. </w:t>
      </w:r>
    </w:p>
    <w:p w14:paraId="7B8B74F2" w14:textId="77777777" w:rsidR="00E31EBA" w:rsidRPr="00E31EBA" w:rsidRDefault="00E31EBA" w:rsidP="00E31EBA">
      <w:pPr>
        <w:spacing w:after="16"/>
        <w:jc w:val="both"/>
        <w:rPr>
          <w:rFonts w:ascii="Arial" w:hAnsi="Arial" w:cs="Arial"/>
          <w:sz w:val="24"/>
          <w:szCs w:val="24"/>
        </w:rPr>
      </w:pPr>
      <w:r w:rsidRPr="00E31EBA">
        <w:rPr>
          <w:rFonts w:ascii="Arial" w:hAnsi="Arial" w:cs="Arial"/>
          <w:sz w:val="24"/>
          <w:szCs w:val="24"/>
        </w:rPr>
        <w:t xml:space="preserve"> </w:t>
      </w:r>
    </w:p>
    <w:p w14:paraId="30125503" w14:textId="77777777" w:rsidR="00E31EBA" w:rsidRPr="00E31EBA" w:rsidRDefault="00E31EBA" w:rsidP="00F37B91">
      <w:pPr>
        <w:spacing w:after="52" w:line="249" w:lineRule="auto"/>
        <w:ind w:right="85"/>
        <w:jc w:val="both"/>
        <w:rPr>
          <w:rFonts w:ascii="Arial" w:hAnsi="Arial" w:cs="Arial"/>
          <w:sz w:val="24"/>
          <w:szCs w:val="24"/>
        </w:rPr>
      </w:pPr>
      <w:r w:rsidRPr="00E31EBA">
        <w:rPr>
          <w:rFonts w:ascii="Arial" w:hAnsi="Arial" w:cs="Arial"/>
          <w:sz w:val="24"/>
          <w:szCs w:val="24"/>
        </w:rPr>
        <w:t xml:space="preserve">¿Qué personas o entidades componen dichas Comisiones?  </w:t>
      </w:r>
    </w:p>
    <w:p w14:paraId="4A54198C" w14:textId="77777777" w:rsidR="00E31EBA" w:rsidRDefault="00E31EBA" w:rsidP="00E31EBA">
      <w:pPr>
        <w:jc w:val="both"/>
        <w:rPr>
          <w:rFonts w:ascii="Arial" w:hAnsi="Arial" w:cs="Arial"/>
          <w:sz w:val="24"/>
          <w:szCs w:val="24"/>
        </w:rPr>
      </w:pPr>
      <w:r w:rsidRPr="00E31EBA">
        <w:rPr>
          <w:rFonts w:ascii="Arial" w:hAnsi="Arial" w:cs="Arial"/>
          <w:sz w:val="24"/>
          <w:szCs w:val="24"/>
        </w:rPr>
        <w:t xml:space="preserve"> </w:t>
      </w:r>
    </w:p>
    <w:p w14:paraId="56660A41" w14:textId="77777777" w:rsidR="008D790B" w:rsidRDefault="008D790B" w:rsidP="00E31EBA">
      <w:pPr>
        <w:jc w:val="both"/>
        <w:rPr>
          <w:rFonts w:ascii="Arial" w:hAnsi="Arial" w:cs="Arial"/>
          <w:sz w:val="24"/>
          <w:szCs w:val="24"/>
        </w:rPr>
      </w:pPr>
    </w:p>
    <w:p w14:paraId="71DD5F0A" w14:textId="77777777" w:rsidR="008D790B" w:rsidRDefault="008D790B" w:rsidP="00E31EBA">
      <w:pPr>
        <w:jc w:val="both"/>
        <w:rPr>
          <w:rFonts w:ascii="Arial" w:hAnsi="Arial" w:cs="Arial"/>
          <w:sz w:val="24"/>
          <w:szCs w:val="24"/>
        </w:rPr>
      </w:pPr>
    </w:p>
    <w:p w14:paraId="492A2C5C" w14:textId="77777777" w:rsidR="008D790B" w:rsidRDefault="008D790B" w:rsidP="00E31EBA">
      <w:pPr>
        <w:jc w:val="both"/>
        <w:rPr>
          <w:rFonts w:ascii="Arial" w:hAnsi="Arial" w:cs="Arial"/>
          <w:sz w:val="24"/>
          <w:szCs w:val="24"/>
        </w:rPr>
      </w:pPr>
    </w:p>
    <w:p w14:paraId="231CE3AD" w14:textId="77777777" w:rsidR="008D790B" w:rsidRDefault="008D790B" w:rsidP="00E31EBA">
      <w:pPr>
        <w:jc w:val="both"/>
        <w:rPr>
          <w:rFonts w:ascii="Arial" w:hAnsi="Arial" w:cs="Arial"/>
          <w:sz w:val="24"/>
          <w:szCs w:val="24"/>
        </w:rPr>
      </w:pPr>
    </w:p>
    <w:p w14:paraId="613585AD" w14:textId="77777777" w:rsidR="00163952" w:rsidRDefault="00163952" w:rsidP="00E31EBA">
      <w:pPr>
        <w:jc w:val="both"/>
        <w:rPr>
          <w:rFonts w:ascii="Arial" w:hAnsi="Arial" w:cs="Arial"/>
          <w:sz w:val="24"/>
          <w:szCs w:val="24"/>
        </w:rPr>
      </w:pPr>
    </w:p>
    <w:p w14:paraId="4FC293F7" w14:textId="77777777" w:rsidR="00163952" w:rsidRDefault="00163952" w:rsidP="00E31EBA">
      <w:pPr>
        <w:jc w:val="both"/>
        <w:rPr>
          <w:rFonts w:ascii="Arial" w:hAnsi="Arial" w:cs="Arial"/>
          <w:sz w:val="24"/>
          <w:szCs w:val="24"/>
        </w:rPr>
      </w:pPr>
    </w:p>
    <w:p w14:paraId="55FE6AD9" w14:textId="77777777" w:rsidR="00163952" w:rsidRDefault="00163952" w:rsidP="00E31EBA">
      <w:pPr>
        <w:jc w:val="both"/>
        <w:rPr>
          <w:rFonts w:ascii="Arial" w:hAnsi="Arial" w:cs="Arial"/>
          <w:sz w:val="24"/>
          <w:szCs w:val="24"/>
        </w:rPr>
      </w:pPr>
    </w:p>
    <w:p w14:paraId="28115BB5" w14:textId="77777777" w:rsidR="00163952" w:rsidRDefault="00163952" w:rsidP="00E31EBA">
      <w:pPr>
        <w:jc w:val="both"/>
        <w:rPr>
          <w:rFonts w:ascii="Arial" w:hAnsi="Arial" w:cs="Arial"/>
          <w:sz w:val="24"/>
          <w:szCs w:val="24"/>
        </w:rPr>
      </w:pPr>
    </w:p>
    <w:p w14:paraId="0EB9EB92" w14:textId="77777777" w:rsidR="00163952" w:rsidRDefault="00163952" w:rsidP="00E31EBA">
      <w:pPr>
        <w:jc w:val="both"/>
        <w:rPr>
          <w:rFonts w:ascii="Arial" w:hAnsi="Arial" w:cs="Arial"/>
          <w:sz w:val="24"/>
          <w:szCs w:val="24"/>
        </w:rPr>
      </w:pPr>
    </w:p>
    <w:p w14:paraId="42A4C3A8" w14:textId="77777777" w:rsidR="00163952" w:rsidRDefault="00163952" w:rsidP="00E31EBA">
      <w:pPr>
        <w:jc w:val="both"/>
        <w:rPr>
          <w:rFonts w:ascii="Arial" w:hAnsi="Arial" w:cs="Arial"/>
          <w:sz w:val="24"/>
          <w:szCs w:val="24"/>
        </w:rPr>
      </w:pPr>
    </w:p>
    <w:p w14:paraId="10C94A9A" w14:textId="77777777" w:rsidR="00163952" w:rsidRDefault="00163952" w:rsidP="00E31EBA">
      <w:pPr>
        <w:jc w:val="both"/>
        <w:rPr>
          <w:rFonts w:ascii="Arial" w:hAnsi="Arial" w:cs="Arial"/>
          <w:sz w:val="24"/>
          <w:szCs w:val="24"/>
        </w:rPr>
      </w:pPr>
    </w:p>
    <w:p w14:paraId="46BAE140" w14:textId="77777777" w:rsidR="00163952" w:rsidRDefault="00163952" w:rsidP="00E31EBA">
      <w:pPr>
        <w:jc w:val="both"/>
        <w:rPr>
          <w:rFonts w:ascii="Arial" w:hAnsi="Arial" w:cs="Arial"/>
          <w:sz w:val="24"/>
          <w:szCs w:val="24"/>
        </w:rPr>
      </w:pPr>
    </w:p>
    <w:p w14:paraId="4D809E96" w14:textId="77777777" w:rsidR="001D4786" w:rsidRDefault="001D4786" w:rsidP="00E31EBA">
      <w:pPr>
        <w:jc w:val="both"/>
        <w:rPr>
          <w:rFonts w:ascii="Arial" w:hAnsi="Arial" w:cs="Arial"/>
          <w:sz w:val="24"/>
          <w:szCs w:val="24"/>
        </w:rPr>
      </w:pPr>
    </w:p>
    <w:p w14:paraId="65EC61D8" w14:textId="77777777" w:rsidR="001D4786" w:rsidRPr="00E31EBA" w:rsidRDefault="001D4786" w:rsidP="00E31EBA">
      <w:pPr>
        <w:jc w:val="both"/>
        <w:rPr>
          <w:rFonts w:ascii="Arial" w:hAnsi="Arial" w:cs="Arial"/>
          <w:sz w:val="24"/>
          <w:szCs w:val="24"/>
        </w:rPr>
      </w:pPr>
    </w:p>
    <w:tbl>
      <w:tblPr>
        <w:tblStyle w:val="TableGrid"/>
        <w:tblW w:w="9059" w:type="dxa"/>
        <w:tblInd w:w="6" w:type="dxa"/>
        <w:tblCellMar>
          <w:top w:w="52" w:type="dxa"/>
          <w:left w:w="107" w:type="dxa"/>
          <w:right w:w="115" w:type="dxa"/>
        </w:tblCellMar>
        <w:tblLook w:val="04A0" w:firstRow="1" w:lastRow="0" w:firstColumn="1" w:lastColumn="0" w:noHBand="0" w:noVBand="1"/>
      </w:tblPr>
      <w:tblGrid>
        <w:gridCol w:w="4934"/>
        <w:gridCol w:w="4125"/>
      </w:tblGrid>
      <w:tr w:rsidR="00E31EBA" w:rsidRPr="00E31EBA" w14:paraId="0FC8DA19" w14:textId="77777777" w:rsidTr="00130DA9">
        <w:trPr>
          <w:trHeight w:val="386"/>
        </w:trPr>
        <w:tc>
          <w:tcPr>
            <w:tcW w:w="4934" w:type="dxa"/>
            <w:tcBorders>
              <w:top w:val="single" w:sz="4" w:space="0" w:color="000000"/>
              <w:left w:val="single" w:sz="4" w:space="0" w:color="000000"/>
              <w:bottom w:val="single" w:sz="4" w:space="0" w:color="000000"/>
              <w:right w:val="single" w:sz="4" w:space="0" w:color="000000"/>
            </w:tcBorders>
            <w:shd w:val="clear" w:color="auto" w:fill="D9D9D9"/>
          </w:tcPr>
          <w:p w14:paraId="1764F850" w14:textId="77777777" w:rsidR="00E31EBA" w:rsidRPr="00E31EBA" w:rsidRDefault="00E31EBA" w:rsidP="00E31EBA">
            <w:pPr>
              <w:ind w:left="9"/>
              <w:jc w:val="both"/>
              <w:rPr>
                <w:rFonts w:ascii="Arial" w:hAnsi="Arial" w:cs="Arial"/>
                <w:sz w:val="24"/>
                <w:szCs w:val="24"/>
              </w:rPr>
            </w:pPr>
            <w:bookmarkStart w:id="0" w:name="_Hlk161747779"/>
            <w:r w:rsidRPr="00E31EBA">
              <w:rPr>
                <w:rFonts w:ascii="Arial" w:hAnsi="Arial" w:cs="Arial"/>
                <w:sz w:val="24"/>
                <w:szCs w:val="24"/>
              </w:rPr>
              <w:lastRenderedPageBreak/>
              <w:t xml:space="preserve">Comisión de Justicia Restaurativa </w:t>
            </w:r>
          </w:p>
        </w:tc>
        <w:tc>
          <w:tcPr>
            <w:tcW w:w="4125" w:type="dxa"/>
            <w:tcBorders>
              <w:top w:val="single" w:sz="4" w:space="0" w:color="000000"/>
              <w:left w:val="single" w:sz="4" w:space="0" w:color="000000"/>
              <w:bottom w:val="single" w:sz="4" w:space="0" w:color="000000"/>
              <w:right w:val="single" w:sz="4" w:space="0" w:color="000000"/>
            </w:tcBorders>
            <w:shd w:val="clear" w:color="auto" w:fill="D9D9D9"/>
          </w:tcPr>
          <w:p w14:paraId="1796D07C" w14:textId="77777777" w:rsidR="00E31EBA" w:rsidRPr="00E31EBA" w:rsidRDefault="00E31EBA" w:rsidP="00E31EBA">
            <w:pPr>
              <w:ind w:left="9"/>
              <w:jc w:val="both"/>
              <w:rPr>
                <w:rFonts w:ascii="Arial" w:hAnsi="Arial" w:cs="Arial"/>
                <w:sz w:val="24"/>
                <w:szCs w:val="24"/>
              </w:rPr>
            </w:pPr>
            <w:r w:rsidRPr="00E31EBA">
              <w:rPr>
                <w:rFonts w:ascii="Arial" w:hAnsi="Arial" w:cs="Arial"/>
                <w:sz w:val="24"/>
                <w:szCs w:val="24"/>
              </w:rPr>
              <w:t xml:space="preserve">Persona designada </w:t>
            </w:r>
          </w:p>
        </w:tc>
      </w:tr>
      <w:tr w:rsidR="00E31EBA" w:rsidRPr="00E31EBA" w14:paraId="11F6BA7B" w14:textId="77777777" w:rsidTr="00130DA9">
        <w:trPr>
          <w:trHeight w:val="392"/>
        </w:trPr>
        <w:tc>
          <w:tcPr>
            <w:tcW w:w="4934" w:type="dxa"/>
            <w:tcBorders>
              <w:top w:val="single" w:sz="4" w:space="0" w:color="000000"/>
              <w:left w:val="single" w:sz="4" w:space="0" w:color="000000"/>
              <w:bottom w:val="single" w:sz="4" w:space="0" w:color="000000"/>
              <w:right w:val="single" w:sz="4" w:space="0" w:color="000000"/>
            </w:tcBorders>
          </w:tcPr>
          <w:p w14:paraId="2763BBA3"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Judicatura </w:t>
            </w:r>
          </w:p>
        </w:tc>
        <w:tc>
          <w:tcPr>
            <w:tcW w:w="4125" w:type="dxa"/>
            <w:tcBorders>
              <w:top w:val="single" w:sz="4" w:space="0" w:color="000000"/>
              <w:left w:val="single" w:sz="4" w:space="0" w:color="000000"/>
              <w:bottom w:val="single" w:sz="4" w:space="0" w:color="000000"/>
              <w:right w:val="single" w:sz="4" w:space="0" w:color="000000"/>
            </w:tcBorders>
          </w:tcPr>
          <w:p w14:paraId="38222BCA" w14:textId="77777777" w:rsidR="00E31EBA" w:rsidRPr="00E31EBA" w:rsidRDefault="00E31EBA" w:rsidP="00E31EBA">
            <w:pPr>
              <w:ind w:left="1"/>
              <w:jc w:val="both"/>
              <w:rPr>
                <w:rFonts w:ascii="Arial" w:hAnsi="Arial" w:cs="Arial"/>
                <w:sz w:val="24"/>
                <w:szCs w:val="24"/>
              </w:rPr>
            </w:pPr>
            <w:r w:rsidRPr="00E31EBA">
              <w:rPr>
                <w:rFonts w:ascii="Arial" w:hAnsi="Arial" w:cs="Arial"/>
                <w:sz w:val="24"/>
                <w:szCs w:val="24"/>
              </w:rPr>
              <w:t xml:space="preserve">José Francisco Cobo Saénz </w:t>
            </w:r>
          </w:p>
        </w:tc>
      </w:tr>
      <w:tr w:rsidR="00E31EBA" w:rsidRPr="00E31EBA" w14:paraId="44AED093" w14:textId="77777777" w:rsidTr="00130DA9">
        <w:trPr>
          <w:trHeight w:val="391"/>
        </w:trPr>
        <w:tc>
          <w:tcPr>
            <w:tcW w:w="4934" w:type="dxa"/>
            <w:tcBorders>
              <w:top w:val="single" w:sz="4" w:space="0" w:color="000000"/>
              <w:left w:val="single" w:sz="4" w:space="0" w:color="000000"/>
              <w:bottom w:val="single" w:sz="4" w:space="0" w:color="000000"/>
              <w:right w:val="single" w:sz="4" w:space="0" w:color="000000"/>
            </w:tcBorders>
          </w:tcPr>
          <w:p w14:paraId="415CA8D8"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Letrados/as de la Administración de Justicia </w:t>
            </w:r>
          </w:p>
        </w:tc>
        <w:tc>
          <w:tcPr>
            <w:tcW w:w="4125" w:type="dxa"/>
            <w:tcBorders>
              <w:top w:val="single" w:sz="4" w:space="0" w:color="000000"/>
              <w:left w:val="single" w:sz="4" w:space="0" w:color="000000"/>
              <w:bottom w:val="single" w:sz="4" w:space="0" w:color="000000"/>
              <w:right w:val="single" w:sz="4" w:space="0" w:color="000000"/>
            </w:tcBorders>
          </w:tcPr>
          <w:p w14:paraId="1AC64E19" w14:textId="77777777" w:rsidR="00E31EBA" w:rsidRPr="00E31EBA" w:rsidRDefault="00E31EBA" w:rsidP="00E31EBA">
            <w:pPr>
              <w:ind w:left="1"/>
              <w:jc w:val="both"/>
              <w:rPr>
                <w:rFonts w:ascii="Arial" w:hAnsi="Arial" w:cs="Arial"/>
                <w:sz w:val="24"/>
                <w:szCs w:val="24"/>
              </w:rPr>
            </w:pPr>
            <w:r w:rsidRPr="00E31EBA">
              <w:rPr>
                <w:rFonts w:ascii="Arial" w:hAnsi="Arial" w:cs="Arial"/>
                <w:sz w:val="24"/>
                <w:szCs w:val="24"/>
              </w:rPr>
              <w:t xml:space="preserve">Isabel Labrador Gimeno </w:t>
            </w:r>
          </w:p>
        </w:tc>
      </w:tr>
      <w:tr w:rsidR="00E31EBA" w:rsidRPr="00E31EBA" w14:paraId="1D096418" w14:textId="77777777" w:rsidTr="00130DA9">
        <w:trPr>
          <w:trHeight w:val="391"/>
        </w:trPr>
        <w:tc>
          <w:tcPr>
            <w:tcW w:w="4934" w:type="dxa"/>
            <w:tcBorders>
              <w:top w:val="single" w:sz="4" w:space="0" w:color="000000"/>
              <w:left w:val="single" w:sz="4" w:space="0" w:color="000000"/>
              <w:bottom w:val="single" w:sz="4" w:space="0" w:color="000000"/>
              <w:right w:val="single" w:sz="4" w:space="0" w:color="000000"/>
            </w:tcBorders>
          </w:tcPr>
          <w:p w14:paraId="018479CA"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Fiscalía de Navarra </w:t>
            </w:r>
          </w:p>
        </w:tc>
        <w:tc>
          <w:tcPr>
            <w:tcW w:w="4125" w:type="dxa"/>
            <w:tcBorders>
              <w:top w:val="single" w:sz="4" w:space="0" w:color="000000"/>
              <w:left w:val="single" w:sz="4" w:space="0" w:color="000000"/>
              <w:bottom w:val="single" w:sz="4" w:space="0" w:color="000000"/>
              <w:right w:val="single" w:sz="4" w:space="0" w:color="000000"/>
            </w:tcBorders>
          </w:tcPr>
          <w:p w14:paraId="5240DA74" w14:textId="77777777" w:rsidR="00E31EBA" w:rsidRPr="00E31EBA" w:rsidRDefault="00E31EBA" w:rsidP="00E31EBA">
            <w:pPr>
              <w:ind w:left="1"/>
              <w:jc w:val="both"/>
              <w:rPr>
                <w:rFonts w:ascii="Arial" w:hAnsi="Arial" w:cs="Arial"/>
                <w:sz w:val="24"/>
                <w:szCs w:val="24"/>
              </w:rPr>
            </w:pPr>
            <w:r w:rsidRPr="00E31EBA">
              <w:rPr>
                <w:rFonts w:ascii="Arial" w:hAnsi="Arial" w:cs="Arial"/>
                <w:sz w:val="24"/>
                <w:szCs w:val="24"/>
              </w:rPr>
              <w:t xml:space="preserve">Ana </w:t>
            </w:r>
            <w:proofErr w:type="spellStart"/>
            <w:r w:rsidRPr="00E31EBA">
              <w:rPr>
                <w:rFonts w:ascii="Arial" w:hAnsi="Arial" w:cs="Arial"/>
                <w:sz w:val="24"/>
                <w:szCs w:val="24"/>
              </w:rPr>
              <w:t>Marcotegui</w:t>
            </w:r>
            <w:proofErr w:type="spellEnd"/>
            <w:r w:rsidRPr="00E31EBA">
              <w:rPr>
                <w:rFonts w:ascii="Arial" w:hAnsi="Arial" w:cs="Arial"/>
                <w:sz w:val="24"/>
                <w:szCs w:val="24"/>
              </w:rPr>
              <w:t xml:space="preserve"> y Elena Cerdán </w:t>
            </w:r>
          </w:p>
        </w:tc>
      </w:tr>
      <w:tr w:rsidR="00E31EBA" w:rsidRPr="00E31EBA" w14:paraId="63E56802" w14:textId="77777777" w:rsidTr="00130DA9">
        <w:trPr>
          <w:trHeight w:val="391"/>
        </w:trPr>
        <w:tc>
          <w:tcPr>
            <w:tcW w:w="4934" w:type="dxa"/>
            <w:tcBorders>
              <w:top w:val="single" w:sz="4" w:space="0" w:color="000000"/>
              <w:left w:val="single" w:sz="4" w:space="0" w:color="000000"/>
              <w:bottom w:val="single" w:sz="4" w:space="0" w:color="000000"/>
              <w:right w:val="single" w:sz="4" w:space="0" w:color="000000"/>
            </w:tcBorders>
          </w:tcPr>
          <w:p w14:paraId="0C51A465"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Colegio Oficial de Psicología de Navarra </w:t>
            </w:r>
          </w:p>
        </w:tc>
        <w:tc>
          <w:tcPr>
            <w:tcW w:w="4125" w:type="dxa"/>
            <w:tcBorders>
              <w:top w:val="single" w:sz="4" w:space="0" w:color="000000"/>
              <w:left w:val="single" w:sz="4" w:space="0" w:color="000000"/>
              <w:bottom w:val="single" w:sz="4" w:space="0" w:color="000000"/>
              <w:right w:val="single" w:sz="4" w:space="0" w:color="000000"/>
            </w:tcBorders>
          </w:tcPr>
          <w:p w14:paraId="331C6898" w14:textId="77777777" w:rsidR="00E31EBA" w:rsidRPr="00E31EBA" w:rsidRDefault="00E31EBA" w:rsidP="00E31EBA">
            <w:pPr>
              <w:ind w:left="1"/>
              <w:jc w:val="both"/>
              <w:rPr>
                <w:rFonts w:ascii="Arial" w:hAnsi="Arial" w:cs="Arial"/>
                <w:sz w:val="24"/>
                <w:szCs w:val="24"/>
              </w:rPr>
            </w:pPr>
            <w:r w:rsidRPr="00E31EBA">
              <w:rPr>
                <w:rFonts w:ascii="Arial" w:hAnsi="Arial" w:cs="Arial"/>
                <w:sz w:val="24"/>
                <w:szCs w:val="24"/>
              </w:rPr>
              <w:t xml:space="preserve">María Teresa Ruiz Aquerreta </w:t>
            </w:r>
          </w:p>
        </w:tc>
      </w:tr>
      <w:tr w:rsidR="00E31EBA" w:rsidRPr="00E31EBA" w14:paraId="20EC9E22" w14:textId="77777777" w:rsidTr="00130DA9">
        <w:trPr>
          <w:trHeight w:val="391"/>
        </w:trPr>
        <w:tc>
          <w:tcPr>
            <w:tcW w:w="4934" w:type="dxa"/>
            <w:tcBorders>
              <w:top w:val="single" w:sz="4" w:space="0" w:color="000000"/>
              <w:left w:val="single" w:sz="4" w:space="0" w:color="000000"/>
              <w:bottom w:val="single" w:sz="4" w:space="0" w:color="000000"/>
              <w:right w:val="single" w:sz="4" w:space="0" w:color="000000"/>
            </w:tcBorders>
          </w:tcPr>
          <w:p w14:paraId="72D3F7EE"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Colegio Oficial de Trabajo Social de Navarra </w:t>
            </w:r>
          </w:p>
        </w:tc>
        <w:tc>
          <w:tcPr>
            <w:tcW w:w="4125" w:type="dxa"/>
            <w:tcBorders>
              <w:top w:val="single" w:sz="4" w:space="0" w:color="000000"/>
              <w:left w:val="single" w:sz="4" w:space="0" w:color="000000"/>
              <w:bottom w:val="single" w:sz="4" w:space="0" w:color="000000"/>
              <w:right w:val="single" w:sz="4" w:space="0" w:color="000000"/>
            </w:tcBorders>
          </w:tcPr>
          <w:p w14:paraId="48DB522F" w14:textId="77777777" w:rsidR="00E31EBA" w:rsidRPr="00E31EBA" w:rsidRDefault="00E31EBA" w:rsidP="00E31EBA">
            <w:pPr>
              <w:ind w:left="1"/>
              <w:jc w:val="both"/>
              <w:rPr>
                <w:rFonts w:ascii="Arial" w:hAnsi="Arial" w:cs="Arial"/>
                <w:sz w:val="24"/>
                <w:szCs w:val="24"/>
              </w:rPr>
            </w:pPr>
            <w:r w:rsidRPr="00E31EBA">
              <w:rPr>
                <w:rFonts w:ascii="Arial" w:hAnsi="Arial" w:cs="Arial"/>
                <w:sz w:val="24"/>
                <w:szCs w:val="24"/>
              </w:rPr>
              <w:t xml:space="preserve">Amaia Munarriz Azcárate </w:t>
            </w:r>
          </w:p>
        </w:tc>
      </w:tr>
    </w:tbl>
    <w:p w14:paraId="307B35A6" w14:textId="77777777" w:rsidR="00E31EBA" w:rsidRPr="00E31EBA" w:rsidRDefault="00E31EBA" w:rsidP="00E31EBA">
      <w:pPr>
        <w:jc w:val="both"/>
        <w:rPr>
          <w:rFonts w:ascii="Arial" w:hAnsi="Arial" w:cs="Arial"/>
          <w:sz w:val="24"/>
          <w:szCs w:val="24"/>
        </w:rPr>
      </w:pPr>
      <w:r w:rsidRPr="00E31EBA">
        <w:rPr>
          <w:rFonts w:ascii="Arial" w:eastAsia="Courier New" w:hAnsi="Arial" w:cs="Arial"/>
          <w:sz w:val="24"/>
          <w:szCs w:val="24"/>
        </w:rPr>
        <w:t xml:space="preserve"> </w:t>
      </w:r>
    </w:p>
    <w:tbl>
      <w:tblPr>
        <w:tblStyle w:val="TableGrid"/>
        <w:tblW w:w="9062" w:type="dxa"/>
        <w:tblInd w:w="5" w:type="dxa"/>
        <w:tblCellMar>
          <w:top w:w="53" w:type="dxa"/>
          <w:left w:w="108" w:type="dxa"/>
          <w:right w:w="115" w:type="dxa"/>
        </w:tblCellMar>
        <w:tblLook w:val="04A0" w:firstRow="1" w:lastRow="0" w:firstColumn="1" w:lastColumn="0" w:noHBand="0" w:noVBand="1"/>
      </w:tblPr>
      <w:tblGrid>
        <w:gridCol w:w="4936"/>
        <w:gridCol w:w="4126"/>
      </w:tblGrid>
      <w:tr w:rsidR="00E31EBA" w:rsidRPr="00E31EBA" w14:paraId="3172CF16" w14:textId="77777777" w:rsidTr="00130DA9">
        <w:trPr>
          <w:trHeight w:val="391"/>
        </w:trPr>
        <w:tc>
          <w:tcPr>
            <w:tcW w:w="4935" w:type="dxa"/>
            <w:tcBorders>
              <w:top w:val="single" w:sz="4" w:space="0" w:color="000000"/>
              <w:left w:val="single" w:sz="4" w:space="0" w:color="000000"/>
              <w:bottom w:val="single" w:sz="4" w:space="0" w:color="000000"/>
              <w:right w:val="single" w:sz="4" w:space="0" w:color="000000"/>
            </w:tcBorders>
          </w:tcPr>
          <w:p w14:paraId="01C5FD19"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Muy Ilustre Colegio de Abogados de Pamplona </w:t>
            </w:r>
          </w:p>
        </w:tc>
        <w:tc>
          <w:tcPr>
            <w:tcW w:w="4126" w:type="dxa"/>
            <w:tcBorders>
              <w:top w:val="single" w:sz="4" w:space="0" w:color="000000"/>
              <w:left w:val="single" w:sz="4" w:space="0" w:color="000000"/>
              <w:bottom w:val="single" w:sz="4" w:space="0" w:color="000000"/>
              <w:right w:val="single" w:sz="4" w:space="0" w:color="000000"/>
            </w:tcBorders>
          </w:tcPr>
          <w:p w14:paraId="238B48C1"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Belén Iribarren Gasca </w:t>
            </w:r>
          </w:p>
        </w:tc>
      </w:tr>
      <w:tr w:rsidR="00E31EBA" w:rsidRPr="00E31EBA" w14:paraId="170E6A43" w14:textId="77777777" w:rsidTr="00130DA9">
        <w:trPr>
          <w:trHeight w:val="391"/>
        </w:trPr>
        <w:tc>
          <w:tcPr>
            <w:tcW w:w="4935" w:type="dxa"/>
            <w:tcBorders>
              <w:top w:val="single" w:sz="4" w:space="0" w:color="000000"/>
              <w:left w:val="single" w:sz="4" w:space="0" w:color="000000"/>
              <w:bottom w:val="single" w:sz="4" w:space="0" w:color="000000"/>
              <w:right w:val="single" w:sz="4" w:space="0" w:color="000000"/>
            </w:tcBorders>
          </w:tcPr>
          <w:p w14:paraId="1C7F479A"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Ilustre Colegio de Abogados de Estella-Lizarra </w:t>
            </w:r>
          </w:p>
        </w:tc>
        <w:tc>
          <w:tcPr>
            <w:tcW w:w="4126" w:type="dxa"/>
            <w:tcBorders>
              <w:top w:val="single" w:sz="4" w:space="0" w:color="000000"/>
              <w:left w:val="single" w:sz="4" w:space="0" w:color="000000"/>
              <w:bottom w:val="single" w:sz="4" w:space="0" w:color="000000"/>
              <w:right w:val="single" w:sz="4" w:space="0" w:color="000000"/>
            </w:tcBorders>
          </w:tcPr>
          <w:p w14:paraId="59EA92CB"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Rogelio Andueza </w:t>
            </w:r>
          </w:p>
        </w:tc>
      </w:tr>
      <w:tr w:rsidR="00E31EBA" w:rsidRPr="00E31EBA" w14:paraId="2E6381B7" w14:textId="77777777" w:rsidTr="00130DA9">
        <w:trPr>
          <w:trHeight w:val="391"/>
        </w:trPr>
        <w:tc>
          <w:tcPr>
            <w:tcW w:w="4935" w:type="dxa"/>
            <w:tcBorders>
              <w:top w:val="single" w:sz="4" w:space="0" w:color="000000"/>
              <w:left w:val="single" w:sz="4" w:space="0" w:color="000000"/>
              <w:bottom w:val="single" w:sz="4" w:space="0" w:color="000000"/>
              <w:right w:val="single" w:sz="4" w:space="0" w:color="000000"/>
            </w:tcBorders>
          </w:tcPr>
          <w:p w14:paraId="1F0F5120"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Ilustre Colegio de Abogados de Tafalla </w:t>
            </w:r>
          </w:p>
        </w:tc>
        <w:tc>
          <w:tcPr>
            <w:tcW w:w="4126" w:type="dxa"/>
            <w:tcBorders>
              <w:top w:val="single" w:sz="4" w:space="0" w:color="000000"/>
              <w:left w:val="single" w:sz="4" w:space="0" w:color="000000"/>
              <w:bottom w:val="single" w:sz="4" w:space="0" w:color="000000"/>
              <w:right w:val="single" w:sz="4" w:space="0" w:color="000000"/>
            </w:tcBorders>
          </w:tcPr>
          <w:p w14:paraId="29A808BA"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Enrique </w:t>
            </w:r>
            <w:proofErr w:type="spellStart"/>
            <w:r w:rsidRPr="00E31EBA">
              <w:rPr>
                <w:rFonts w:ascii="Arial" w:hAnsi="Arial" w:cs="Arial"/>
                <w:sz w:val="24"/>
                <w:szCs w:val="24"/>
              </w:rPr>
              <w:t>Sanzol</w:t>
            </w:r>
            <w:proofErr w:type="spellEnd"/>
            <w:r w:rsidRPr="00E31EBA">
              <w:rPr>
                <w:rFonts w:ascii="Arial" w:hAnsi="Arial" w:cs="Arial"/>
                <w:sz w:val="24"/>
                <w:szCs w:val="24"/>
              </w:rPr>
              <w:t xml:space="preserve"> Escudero </w:t>
            </w:r>
          </w:p>
        </w:tc>
      </w:tr>
      <w:tr w:rsidR="00E31EBA" w:rsidRPr="00E31EBA" w14:paraId="16ABE4E2" w14:textId="77777777" w:rsidTr="00130DA9">
        <w:trPr>
          <w:trHeight w:val="391"/>
        </w:trPr>
        <w:tc>
          <w:tcPr>
            <w:tcW w:w="4935" w:type="dxa"/>
            <w:tcBorders>
              <w:top w:val="single" w:sz="4" w:space="0" w:color="000000"/>
              <w:left w:val="single" w:sz="4" w:space="0" w:color="000000"/>
              <w:bottom w:val="single" w:sz="4" w:space="0" w:color="000000"/>
              <w:right w:val="single" w:sz="4" w:space="0" w:color="000000"/>
            </w:tcBorders>
          </w:tcPr>
          <w:p w14:paraId="3A742186"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Ilustre Colegio de Abogados de Tudela </w:t>
            </w:r>
          </w:p>
        </w:tc>
        <w:tc>
          <w:tcPr>
            <w:tcW w:w="4126" w:type="dxa"/>
            <w:tcBorders>
              <w:top w:val="single" w:sz="4" w:space="0" w:color="000000"/>
              <w:left w:val="single" w:sz="4" w:space="0" w:color="000000"/>
              <w:bottom w:val="single" w:sz="4" w:space="0" w:color="000000"/>
              <w:right w:val="single" w:sz="4" w:space="0" w:color="000000"/>
            </w:tcBorders>
          </w:tcPr>
          <w:p w14:paraId="1436D591"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Belén Echave </w:t>
            </w:r>
          </w:p>
        </w:tc>
      </w:tr>
      <w:tr w:rsidR="00E31EBA" w:rsidRPr="00E31EBA" w14:paraId="4EF69A2A" w14:textId="77777777" w:rsidTr="00130DA9">
        <w:trPr>
          <w:trHeight w:val="391"/>
        </w:trPr>
        <w:tc>
          <w:tcPr>
            <w:tcW w:w="4935" w:type="dxa"/>
            <w:tcBorders>
              <w:top w:val="single" w:sz="4" w:space="0" w:color="000000"/>
              <w:left w:val="single" w:sz="4" w:space="0" w:color="000000"/>
              <w:bottom w:val="single" w:sz="4" w:space="0" w:color="000000"/>
              <w:right w:val="single" w:sz="4" w:space="0" w:color="000000"/>
            </w:tcBorders>
          </w:tcPr>
          <w:p w14:paraId="5B787755"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Asociación Navarra de Mediación </w:t>
            </w:r>
          </w:p>
        </w:tc>
        <w:tc>
          <w:tcPr>
            <w:tcW w:w="4126" w:type="dxa"/>
            <w:tcBorders>
              <w:top w:val="single" w:sz="4" w:space="0" w:color="000000"/>
              <w:left w:val="single" w:sz="4" w:space="0" w:color="000000"/>
              <w:bottom w:val="single" w:sz="4" w:space="0" w:color="000000"/>
              <w:right w:val="single" w:sz="4" w:space="0" w:color="000000"/>
            </w:tcBorders>
          </w:tcPr>
          <w:p w14:paraId="3786F1CA"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María Rovira Aristu </w:t>
            </w:r>
          </w:p>
        </w:tc>
      </w:tr>
    </w:tbl>
    <w:p w14:paraId="6585178B"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  </w:t>
      </w:r>
    </w:p>
    <w:tbl>
      <w:tblPr>
        <w:tblStyle w:val="TableGrid"/>
        <w:tblW w:w="9059" w:type="dxa"/>
        <w:tblInd w:w="6" w:type="dxa"/>
        <w:tblCellMar>
          <w:top w:w="53" w:type="dxa"/>
          <w:left w:w="107" w:type="dxa"/>
          <w:right w:w="55" w:type="dxa"/>
        </w:tblCellMar>
        <w:tblLook w:val="04A0" w:firstRow="1" w:lastRow="0" w:firstColumn="1" w:lastColumn="0" w:noHBand="0" w:noVBand="1"/>
      </w:tblPr>
      <w:tblGrid>
        <w:gridCol w:w="4814"/>
        <w:gridCol w:w="4245"/>
      </w:tblGrid>
      <w:tr w:rsidR="00E31EBA" w:rsidRPr="00E31EBA" w14:paraId="1537184F" w14:textId="77777777" w:rsidTr="00130DA9">
        <w:trPr>
          <w:trHeight w:val="388"/>
        </w:trPr>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3DE52AFA" w14:textId="77777777" w:rsidR="00E31EBA" w:rsidRPr="00E31EBA" w:rsidRDefault="00E31EBA" w:rsidP="00E31EBA">
            <w:pPr>
              <w:ind w:right="50"/>
              <w:jc w:val="both"/>
              <w:rPr>
                <w:rFonts w:ascii="Arial" w:hAnsi="Arial" w:cs="Arial"/>
                <w:sz w:val="24"/>
                <w:szCs w:val="24"/>
              </w:rPr>
            </w:pPr>
            <w:r w:rsidRPr="00E31EBA">
              <w:rPr>
                <w:rFonts w:ascii="Arial" w:hAnsi="Arial" w:cs="Arial"/>
                <w:sz w:val="24"/>
                <w:szCs w:val="24"/>
              </w:rPr>
              <w:t xml:space="preserve">Comisión de Mediación </w:t>
            </w:r>
          </w:p>
        </w:tc>
        <w:tc>
          <w:tcPr>
            <w:tcW w:w="4245" w:type="dxa"/>
            <w:tcBorders>
              <w:top w:val="single" w:sz="4" w:space="0" w:color="000000"/>
              <w:left w:val="single" w:sz="4" w:space="0" w:color="000000"/>
              <w:bottom w:val="single" w:sz="4" w:space="0" w:color="000000"/>
              <w:right w:val="single" w:sz="4" w:space="0" w:color="000000"/>
            </w:tcBorders>
            <w:shd w:val="clear" w:color="auto" w:fill="D9D9D9"/>
          </w:tcPr>
          <w:p w14:paraId="1BAE9FD9" w14:textId="77777777" w:rsidR="00E31EBA" w:rsidRPr="00E31EBA" w:rsidRDefault="00E31EBA" w:rsidP="00E31EBA">
            <w:pPr>
              <w:ind w:right="50"/>
              <w:jc w:val="both"/>
              <w:rPr>
                <w:rFonts w:ascii="Arial" w:hAnsi="Arial" w:cs="Arial"/>
                <w:sz w:val="24"/>
                <w:szCs w:val="24"/>
              </w:rPr>
            </w:pPr>
            <w:r w:rsidRPr="00E31EBA">
              <w:rPr>
                <w:rFonts w:ascii="Arial" w:hAnsi="Arial" w:cs="Arial"/>
                <w:sz w:val="24"/>
                <w:szCs w:val="24"/>
              </w:rPr>
              <w:t xml:space="preserve">Persona designada </w:t>
            </w:r>
          </w:p>
        </w:tc>
      </w:tr>
      <w:tr w:rsidR="00E31EBA" w:rsidRPr="00E31EBA" w14:paraId="07101A9E" w14:textId="77777777" w:rsidTr="00130DA9">
        <w:trPr>
          <w:trHeight w:val="392"/>
        </w:trPr>
        <w:tc>
          <w:tcPr>
            <w:tcW w:w="4814" w:type="dxa"/>
            <w:tcBorders>
              <w:top w:val="single" w:sz="4" w:space="0" w:color="000000"/>
              <w:left w:val="single" w:sz="4" w:space="0" w:color="000000"/>
              <w:bottom w:val="single" w:sz="4" w:space="0" w:color="000000"/>
              <w:right w:val="single" w:sz="4" w:space="0" w:color="000000"/>
            </w:tcBorders>
          </w:tcPr>
          <w:p w14:paraId="7DAC4552"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Judicatura </w:t>
            </w:r>
          </w:p>
        </w:tc>
        <w:tc>
          <w:tcPr>
            <w:tcW w:w="4245" w:type="dxa"/>
            <w:tcBorders>
              <w:top w:val="single" w:sz="4" w:space="0" w:color="000000"/>
              <w:left w:val="single" w:sz="4" w:space="0" w:color="000000"/>
              <w:bottom w:val="single" w:sz="4" w:space="0" w:color="000000"/>
              <w:right w:val="single" w:sz="4" w:space="0" w:color="000000"/>
            </w:tcBorders>
          </w:tcPr>
          <w:p w14:paraId="54EC4496" w14:textId="77777777" w:rsidR="00E31EBA" w:rsidRPr="00E31EBA" w:rsidRDefault="00E31EBA" w:rsidP="00E31EBA">
            <w:pPr>
              <w:ind w:left="2"/>
              <w:jc w:val="both"/>
              <w:rPr>
                <w:rFonts w:ascii="Arial" w:hAnsi="Arial" w:cs="Arial"/>
                <w:sz w:val="24"/>
                <w:szCs w:val="24"/>
              </w:rPr>
            </w:pPr>
            <w:r w:rsidRPr="00E31EBA">
              <w:rPr>
                <w:rFonts w:ascii="Arial" w:hAnsi="Arial" w:cs="Arial"/>
                <w:sz w:val="24"/>
                <w:szCs w:val="24"/>
              </w:rPr>
              <w:t xml:space="preserve">María Francisca Gómez Soriano </w:t>
            </w:r>
          </w:p>
        </w:tc>
      </w:tr>
      <w:tr w:rsidR="00E31EBA" w:rsidRPr="00E31EBA" w14:paraId="7ECB3EBB" w14:textId="77777777" w:rsidTr="00130DA9">
        <w:trPr>
          <w:trHeight w:val="391"/>
        </w:trPr>
        <w:tc>
          <w:tcPr>
            <w:tcW w:w="4814" w:type="dxa"/>
            <w:tcBorders>
              <w:top w:val="single" w:sz="4" w:space="0" w:color="000000"/>
              <w:left w:val="single" w:sz="4" w:space="0" w:color="000000"/>
              <w:bottom w:val="single" w:sz="4" w:space="0" w:color="000000"/>
              <w:right w:val="single" w:sz="4" w:space="0" w:color="000000"/>
            </w:tcBorders>
          </w:tcPr>
          <w:p w14:paraId="0FD9D700"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Letrados/as de la Administración de Justicia </w:t>
            </w:r>
          </w:p>
        </w:tc>
        <w:tc>
          <w:tcPr>
            <w:tcW w:w="4245" w:type="dxa"/>
            <w:tcBorders>
              <w:top w:val="single" w:sz="4" w:space="0" w:color="000000"/>
              <w:left w:val="single" w:sz="4" w:space="0" w:color="000000"/>
              <w:bottom w:val="single" w:sz="4" w:space="0" w:color="000000"/>
              <w:right w:val="single" w:sz="4" w:space="0" w:color="000000"/>
            </w:tcBorders>
          </w:tcPr>
          <w:p w14:paraId="3319C5EF" w14:textId="77777777" w:rsidR="00E31EBA" w:rsidRPr="00E31EBA" w:rsidRDefault="00E31EBA" w:rsidP="00E31EBA">
            <w:pPr>
              <w:ind w:left="2"/>
              <w:jc w:val="both"/>
              <w:rPr>
                <w:rFonts w:ascii="Arial" w:hAnsi="Arial" w:cs="Arial"/>
                <w:sz w:val="24"/>
                <w:szCs w:val="24"/>
              </w:rPr>
            </w:pPr>
            <w:r w:rsidRPr="00E31EBA">
              <w:rPr>
                <w:rFonts w:ascii="Arial" w:hAnsi="Arial" w:cs="Arial"/>
                <w:sz w:val="24"/>
                <w:szCs w:val="24"/>
              </w:rPr>
              <w:t xml:space="preserve">Juan Alfonso Pérez Ruíz </w:t>
            </w:r>
          </w:p>
        </w:tc>
      </w:tr>
      <w:tr w:rsidR="00E31EBA" w:rsidRPr="00E31EBA" w14:paraId="431BEE1B" w14:textId="77777777" w:rsidTr="00130DA9">
        <w:trPr>
          <w:trHeight w:val="391"/>
        </w:trPr>
        <w:tc>
          <w:tcPr>
            <w:tcW w:w="4814" w:type="dxa"/>
            <w:tcBorders>
              <w:top w:val="single" w:sz="4" w:space="0" w:color="000000"/>
              <w:left w:val="single" w:sz="4" w:space="0" w:color="000000"/>
              <w:bottom w:val="single" w:sz="4" w:space="0" w:color="000000"/>
              <w:right w:val="single" w:sz="4" w:space="0" w:color="000000"/>
            </w:tcBorders>
          </w:tcPr>
          <w:p w14:paraId="56329520"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Fiscalía de Navarra </w:t>
            </w:r>
          </w:p>
        </w:tc>
        <w:tc>
          <w:tcPr>
            <w:tcW w:w="4245" w:type="dxa"/>
            <w:tcBorders>
              <w:top w:val="single" w:sz="4" w:space="0" w:color="000000"/>
              <w:left w:val="single" w:sz="4" w:space="0" w:color="000000"/>
              <w:bottom w:val="single" w:sz="4" w:space="0" w:color="000000"/>
              <w:right w:val="single" w:sz="4" w:space="0" w:color="000000"/>
            </w:tcBorders>
          </w:tcPr>
          <w:p w14:paraId="6D8FDCF1" w14:textId="77777777" w:rsidR="00E31EBA" w:rsidRPr="00E31EBA" w:rsidRDefault="00E31EBA" w:rsidP="00E31EBA">
            <w:pPr>
              <w:ind w:left="2"/>
              <w:jc w:val="both"/>
              <w:rPr>
                <w:rFonts w:ascii="Arial" w:hAnsi="Arial" w:cs="Arial"/>
                <w:sz w:val="24"/>
                <w:szCs w:val="24"/>
              </w:rPr>
            </w:pPr>
            <w:r w:rsidRPr="00E31EBA">
              <w:rPr>
                <w:rFonts w:ascii="Arial" w:hAnsi="Arial" w:cs="Arial"/>
                <w:sz w:val="24"/>
                <w:szCs w:val="24"/>
              </w:rPr>
              <w:t xml:space="preserve">María Cruz García </w:t>
            </w:r>
          </w:p>
        </w:tc>
      </w:tr>
      <w:tr w:rsidR="00E31EBA" w:rsidRPr="00E31EBA" w14:paraId="3EF86D55" w14:textId="77777777" w:rsidTr="00130DA9">
        <w:trPr>
          <w:trHeight w:val="391"/>
        </w:trPr>
        <w:tc>
          <w:tcPr>
            <w:tcW w:w="4814" w:type="dxa"/>
            <w:tcBorders>
              <w:top w:val="single" w:sz="4" w:space="0" w:color="000000"/>
              <w:left w:val="single" w:sz="4" w:space="0" w:color="000000"/>
              <w:bottom w:val="single" w:sz="4" w:space="0" w:color="000000"/>
              <w:right w:val="single" w:sz="4" w:space="0" w:color="000000"/>
            </w:tcBorders>
          </w:tcPr>
          <w:p w14:paraId="218A52A9"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Colegio Oficial de Psicología de Navarra </w:t>
            </w:r>
          </w:p>
        </w:tc>
        <w:tc>
          <w:tcPr>
            <w:tcW w:w="4245" w:type="dxa"/>
            <w:tcBorders>
              <w:top w:val="single" w:sz="4" w:space="0" w:color="000000"/>
              <w:left w:val="single" w:sz="4" w:space="0" w:color="000000"/>
              <w:bottom w:val="single" w:sz="4" w:space="0" w:color="000000"/>
              <w:right w:val="single" w:sz="4" w:space="0" w:color="000000"/>
            </w:tcBorders>
          </w:tcPr>
          <w:p w14:paraId="5291D07F" w14:textId="77777777" w:rsidR="00E31EBA" w:rsidRPr="00E31EBA" w:rsidRDefault="00E31EBA" w:rsidP="00E31EBA">
            <w:pPr>
              <w:ind w:left="2"/>
              <w:jc w:val="both"/>
              <w:rPr>
                <w:rFonts w:ascii="Arial" w:hAnsi="Arial" w:cs="Arial"/>
                <w:sz w:val="24"/>
                <w:szCs w:val="24"/>
              </w:rPr>
            </w:pPr>
            <w:r w:rsidRPr="00E31EBA">
              <w:rPr>
                <w:rFonts w:ascii="Arial" w:hAnsi="Arial" w:cs="Arial"/>
                <w:sz w:val="24"/>
                <w:szCs w:val="24"/>
              </w:rPr>
              <w:t xml:space="preserve">María Teresa Pascual Vergara </w:t>
            </w:r>
          </w:p>
        </w:tc>
      </w:tr>
      <w:tr w:rsidR="00E31EBA" w:rsidRPr="00E31EBA" w14:paraId="06A558EA" w14:textId="77777777" w:rsidTr="00130DA9">
        <w:trPr>
          <w:trHeight w:val="391"/>
        </w:trPr>
        <w:tc>
          <w:tcPr>
            <w:tcW w:w="4814" w:type="dxa"/>
            <w:tcBorders>
              <w:top w:val="single" w:sz="4" w:space="0" w:color="000000"/>
              <w:left w:val="single" w:sz="4" w:space="0" w:color="000000"/>
              <w:bottom w:val="single" w:sz="4" w:space="0" w:color="000000"/>
              <w:right w:val="single" w:sz="4" w:space="0" w:color="000000"/>
            </w:tcBorders>
          </w:tcPr>
          <w:p w14:paraId="5B871D82"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Colegio Oficial de Trabajo Social de Navarra </w:t>
            </w:r>
          </w:p>
        </w:tc>
        <w:tc>
          <w:tcPr>
            <w:tcW w:w="4245" w:type="dxa"/>
            <w:tcBorders>
              <w:top w:val="single" w:sz="4" w:space="0" w:color="000000"/>
              <w:left w:val="single" w:sz="4" w:space="0" w:color="000000"/>
              <w:bottom w:val="single" w:sz="4" w:space="0" w:color="000000"/>
              <w:right w:val="single" w:sz="4" w:space="0" w:color="000000"/>
            </w:tcBorders>
          </w:tcPr>
          <w:p w14:paraId="6983F6F1" w14:textId="77777777" w:rsidR="00E31EBA" w:rsidRPr="00E31EBA" w:rsidRDefault="00E31EBA" w:rsidP="00E31EBA">
            <w:pPr>
              <w:ind w:left="2"/>
              <w:jc w:val="both"/>
              <w:rPr>
                <w:rFonts w:ascii="Arial" w:hAnsi="Arial" w:cs="Arial"/>
                <w:sz w:val="24"/>
                <w:szCs w:val="24"/>
              </w:rPr>
            </w:pPr>
            <w:r w:rsidRPr="00E31EBA">
              <w:rPr>
                <w:rFonts w:ascii="Arial" w:hAnsi="Arial" w:cs="Arial"/>
                <w:sz w:val="24"/>
                <w:szCs w:val="24"/>
              </w:rPr>
              <w:t xml:space="preserve">José Antonio Villanueva Oyarzabal </w:t>
            </w:r>
          </w:p>
        </w:tc>
      </w:tr>
      <w:tr w:rsidR="00E31EBA" w:rsidRPr="00E31EBA" w14:paraId="4E8CC015" w14:textId="77777777" w:rsidTr="00130DA9">
        <w:trPr>
          <w:trHeight w:val="389"/>
        </w:trPr>
        <w:tc>
          <w:tcPr>
            <w:tcW w:w="4814" w:type="dxa"/>
            <w:tcBorders>
              <w:top w:val="single" w:sz="4" w:space="0" w:color="000000"/>
              <w:left w:val="single" w:sz="4" w:space="0" w:color="000000"/>
              <w:bottom w:val="single" w:sz="4" w:space="0" w:color="000000"/>
              <w:right w:val="single" w:sz="4" w:space="0" w:color="000000"/>
            </w:tcBorders>
          </w:tcPr>
          <w:p w14:paraId="1050C8ED"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Colegio de Economistas de Navarra </w:t>
            </w:r>
          </w:p>
        </w:tc>
        <w:tc>
          <w:tcPr>
            <w:tcW w:w="4245" w:type="dxa"/>
            <w:tcBorders>
              <w:top w:val="single" w:sz="4" w:space="0" w:color="000000"/>
              <w:left w:val="single" w:sz="4" w:space="0" w:color="000000"/>
              <w:bottom w:val="single" w:sz="4" w:space="0" w:color="000000"/>
              <w:right w:val="single" w:sz="4" w:space="0" w:color="000000"/>
            </w:tcBorders>
          </w:tcPr>
          <w:p w14:paraId="0638DD41" w14:textId="77777777" w:rsidR="00E31EBA" w:rsidRPr="00E31EBA" w:rsidRDefault="00E31EBA" w:rsidP="00E31EBA">
            <w:pPr>
              <w:ind w:left="2"/>
              <w:jc w:val="both"/>
              <w:rPr>
                <w:rFonts w:ascii="Arial" w:hAnsi="Arial" w:cs="Arial"/>
                <w:sz w:val="24"/>
                <w:szCs w:val="24"/>
              </w:rPr>
            </w:pPr>
            <w:r w:rsidRPr="00E31EBA">
              <w:rPr>
                <w:rFonts w:ascii="Arial" w:hAnsi="Arial" w:cs="Arial"/>
                <w:sz w:val="24"/>
                <w:szCs w:val="24"/>
              </w:rPr>
              <w:t xml:space="preserve">Ángel Luis Chocarro Ábalos </w:t>
            </w:r>
          </w:p>
        </w:tc>
      </w:tr>
      <w:tr w:rsidR="00E31EBA" w:rsidRPr="00E31EBA" w14:paraId="4D1CE645" w14:textId="77777777" w:rsidTr="00130DA9">
        <w:trPr>
          <w:trHeight w:val="391"/>
        </w:trPr>
        <w:tc>
          <w:tcPr>
            <w:tcW w:w="4814" w:type="dxa"/>
            <w:tcBorders>
              <w:top w:val="single" w:sz="4" w:space="0" w:color="000000"/>
              <w:left w:val="single" w:sz="4" w:space="0" w:color="000000"/>
              <w:bottom w:val="single" w:sz="4" w:space="0" w:color="000000"/>
              <w:right w:val="single" w:sz="4" w:space="0" w:color="000000"/>
            </w:tcBorders>
          </w:tcPr>
          <w:p w14:paraId="08B1CBAF"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Muy Ilustre Colegio de Abogados de Pamplona </w:t>
            </w:r>
          </w:p>
        </w:tc>
        <w:tc>
          <w:tcPr>
            <w:tcW w:w="4245" w:type="dxa"/>
            <w:tcBorders>
              <w:top w:val="single" w:sz="4" w:space="0" w:color="000000"/>
              <w:left w:val="single" w:sz="4" w:space="0" w:color="000000"/>
              <w:bottom w:val="single" w:sz="4" w:space="0" w:color="000000"/>
              <w:right w:val="single" w:sz="4" w:space="0" w:color="000000"/>
            </w:tcBorders>
          </w:tcPr>
          <w:p w14:paraId="27DFBB30" w14:textId="77777777" w:rsidR="00E31EBA" w:rsidRPr="00E31EBA" w:rsidRDefault="00E31EBA" w:rsidP="00E31EBA">
            <w:pPr>
              <w:ind w:left="2"/>
              <w:jc w:val="both"/>
              <w:rPr>
                <w:rFonts w:ascii="Arial" w:hAnsi="Arial" w:cs="Arial"/>
                <w:sz w:val="24"/>
                <w:szCs w:val="24"/>
              </w:rPr>
            </w:pPr>
            <w:r w:rsidRPr="00E31EBA">
              <w:rPr>
                <w:rFonts w:ascii="Arial" w:hAnsi="Arial" w:cs="Arial"/>
                <w:sz w:val="24"/>
                <w:szCs w:val="24"/>
              </w:rPr>
              <w:t xml:space="preserve">Miguel Martínez de Lecea </w:t>
            </w:r>
          </w:p>
        </w:tc>
      </w:tr>
      <w:tr w:rsidR="00E31EBA" w:rsidRPr="00E31EBA" w14:paraId="2732F0DA" w14:textId="77777777" w:rsidTr="00130DA9">
        <w:trPr>
          <w:trHeight w:val="391"/>
        </w:trPr>
        <w:tc>
          <w:tcPr>
            <w:tcW w:w="4814" w:type="dxa"/>
            <w:tcBorders>
              <w:top w:val="single" w:sz="4" w:space="0" w:color="000000"/>
              <w:left w:val="single" w:sz="4" w:space="0" w:color="000000"/>
              <w:bottom w:val="single" w:sz="4" w:space="0" w:color="000000"/>
              <w:right w:val="single" w:sz="4" w:space="0" w:color="000000"/>
            </w:tcBorders>
          </w:tcPr>
          <w:p w14:paraId="68BAC9FE"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Ilustre Colegio de Abogados de Estella-Lizarra </w:t>
            </w:r>
          </w:p>
        </w:tc>
        <w:tc>
          <w:tcPr>
            <w:tcW w:w="4245" w:type="dxa"/>
            <w:tcBorders>
              <w:top w:val="single" w:sz="4" w:space="0" w:color="000000"/>
              <w:left w:val="single" w:sz="4" w:space="0" w:color="000000"/>
              <w:bottom w:val="single" w:sz="4" w:space="0" w:color="000000"/>
              <w:right w:val="single" w:sz="4" w:space="0" w:color="000000"/>
            </w:tcBorders>
          </w:tcPr>
          <w:p w14:paraId="60E408D0" w14:textId="77777777" w:rsidR="00E31EBA" w:rsidRPr="00E31EBA" w:rsidRDefault="00E31EBA" w:rsidP="00E31EBA">
            <w:pPr>
              <w:ind w:left="2"/>
              <w:jc w:val="both"/>
              <w:rPr>
                <w:rFonts w:ascii="Arial" w:hAnsi="Arial" w:cs="Arial"/>
                <w:sz w:val="24"/>
                <w:szCs w:val="24"/>
              </w:rPr>
            </w:pPr>
            <w:r w:rsidRPr="00E31EBA">
              <w:rPr>
                <w:rFonts w:ascii="Arial" w:hAnsi="Arial" w:cs="Arial"/>
                <w:sz w:val="24"/>
                <w:szCs w:val="24"/>
              </w:rPr>
              <w:t xml:space="preserve">Rogelio Andueza </w:t>
            </w:r>
          </w:p>
        </w:tc>
      </w:tr>
      <w:tr w:rsidR="00E31EBA" w:rsidRPr="00E31EBA" w14:paraId="7B3FBFF0" w14:textId="77777777" w:rsidTr="00130DA9">
        <w:trPr>
          <w:trHeight w:val="392"/>
        </w:trPr>
        <w:tc>
          <w:tcPr>
            <w:tcW w:w="4814" w:type="dxa"/>
            <w:tcBorders>
              <w:top w:val="single" w:sz="4" w:space="0" w:color="000000"/>
              <w:left w:val="single" w:sz="4" w:space="0" w:color="000000"/>
              <w:bottom w:val="single" w:sz="4" w:space="0" w:color="000000"/>
              <w:right w:val="single" w:sz="4" w:space="0" w:color="000000"/>
            </w:tcBorders>
          </w:tcPr>
          <w:p w14:paraId="684E9424"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Ilustre Colegio de Abogados de Tafalla </w:t>
            </w:r>
          </w:p>
        </w:tc>
        <w:tc>
          <w:tcPr>
            <w:tcW w:w="4245" w:type="dxa"/>
            <w:tcBorders>
              <w:top w:val="single" w:sz="4" w:space="0" w:color="000000"/>
              <w:left w:val="single" w:sz="4" w:space="0" w:color="000000"/>
              <w:bottom w:val="single" w:sz="4" w:space="0" w:color="000000"/>
              <w:right w:val="single" w:sz="4" w:space="0" w:color="000000"/>
            </w:tcBorders>
          </w:tcPr>
          <w:p w14:paraId="299604B8" w14:textId="77777777" w:rsidR="00E31EBA" w:rsidRPr="00E31EBA" w:rsidRDefault="00E31EBA" w:rsidP="00E31EBA">
            <w:pPr>
              <w:ind w:left="2"/>
              <w:jc w:val="both"/>
              <w:rPr>
                <w:rFonts w:ascii="Arial" w:hAnsi="Arial" w:cs="Arial"/>
                <w:sz w:val="24"/>
                <w:szCs w:val="24"/>
              </w:rPr>
            </w:pPr>
            <w:r w:rsidRPr="00E31EBA">
              <w:rPr>
                <w:rFonts w:ascii="Arial" w:hAnsi="Arial" w:cs="Arial"/>
                <w:sz w:val="24"/>
                <w:szCs w:val="24"/>
              </w:rPr>
              <w:t xml:space="preserve">Saioa Torres Zubiri </w:t>
            </w:r>
          </w:p>
        </w:tc>
      </w:tr>
      <w:tr w:rsidR="00E31EBA" w:rsidRPr="00E31EBA" w14:paraId="68F04E47" w14:textId="77777777" w:rsidTr="00130DA9">
        <w:trPr>
          <w:trHeight w:val="391"/>
        </w:trPr>
        <w:tc>
          <w:tcPr>
            <w:tcW w:w="4814" w:type="dxa"/>
            <w:tcBorders>
              <w:top w:val="single" w:sz="4" w:space="0" w:color="000000"/>
              <w:left w:val="single" w:sz="4" w:space="0" w:color="000000"/>
              <w:bottom w:val="single" w:sz="4" w:space="0" w:color="000000"/>
              <w:right w:val="single" w:sz="4" w:space="0" w:color="000000"/>
            </w:tcBorders>
          </w:tcPr>
          <w:p w14:paraId="57B343C3"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Ilustre Colegio de Abogados de Tudela </w:t>
            </w:r>
          </w:p>
        </w:tc>
        <w:tc>
          <w:tcPr>
            <w:tcW w:w="4245" w:type="dxa"/>
            <w:tcBorders>
              <w:top w:val="single" w:sz="4" w:space="0" w:color="000000"/>
              <w:left w:val="single" w:sz="4" w:space="0" w:color="000000"/>
              <w:bottom w:val="single" w:sz="4" w:space="0" w:color="000000"/>
              <w:right w:val="single" w:sz="4" w:space="0" w:color="000000"/>
            </w:tcBorders>
          </w:tcPr>
          <w:p w14:paraId="133B6722" w14:textId="77777777" w:rsidR="00E31EBA" w:rsidRPr="00E31EBA" w:rsidRDefault="00E31EBA" w:rsidP="00E31EBA">
            <w:pPr>
              <w:ind w:left="2"/>
              <w:jc w:val="both"/>
              <w:rPr>
                <w:rFonts w:ascii="Arial" w:hAnsi="Arial" w:cs="Arial"/>
                <w:sz w:val="24"/>
                <w:szCs w:val="24"/>
              </w:rPr>
            </w:pPr>
            <w:r w:rsidRPr="00E31EBA">
              <w:rPr>
                <w:rFonts w:ascii="Arial" w:hAnsi="Arial" w:cs="Arial"/>
                <w:sz w:val="24"/>
                <w:szCs w:val="24"/>
              </w:rPr>
              <w:t xml:space="preserve">Belén Echave </w:t>
            </w:r>
          </w:p>
        </w:tc>
      </w:tr>
      <w:tr w:rsidR="00E31EBA" w:rsidRPr="00E31EBA" w14:paraId="36BDFD35" w14:textId="77777777" w:rsidTr="00130DA9">
        <w:trPr>
          <w:trHeight w:val="391"/>
        </w:trPr>
        <w:tc>
          <w:tcPr>
            <w:tcW w:w="4814" w:type="dxa"/>
            <w:tcBorders>
              <w:top w:val="single" w:sz="4" w:space="0" w:color="000000"/>
              <w:left w:val="single" w:sz="4" w:space="0" w:color="000000"/>
              <w:bottom w:val="single" w:sz="4" w:space="0" w:color="000000"/>
              <w:right w:val="single" w:sz="4" w:space="0" w:color="000000"/>
            </w:tcBorders>
          </w:tcPr>
          <w:p w14:paraId="65F7EC35"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Colegio de Procuradores </w:t>
            </w:r>
          </w:p>
        </w:tc>
        <w:tc>
          <w:tcPr>
            <w:tcW w:w="4245" w:type="dxa"/>
            <w:tcBorders>
              <w:top w:val="single" w:sz="4" w:space="0" w:color="000000"/>
              <w:left w:val="single" w:sz="4" w:space="0" w:color="000000"/>
              <w:bottom w:val="single" w:sz="4" w:space="0" w:color="000000"/>
              <w:right w:val="single" w:sz="4" w:space="0" w:color="000000"/>
            </w:tcBorders>
          </w:tcPr>
          <w:p w14:paraId="732D951A" w14:textId="77777777" w:rsidR="00E31EBA" w:rsidRPr="00E31EBA" w:rsidRDefault="00E31EBA" w:rsidP="00E31EBA">
            <w:pPr>
              <w:ind w:left="2"/>
              <w:jc w:val="both"/>
              <w:rPr>
                <w:rFonts w:ascii="Arial" w:hAnsi="Arial" w:cs="Arial"/>
                <w:sz w:val="24"/>
                <w:szCs w:val="24"/>
              </w:rPr>
            </w:pPr>
            <w:r w:rsidRPr="00E31EBA">
              <w:rPr>
                <w:rFonts w:ascii="Arial" w:hAnsi="Arial" w:cs="Arial"/>
                <w:sz w:val="24"/>
                <w:szCs w:val="24"/>
              </w:rPr>
              <w:t xml:space="preserve">Andrea </w:t>
            </w:r>
            <w:proofErr w:type="spellStart"/>
            <w:r w:rsidRPr="00E31EBA">
              <w:rPr>
                <w:rFonts w:ascii="Arial" w:hAnsi="Arial" w:cs="Arial"/>
                <w:sz w:val="24"/>
                <w:szCs w:val="24"/>
              </w:rPr>
              <w:t>Leache</w:t>
            </w:r>
            <w:proofErr w:type="spellEnd"/>
            <w:r w:rsidRPr="00E31EBA">
              <w:rPr>
                <w:rFonts w:ascii="Arial" w:hAnsi="Arial" w:cs="Arial"/>
                <w:sz w:val="24"/>
                <w:szCs w:val="24"/>
              </w:rPr>
              <w:t xml:space="preserve"> López </w:t>
            </w:r>
          </w:p>
        </w:tc>
      </w:tr>
      <w:tr w:rsidR="00E31EBA" w:rsidRPr="00E31EBA" w14:paraId="3E06D5EE" w14:textId="77777777" w:rsidTr="00130DA9">
        <w:trPr>
          <w:trHeight w:val="770"/>
        </w:trPr>
        <w:tc>
          <w:tcPr>
            <w:tcW w:w="4814" w:type="dxa"/>
            <w:tcBorders>
              <w:top w:val="single" w:sz="4" w:space="0" w:color="000000"/>
              <w:left w:val="single" w:sz="4" w:space="0" w:color="000000"/>
              <w:bottom w:val="single" w:sz="4" w:space="0" w:color="000000"/>
              <w:right w:val="single" w:sz="4" w:space="0" w:color="000000"/>
            </w:tcBorders>
          </w:tcPr>
          <w:p w14:paraId="31A7B059" w14:textId="77777777" w:rsidR="00E31EBA" w:rsidRPr="00E31EBA" w:rsidRDefault="00E31EBA" w:rsidP="00E31EBA">
            <w:pPr>
              <w:jc w:val="both"/>
              <w:rPr>
                <w:rFonts w:ascii="Arial" w:hAnsi="Arial" w:cs="Arial"/>
                <w:sz w:val="24"/>
                <w:szCs w:val="24"/>
              </w:rPr>
            </w:pPr>
            <w:r w:rsidRPr="00E31EBA">
              <w:rPr>
                <w:rFonts w:ascii="Arial" w:hAnsi="Arial" w:cs="Arial"/>
                <w:sz w:val="24"/>
                <w:szCs w:val="24"/>
              </w:rPr>
              <w:t xml:space="preserve">Colegio de Graduados Sociales </w:t>
            </w:r>
          </w:p>
        </w:tc>
        <w:tc>
          <w:tcPr>
            <w:tcW w:w="4245" w:type="dxa"/>
            <w:tcBorders>
              <w:top w:val="single" w:sz="4" w:space="0" w:color="000000"/>
              <w:left w:val="single" w:sz="4" w:space="0" w:color="000000"/>
              <w:bottom w:val="single" w:sz="4" w:space="0" w:color="000000"/>
              <w:right w:val="single" w:sz="4" w:space="0" w:color="000000"/>
            </w:tcBorders>
          </w:tcPr>
          <w:p w14:paraId="6E9DFD2F" w14:textId="265717DA" w:rsidR="00E31EBA" w:rsidRPr="00E31EBA" w:rsidRDefault="00E31EBA" w:rsidP="008D790B">
            <w:pPr>
              <w:spacing w:after="65"/>
              <w:ind w:left="2"/>
              <w:jc w:val="both"/>
              <w:rPr>
                <w:rFonts w:ascii="Arial" w:hAnsi="Arial" w:cs="Arial"/>
                <w:sz w:val="24"/>
                <w:szCs w:val="24"/>
              </w:rPr>
            </w:pPr>
            <w:r w:rsidRPr="00E31EBA">
              <w:rPr>
                <w:rFonts w:ascii="Arial" w:hAnsi="Arial" w:cs="Arial"/>
                <w:sz w:val="24"/>
                <w:szCs w:val="24"/>
              </w:rPr>
              <w:t xml:space="preserve">Juan Luis Gómez López y David Delgado Ramos </w:t>
            </w:r>
          </w:p>
        </w:tc>
      </w:tr>
      <w:bookmarkEnd w:id="0"/>
    </w:tbl>
    <w:p w14:paraId="5A3BFDA4" w14:textId="06753D7B" w:rsidR="00E31EBA" w:rsidRPr="00E31EBA" w:rsidRDefault="00E31EBA" w:rsidP="00E31EBA">
      <w:pPr>
        <w:spacing w:after="19"/>
        <w:jc w:val="both"/>
        <w:rPr>
          <w:rFonts w:ascii="Arial" w:hAnsi="Arial" w:cs="Arial"/>
          <w:sz w:val="24"/>
          <w:szCs w:val="24"/>
        </w:rPr>
      </w:pPr>
    </w:p>
    <w:p w14:paraId="4A7E6AA6" w14:textId="77777777" w:rsidR="00E31EBA" w:rsidRPr="00E31EBA" w:rsidRDefault="00E31EBA" w:rsidP="00F37B91">
      <w:pPr>
        <w:spacing w:after="26" w:line="249" w:lineRule="auto"/>
        <w:ind w:right="85"/>
        <w:jc w:val="both"/>
        <w:rPr>
          <w:rFonts w:ascii="Arial" w:hAnsi="Arial" w:cs="Arial"/>
          <w:sz w:val="24"/>
          <w:szCs w:val="24"/>
        </w:rPr>
      </w:pPr>
      <w:r w:rsidRPr="00E31EBA">
        <w:rPr>
          <w:rFonts w:ascii="Arial" w:hAnsi="Arial" w:cs="Arial"/>
          <w:sz w:val="24"/>
          <w:szCs w:val="24"/>
        </w:rPr>
        <w:t xml:space="preserve">¿Se ha iniciado ya los trabajos de elaboración de las normas de desarrollo de la Ley Foral? </w:t>
      </w:r>
    </w:p>
    <w:p w14:paraId="6ECE359F" w14:textId="77777777" w:rsidR="00E31EBA" w:rsidRPr="00E31EBA" w:rsidRDefault="00E31EBA" w:rsidP="00E31EBA">
      <w:pPr>
        <w:spacing w:after="19"/>
        <w:jc w:val="both"/>
        <w:rPr>
          <w:rFonts w:ascii="Arial" w:hAnsi="Arial" w:cs="Arial"/>
          <w:sz w:val="24"/>
          <w:szCs w:val="24"/>
        </w:rPr>
      </w:pPr>
      <w:r w:rsidRPr="00E31EBA">
        <w:rPr>
          <w:rFonts w:ascii="Arial" w:hAnsi="Arial" w:cs="Arial"/>
          <w:sz w:val="24"/>
          <w:szCs w:val="24"/>
        </w:rPr>
        <w:t xml:space="preserve"> </w:t>
      </w:r>
    </w:p>
    <w:p w14:paraId="77EC145D" w14:textId="77777777" w:rsidR="00E31EBA" w:rsidRPr="00E31EBA" w:rsidRDefault="00E31EBA" w:rsidP="00E31EBA">
      <w:pPr>
        <w:spacing w:after="26" w:line="249" w:lineRule="auto"/>
        <w:ind w:left="-5" w:right="85" w:hanging="10"/>
        <w:jc w:val="both"/>
        <w:rPr>
          <w:rFonts w:ascii="Arial" w:hAnsi="Arial" w:cs="Arial"/>
          <w:sz w:val="24"/>
          <w:szCs w:val="24"/>
        </w:rPr>
      </w:pPr>
      <w:r w:rsidRPr="00E31EBA">
        <w:rPr>
          <w:rFonts w:ascii="Arial" w:hAnsi="Arial" w:cs="Arial"/>
          <w:sz w:val="24"/>
          <w:szCs w:val="24"/>
        </w:rPr>
        <w:t xml:space="preserve">Sí, los trabajos de elaboración de las normas de desarrollo se han iniciado ya. Se prevé que en enero de 2024 se pueda compartir un primer documento de trabajo con las citadas comisiones. </w:t>
      </w:r>
    </w:p>
    <w:p w14:paraId="36D61A83" w14:textId="77777777" w:rsidR="00E31EBA" w:rsidRPr="00E31EBA" w:rsidRDefault="00E31EBA" w:rsidP="00E31EBA">
      <w:pPr>
        <w:spacing w:after="16"/>
        <w:jc w:val="both"/>
        <w:rPr>
          <w:rFonts w:ascii="Arial" w:hAnsi="Arial" w:cs="Arial"/>
          <w:sz w:val="24"/>
          <w:szCs w:val="24"/>
        </w:rPr>
      </w:pPr>
      <w:r w:rsidRPr="00E31EBA">
        <w:rPr>
          <w:rFonts w:ascii="Arial" w:hAnsi="Arial" w:cs="Arial"/>
          <w:sz w:val="24"/>
          <w:szCs w:val="24"/>
        </w:rPr>
        <w:t xml:space="preserve"> </w:t>
      </w:r>
    </w:p>
    <w:p w14:paraId="4EC3EEA1" w14:textId="77777777" w:rsidR="00E559BC" w:rsidRPr="007C0BA1" w:rsidRDefault="00E31EBA" w:rsidP="00F37B91">
      <w:pPr>
        <w:spacing w:after="26" w:line="249" w:lineRule="auto"/>
        <w:ind w:left="-5" w:right="85" w:hanging="10"/>
        <w:jc w:val="both"/>
        <w:rPr>
          <w:rFonts w:ascii="DejaVu Serif Condensed" w:hAnsi="DejaVu Serif Condensed"/>
          <w:sz w:val="24"/>
          <w:szCs w:val="24"/>
        </w:rPr>
      </w:pPr>
      <w:r w:rsidRPr="00E31EBA">
        <w:rPr>
          <w:rFonts w:ascii="Arial" w:hAnsi="Arial" w:cs="Arial"/>
          <w:sz w:val="24"/>
          <w:szCs w:val="24"/>
        </w:rPr>
        <w:t xml:space="preserve">De todo lo cual se informa a los efectos oportunos. </w:t>
      </w:r>
    </w:p>
    <w:p w14:paraId="4DA66490" w14:textId="77777777" w:rsidR="00E559BC" w:rsidRPr="007C0BA1" w:rsidRDefault="00E559BC" w:rsidP="00E559BC">
      <w:pPr>
        <w:spacing w:line="360" w:lineRule="auto"/>
        <w:jc w:val="both"/>
        <w:rPr>
          <w:rFonts w:ascii="DejaVu Serif Condensed" w:hAnsi="DejaVu Serif Condensed"/>
          <w:sz w:val="24"/>
          <w:szCs w:val="24"/>
        </w:rPr>
      </w:pPr>
    </w:p>
    <w:p w14:paraId="036CCC7F" w14:textId="77777777" w:rsidR="00E559BC" w:rsidRPr="00F57BEC" w:rsidRDefault="00E559BC" w:rsidP="00E559BC">
      <w:pPr>
        <w:spacing w:line="360" w:lineRule="auto"/>
        <w:jc w:val="both"/>
        <w:rPr>
          <w:rFonts w:ascii="DejaVu Serif Condensed" w:hAnsi="DejaVu Serif Condensed"/>
          <w:sz w:val="24"/>
          <w:szCs w:val="24"/>
        </w:rPr>
      </w:pPr>
      <w:r w:rsidRPr="00F57BEC">
        <w:rPr>
          <w:rFonts w:ascii="DejaVu Serif Condensed" w:hAnsi="DejaVu Serif Condensed"/>
          <w:sz w:val="24"/>
          <w:szCs w:val="24"/>
        </w:rPr>
        <w:t xml:space="preserve">Es cuanto informo en cumplimiento de lo dispuesto en el </w:t>
      </w:r>
      <w:r w:rsidRPr="00F57BEC">
        <w:rPr>
          <w:rFonts w:ascii="DejaVu Serif Condensed" w:hAnsi="DejaVu Serif Condensed"/>
          <w:b/>
          <w:sz w:val="24"/>
          <w:szCs w:val="24"/>
        </w:rPr>
        <w:t>artículo 215</w:t>
      </w:r>
      <w:r w:rsidRPr="00F57BEC">
        <w:rPr>
          <w:rFonts w:ascii="DejaVu Serif Condensed" w:hAnsi="DejaVu Serif Condensed"/>
          <w:sz w:val="24"/>
          <w:szCs w:val="24"/>
        </w:rPr>
        <w:t xml:space="preserve"> del Reglamento del Parlamento de Navarra.</w:t>
      </w:r>
    </w:p>
    <w:p w14:paraId="7FEDD1FD" w14:textId="77777777" w:rsidR="00E559BC" w:rsidRPr="007C0BA1" w:rsidRDefault="00E559BC" w:rsidP="00E559BC">
      <w:pPr>
        <w:spacing w:line="360" w:lineRule="auto"/>
        <w:jc w:val="center"/>
        <w:rPr>
          <w:rFonts w:ascii="DejaVu Serif Condensed" w:hAnsi="DejaVu Serif Condensed"/>
          <w:sz w:val="24"/>
          <w:szCs w:val="24"/>
        </w:rPr>
      </w:pPr>
      <w:r w:rsidRPr="00F57BEC">
        <w:rPr>
          <w:rFonts w:ascii="DejaVu Serif Condensed" w:hAnsi="DejaVu Serif Condensed"/>
          <w:sz w:val="24"/>
          <w:szCs w:val="24"/>
        </w:rPr>
        <w:t>Pamplona-</w:t>
      </w:r>
      <w:proofErr w:type="spellStart"/>
      <w:r w:rsidRPr="00F57BEC">
        <w:rPr>
          <w:rFonts w:ascii="DejaVu Serif Condensed" w:hAnsi="DejaVu Serif Condensed"/>
          <w:sz w:val="24"/>
          <w:szCs w:val="24"/>
        </w:rPr>
        <w:t>Iruñea</w:t>
      </w:r>
      <w:proofErr w:type="spellEnd"/>
      <w:r w:rsidRPr="00F57BEC">
        <w:rPr>
          <w:rFonts w:ascii="DejaVu Serif Condensed" w:hAnsi="DejaVu Serif Condensed"/>
          <w:sz w:val="24"/>
          <w:szCs w:val="24"/>
        </w:rPr>
        <w:t xml:space="preserve">, </w:t>
      </w:r>
      <w:r w:rsidR="00F57BEC">
        <w:rPr>
          <w:rFonts w:ascii="DejaVu Serif Condensed" w:hAnsi="DejaVu Serif Condensed"/>
          <w:sz w:val="24"/>
          <w:szCs w:val="24"/>
        </w:rPr>
        <w:t>22 de diciembre</w:t>
      </w:r>
      <w:r w:rsidRPr="00F57BEC">
        <w:rPr>
          <w:rFonts w:ascii="DejaVu Serif Condensed" w:hAnsi="DejaVu Serif Condensed"/>
          <w:sz w:val="24"/>
          <w:szCs w:val="24"/>
        </w:rPr>
        <w:t xml:space="preserve"> de 2023</w:t>
      </w:r>
    </w:p>
    <w:p w14:paraId="311A54F8" w14:textId="18A47633" w:rsidR="003C0188" w:rsidRPr="00464D58" w:rsidRDefault="00464D58" w:rsidP="00464D58">
      <w:pPr>
        <w:spacing w:line="360" w:lineRule="auto"/>
        <w:jc w:val="center"/>
        <w:rPr>
          <w:rFonts w:ascii="DejaVu Serif Condensed" w:hAnsi="DejaVu Serif Condensed"/>
          <w:color w:val="FF0000"/>
          <w:sz w:val="24"/>
          <w:szCs w:val="24"/>
        </w:rPr>
      </w:pPr>
      <w:r>
        <w:rPr>
          <w:rFonts w:ascii="DejaVu Serif Condensed" w:hAnsi="DejaVu Serif Condensed"/>
          <w:sz w:val="24"/>
          <w:szCs w:val="24"/>
        </w:rPr>
        <w:t>La Consejer</w:t>
      </w:r>
      <w:r w:rsidRPr="00924421">
        <w:rPr>
          <w:rFonts w:ascii="DejaVu Serif Condensed" w:hAnsi="DejaVu Serif Condensed"/>
          <w:sz w:val="24"/>
          <w:szCs w:val="24"/>
        </w:rPr>
        <w:t xml:space="preserve">a </w:t>
      </w:r>
      <w:r>
        <w:rPr>
          <w:rFonts w:ascii="DejaVu Serif Condensed" w:hAnsi="DejaVu Serif Condensed"/>
          <w:sz w:val="24"/>
          <w:szCs w:val="24"/>
        </w:rPr>
        <w:t>d</w:t>
      </w:r>
      <w:r w:rsidRPr="00924421">
        <w:rPr>
          <w:rFonts w:ascii="DejaVu Serif Condensed" w:hAnsi="DejaVu Serif Condensed"/>
          <w:sz w:val="24"/>
          <w:szCs w:val="24"/>
        </w:rPr>
        <w:t xml:space="preserve">e </w:t>
      </w:r>
      <w:r>
        <w:rPr>
          <w:rFonts w:ascii="DejaVu Serif Condensed" w:hAnsi="DejaVu Serif Condensed"/>
          <w:sz w:val="24"/>
          <w:szCs w:val="24"/>
        </w:rPr>
        <w:t>Interior, Función Pública y Justicia: Amparo López Antelo</w:t>
      </w:r>
    </w:p>
    <w:sectPr w:rsidR="003C0188" w:rsidRPr="00464D58" w:rsidSect="00AC4472">
      <w:headerReference w:type="default" r:id="rId7"/>
      <w:headerReference w:type="first" r:id="rId8"/>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E5835" w14:textId="77777777" w:rsidR="0072604C" w:rsidRDefault="0072604C">
      <w:r>
        <w:separator/>
      </w:r>
    </w:p>
  </w:endnote>
  <w:endnote w:type="continuationSeparator" w:id="0">
    <w:p w14:paraId="775666B3" w14:textId="77777777" w:rsidR="0072604C" w:rsidRDefault="0072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erif Condensed">
    <w:altName w:val="Sylfaen"/>
    <w:charset w:val="00"/>
    <w:family w:val="roman"/>
    <w:pitch w:val="variable"/>
    <w:sig w:usb0="E5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12074" w14:textId="77777777" w:rsidR="0072604C" w:rsidRDefault="0072604C">
      <w:r>
        <w:separator/>
      </w:r>
    </w:p>
  </w:footnote>
  <w:footnote w:type="continuationSeparator" w:id="0">
    <w:p w14:paraId="7E0E2B60" w14:textId="77777777" w:rsidR="0072604C" w:rsidRDefault="0072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3EAF" w14:textId="735E882F" w:rsidR="00F344C7" w:rsidRDefault="00192064" w:rsidP="00192064">
    <w:pPr>
      <w:pStyle w:val="Encabezado"/>
      <w:tabs>
        <w:tab w:val="left" w:pos="5355"/>
      </w:tabs>
    </w:pPr>
    <w:r>
      <w:tab/>
    </w:r>
  </w:p>
  <w:p w14:paraId="2A37B66A" w14:textId="77777777" w:rsidR="00F344C7" w:rsidRDefault="00F344C7" w:rsidP="00F344C7">
    <w:pPr>
      <w:pStyle w:val="Encabezado"/>
      <w:jc w:val="center"/>
    </w:pPr>
  </w:p>
  <w:p w14:paraId="365DB748"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1CEC" w14:textId="0C9B741B"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3774"/>
    <w:multiLevelType w:val="hybridMultilevel"/>
    <w:tmpl w:val="4FCE1A1A"/>
    <w:lvl w:ilvl="0" w:tplc="CD6C4872">
      <w:start w:val="2"/>
      <w:numFmt w:val="decimal"/>
      <w:lvlText w:val="%1."/>
      <w:lvlJc w:val="left"/>
      <w:pPr>
        <w:ind w:left="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8C71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1063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66DC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7EA8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2C24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187F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AC78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E630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011BE9"/>
    <w:multiLevelType w:val="hybridMultilevel"/>
    <w:tmpl w:val="C57E2B8E"/>
    <w:lvl w:ilvl="0" w:tplc="313E9E4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FE8BA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AAE0C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0A5A8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66A60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72788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C0AA4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0CA9A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02E34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9BD87A"/>
    <w:multiLevelType w:val="hybridMultilevel"/>
    <w:tmpl w:val="BCED7D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73963790">
    <w:abstractNumId w:val="2"/>
  </w:num>
  <w:num w:numId="2" w16cid:durableId="478499366">
    <w:abstractNumId w:val="1"/>
  </w:num>
  <w:num w:numId="3" w16cid:durableId="12317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636FB"/>
    <w:rsid w:val="000729E0"/>
    <w:rsid w:val="0009463A"/>
    <w:rsid w:val="000B64A1"/>
    <w:rsid w:val="00163952"/>
    <w:rsid w:val="00190AB4"/>
    <w:rsid w:val="00192064"/>
    <w:rsid w:val="001D4786"/>
    <w:rsid w:val="00277C9A"/>
    <w:rsid w:val="002F09C8"/>
    <w:rsid w:val="0039015C"/>
    <w:rsid w:val="003A4FD0"/>
    <w:rsid w:val="003C0188"/>
    <w:rsid w:val="003C6F0E"/>
    <w:rsid w:val="003F1206"/>
    <w:rsid w:val="00432094"/>
    <w:rsid w:val="00464D58"/>
    <w:rsid w:val="00487E77"/>
    <w:rsid w:val="004A027E"/>
    <w:rsid w:val="004F0DFA"/>
    <w:rsid w:val="005367EB"/>
    <w:rsid w:val="00565D5C"/>
    <w:rsid w:val="005B095B"/>
    <w:rsid w:val="00696F6F"/>
    <w:rsid w:val="006A5952"/>
    <w:rsid w:val="007018B0"/>
    <w:rsid w:val="0072604C"/>
    <w:rsid w:val="00793F61"/>
    <w:rsid w:val="00794754"/>
    <w:rsid w:val="008D790B"/>
    <w:rsid w:val="008F7588"/>
    <w:rsid w:val="00943144"/>
    <w:rsid w:val="00994342"/>
    <w:rsid w:val="009E202F"/>
    <w:rsid w:val="009E381E"/>
    <w:rsid w:val="00A077F0"/>
    <w:rsid w:val="00A117E7"/>
    <w:rsid w:val="00A2145B"/>
    <w:rsid w:val="00A357A5"/>
    <w:rsid w:val="00A52259"/>
    <w:rsid w:val="00AB50BD"/>
    <w:rsid w:val="00AC4472"/>
    <w:rsid w:val="00AD7A26"/>
    <w:rsid w:val="00AF7990"/>
    <w:rsid w:val="00B026D0"/>
    <w:rsid w:val="00B46857"/>
    <w:rsid w:val="00B64437"/>
    <w:rsid w:val="00B662C6"/>
    <w:rsid w:val="00B777ED"/>
    <w:rsid w:val="00B96F7E"/>
    <w:rsid w:val="00BA7B9D"/>
    <w:rsid w:val="00BD2981"/>
    <w:rsid w:val="00BD6A02"/>
    <w:rsid w:val="00BE2BD3"/>
    <w:rsid w:val="00CA2943"/>
    <w:rsid w:val="00CB03BC"/>
    <w:rsid w:val="00CC1284"/>
    <w:rsid w:val="00DD4E3A"/>
    <w:rsid w:val="00DF6784"/>
    <w:rsid w:val="00E31EBA"/>
    <w:rsid w:val="00E51A02"/>
    <w:rsid w:val="00E559BC"/>
    <w:rsid w:val="00E8181E"/>
    <w:rsid w:val="00EC5374"/>
    <w:rsid w:val="00EF2A4C"/>
    <w:rsid w:val="00F037C2"/>
    <w:rsid w:val="00F344C7"/>
    <w:rsid w:val="00F37B91"/>
    <w:rsid w:val="00F57BEC"/>
    <w:rsid w:val="00FB11B4"/>
    <w:rsid w:val="00FC4248"/>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A22C13"/>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0636FB"/>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0636FB"/>
    <w:rPr>
      <w:sz w:val="26"/>
      <w:lang w:eastAsia="es-ES"/>
    </w:rPr>
  </w:style>
  <w:style w:type="paragraph" w:customStyle="1" w:styleId="Default">
    <w:name w:val="Default"/>
    <w:rsid w:val="00B777ED"/>
    <w:pPr>
      <w:autoSpaceDE w:val="0"/>
      <w:autoSpaceDN w:val="0"/>
      <w:adjustRightInd w:val="0"/>
    </w:pPr>
    <w:rPr>
      <w:rFonts w:ascii="Tahoma" w:hAnsi="Tahoma" w:cs="Tahoma"/>
      <w:color w:val="000000"/>
      <w:sz w:val="24"/>
      <w:szCs w:val="24"/>
      <w:lang w:val="es-ES"/>
    </w:rPr>
  </w:style>
  <w:style w:type="table" w:customStyle="1" w:styleId="TableGrid">
    <w:name w:val="TableGrid"/>
    <w:rsid w:val="00E31EBA"/>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11</cp:revision>
  <cp:lastPrinted>2023-10-24T12:03:00Z</cp:lastPrinted>
  <dcterms:created xsi:type="dcterms:W3CDTF">2023-12-22T07:48:00Z</dcterms:created>
  <dcterms:modified xsi:type="dcterms:W3CDTF">2024-03-20T12:31:00Z</dcterms:modified>
</cp:coreProperties>
</file>