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7A22" w14:textId="77777777" w:rsidR="00F440B3" w:rsidRDefault="005C03DB" w:rsidP="00F440B3">
      <w:pPr>
        <w:spacing w:line="360" w:lineRule="auto"/>
        <w:jc w:val="both"/>
        <w:rPr>
          <w:rFonts w:ascii="Arial" w:hAnsi="Arial" w:cs="Arial"/>
        </w:rPr>
      </w:pPr>
      <w:r w:rsidRPr="000C7FFC">
        <w:rPr>
          <w:rFonts w:ascii="Arial" w:hAnsi="Arial" w:cs="Arial"/>
        </w:rPr>
        <w:t>El</w:t>
      </w:r>
      <w:r w:rsidR="00864DCD" w:rsidRPr="000C7FFC">
        <w:rPr>
          <w:rFonts w:ascii="Arial" w:hAnsi="Arial" w:cs="Arial"/>
        </w:rPr>
        <w:t xml:space="preserve"> Consejer</w:t>
      </w:r>
      <w:r w:rsidRPr="000C7FFC">
        <w:rPr>
          <w:rFonts w:ascii="Arial" w:hAnsi="Arial" w:cs="Arial"/>
        </w:rPr>
        <w:t>o</w:t>
      </w:r>
      <w:r w:rsidR="00864DCD" w:rsidRPr="000C7FFC">
        <w:rPr>
          <w:rFonts w:ascii="Arial" w:hAnsi="Arial" w:cs="Arial"/>
        </w:rPr>
        <w:t xml:space="preserve"> del Departamento de Economia y Hacienda, en relación a la Pregunta escrita formulada </w:t>
      </w:r>
      <w:r w:rsidR="001C5BBC" w:rsidRPr="000C7FFC">
        <w:rPr>
          <w:rFonts w:ascii="Arial" w:hAnsi="Arial" w:cs="Arial"/>
        </w:rPr>
        <w:t xml:space="preserve">por </w:t>
      </w:r>
      <w:r w:rsidR="00797449" w:rsidRPr="000C7FFC">
        <w:rPr>
          <w:rFonts w:ascii="Arial" w:hAnsi="Arial" w:cs="Arial"/>
        </w:rPr>
        <w:t xml:space="preserve">D. </w:t>
      </w:r>
      <w:r w:rsidR="00561BAD" w:rsidRPr="000C7FFC">
        <w:rPr>
          <w:rFonts w:ascii="Arial" w:hAnsi="Arial" w:cs="Arial"/>
        </w:rPr>
        <w:t>Adolfo Araiz Flamarique</w:t>
      </w:r>
      <w:r w:rsidR="001C5BBC" w:rsidRPr="000C7FFC">
        <w:rPr>
          <w:rFonts w:ascii="Arial" w:hAnsi="Arial" w:cs="Arial"/>
        </w:rPr>
        <w:t>, parlamentari</w:t>
      </w:r>
      <w:r w:rsidR="00797449" w:rsidRPr="000C7FFC">
        <w:rPr>
          <w:rFonts w:ascii="Arial" w:hAnsi="Arial" w:cs="Arial"/>
        </w:rPr>
        <w:t>o</w:t>
      </w:r>
      <w:r w:rsidR="001C5BBC" w:rsidRPr="000C7FFC">
        <w:rPr>
          <w:rFonts w:ascii="Arial" w:hAnsi="Arial" w:cs="Arial"/>
        </w:rPr>
        <w:t xml:space="preserve"> foral adscrit</w:t>
      </w:r>
      <w:r w:rsidR="00797449" w:rsidRPr="000C7FFC">
        <w:rPr>
          <w:rFonts w:ascii="Arial" w:hAnsi="Arial" w:cs="Arial"/>
        </w:rPr>
        <w:t>o</w:t>
      </w:r>
      <w:r w:rsidR="001C5BBC" w:rsidRPr="000C7FFC">
        <w:rPr>
          <w:rFonts w:ascii="Arial" w:hAnsi="Arial" w:cs="Arial"/>
        </w:rPr>
        <w:t xml:space="preserve"> al Grupo Parlamentario </w:t>
      </w:r>
      <w:r w:rsidR="00561BAD" w:rsidRPr="000C7FFC">
        <w:rPr>
          <w:rFonts w:ascii="Arial" w:hAnsi="Arial" w:cs="Arial"/>
        </w:rPr>
        <w:t>EH Bildu-Nafarroa</w:t>
      </w:r>
      <w:r w:rsidR="001C5BBC" w:rsidRPr="000C7FFC">
        <w:rPr>
          <w:rFonts w:ascii="Arial" w:hAnsi="Arial" w:cs="Arial"/>
        </w:rPr>
        <w:t xml:space="preserve">, registrada con número de </w:t>
      </w:r>
      <w:r w:rsidR="00561BAD" w:rsidRPr="000C7FFC">
        <w:rPr>
          <w:rFonts w:ascii="Arial" w:hAnsi="Arial" w:cs="Arial"/>
        </w:rPr>
        <w:t>salida</w:t>
      </w:r>
      <w:r w:rsidR="001C5BBC" w:rsidRPr="000C7FFC">
        <w:rPr>
          <w:rFonts w:ascii="Arial" w:hAnsi="Arial" w:cs="Arial"/>
        </w:rPr>
        <w:t xml:space="preserve"> del Parlamento de Navarra </w:t>
      </w:r>
      <w:r w:rsidR="000C7FFC">
        <w:rPr>
          <w:rFonts w:ascii="Arial" w:hAnsi="Arial" w:cs="Arial"/>
        </w:rPr>
        <w:t>5344</w:t>
      </w:r>
      <w:r w:rsidR="001C5BBC" w:rsidRPr="000C7FFC">
        <w:rPr>
          <w:rFonts w:ascii="Arial" w:hAnsi="Arial" w:cs="Arial"/>
        </w:rPr>
        <w:t xml:space="preserve">, de </w:t>
      </w:r>
      <w:r w:rsidR="000C7FFC">
        <w:rPr>
          <w:rFonts w:ascii="Arial" w:hAnsi="Arial" w:cs="Arial"/>
        </w:rPr>
        <w:t>27 de noviembre</w:t>
      </w:r>
      <w:r w:rsidR="001C5BBC" w:rsidRPr="000C7FFC">
        <w:rPr>
          <w:rFonts w:ascii="Arial" w:hAnsi="Arial" w:cs="Arial"/>
        </w:rPr>
        <w:t xml:space="preserve"> de 20</w:t>
      </w:r>
      <w:r w:rsidR="00797449" w:rsidRPr="000C7FFC">
        <w:rPr>
          <w:rFonts w:ascii="Arial" w:hAnsi="Arial" w:cs="Arial"/>
        </w:rPr>
        <w:t>2</w:t>
      </w:r>
      <w:r w:rsidRPr="000C7FFC">
        <w:rPr>
          <w:rFonts w:ascii="Arial" w:hAnsi="Arial" w:cs="Arial"/>
        </w:rPr>
        <w:t>3</w:t>
      </w:r>
      <w:r w:rsidR="001C5BBC" w:rsidRPr="000C7FFC">
        <w:rPr>
          <w:rFonts w:ascii="Arial" w:hAnsi="Arial" w:cs="Arial"/>
        </w:rPr>
        <w:t>, (1</w:t>
      </w:r>
      <w:r w:rsidRPr="000C7FFC">
        <w:rPr>
          <w:rFonts w:ascii="Arial" w:hAnsi="Arial" w:cs="Arial"/>
        </w:rPr>
        <w:t>1</w:t>
      </w:r>
      <w:r w:rsidR="001C5BBC" w:rsidRPr="000C7FFC">
        <w:rPr>
          <w:rFonts w:ascii="Arial" w:hAnsi="Arial" w:cs="Arial"/>
        </w:rPr>
        <w:t>-</w:t>
      </w:r>
      <w:r w:rsidR="00797449" w:rsidRPr="000C7FFC">
        <w:rPr>
          <w:rFonts w:ascii="Arial" w:hAnsi="Arial" w:cs="Arial"/>
        </w:rPr>
        <w:t>2</w:t>
      </w:r>
      <w:r w:rsidRPr="000C7FFC">
        <w:rPr>
          <w:rFonts w:ascii="Arial" w:hAnsi="Arial" w:cs="Arial"/>
        </w:rPr>
        <w:t>3</w:t>
      </w:r>
      <w:r w:rsidR="001C5BBC" w:rsidRPr="000C7FFC">
        <w:rPr>
          <w:rFonts w:ascii="Arial" w:hAnsi="Arial" w:cs="Arial"/>
        </w:rPr>
        <w:t>/PE</w:t>
      </w:r>
      <w:r w:rsidR="00864DCD" w:rsidRPr="000C7FFC">
        <w:rPr>
          <w:rFonts w:ascii="Arial" w:hAnsi="Arial" w:cs="Arial"/>
        </w:rPr>
        <w:t>S</w:t>
      </w:r>
      <w:r w:rsidR="001C5BBC" w:rsidRPr="000C7FFC">
        <w:rPr>
          <w:rFonts w:ascii="Arial" w:hAnsi="Arial" w:cs="Arial"/>
        </w:rPr>
        <w:t>-</w:t>
      </w:r>
      <w:r w:rsidR="000C7FFC">
        <w:rPr>
          <w:rFonts w:ascii="Arial" w:hAnsi="Arial" w:cs="Arial"/>
        </w:rPr>
        <w:t>211</w:t>
      </w:r>
      <w:r w:rsidR="0042675C" w:rsidRPr="000C7FFC">
        <w:rPr>
          <w:rFonts w:ascii="Arial" w:hAnsi="Arial" w:cs="Arial"/>
        </w:rPr>
        <w:t>)</w:t>
      </w:r>
      <w:r w:rsidR="0073692F" w:rsidRPr="000C7FFC">
        <w:rPr>
          <w:rFonts w:ascii="Arial" w:hAnsi="Arial" w:cs="Arial"/>
        </w:rPr>
        <w:t>,</w:t>
      </w:r>
      <w:r w:rsidR="005F4F36" w:rsidRPr="000C7FFC">
        <w:rPr>
          <w:rFonts w:ascii="Arial" w:hAnsi="Arial" w:cs="Arial"/>
        </w:rPr>
        <w:t xml:space="preserve"> </w:t>
      </w:r>
      <w:r w:rsidR="00304774" w:rsidRPr="000C7FFC">
        <w:rPr>
          <w:rFonts w:ascii="Arial" w:hAnsi="Arial" w:cs="Arial"/>
        </w:rPr>
        <w:t>relativa</w:t>
      </w:r>
      <w:r w:rsidR="00DA07FB" w:rsidRPr="000C7FFC">
        <w:rPr>
          <w:rFonts w:ascii="Arial" w:hAnsi="Arial" w:cs="Arial"/>
        </w:rPr>
        <w:t xml:space="preserve"> </w:t>
      </w:r>
      <w:r w:rsidRPr="000C7FFC">
        <w:rPr>
          <w:rFonts w:ascii="Arial" w:hAnsi="Arial" w:cs="Arial"/>
        </w:rPr>
        <w:t xml:space="preserve">a </w:t>
      </w:r>
      <w:r w:rsidR="000C7FFC">
        <w:rPr>
          <w:rFonts w:ascii="Arial" w:hAnsi="Arial" w:cs="Arial"/>
        </w:rPr>
        <w:t>diversas cuestiones sobre</w:t>
      </w:r>
      <w:r w:rsidR="000C7FFC" w:rsidRPr="000C7FFC">
        <w:rPr>
          <w:rFonts w:ascii="Arial" w:hAnsi="Arial" w:cs="Arial"/>
        </w:rPr>
        <w:t xml:space="preserve"> las deducciones del impuesto de sociedades</w:t>
      </w:r>
      <w:r w:rsidR="00864DCD" w:rsidRPr="000C7FFC">
        <w:rPr>
          <w:rFonts w:ascii="Arial" w:hAnsi="Arial" w:cs="Arial"/>
        </w:rPr>
        <w:t>,</w:t>
      </w:r>
      <w:r w:rsidR="00E04955" w:rsidRPr="000C7FFC">
        <w:rPr>
          <w:rFonts w:ascii="Arial" w:hAnsi="Arial" w:cs="Arial"/>
        </w:rPr>
        <w:t xml:space="preserve"> </w:t>
      </w:r>
      <w:r w:rsidR="001C5BBC" w:rsidRPr="000C7FFC">
        <w:rPr>
          <w:rFonts w:ascii="Arial" w:hAnsi="Arial" w:cs="Arial"/>
        </w:rPr>
        <w:t xml:space="preserve">tiene el honor de </w:t>
      </w:r>
      <w:r w:rsidR="00E87145" w:rsidRPr="000C7FFC">
        <w:rPr>
          <w:rFonts w:ascii="Arial" w:hAnsi="Arial" w:cs="Arial"/>
        </w:rPr>
        <w:t>contestarle</w:t>
      </w:r>
      <w:r w:rsidR="00251B06" w:rsidRPr="000C7FFC">
        <w:rPr>
          <w:rFonts w:ascii="Arial" w:hAnsi="Arial" w:cs="Arial"/>
        </w:rPr>
        <w:t xml:space="preserve"> lo siguiente:</w:t>
      </w:r>
    </w:p>
    <w:p w14:paraId="4A539C11" w14:textId="07E220E0" w:rsidR="00F440B3" w:rsidRDefault="000C7FFC" w:rsidP="00F440B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C7FFC">
        <w:rPr>
          <w:rFonts w:ascii="Arial" w:eastAsia="Calibri" w:hAnsi="Arial" w:cs="Arial"/>
          <w:color w:val="000000"/>
          <w:lang w:eastAsia="en-US"/>
        </w:rPr>
        <w:t>Hasta el ejercicio 2019 no existía la figura del financiador (art. 65.bis). Las deducciones no traspasadas al financiador se aplican bien por la productora o bien por los socios de la AIE (esto último s</w:t>
      </w:r>
      <w:r w:rsidR="00F440B3">
        <w:rPr>
          <w:rFonts w:ascii="Arial" w:eastAsia="Calibri" w:hAnsi="Arial" w:cs="Arial"/>
          <w:color w:val="000000"/>
          <w:lang w:eastAsia="en-US"/>
        </w:rPr>
        <w:t>o</w:t>
      </w:r>
      <w:r w:rsidRPr="000C7FFC">
        <w:rPr>
          <w:rFonts w:ascii="Arial" w:eastAsia="Calibri" w:hAnsi="Arial" w:cs="Arial"/>
          <w:color w:val="000000"/>
          <w:lang w:eastAsia="en-US"/>
        </w:rPr>
        <w:t>lo para producciones iniciadas antes del 01/01/2019).</w:t>
      </w:r>
    </w:p>
    <w:p w14:paraId="3283F629" w14:textId="77777777" w:rsidR="00F440B3" w:rsidRDefault="000C7FFC" w:rsidP="00F440B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C7FFC">
        <w:rPr>
          <w:rFonts w:ascii="Arial" w:eastAsia="Calibri" w:hAnsi="Arial" w:cs="Arial"/>
          <w:color w:val="000000"/>
          <w:lang w:eastAsia="en-US"/>
        </w:rPr>
        <w:t>Se han tomado declaraciones individuales (no consolidación).</w:t>
      </w:r>
    </w:p>
    <w:p w14:paraId="48DB8055" w14:textId="0497116B" w:rsidR="000C7FFC" w:rsidRPr="000C7FFC" w:rsidRDefault="000C7FFC" w:rsidP="00F440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0C7FFC">
        <w:rPr>
          <w:rFonts w:ascii="Arial" w:eastAsia="Calibri" w:hAnsi="Arial" w:cs="Arial"/>
          <w:color w:val="000000"/>
          <w:lang w:eastAsia="en-US"/>
        </w:rPr>
        <w:t>Fecha de obtención de los datos: 14 de diciembre de 2023</w:t>
      </w:r>
      <w:r w:rsidRPr="000C7FFC">
        <w:rPr>
          <w:rFonts w:ascii="Arial" w:eastAsia="Calibri" w:hAnsi="Arial" w:cs="Arial"/>
          <w:color w:val="000000"/>
          <w:sz w:val="23"/>
          <w:szCs w:val="23"/>
          <w:lang w:eastAsia="en-US"/>
        </w:rPr>
        <w:t>.</w:t>
      </w:r>
    </w:p>
    <w:p w14:paraId="27D70A82" w14:textId="77777777" w:rsidR="000C7FFC" w:rsidRPr="000C7FFC" w:rsidRDefault="000C7FFC" w:rsidP="000C7FFC">
      <w:pPr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</w:p>
    <w:tbl>
      <w:tblPr>
        <w:tblW w:w="84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618"/>
        <w:gridCol w:w="1750"/>
        <w:gridCol w:w="1240"/>
        <w:gridCol w:w="1258"/>
        <w:gridCol w:w="1640"/>
      </w:tblGrid>
      <w:tr w:rsidR="000C7FFC" w:rsidRPr="000C7FFC" w14:paraId="646E846D" w14:textId="77777777" w:rsidTr="00795C21">
        <w:trPr>
          <w:trHeight w:val="3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BAE5FA" w14:textId="77777777" w:rsidR="000C7FFC" w:rsidRPr="000C7FFC" w:rsidRDefault="000C7FFC" w:rsidP="000C7FFC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15B656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Deducción generada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0C74D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Beneficiarios (productora/socios)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EAA871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Traspasada financiador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4CDE3B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Beneficiarios (Financiador)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F6357B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Productora/Socios</w:t>
            </w:r>
          </w:p>
        </w:tc>
      </w:tr>
      <w:tr w:rsidR="000C7FFC" w:rsidRPr="000C7FFC" w14:paraId="02E8B800" w14:textId="77777777" w:rsidTr="00795C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7EDB3424" w14:textId="77777777" w:rsidR="000C7FFC" w:rsidRPr="000C7FFC" w:rsidRDefault="000C7FFC" w:rsidP="000C7FFC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14:paraId="3A6C5485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C7FFC">
              <w:rPr>
                <w:rFonts w:ascii="Calibri" w:hAnsi="Calibri" w:cs="Calibri"/>
                <w:sz w:val="20"/>
                <w:szCs w:val="20"/>
              </w:rPr>
              <w:t>s.e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68F34D81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C7FFC">
              <w:rPr>
                <w:rFonts w:ascii="Calibri" w:hAnsi="Calibri" w:cs="Calibri"/>
                <w:sz w:val="20"/>
                <w:szCs w:val="20"/>
              </w:rPr>
              <w:t>s.e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58F129E0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36E05250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14:paraId="56C29C08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C7FFC">
              <w:rPr>
                <w:rFonts w:ascii="Calibri" w:hAnsi="Calibri" w:cs="Calibri"/>
                <w:sz w:val="20"/>
                <w:szCs w:val="20"/>
              </w:rPr>
              <w:t>s.e</w:t>
            </w:r>
            <w:proofErr w:type="spellEnd"/>
          </w:p>
        </w:tc>
      </w:tr>
      <w:tr w:rsidR="000C7FFC" w:rsidRPr="000C7FFC" w14:paraId="62CFCB46" w14:textId="77777777" w:rsidTr="00795C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34E78A5A" w14:textId="77777777" w:rsidR="000C7FFC" w:rsidRPr="000C7FFC" w:rsidRDefault="000C7FFC" w:rsidP="000C7FFC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14:paraId="31B37AF0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8.302.963,08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4D80044E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43320A3D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71BFA132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14:paraId="5F97EF9A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8.302.963,08</w:t>
            </w:r>
          </w:p>
        </w:tc>
      </w:tr>
      <w:tr w:rsidR="000C7FFC" w:rsidRPr="000C7FFC" w14:paraId="338B9621" w14:textId="77777777" w:rsidTr="00795C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8B61E96" w14:textId="77777777" w:rsidR="000C7FFC" w:rsidRPr="000C7FFC" w:rsidRDefault="000C7FFC" w:rsidP="000C7FFC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2018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14:paraId="5DC03862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8.379.798,69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323FE3EA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58175974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12CFA1FE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14:paraId="42864180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8.379.798,69</w:t>
            </w:r>
          </w:p>
        </w:tc>
      </w:tr>
      <w:tr w:rsidR="000C7FFC" w:rsidRPr="000C7FFC" w14:paraId="417C7727" w14:textId="77777777" w:rsidTr="00795C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0D0B4689" w14:textId="77777777" w:rsidR="000C7FFC" w:rsidRPr="000C7FFC" w:rsidRDefault="000C7FFC" w:rsidP="000C7FFC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14:paraId="049DA162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5.603.518,48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2E44D524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21B183D2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C7FFC">
              <w:rPr>
                <w:rFonts w:ascii="Calibri" w:hAnsi="Calibri" w:cs="Calibri"/>
                <w:sz w:val="20"/>
                <w:szCs w:val="20"/>
              </w:rPr>
              <w:t>s.e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321ADC8B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C7FFC">
              <w:rPr>
                <w:rFonts w:ascii="Calibri" w:hAnsi="Calibri" w:cs="Calibri"/>
                <w:sz w:val="20"/>
                <w:szCs w:val="20"/>
              </w:rPr>
              <w:t>s.e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4B8B7E63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C7FFC">
              <w:rPr>
                <w:rFonts w:ascii="Calibri" w:hAnsi="Calibri" w:cs="Calibri"/>
                <w:sz w:val="20"/>
                <w:szCs w:val="20"/>
              </w:rPr>
              <w:t>s.e</w:t>
            </w:r>
            <w:proofErr w:type="spellEnd"/>
          </w:p>
        </w:tc>
      </w:tr>
      <w:tr w:rsidR="000C7FFC" w:rsidRPr="000C7FFC" w14:paraId="4D9A91EB" w14:textId="77777777" w:rsidTr="00795C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5EF3EF2E" w14:textId="77777777" w:rsidR="000C7FFC" w:rsidRPr="000C7FFC" w:rsidRDefault="000C7FFC" w:rsidP="000C7FFC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14:paraId="4F2B93A6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4.741.069,17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5CC1C46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12658286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4.627.826,85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5B4D0108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342D6C25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113.242,32</w:t>
            </w:r>
          </w:p>
        </w:tc>
      </w:tr>
      <w:tr w:rsidR="000C7FFC" w:rsidRPr="000C7FFC" w14:paraId="7FDA06F1" w14:textId="77777777" w:rsidTr="00795C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3DDCD357" w14:textId="77777777" w:rsidR="000C7FFC" w:rsidRPr="000C7FFC" w:rsidRDefault="000C7FFC" w:rsidP="000C7FFC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center"/>
          </w:tcPr>
          <w:p w14:paraId="5BA48AD1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3.262.001,52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14:paraId="526E6870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70A97BD5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2.955.969,99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310090D7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14:paraId="7DC168AF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306.031,53</w:t>
            </w:r>
          </w:p>
        </w:tc>
      </w:tr>
      <w:tr w:rsidR="000C7FFC" w:rsidRPr="000C7FFC" w14:paraId="637E9A54" w14:textId="77777777" w:rsidTr="00795C21">
        <w:trPr>
          <w:trHeight w:val="300"/>
        </w:trPr>
        <w:tc>
          <w:tcPr>
            <w:tcW w:w="993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9580A" w14:textId="77777777" w:rsidR="000C7FFC" w:rsidRPr="000C7FFC" w:rsidRDefault="000C7FFC" w:rsidP="000C7FFC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83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AC367A7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3.694.262,13</w:t>
            </w:r>
          </w:p>
        </w:tc>
        <w:tc>
          <w:tcPr>
            <w:tcW w:w="1496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3A59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258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14:paraId="34074984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3.188.575.51</w:t>
            </w:r>
          </w:p>
        </w:tc>
        <w:tc>
          <w:tcPr>
            <w:tcW w:w="1282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14:paraId="169C16FC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14:paraId="7D2A86B4" w14:textId="77777777" w:rsidR="000C7FFC" w:rsidRPr="000C7FFC" w:rsidRDefault="000C7FFC" w:rsidP="000C7F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7FFC">
              <w:rPr>
                <w:rFonts w:ascii="Calibri" w:hAnsi="Calibri" w:cs="Calibri"/>
                <w:sz w:val="20"/>
                <w:szCs w:val="20"/>
              </w:rPr>
              <w:t>505.686,62</w:t>
            </w:r>
          </w:p>
        </w:tc>
      </w:tr>
    </w:tbl>
    <w:p w14:paraId="0AF37AEF" w14:textId="77777777" w:rsidR="000C7FFC" w:rsidRPr="000C7FFC" w:rsidRDefault="000C7FFC" w:rsidP="000C7FFC">
      <w:pPr>
        <w:ind w:firstLine="708"/>
        <w:rPr>
          <w:b/>
          <w:lang w:eastAsia="en-US"/>
        </w:rPr>
      </w:pPr>
    </w:p>
    <w:p w14:paraId="621D340E" w14:textId="77777777" w:rsidR="00F440B3" w:rsidRDefault="000C7FFC" w:rsidP="000C7FFC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lang w:eastAsia="en-US"/>
        </w:rPr>
      </w:pPr>
      <w:r w:rsidRPr="000C7FFC">
        <w:rPr>
          <w:rFonts w:ascii="Arial" w:eastAsia="Calibri" w:hAnsi="Arial" w:cs="Arial"/>
          <w:color w:val="000000"/>
          <w:lang w:eastAsia="en-US"/>
        </w:rPr>
        <w:t>s.e.: secreto estadístico. Número de declarantes inferior a cuatro.</w:t>
      </w:r>
    </w:p>
    <w:p w14:paraId="2767889F" w14:textId="77777777" w:rsidR="00E87145" w:rsidRPr="000C7FFC" w:rsidRDefault="00E87145" w:rsidP="000C7FFC">
      <w:pPr>
        <w:spacing w:line="360" w:lineRule="auto"/>
        <w:jc w:val="both"/>
        <w:rPr>
          <w:rFonts w:ascii="Arial" w:hAnsi="Arial" w:cs="Arial"/>
        </w:rPr>
      </w:pPr>
    </w:p>
    <w:p w14:paraId="2CE21CD4" w14:textId="0913DF03" w:rsidR="00F440B3" w:rsidRDefault="00864DCD" w:rsidP="000C7FFC">
      <w:pPr>
        <w:spacing w:line="360" w:lineRule="auto"/>
        <w:rPr>
          <w:rFonts w:ascii="Arial" w:hAnsi="Arial" w:cs="Arial"/>
        </w:rPr>
      </w:pPr>
      <w:r w:rsidRPr="000C7FFC">
        <w:rPr>
          <w:rFonts w:ascii="Arial" w:hAnsi="Arial" w:cs="Arial"/>
        </w:rPr>
        <w:t xml:space="preserve">Es cuanto tengo el honor de informar en cumplimiento de lo dispuesto en el artículo </w:t>
      </w:r>
      <w:r w:rsidR="00233022" w:rsidRPr="000C7FFC">
        <w:rPr>
          <w:rFonts w:ascii="Arial" w:hAnsi="Arial" w:cs="Arial"/>
        </w:rPr>
        <w:t>215</w:t>
      </w:r>
      <w:r w:rsidRPr="000C7FFC">
        <w:rPr>
          <w:rFonts w:ascii="Arial" w:hAnsi="Arial" w:cs="Arial"/>
        </w:rPr>
        <w:t xml:space="preserve"> del Reglamento del Parlamento de Navarra.</w:t>
      </w:r>
    </w:p>
    <w:p w14:paraId="2661EF64" w14:textId="77777777" w:rsidR="00F440B3" w:rsidRDefault="001C5BBC" w:rsidP="001C5BBC">
      <w:pPr>
        <w:rPr>
          <w:rFonts w:ascii="Arial" w:hAnsi="Arial" w:cs="Arial"/>
        </w:rPr>
      </w:pPr>
      <w:r w:rsidRPr="001C5BBC">
        <w:rPr>
          <w:rFonts w:ascii="Arial" w:hAnsi="Arial" w:cs="Arial"/>
        </w:rPr>
        <w:t>Pamplona,</w:t>
      </w:r>
      <w:r w:rsidR="007631EC">
        <w:rPr>
          <w:rFonts w:ascii="Arial" w:hAnsi="Arial" w:cs="Arial"/>
        </w:rPr>
        <w:t xml:space="preserve"> 2</w:t>
      </w:r>
      <w:r w:rsidR="000C7FFC">
        <w:rPr>
          <w:rFonts w:ascii="Arial" w:hAnsi="Arial" w:cs="Arial"/>
        </w:rPr>
        <w:t>2</w:t>
      </w:r>
      <w:r w:rsidRPr="001C5BBC">
        <w:rPr>
          <w:rFonts w:ascii="Arial" w:hAnsi="Arial" w:cs="Arial"/>
        </w:rPr>
        <w:t xml:space="preserve"> de </w:t>
      </w:r>
      <w:r w:rsidR="000C7FFC">
        <w:rPr>
          <w:rFonts w:ascii="Arial" w:hAnsi="Arial" w:cs="Arial"/>
        </w:rPr>
        <w:t>diciembre</w:t>
      </w:r>
      <w:r w:rsidRPr="001C5BBC">
        <w:rPr>
          <w:rFonts w:ascii="Arial" w:hAnsi="Arial" w:cs="Arial"/>
        </w:rPr>
        <w:t xml:space="preserve"> de 20</w:t>
      </w:r>
      <w:r w:rsidR="00797449">
        <w:rPr>
          <w:rFonts w:ascii="Arial" w:hAnsi="Arial" w:cs="Arial"/>
        </w:rPr>
        <w:t>2</w:t>
      </w:r>
      <w:r w:rsidR="007631EC">
        <w:rPr>
          <w:rFonts w:ascii="Arial" w:hAnsi="Arial" w:cs="Arial"/>
        </w:rPr>
        <w:t>3</w:t>
      </w:r>
      <w:r w:rsidRPr="001C5BBC">
        <w:rPr>
          <w:rFonts w:ascii="Arial" w:hAnsi="Arial" w:cs="Arial"/>
        </w:rPr>
        <w:t>.</w:t>
      </w:r>
    </w:p>
    <w:p w14:paraId="5AF3031A" w14:textId="7978B26D" w:rsidR="001C5BBC" w:rsidRPr="001C5BBC" w:rsidRDefault="001C5BBC" w:rsidP="001C5BBC">
      <w:pPr>
        <w:rPr>
          <w:rFonts w:ascii="Arial" w:hAnsi="Arial" w:cs="Arial"/>
        </w:rPr>
      </w:pPr>
    </w:p>
    <w:p w14:paraId="01FC3171" w14:textId="7DE43BE4" w:rsidR="00F440B3" w:rsidRDefault="007631EC" w:rsidP="00F440B3">
      <w:pPr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1C5BBC" w:rsidRPr="001C5BBC">
        <w:rPr>
          <w:rFonts w:ascii="Arial" w:hAnsi="Arial" w:cs="Arial"/>
        </w:rPr>
        <w:t xml:space="preserve"> Consejer</w:t>
      </w:r>
      <w:r>
        <w:rPr>
          <w:rFonts w:ascii="Arial" w:hAnsi="Arial" w:cs="Arial"/>
        </w:rPr>
        <w:t>o</w:t>
      </w:r>
      <w:r w:rsidR="001C5BBC" w:rsidRPr="001C5BBC">
        <w:rPr>
          <w:rFonts w:ascii="Arial" w:hAnsi="Arial" w:cs="Arial"/>
        </w:rPr>
        <w:t xml:space="preserve"> de </w:t>
      </w:r>
      <w:r w:rsidR="00DA1E27">
        <w:rPr>
          <w:rFonts w:ascii="Arial" w:hAnsi="Arial" w:cs="Arial"/>
        </w:rPr>
        <w:t>Economí</w:t>
      </w:r>
      <w:r w:rsidR="00347443">
        <w:rPr>
          <w:rFonts w:ascii="Arial" w:hAnsi="Arial" w:cs="Arial"/>
        </w:rPr>
        <w:t xml:space="preserve">a y </w:t>
      </w:r>
      <w:r w:rsidR="001C5BBC" w:rsidRPr="001C5BBC">
        <w:rPr>
          <w:rFonts w:ascii="Arial" w:hAnsi="Arial" w:cs="Arial"/>
        </w:rPr>
        <w:t>Hacienda</w:t>
      </w:r>
      <w:r w:rsidR="00F440B3">
        <w:rPr>
          <w:rFonts w:ascii="Arial" w:hAnsi="Arial" w:cs="Arial"/>
        </w:rPr>
        <w:t xml:space="preserve">: </w:t>
      </w:r>
      <w:r w:rsidRPr="007631EC">
        <w:rPr>
          <w:rFonts w:ascii="Arial" w:hAnsi="Arial" w:cs="Arial"/>
        </w:rPr>
        <w:t xml:space="preserve">José Luis </w:t>
      </w:r>
      <w:proofErr w:type="spellStart"/>
      <w:r w:rsidRPr="007631EC">
        <w:rPr>
          <w:rFonts w:ascii="Arial" w:hAnsi="Arial" w:cs="Arial"/>
        </w:rPr>
        <w:t>Arasti</w:t>
      </w:r>
      <w:proofErr w:type="spellEnd"/>
      <w:r w:rsidRPr="007631EC">
        <w:rPr>
          <w:rFonts w:ascii="Arial" w:hAnsi="Arial" w:cs="Arial"/>
        </w:rPr>
        <w:t xml:space="preserve"> Pérez</w:t>
      </w:r>
    </w:p>
    <w:p w14:paraId="268DD9E1" w14:textId="37DA8820" w:rsidR="002F3FFC" w:rsidRPr="001C5BBC" w:rsidRDefault="002F3FFC" w:rsidP="001C5BBC">
      <w:pPr>
        <w:jc w:val="center"/>
        <w:rPr>
          <w:rFonts w:ascii="Arial" w:hAnsi="Arial" w:cs="Arial"/>
        </w:rPr>
      </w:pPr>
    </w:p>
    <w:sectPr w:rsidR="002F3FFC" w:rsidRPr="001C5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EDC5" w14:textId="77777777" w:rsidR="003B2F89" w:rsidRDefault="003B2F89" w:rsidP="003B2F89">
      <w:r>
        <w:separator/>
      </w:r>
    </w:p>
  </w:endnote>
  <w:endnote w:type="continuationSeparator" w:id="0">
    <w:p w14:paraId="358C2CFA" w14:textId="77777777" w:rsidR="003B2F89" w:rsidRDefault="003B2F89" w:rsidP="003B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F0200" w14:textId="77777777" w:rsidR="003B2F89" w:rsidRDefault="003B2F89" w:rsidP="003B2F89">
      <w:r>
        <w:separator/>
      </w:r>
    </w:p>
  </w:footnote>
  <w:footnote w:type="continuationSeparator" w:id="0">
    <w:p w14:paraId="4C850C40" w14:textId="77777777" w:rsidR="003B2F89" w:rsidRDefault="003B2F89" w:rsidP="003B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403273">
    <w:abstractNumId w:val="4"/>
  </w:num>
  <w:num w:numId="2" w16cid:durableId="555893113">
    <w:abstractNumId w:val="5"/>
  </w:num>
  <w:num w:numId="3" w16cid:durableId="230164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66643">
    <w:abstractNumId w:val="2"/>
  </w:num>
  <w:num w:numId="5" w16cid:durableId="1577083517">
    <w:abstractNumId w:val="10"/>
  </w:num>
  <w:num w:numId="6" w16cid:durableId="611547588">
    <w:abstractNumId w:val="1"/>
  </w:num>
  <w:num w:numId="7" w16cid:durableId="1749577472">
    <w:abstractNumId w:val="0"/>
  </w:num>
  <w:num w:numId="8" w16cid:durableId="339046385">
    <w:abstractNumId w:val="8"/>
  </w:num>
  <w:num w:numId="9" w16cid:durableId="1011757177">
    <w:abstractNumId w:val="3"/>
  </w:num>
  <w:num w:numId="10" w16cid:durableId="1659530770">
    <w:abstractNumId w:val="9"/>
  </w:num>
  <w:num w:numId="11" w16cid:durableId="224222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0C7FFC"/>
    <w:rsid w:val="001C5BBC"/>
    <w:rsid w:val="00233022"/>
    <w:rsid w:val="00251B06"/>
    <w:rsid w:val="002F3FFC"/>
    <w:rsid w:val="00304774"/>
    <w:rsid w:val="00347443"/>
    <w:rsid w:val="003B2F89"/>
    <w:rsid w:val="0042675C"/>
    <w:rsid w:val="00444D0E"/>
    <w:rsid w:val="00561BAD"/>
    <w:rsid w:val="00576FE2"/>
    <w:rsid w:val="005952AA"/>
    <w:rsid w:val="005C03DB"/>
    <w:rsid w:val="005F4F36"/>
    <w:rsid w:val="007138FD"/>
    <w:rsid w:val="0073692F"/>
    <w:rsid w:val="007631EC"/>
    <w:rsid w:val="00797449"/>
    <w:rsid w:val="00837E35"/>
    <w:rsid w:val="00864DCD"/>
    <w:rsid w:val="00891E3A"/>
    <w:rsid w:val="009C3DD1"/>
    <w:rsid w:val="00A01D43"/>
    <w:rsid w:val="00A7703E"/>
    <w:rsid w:val="00B36692"/>
    <w:rsid w:val="00B77D52"/>
    <w:rsid w:val="00BF546F"/>
    <w:rsid w:val="00D31F43"/>
    <w:rsid w:val="00DA07FB"/>
    <w:rsid w:val="00DA1E27"/>
    <w:rsid w:val="00DF300A"/>
    <w:rsid w:val="00E04955"/>
    <w:rsid w:val="00E61A08"/>
    <w:rsid w:val="00E87145"/>
    <w:rsid w:val="00E95393"/>
    <w:rsid w:val="00F16219"/>
    <w:rsid w:val="00F440B3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DB81D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  <w:style w:type="paragraph" w:styleId="Encabezado">
    <w:name w:val="header"/>
    <w:basedOn w:val="Normal"/>
    <w:link w:val="EncabezadoCar"/>
    <w:unhideWhenUsed/>
    <w:rsid w:val="003B2F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2F89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3B2F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B2F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Mauleón, Fernando</cp:lastModifiedBy>
  <cp:revision>31</cp:revision>
  <dcterms:created xsi:type="dcterms:W3CDTF">2019-07-29T08:37:00Z</dcterms:created>
  <dcterms:modified xsi:type="dcterms:W3CDTF">2024-03-20T07:44:00Z</dcterms:modified>
</cp:coreProperties>
</file>