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4054C" w14:textId="59F08FC3" w:rsidR="00F33C85" w:rsidRDefault="00F33C85" w:rsidP="00456350">
      <w:pPr>
        <w:pStyle w:val="Style"/>
        <w:spacing w:before="100" w:beforeAutospacing="1" w:after="200" w:line="276" w:lineRule="auto"/>
        <w:ind w:left="708" w:right="1463"/>
        <w:jc w:val="both"/>
        <w:textAlignment w:val="baseline"/>
        <w:rPr>
          <w:sz w:val="22"/>
          <w:szCs w:val="22"/>
          <w:rFonts w:ascii="Calibri" w:eastAsia="Arial" w:hAnsi="Calibri" w:cs="Calibri"/>
        </w:rPr>
      </w:pPr>
      <w:r>
        <w:rPr>
          <w:sz w:val="22"/>
          <w:rFonts w:ascii="Calibri" w:hAnsi="Calibri"/>
        </w:rPr>
        <w:t xml:space="preserve">24MOC-45</w:t>
      </w:r>
    </w:p>
    <w:p w14:paraId="0C1EA17D" w14:textId="5B2CC170" w:rsidR="00F33C85" w:rsidRDefault="00740F92" w:rsidP="00456350">
      <w:pPr>
        <w:pStyle w:val="Style"/>
        <w:spacing w:before="100" w:beforeAutospacing="1" w:after="200" w:line="276" w:lineRule="auto"/>
        <w:ind w:left="708" w:right="1463"/>
        <w:jc w:val="both"/>
        <w:textAlignment w:val="baseline"/>
        <w:rPr>
          <w:sz w:val="22"/>
          <w:szCs w:val="22"/>
          <w:rFonts w:ascii="Calibri" w:hAnsi="Calibri" w:cs="Calibri"/>
        </w:rPr>
      </w:pPr>
      <w:r>
        <w:rPr>
          <w:sz w:val="22"/>
          <w:rFonts w:ascii="Calibri" w:hAnsi="Calibri"/>
        </w:rPr>
        <w:t xml:space="preserve">Nafarroako Alderdi Popularra talde parlamentarioari atxikitako Javier García Jiménez jaunak, Legebiltzarreko Erregelamenduan ezarritakoaren babesean, Osoko Bilkuran eztabaidatzeko honako mozio hau aurkezten du Lurralde Kohesiorako kontseilari Óscar Chivite Cornago gaitzesteko, zuzentzen duen departamentua ukitzen ari diren eskandaluak direla-eta.</w:t>
      </w:r>
      <w:r>
        <w:rPr>
          <w:sz w:val="22"/>
          <w:rFonts w:ascii="Calibri" w:hAnsi="Calibri"/>
        </w:rPr>
        <w:t xml:space="preserve"> </w:t>
      </w:r>
    </w:p>
    <w:p w14:paraId="612D45BF" w14:textId="757B3228" w:rsidR="00F33C85" w:rsidRPr="00F33C85" w:rsidRDefault="00F33C85" w:rsidP="00456350">
      <w:pPr>
        <w:pStyle w:val="Style"/>
        <w:spacing w:before="100" w:beforeAutospacing="1" w:after="200" w:line="276" w:lineRule="auto"/>
        <w:ind w:right="1565" w:firstLine="708"/>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2BC74313" w14:textId="42143542" w:rsidR="002005B6" w:rsidRPr="00F33C85" w:rsidRDefault="00740F92" w:rsidP="00456350">
      <w:pPr>
        <w:pStyle w:val="Style"/>
        <w:spacing w:before="100" w:beforeAutospacing="1" w:after="200" w:line="276" w:lineRule="auto"/>
        <w:ind w:left="708" w:right="1560"/>
        <w:jc w:val="both"/>
        <w:textAlignment w:val="baseline"/>
        <w:rPr>
          <w:sz w:val="22"/>
          <w:szCs w:val="22"/>
          <w:rFonts w:ascii="Calibri" w:hAnsi="Calibri" w:cs="Calibri"/>
        </w:rPr>
      </w:pPr>
      <w:r>
        <w:rPr>
          <w:sz w:val="22"/>
          <w:rFonts w:ascii="Calibri" w:hAnsi="Calibri"/>
        </w:rPr>
        <w:t xml:space="preserve">Martxoaren 8an, ostirala, Lurralde Kohesiorako kontseilariak agerraldia egin zuen legebiltzarrean, Herri Lanen zuzendari nagusiarekin batera, Belateko tunelen bikoizketari begira departamentuak egindako emakidari buruzko azalpenak emateko.</w:t>
      </w:r>
      <w:r>
        <w:rPr>
          <w:sz w:val="22"/>
          <w:rFonts w:ascii="Calibri" w:hAnsi="Calibri"/>
        </w:rPr>
        <w:t xml:space="preserve"> </w:t>
      </w:r>
    </w:p>
    <w:p w14:paraId="1665010D" w14:textId="28490DB6" w:rsidR="002005B6" w:rsidRPr="00F33C85" w:rsidRDefault="00740F92" w:rsidP="00456350">
      <w:pPr>
        <w:pStyle w:val="Style"/>
        <w:spacing w:before="100" w:beforeAutospacing="1" w:after="200" w:line="276" w:lineRule="auto"/>
        <w:ind w:left="708" w:right="1565"/>
        <w:jc w:val="both"/>
        <w:textAlignment w:val="baseline"/>
        <w:rPr>
          <w:sz w:val="22"/>
          <w:szCs w:val="22"/>
          <w:rFonts w:ascii="Calibri" w:hAnsi="Calibri" w:cs="Calibri"/>
        </w:rPr>
      </w:pPr>
      <w:r>
        <w:rPr>
          <w:sz w:val="22"/>
          <w:rFonts w:ascii="Calibri" w:hAnsi="Calibri"/>
        </w:rPr>
        <w:t xml:space="preserve">Martxoaren 18an, kontratazio-mahaiko kide batek idazki bat aurkeztu zuen Legebiltzarreko erregistroan; haren bidez, salatu zuen erdizkako egiak eta erabilera interesatukoak zirela Lurralde Kohesiorako kontseilariari eskatutako agerraldian Herri Lanen zuzendari nagusiak egindako zenbait adierazpen.</w:t>
      </w:r>
      <w:r>
        <w:rPr>
          <w:sz w:val="22"/>
          <w:rFonts w:ascii="Calibri" w:hAnsi="Calibri"/>
        </w:rPr>
        <w:t xml:space="preserve"> </w:t>
      </w:r>
    </w:p>
    <w:p w14:paraId="347DBA71" w14:textId="77777777" w:rsidR="00F33C85" w:rsidRDefault="00740F92" w:rsidP="00456350">
      <w:pPr>
        <w:pStyle w:val="Style"/>
        <w:spacing w:before="100" w:beforeAutospacing="1" w:after="200" w:line="276" w:lineRule="auto"/>
        <w:ind w:left="708" w:right="1560"/>
        <w:jc w:val="both"/>
        <w:textAlignment w:val="baseline"/>
        <w:rPr>
          <w:sz w:val="22"/>
          <w:szCs w:val="22"/>
          <w:rFonts w:ascii="Calibri" w:hAnsi="Calibri" w:cs="Calibri"/>
        </w:rPr>
      </w:pPr>
      <w:r>
        <w:rPr>
          <w:sz w:val="22"/>
          <w:rFonts w:ascii="Calibri" w:hAnsi="Calibri"/>
        </w:rPr>
        <w:t xml:space="preserve">Orain dela egun batzuk, hedabide baten bidez jakin genuen departamentua ustezko irregulartasunetan nahasturik dabilela herri lanen zenbait proiekturen kasuan, marka jakin bateko luminariak paratzea exijitu baitu.</w:t>
      </w:r>
      <w:r>
        <w:rPr>
          <w:sz w:val="22"/>
          <w:rFonts w:ascii="Calibri" w:hAnsi="Calibri"/>
        </w:rPr>
        <w:t xml:space="preserve"> </w:t>
      </w:r>
    </w:p>
    <w:p w14:paraId="4A1DE61D" w14:textId="7DFE8F3C" w:rsidR="002005B6" w:rsidRPr="00456350" w:rsidRDefault="00740F92" w:rsidP="00456350">
      <w:pPr>
        <w:pStyle w:val="Style"/>
        <w:spacing w:before="100" w:beforeAutospacing="1" w:after="200" w:line="276" w:lineRule="auto"/>
        <w:ind w:left="708" w:right="1560"/>
        <w:jc w:val="both"/>
        <w:textAlignment w:val="baseline"/>
        <w:rPr>
          <w:sz w:val="22"/>
          <w:szCs w:val="22"/>
          <w:rFonts w:ascii="Calibri" w:hAnsi="Calibri" w:cs="Calibri"/>
        </w:rPr>
      </w:pPr>
      <w:r>
        <w:rPr>
          <w:sz w:val="22"/>
          <w:rFonts w:ascii="Calibri" w:hAnsi="Calibri"/>
        </w:rPr>
        <w:t xml:space="preserve">Oso larriak dira departamentuaren gaineko susmoak: talde parlamentarioek eskatutako dokumentazio osoa ez bidaltzea, eta desitxuratzea eta faltsutzea partikular baten hitzak, departamentuak egindakoa zuritzeko.</w:t>
      </w:r>
      <w:r>
        <w:rPr>
          <w:sz w:val="22"/>
          <w:rFonts w:ascii="Calibri" w:hAnsi="Calibri"/>
        </w:rPr>
        <w:t xml:space="preserve"> </w:t>
      </w:r>
    </w:p>
    <w:p w14:paraId="7811D460" w14:textId="31BEE998" w:rsidR="002005B6" w:rsidRPr="00F33C85" w:rsidRDefault="00740F92" w:rsidP="00456350">
      <w:pPr>
        <w:pStyle w:val="Style"/>
        <w:spacing w:before="100" w:beforeAutospacing="1" w:after="200" w:line="276" w:lineRule="auto"/>
        <w:ind w:left="708" w:right="1565"/>
        <w:jc w:val="both"/>
        <w:textAlignment w:val="baseline"/>
        <w:rPr>
          <w:sz w:val="22"/>
          <w:szCs w:val="22"/>
          <w:rFonts w:ascii="Calibri" w:hAnsi="Calibri" w:cs="Calibri"/>
        </w:rPr>
      </w:pPr>
      <w:r>
        <w:rPr>
          <w:sz w:val="22"/>
          <w:rFonts w:ascii="Calibri" w:hAnsi="Calibri"/>
        </w:rPr>
        <w:t xml:space="preserve">Ezin da aldiro susmopean egon 650 milioi euro inguru mugitzen dituen eta gure erkidegoaren garapenerako funtsekoa den departamentu hori.</w:t>
      </w:r>
    </w:p>
    <w:p w14:paraId="5170DE43" w14:textId="77777777" w:rsidR="00F33C85" w:rsidRDefault="00740F92" w:rsidP="00456350">
      <w:pPr>
        <w:pStyle w:val="Style"/>
        <w:spacing w:before="100" w:beforeAutospacing="1" w:after="200" w:line="276" w:lineRule="auto"/>
        <w:ind w:left="708" w:right="1565"/>
        <w:jc w:val="both"/>
        <w:textAlignment w:val="baseline"/>
        <w:rPr>
          <w:sz w:val="22"/>
          <w:szCs w:val="22"/>
          <w:rFonts w:ascii="Calibri" w:hAnsi="Calibri" w:cs="Calibri"/>
        </w:rPr>
      </w:pPr>
      <w:r>
        <w:rPr>
          <w:sz w:val="22"/>
          <w:rFonts w:ascii="Calibri" w:hAnsi="Calibri"/>
        </w:rPr>
        <w:t xml:space="preserve">Ustezko irregulartasun horiek direla-eta departamentuaren gainean dauden susmoen eta salaketen larritasuna ikusita, kontseilaria gaitzestea eskatzen dugu.</w:t>
      </w:r>
      <w:r>
        <w:rPr>
          <w:sz w:val="22"/>
          <w:rFonts w:ascii="Calibri" w:hAnsi="Calibri"/>
        </w:rPr>
        <w:t xml:space="preserve"> </w:t>
      </w:r>
    </w:p>
    <w:p w14:paraId="0C8B837D" w14:textId="143BB3E4" w:rsidR="002005B6" w:rsidRPr="00F33C85" w:rsidRDefault="00740F92" w:rsidP="00456350">
      <w:pPr>
        <w:pStyle w:val="Style"/>
        <w:spacing w:before="100" w:beforeAutospacing="1" w:after="200" w:line="276" w:lineRule="auto"/>
        <w:ind w:left="708" w:right="1565"/>
        <w:jc w:val="both"/>
        <w:textAlignment w:val="baseline"/>
        <w:rPr>
          <w:bCs/>
          <w:sz w:val="22"/>
          <w:szCs w:val="22"/>
          <w:rFonts w:ascii="Calibri" w:hAnsi="Calibri" w:cs="Calibri"/>
        </w:rPr>
      </w:pPr>
      <w:r>
        <w:rPr>
          <w:sz w:val="22"/>
          <w:rFonts w:ascii="Calibri" w:hAnsi="Calibri"/>
        </w:rPr>
        <w:t xml:space="preserve">Horregatik guztiagatik:</w:t>
      </w:r>
      <w:r>
        <w:rPr>
          <w:sz w:val="22"/>
          <w:rFonts w:ascii="Calibri" w:hAnsi="Calibri"/>
        </w:rPr>
        <w:t xml:space="preserve"> </w:t>
      </w:r>
    </w:p>
    <w:p w14:paraId="0DB02889" w14:textId="77777777" w:rsidR="00F33C85" w:rsidRDefault="00740F92" w:rsidP="00456350">
      <w:pPr>
        <w:pStyle w:val="Style"/>
        <w:numPr>
          <w:ilvl w:val="0"/>
          <w:numId w:val="2"/>
        </w:numPr>
        <w:spacing w:before="100" w:beforeAutospacing="1" w:after="200" w:line="276" w:lineRule="auto"/>
        <w:ind w:right="1565"/>
        <w:jc w:val="both"/>
        <w:textAlignment w:val="baseline"/>
        <w:rPr>
          <w:sz w:val="22"/>
          <w:szCs w:val="22"/>
          <w:rFonts w:ascii="Calibri" w:hAnsi="Calibri" w:cs="Calibri"/>
        </w:rPr>
      </w:pPr>
      <w:r>
        <w:rPr>
          <w:sz w:val="22"/>
          <w:rFonts w:ascii="Calibri" w:hAnsi="Calibri"/>
        </w:rPr>
        <w:t xml:space="preserve">Nafarroako Parlamentuak Lurralde Kohesiorako kontseilari Óscar Chivite Cornago gaitzesten du, zenbait herri lanen kontratazioa dela-eta bere departamentuaren gainean dauden susmoak direla-eta.</w:t>
      </w:r>
      <w:r>
        <w:rPr>
          <w:sz w:val="22"/>
          <w:rFonts w:ascii="Calibri" w:hAnsi="Calibri"/>
        </w:rPr>
        <w:t xml:space="preserve"> </w:t>
      </w:r>
    </w:p>
    <w:p w14:paraId="2DE16911" w14:textId="77777777" w:rsidR="00F33C85" w:rsidRDefault="00F33C85" w:rsidP="00456350">
      <w:pPr>
        <w:pStyle w:val="Style"/>
        <w:spacing w:before="100" w:beforeAutospacing="1" w:after="200" w:line="276" w:lineRule="auto"/>
        <w:ind w:left="1428" w:right="1565"/>
        <w:jc w:val="both"/>
        <w:textAlignment w:val="baseline"/>
        <w:rPr>
          <w:sz w:val="22"/>
          <w:szCs w:val="22"/>
          <w:rFonts w:ascii="Calibri" w:hAnsi="Calibri" w:cs="Calibri"/>
        </w:rPr>
      </w:pPr>
      <w:r>
        <w:rPr>
          <w:sz w:val="22"/>
          <w:rFonts w:ascii="Calibri" w:hAnsi="Calibri"/>
        </w:rPr>
        <w:t xml:space="preserve">Iruñean, 2024ko martxoaren 22an</w:t>
      </w:r>
    </w:p>
    <w:p w14:paraId="2744CC76" w14:textId="22828846" w:rsidR="00740F92" w:rsidRPr="00F33C85" w:rsidRDefault="00F33C85" w:rsidP="00456350">
      <w:pPr>
        <w:pStyle w:val="Style"/>
        <w:spacing w:before="100" w:beforeAutospacing="1" w:after="200" w:line="276" w:lineRule="auto"/>
        <w:ind w:left="1428" w:right="1565"/>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García Jiménez</w:t>
      </w:r>
      <w:r>
        <w:rPr>
          <w:sz w:val="22"/>
          <w:rFonts w:ascii="Calibri" w:hAnsi="Calibri"/>
        </w:rPr>
        <w:t xml:space="preserve"> </w:t>
      </w:r>
    </w:p>
    <w:sectPr w:rsidR="00740F92" w:rsidRPr="00F33C85" w:rsidSect="00F33C85">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80C4C"/>
    <w:multiLevelType w:val="hybridMultilevel"/>
    <w:tmpl w:val="5C441536"/>
    <w:lvl w:ilvl="0" w:tplc="42202E94">
      <w:start w:val="1"/>
      <w:numFmt w:val="decimal"/>
      <w:lvlText w:val="%1."/>
      <w:lvlJc w:val="left"/>
      <w:pPr>
        <w:ind w:left="1068" w:hanging="360"/>
      </w:pPr>
      <w:rPr>
        <w:rFonts w:hint="default"/>
        <w:w w:val="158"/>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42E51105"/>
    <w:multiLevelType w:val="hybridMultilevel"/>
    <w:tmpl w:val="76D8DA92"/>
    <w:lvl w:ilvl="0" w:tplc="63AC57B6">
      <w:start w:val="1"/>
      <w:numFmt w:val="decimal"/>
      <w:lvlText w:val="%1."/>
      <w:lvlJc w:val="left"/>
      <w:pPr>
        <w:ind w:left="1428" w:hanging="360"/>
      </w:pPr>
      <w:rPr>
        <w:rFonts w:hint="default"/>
        <w:w w:val="158"/>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826288371">
    <w:abstractNumId w:val="0"/>
  </w:num>
  <w:num w:numId="2" w16cid:durableId="186289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05B6"/>
    <w:rsid w:val="002005B6"/>
    <w:rsid w:val="002B3781"/>
    <w:rsid w:val="003F2424"/>
    <w:rsid w:val="00456350"/>
    <w:rsid w:val="00641E93"/>
    <w:rsid w:val="00740F92"/>
    <w:rsid w:val="00F33C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1313"/>
  <w15:docId w15:val="{39963DBA-DAF7-457F-BC21-A5249788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324</Words>
  <Characters>1783</Characters>
  <Application>Microsoft Office Word</Application>
  <DocSecurity>0</DocSecurity>
  <Lines>14</Lines>
  <Paragraphs>4</Paragraphs>
  <ScaleCrop>false</ScaleCrop>
  <Company>HP Inc.</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24MOC-25</dc:title>
  <dc:creator>informatica</dc:creator>
  <cp:keywords>CreatedByIRIS_Readiris_17.0</cp:keywords>
  <cp:lastModifiedBy>Mauleón, Fernando</cp:lastModifiedBy>
  <cp:revision>7</cp:revision>
  <dcterms:created xsi:type="dcterms:W3CDTF">2024-03-25T07:56:00Z</dcterms:created>
  <dcterms:modified xsi:type="dcterms:W3CDTF">2024-04-05T05:35:00Z</dcterms:modified>
</cp:coreProperties>
</file>