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A035" w14:textId="4106E722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24MOC-62</w:t>
      </w:r>
    </w:p>
    <w:p w14:paraId="51A36150" w14:textId="0E43A3DE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D. Kevin Lucero Domingues, adscrit</w:t>
      </w:r>
      <w:r>
        <w:rPr>
          <w:rFonts w:ascii="Calibri" w:hAnsi="Calibri" w:cs="Calibri"/>
          <w:color w:val="000000"/>
          <w:kern w:val="0"/>
          <w:sz w:val="22"/>
          <w:szCs w:val="22"/>
        </w:rPr>
        <w:t>o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 xml:space="preserve"> al Grupo Parlamentario Partido Socialista de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Navarra, al amparo de lo establecido en el Reglamento de la Cámara, presenta la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siguiente moción, para su debate en el Pleno del 2 de mayo de 2024, por la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que se insta a la creaci</w:t>
      </w:r>
      <w:r>
        <w:rPr>
          <w:rFonts w:ascii="Calibri" w:hAnsi="Calibri" w:cs="Calibri"/>
          <w:color w:val="000000"/>
          <w:kern w:val="0"/>
          <w:sz w:val="22"/>
          <w:szCs w:val="22"/>
        </w:rPr>
        <w:t>ó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n de un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Observatorio Foral contra la LGTBIfobia. El seguimiento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de esta moción se hará por parte del Departamento de Presidencia e Igualdad.</w:t>
      </w:r>
    </w:p>
    <w:p w14:paraId="03D92284" w14:textId="5F9CB913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Exposición de motivos</w:t>
      </w:r>
    </w:p>
    <w:p w14:paraId="4AA02090" w14:textId="44EA10D8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En los últimos años, a pesar de los avances significativos en materia de derechos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humanos y protección de las minorías, la comunidad LGTBI+ en Navarra, al igual que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en muchas otras regiones, sigue enfrentando discriminación, violencia y exclusión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debido a su orientación sexual, identidad o expresión de género. Los informes de varias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organizaciones de derechos humanos nacionales e internacionales destacan un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preocupante incremento en los actos de violencia y discriminación contra personas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LGTBI+.</w:t>
      </w:r>
    </w:p>
    <w:p w14:paraId="11FAFB63" w14:textId="6B59FA05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Explicar las causas de la violencia motivada por LGTBIfobia es complicado y requiere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un profundo análisis, pero uno de los principales factores es la mayor visibilidad en la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 xml:space="preserve">sociedad de la diversidad sexual y de género. Leyes como la del </w:t>
      </w:r>
      <w:r>
        <w:rPr>
          <w:rFonts w:ascii="Calibri" w:hAnsi="Calibri" w:cs="Calibri"/>
          <w:color w:val="000000"/>
          <w:kern w:val="0"/>
          <w:sz w:val="22"/>
          <w:szCs w:val="22"/>
        </w:rPr>
        <w:t>m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 xml:space="preserve">atrimonio </w:t>
      </w:r>
      <w:r>
        <w:rPr>
          <w:rFonts w:ascii="Calibri" w:hAnsi="Calibri" w:cs="Calibri"/>
          <w:color w:val="000000"/>
          <w:kern w:val="0"/>
          <w:sz w:val="22"/>
          <w:szCs w:val="22"/>
        </w:rPr>
        <w:t>i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gualitario,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la Ley del cambio registral o la Ley para la igualdad real y efectiva de las personas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trans y para la garantía de los derechos de las personas LGTBI no s</w:t>
      </w:r>
      <w:r>
        <w:rPr>
          <w:rFonts w:ascii="Calibri" w:hAnsi="Calibri" w:cs="Calibri"/>
          <w:color w:val="000000"/>
          <w:kern w:val="0"/>
          <w:sz w:val="22"/>
          <w:szCs w:val="22"/>
        </w:rPr>
        <w:t>o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lo supusieron una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concesión de derechos, sino que permitieron aspirar a la igualdad real como nunca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antes, normalizando en las vidas cotidianas actitudes, expresiones de género o gestos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 xml:space="preserve">de cariño que antes se evitaban en público. Desterrada la idea de </w:t>
      </w:r>
      <w:r>
        <w:rPr>
          <w:rFonts w:ascii="Calibri" w:hAnsi="Calibri" w:cs="Calibri"/>
          <w:color w:val="000000"/>
          <w:kern w:val="0"/>
          <w:sz w:val="22"/>
          <w:szCs w:val="22"/>
        </w:rPr>
        <w:t>“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volver a los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armarios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”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se debe continuar con la defensa de la visibilidad en todos y cada uno de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los espacios en la calle y en todos y cada uno de los espacios públicos, hasta la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completa desaparición de las actitudes discriminatorias y la violencia motivadas por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LGTBIfobia.</w:t>
      </w:r>
    </w:p>
    <w:p w14:paraId="3A247E59" w14:textId="3CF29668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La creación de un Observatorio contra la LGTBIfobia en Navarra se hace necesaria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para monitorear, analizar y responder de manera efectiva a los incidentes de odio y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discriminación contra la comunidad LGTBI+. Este organismo serviría no solo como un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mecanismo de vigilancia sino también como una plataforma para fomentar políticas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inclusivas y educativas que promuevan el respeto a la diversidad.</w:t>
      </w:r>
    </w:p>
    <w:p w14:paraId="6881FD48" w14:textId="47CB2861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En este sentido, este Observatorio podría monitorizar, registrar y denunciar los delitos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de odio, las situaciones discriminatorias y cualquier otro incidente motivado por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LGTBIfobia.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Monitorizar y registrar es imprescindible para conocer la realidad a la que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nos enfrentamos, ya que históricamente las personas LGTBI y las que han sido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percibidas como tal han sufrido agresiones que caen en el olvido. Además, año tras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año la Agencia Europea de Derechos Fundamentales mantiene el dato de que 9 de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cada 10 víctimas no denuncian, por lo que es de vital importancia trabajar ese aspecto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y ofrecer las herramientas y el acompañamiento necesario en la lucha contra todos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esos casos en los que se ha atacado la dignidad de las personas.</w:t>
      </w:r>
    </w:p>
    <w:p w14:paraId="56965B1B" w14:textId="630062ED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La existencia de un Observatorio contra la LGTBIfobia en Navarra contribuiría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significativamente a la construcción de una sociedad más justa e igualitaria. Este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 xml:space="preserve">organismo no solo respondería a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lastRenderedPageBreak/>
        <w:t>una necesidad inmediata de proteger a los individuos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de actos de violencia y discriminación, sino que también educaría y fomentaría un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cambio cultural hacia la inclusión y el respeto a la diversidad.</w:t>
      </w:r>
    </w:p>
    <w:p w14:paraId="6131FD0A" w14:textId="48101DC9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Propuesta de resolución</w:t>
      </w:r>
      <w:r w:rsidR="00BF3495">
        <w:rPr>
          <w:rFonts w:ascii="Calibri" w:hAnsi="Calibri" w:cs="Calibri"/>
          <w:color w:val="000000"/>
          <w:kern w:val="0"/>
          <w:sz w:val="22"/>
          <w:szCs w:val="22"/>
        </w:rPr>
        <w:t>:</w:t>
      </w:r>
    </w:p>
    <w:p w14:paraId="0C5484F8" w14:textId="19E3DB97" w:rsidR="0083178C" w:rsidRPr="0083178C" w:rsidRDefault="0083178C" w:rsidP="0083178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El Parlamento de Navarra insta al Gobierno de Navarra a la creación de un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Observatorio Foral contra la LGTBIfobia en el plazo de dos años.</w:t>
      </w:r>
    </w:p>
    <w:p w14:paraId="694029CD" w14:textId="1D6599E3" w:rsidR="008D7F85" w:rsidRDefault="0083178C" w:rsidP="0083178C">
      <w:pPr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83178C">
        <w:rPr>
          <w:rFonts w:ascii="Calibri" w:hAnsi="Calibri" w:cs="Calibri"/>
          <w:color w:val="000000"/>
          <w:kern w:val="0"/>
          <w:sz w:val="22"/>
          <w:szCs w:val="22"/>
        </w:rPr>
        <w:t>Pamplona, 25 de abril de 2024</w:t>
      </w:r>
    </w:p>
    <w:p w14:paraId="283E6907" w14:textId="69BB9567" w:rsidR="0083178C" w:rsidRPr="0083178C" w:rsidRDefault="0083178C" w:rsidP="0083178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El Parlamentario Foral: Kevin Lucero Domingues</w:t>
      </w:r>
    </w:p>
    <w:sectPr w:rsidR="0083178C" w:rsidRPr="00831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C"/>
    <w:rsid w:val="0083178C"/>
    <w:rsid w:val="008D7F85"/>
    <w:rsid w:val="00A36075"/>
    <w:rsid w:val="00AC383C"/>
    <w:rsid w:val="00BF349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83D"/>
  <w15:chartTrackingRefBased/>
  <w15:docId w15:val="{4C0E618B-3CF4-4D71-82FC-C56EAD3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1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17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17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17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17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17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17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17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7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17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17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2024-04-26T06:02:00Z</dcterms:created>
  <dcterms:modified xsi:type="dcterms:W3CDTF">2024-04-29T06:40:00Z</dcterms:modified>
</cp:coreProperties>
</file>