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222C0" w14:textId="77777777" w:rsidR="00E75C63" w:rsidRDefault="00E75C63" w:rsidP="00E75C63">
      <w:pPr>
        <w:pStyle w:val="Style"/>
        <w:spacing w:before="100" w:beforeAutospacing="1" w:after="200" w:line="276" w:lineRule="auto"/>
        <w:ind w:leftChars="567" w:left="1247" w:rightChars="567" w:right="1247"/>
        <w:jc w:val="both"/>
        <w:textAlignment w:val="baseline"/>
        <w:rPr>
          <w:rFonts w:ascii="Calibri" w:hAnsi="Calibri" w:cs="Calibri"/>
          <w:w w:val="107"/>
          <w:sz w:val="22"/>
          <w:szCs w:val="22"/>
        </w:rPr>
      </w:pPr>
    </w:p>
    <w:p w14:paraId="5ABB6938" w14:textId="77777777" w:rsidR="00E75C63" w:rsidRDefault="00E75C63" w:rsidP="000030E7">
      <w:pPr>
        <w:pStyle w:val="Style"/>
        <w:spacing w:before="100" w:beforeAutospacing="1" w:after="200" w:line="276" w:lineRule="auto"/>
        <w:ind w:left="539" w:firstLine="708"/>
        <w:jc w:val="both"/>
        <w:textAlignment w:val="baseline"/>
        <w:rPr>
          <w:sz w:val="22"/>
          <w:szCs w:val="22"/>
          <w:rFonts w:ascii="Calibri" w:hAnsi="Calibri" w:cs="Calibri"/>
        </w:rPr>
      </w:pPr>
      <w:r>
        <w:rPr>
          <w:sz w:val="22"/>
          <w:rFonts w:ascii="Calibri" w:hAnsi="Calibri"/>
        </w:rPr>
        <w:t xml:space="preserve">24PES-218</w:t>
      </w:r>
    </w:p>
    <w:p w14:paraId="00A12743" w14:textId="77777777" w:rsidR="000030E7" w:rsidRDefault="00700B81" w:rsidP="00E75C63">
      <w:pPr>
        <w:pStyle w:val="Style"/>
        <w:spacing w:before="100" w:beforeAutospacing="1" w:after="200" w:line="276" w:lineRule="auto"/>
        <w:ind w:left="1247" w:rightChars="567" w:right="1247"/>
        <w:jc w:val="both"/>
        <w:textAlignment w:val="baseline"/>
        <w:rPr>
          <w:w w:val="107"/>
          <w:sz w:val="22"/>
          <w:szCs w:val="22"/>
          <w:rFonts w:ascii="Calibri" w:hAnsi="Calibri" w:cs="Calibri"/>
        </w:rPr>
      </w:pPr>
      <w:r>
        <w:rPr>
          <w:sz w:val="22"/>
          <w:rFonts w:ascii="Calibri" w:hAnsi="Calibri"/>
        </w:rPr>
        <w:t xml:space="preserve">EH Bildu Nafarroa talde parlamentarioari atxikitako foru parlamentari Arantxa lzurdiaga Osinagak, Legebiltzarreko Erregelamenduan ezarritakoaren babesean, honako galdera hau egiten dio Nafarroako Gobernuari, Nafarroako Osasun Publikoaren eta Lan Osasunaren Institutuko Lan Osasunaren Zuzendaritzak idatziz erantzun dezan:</w:t>
      </w:r>
    </w:p>
    <w:p w14:paraId="490F7C93" w14:textId="3FF3A22B" w:rsidR="00E75C63" w:rsidRDefault="00E75C63" w:rsidP="00E75C63">
      <w:pPr>
        <w:pStyle w:val="Style"/>
        <w:spacing w:before="100" w:beforeAutospacing="1" w:after="200" w:line="276" w:lineRule="auto"/>
        <w:ind w:left="1247" w:rightChars="567" w:right="1247"/>
        <w:jc w:val="both"/>
        <w:textAlignment w:val="baseline"/>
        <w:rPr>
          <w:sz w:val="22"/>
          <w:szCs w:val="22"/>
          <w:rFonts w:ascii="Calibri" w:hAnsi="Calibri" w:cs="Calibri"/>
        </w:rPr>
      </w:pPr>
      <w:r>
        <w:rPr>
          <w:sz w:val="22"/>
          <w:rFonts w:ascii="Calibri" w:hAnsi="Calibri"/>
        </w:rPr>
        <w:t xml:space="preserve">Nafarroako Osasun Publikoaren eta Lan Osasunaren Institutuko Lan Osasunaren Zuzendariordetzak proiektu horien betetzeari buruz egindako balorazio-txostena eskatzen du EH Bildu talde parlamentarioak (programa deituko diegu horien betetzeari), honako hauei dagokienez: </w:t>
      </w:r>
      <w:r>
        <w:rPr>
          <w:sz w:val="22"/>
          <w:rFonts w:ascii="Calibri" w:hAnsi="Calibri"/>
        </w:rPr>
        <w:t xml:space="preserve"> </w:t>
      </w:r>
    </w:p>
    <w:p w14:paraId="7F9AF598" w14:textId="28D86B78" w:rsidR="005513F0" w:rsidRPr="00E75C63" w:rsidRDefault="00700B81" w:rsidP="00E75C63">
      <w:pPr>
        <w:pStyle w:val="Style"/>
        <w:numPr>
          <w:ilvl w:val="0"/>
          <w:numId w:val="1"/>
        </w:numPr>
        <w:spacing w:before="100" w:beforeAutospacing="1" w:after="200" w:line="276" w:lineRule="auto"/>
        <w:ind w:leftChars="567" w:left="1549" w:rightChars="567" w:right="1247" w:hanging="302"/>
        <w:jc w:val="both"/>
        <w:textAlignment w:val="baseline"/>
        <w:rPr>
          <w:sz w:val="22"/>
          <w:szCs w:val="22"/>
          <w:rFonts w:ascii="Calibri" w:hAnsi="Calibri" w:cs="Calibri"/>
        </w:rPr>
      </w:pPr>
      <w:r>
        <w:rPr>
          <w:sz w:val="22"/>
          <w:rFonts w:ascii="Calibri" w:hAnsi="Calibri"/>
        </w:rPr>
        <w:t xml:space="preserve">CEN-CCOO eta CEN-UGT organizazioek  prebentzioko lurralde-ordezkarien 2022ko uztailetik 2023ko uztailera bitarteko proiektuen betetzeari buruzko "azken txosten teknikoak" egin zituzten, 2023-07-31ko datarekin. Lan Osasunaren Zuzendaritzak ba al du horien berri?</w:t>
      </w:r>
      <w:r>
        <w:rPr>
          <w:sz w:val="22"/>
          <w:rFonts w:ascii="Calibri" w:hAnsi="Calibri"/>
        </w:rPr>
        <w:t xml:space="preserve"> </w:t>
      </w:r>
      <w:r>
        <w:rPr>
          <w:sz w:val="22"/>
          <w:rFonts w:ascii="Calibri" w:hAnsi="Calibri"/>
        </w:rPr>
        <w:t xml:space="preserve">Programa horren ebaluazioan kolaboratu al dute?</w:t>
      </w:r>
      <w:r>
        <w:rPr>
          <w:sz w:val="22"/>
          <w:rFonts w:ascii="Calibri" w:hAnsi="Calibri"/>
        </w:rPr>
        <w:t xml:space="preserve"> </w:t>
      </w:r>
    </w:p>
    <w:p w14:paraId="76CCB443" w14:textId="77777777" w:rsidR="005513F0" w:rsidRPr="00E75C63" w:rsidRDefault="00700B81" w:rsidP="00E75C63">
      <w:pPr>
        <w:pStyle w:val="Style"/>
        <w:numPr>
          <w:ilvl w:val="0"/>
          <w:numId w:val="2"/>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Egokiak al dira prebentzioko lurralde-ordezkariek bisitatutako enpresen hautaketa-irizpideak?</w:t>
      </w:r>
      <w:r>
        <w:rPr>
          <w:sz w:val="22"/>
          <w:rFonts w:ascii="Calibri" w:hAnsi="Calibri"/>
        </w:rPr>
        <w:t xml:space="preserve"> </w:t>
      </w:r>
    </w:p>
    <w:p w14:paraId="262C6BD9" w14:textId="36445E06" w:rsidR="005513F0" w:rsidRPr="00E75C63" w:rsidRDefault="00700B81" w:rsidP="00E75C63">
      <w:pPr>
        <w:pStyle w:val="Style"/>
        <w:numPr>
          <w:ilvl w:val="0"/>
          <w:numId w:val="2"/>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Egokiak eta aski al dira prebentzioko lurralde-ordezkariek enpresetan baloratutako </w:t>
      </w:r>
      <w:r>
        <w:rPr>
          <w:sz w:val="22"/>
          <w:i/>
          <w:iCs/>
          <w:rFonts w:ascii="Calibri" w:hAnsi="Calibri"/>
        </w:rPr>
        <w:t xml:space="preserve">item</w:t>
      </w:r>
      <w:r>
        <w:rPr>
          <w:sz w:val="22"/>
          <w:rFonts w:ascii="Calibri" w:hAnsi="Calibri"/>
        </w:rPr>
        <w:t xml:space="preserve">-ak eta Prebentzioko lurralde-ordezkariek haiei buruz egindako adostasun- nahiz desadostasun-balorazioko irizpideak?</w:t>
      </w:r>
      <w:r>
        <w:rPr>
          <w:sz w:val="22"/>
          <w:rFonts w:ascii="Calibri" w:hAnsi="Calibri"/>
        </w:rPr>
        <w:t xml:space="preserve"> </w:t>
      </w:r>
      <w:r>
        <w:rPr>
          <w:sz w:val="22"/>
          <w:rFonts w:ascii="Calibri" w:hAnsi="Calibri"/>
        </w:rPr>
        <w:t xml:space="preserve">Beste </w:t>
      </w:r>
      <w:r>
        <w:rPr>
          <w:sz w:val="22"/>
          <w:i/>
          <w:iCs/>
          <w:rFonts w:ascii="Calibri" w:hAnsi="Calibri"/>
        </w:rPr>
        <w:t xml:space="preserve">item</w:t>
      </w:r>
      <w:r>
        <w:rPr>
          <w:sz w:val="22"/>
          <w:rFonts w:ascii="Calibri" w:hAnsi="Calibri"/>
        </w:rPr>
        <w:t xml:space="preserve">-en bat sartu beharko al litzateke?</w:t>
      </w:r>
      <w:r>
        <w:rPr>
          <w:sz w:val="22"/>
          <w:rFonts w:ascii="Calibri" w:hAnsi="Calibri"/>
        </w:rPr>
        <w:t xml:space="preserve"> </w:t>
      </w:r>
    </w:p>
    <w:p w14:paraId="113220E7" w14:textId="77777777" w:rsidR="005513F0" w:rsidRPr="00E75C63" w:rsidRDefault="00700B81" w:rsidP="00E75C63">
      <w:pPr>
        <w:pStyle w:val="Style"/>
        <w:numPr>
          <w:ilvl w:val="0"/>
          <w:numId w:val="2"/>
        </w:numPr>
        <w:spacing w:before="100" w:beforeAutospacing="1" w:after="200" w:line="276" w:lineRule="auto"/>
        <w:ind w:leftChars="567" w:left="1564" w:rightChars="567" w:right="1247" w:hanging="317"/>
        <w:jc w:val="both"/>
        <w:textAlignment w:val="baseline"/>
        <w:rPr>
          <w:sz w:val="22"/>
          <w:szCs w:val="22"/>
          <w:rFonts w:ascii="Calibri" w:hAnsi="Calibri" w:cs="Calibri"/>
        </w:rPr>
      </w:pPr>
      <w:r>
        <w:rPr>
          <w:sz w:val="22"/>
          <w:rFonts w:ascii="Calibri" w:hAnsi="Calibri"/>
        </w:rPr>
        <w:t xml:space="preserve">Prebentzioko lurralde-ordezkariek enpresei proposatutako jarduketa-neurriak egokiak al dira?</w:t>
      </w:r>
      <w:r>
        <w:rPr>
          <w:sz w:val="22"/>
          <w:rFonts w:ascii="Calibri" w:hAnsi="Calibri"/>
        </w:rPr>
        <w:t xml:space="preserve"> </w:t>
      </w:r>
    </w:p>
    <w:p w14:paraId="460FFD52" w14:textId="1A14F9A2" w:rsidR="005513F0" w:rsidRPr="00E75C63" w:rsidRDefault="00700B81" w:rsidP="00E75C63">
      <w:pPr>
        <w:pStyle w:val="Style"/>
        <w:numPr>
          <w:ilvl w:val="0"/>
          <w:numId w:val="3"/>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Nafarroako Osasun Publikoaren eta Lan Osasunaren Institutuko Lan Osasunaren Zuzendariordetzaren eta Laneko eta Gizarte Segurantzako Ikuskatzailetzaren zerbitzu teknikoaren gisa bereko jarduketa-programena baino handiagoa ala txikiagoa da prebentzioko lurralde-ordezkarien programaren kostua?</w:t>
      </w:r>
      <w:r>
        <w:rPr>
          <w:sz w:val="22"/>
          <w:rFonts w:ascii="Calibri" w:hAnsi="Calibri"/>
        </w:rPr>
        <w:t xml:space="preserve"> </w:t>
      </w:r>
    </w:p>
    <w:p w14:paraId="6E7602BC" w14:textId="25E1EED8" w:rsidR="005513F0" w:rsidRPr="00E75C63" w:rsidRDefault="00700B81" w:rsidP="00E75C63">
      <w:pPr>
        <w:pStyle w:val="Style"/>
        <w:numPr>
          <w:ilvl w:val="0"/>
          <w:numId w:val="3"/>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Teilakatu egiten al dira prebentzioko lurralde-ordezkarien bisiten edukiak eta enpresaren, Nafarroako Osasun Publikoaren eta Lan Osasunaren Institutuko Lan Osasunaren zerbitzu teknikoaren nahiz Lan Osasunaren auditoretza-entitateen prebentzio-modalitatea?</w:t>
      </w:r>
      <w:r>
        <w:rPr>
          <w:sz w:val="22"/>
          <w:rFonts w:ascii="Calibri" w:hAnsi="Calibri"/>
        </w:rPr>
        <w:t xml:space="preserve"> </w:t>
      </w:r>
    </w:p>
    <w:p w14:paraId="4053DF3B" w14:textId="77777777" w:rsidR="005513F0" w:rsidRPr="00E75C63" w:rsidRDefault="00700B81" w:rsidP="00E75C63">
      <w:pPr>
        <w:pStyle w:val="Style"/>
        <w:numPr>
          <w:ilvl w:val="0"/>
          <w:numId w:val="3"/>
        </w:numPr>
        <w:spacing w:before="100" w:beforeAutospacing="1" w:after="200" w:line="276" w:lineRule="auto"/>
        <w:ind w:leftChars="567" w:left="1554" w:rightChars="567" w:right="1247" w:hanging="307"/>
        <w:jc w:val="both"/>
        <w:textAlignment w:val="baseline"/>
        <w:rPr>
          <w:sz w:val="22"/>
          <w:szCs w:val="22"/>
          <w:rFonts w:ascii="Calibri" w:hAnsi="Calibri" w:cs="Calibri"/>
        </w:rPr>
      </w:pPr>
      <w:r>
        <w:rPr>
          <w:sz w:val="22"/>
          <w:rFonts w:ascii="Calibri" w:hAnsi="Calibri"/>
        </w:rPr>
        <w:t xml:space="preserve">Egokiak eta aski al dira enpresetan genero-desberdinkeria balioesteko irizpideak?</w:t>
      </w:r>
      <w:r>
        <w:rPr>
          <w:sz w:val="22"/>
          <w:rFonts w:ascii="Calibri" w:hAnsi="Calibri"/>
        </w:rPr>
        <w:t xml:space="preserve"> </w:t>
      </w:r>
    </w:p>
    <w:p w14:paraId="756043BC" w14:textId="77777777" w:rsidR="00E75C63" w:rsidRDefault="00700B81" w:rsidP="00E75C63">
      <w:pPr>
        <w:pStyle w:val="Style"/>
        <w:numPr>
          <w:ilvl w:val="0"/>
          <w:numId w:val="3"/>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 Zer aldaketa egin beharra dago prebentzioko lurralde-ordezkarien programan, horren eraginkortasuna hobetzeko?</w:t>
      </w:r>
      <w:r>
        <w:rPr>
          <w:sz w:val="22"/>
          <w:rFonts w:ascii="Calibri" w:hAnsi="Calibri"/>
        </w:rPr>
        <w:t xml:space="preserve"> </w:t>
      </w:r>
    </w:p>
    <w:p w14:paraId="3C072C5D" w14:textId="4E8C9616" w:rsidR="005513F0" w:rsidRDefault="00700B81" w:rsidP="00E75C63">
      <w:pPr>
        <w:pStyle w:val="Style"/>
        <w:spacing w:before="100" w:beforeAutospacing="1" w:after="200" w:line="276" w:lineRule="auto"/>
        <w:ind w:leftChars="567" w:left="1247" w:rightChars="567" w:right="1247"/>
        <w:jc w:val="both"/>
        <w:textAlignment w:val="baseline"/>
        <w:rPr>
          <w:w w:val="110"/>
          <w:sz w:val="22"/>
          <w:szCs w:val="22"/>
          <w:rFonts w:ascii="Calibri" w:hAnsi="Calibri" w:cs="Calibri"/>
        </w:rPr>
      </w:pPr>
      <w:r>
        <w:rPr>
          <w:sz w:val="22"/>
          <w:rFonts w:ascii="Calibri" w:hAnsi="Calibri"/>
        </w:rPr>
        <w:t xml:space="preserve">Iruñean, 2024ko apirilaren 29an</w:t>
      </w:r>
    </w:p>
    <w:p w14:paraId="10B1ECD9" w14:textId="3A0B9902" w:rsidR="002B06DB" w:rsidRPr="00E75C63" w:rsidRDefault="002B06DB" w:rsidP="00E75C63">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Arantxa lzurdiaga Osinaga</w:t>
      </w:r>
    </w:p>
    <w:sectPr w:rsidR="002B06DB" w:rsidRPr="00E75C63">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F2C67"/>
    <w:multiLevelType w:val="singleLevel"/>
    <w:tmpl w:val="64DA8B4C"/>
    <w:lvl w:ilvl="0">
      <w:start w:val="12"/>
      <w:numFmt w:val="lowerLetter"/>
      <w:lvlText w:val="%1."/>
      <w:legacy w:legacy="1" w:legacySpace="0" w:legacyIndent="0"/>
      <w:lvlJc w:val="left"/>
      <w:rPr>
        <w:rFonts w:ascii="Times New Roman" w:hAnsi="Times New Roman" w:cs="Times New Roman" w:hint="default"/>
        <w:sz w:val="18"/>
        <w:szCs w:val="18"/>
      </w:rPr>
    </w:lvl>
  </w:abstractNum>
  <w:abstractNum w:abstractNumId="1" w15:restartNumberingAfterBreak="0">
    <w:nsid w:val="3C111DCF"/>
    <w:multiLevelType w:val="singleLevel"/>
    <w:tmpl w:val="68DE8262"/>
    <w:lvl w:ilvl="0">
      <w:start w:val="2"/>
      <w:numFmt w:val="decimal"/>
      <w:lvlText w:val="%1."/>
      <w:legacy w:legacy="1" w:legacySpace="0" w:legacyIndent="0"/>
      <w:lvlJc w:val="left"/>
      <w:rPr>
        <w:rFonts w:ascii="Times New Roman" w:hAnsi="Times New Roman" w:cs="Times New Roman" w:hint="default"/>
        <w:sz w:val="19"/>
        <w:szCs w:val="19"/>
      </w:rPr>
    </w:lvl>
  </w:abstractNum>
  <w:abstractNum w:abstractNumId="2" w15:restartNumberingAfterBreak="0">
    <w:nsid w:val="519B0118"/>
    <w:multiLevelType w:val="singleLevel"/>
    <w:tmpl w:val="5734FF66"/>
    <w:lvl w:ilvl="0">
      <w:start w:val="5"/>
      <w:numFmt w:val="decimal"/>
      <w:lvlText w:val="%1."/>
      <w:legacy w:legacy="1" w:legacySpace="0" w:legacyIndent="0"/>
      <w:lvlJc w:val="left"/>
      <w:rPr>
        <w:rFonts w:ascii="Times New Roman" w:hAnsi="Times New Roman" w:cs="Times New Roman" w:hint="default"/>
        <w:sz w:val="18"/>
        <w:szCs w:val="18"/>
      </w:rPr>
    </w:lvl>
  </w:abstractNum>
  <w:num w:numId="1" w16cid:durableId="1883513589">
    <w:abstractNumId w:val="0"/>
  </w:num>
  <w:num w:numId="2" w16cid:durableId="114641142">
    <w:abstractNumId w:val="1"/>
  </w:num>
  <w:num w:numId="3" w16cid:durableId="78612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513F0"/>
    <w:rsid w:val="000030E7"/>
    <w:rsid w:val="002B06DB"/>
    <w:rsid w:val="005513F0"/>
    <w:rsid w:val="00571457"/>
    <w:rsid w:val="00700B81"/>
    <w:rsid w:val="008D0A2C"/>
    <w:rsid w:val="00DD3F68"/>
    <w:rsid w:val="00E75C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4DFF"/>
  <w15:docId w15:val="{F0F9A964-357F-435D-90E3-01E849F1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311</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24PES-218</vt:lpstr>
    </vt:vector>
  </TitlesOfParts>
  <Company>HP Inc.</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24PES-218</dc:title>
  <dc:creator>informatica</dc:creator>
  <cp:keywords>CreatedByIRIS_Readiris_17.0</cp:keywords>
  <cp:lastModifiedBy>Mauleón, Fernando</cp:lastModifiedBy>
  <cp:revision>7</cp:revision>
  <dcterms:created xsi:type="dcterms:W3CDTF">2024-05-02T06:40:00Z</dcterms:created>
  <dcterms:modified xsi:type="dcterms:W3CDTF">2024-05-03T05:41:00Z</dcterms:modified>
</cp:coreProperties>
</file>