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76B3" w14:textId="6938B3ED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24MOC-70</w:t>
      </w:r>
    </w:p>
    <w:p w14:paraId="2451EF0E" w14:textId="23F5F4D0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 xml:space="preserve">Doña Marta </w:t>
      </w:r>
      <w:r w:rsidR="006146A2" w:rsidRPr="008A5245">
        <w:rPr>
          <w:rFonts w:ascii="Calibri" w:hAnsi="Calibri" w:cs="Calibri"/>
          <w:kern w:val="0"/>
          <w:sz w:val="22"/>
          <w:szCs w:val="22"/>
        </w:rPr>
        <w:t>Álvarez</w:t>
      </w:r>
      <w:r w:rsidRPr="008A5245">
        <w:rPr>
          <w:rFonts w:ascii="Calibri" w:hAnsi="Calibri" w:cs="Calibri"/>
          <w:kern w:val="0"/>
          <w:sz w:val="22"/>
          <w:szCs w:val="22"/>
        </w:rPr>
        <w:t xml:space="preserve"> Alonso, miembro de las Cortes de Navarra, adscrita al Grupo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Parlamentario Unión del Pueblo Navarro (UPN), al amparo de lo dispuesto por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Reglamento de la Cámara, presenta la siguiente moción para su debate en</w:t>
      </w:r>
      <w:r>
        <w:rPr>
          <w:rFonts w:ascii="Calibri" w:hAnsi="Calibri" w:cs="Calibri"/>
          <w:kern w:val="0"/>
          <w:sz w:val="22"/>
          <w:szCs w:val="22"/>
        </w:rPr>
        <w:t xml:space="preserve"> el </w:t>
      </w:r>
      <w:r w:rsidRPr="008A5245">
        <w:rPr>
          <w:rFonts w:ascii="Calibri" w:hAnsi="Calibri" w:cs="Calibri"/>
          <w:kern w:val="0"/>
          <w:sz w:val="22"/>
          <w:szCs w:val="22"/>
        </w:rPr>
        <w:t>Pleno.</w:t>
      </w:r>
    </w:p>
    <w:p w14:paraId="764CA674" w14:textId="1FF906CE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 xml:space="preserve">Exposición de </w:t>
      </w:r>
      <w:r>
        <w:rPr>
          <w:rFonts w:ascii="Calibri" w:hAnsi="Calibri" w:cs="Calibri"/>
          <w:kern w:val="0"/>
          <w:sz w:val="22"/>
          <w:szCs w:val="22"/>
        </w:rPr>
        <w:t>m</w:t>
      </w:r>
      <w:r w:rsidRPr="008A5245">
        <w:rPr>
          <w:rFonts w:ascii="Calibri" w:hAnsi="Calibri" w:cs="Calibri"/>
          <w:kern w:val="0"/>
          <w:sz w:val="22"/>
          <w:szCs w:val="22"/>
        </w:rPr>
        <w:t>otivos</w:t>
      </w:r>
    </w:p>
    <w:p w14:paraId="75776BE1" w14:textId="7ACD4FA5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En los últimos años los datos que de forma pública y trimestral ofrece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Ministerio del Interior sobre criminalidad nos alertan de que la delincuencia crece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año a año, de forma más intensa en Navarra que lo que crece la media nacional.</w:t>
      </w:r>
    </w:p>
    <w:p w14:paraId="6CCC6A33" w14:textId="02EE3DF0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La tasa de criminalidad en Navarra es 1,1 puntos superior a la de la media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 xml:space="preserve">nacional, superior entre 5 y 15 puntos a la de las </w:t>
      </w:r>
      <w:r w:rsidR="00D9432E">
        <w:rPr>
          <w:rFonts w:ascii="Calibri" w:hAnsi="Calibri" w:cs="Calibri"/>
          <w:kern w:val="0"/>
          <w:sz w:val="22"/>
          <w:szCs w:val="22"/>
        </w:rPr>
        <w:t>comunidades autónomas</w:t>
      </w:r>
      <w:r w:rsidRPr="008A5245">
        <w:rPr>
          <w:rFonts w:ascii="Calibri" w:hAnsi="Calibri" w:cs="Calibri"/>
          <w:kern w:val="0"/>
          <w:sz w:val="22"/>
          <w:szCs w:val="22"/>
        </w:rPr>
        <w:t xml:space="preserve"> de nuestro entorno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14,2 puntos mayor que la que había con el último gobierno de UPN.</w:t>
      </w:r>
    </w:p>
    <w:p w14:paraId="4DBEFDB4" w14:textId="065D12B5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51,7 delitos por cada 1.000 habitantes es una cifra realmente preocupante, como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lo es el enorme crecimiento de los delitos contra la libertad sexual y de otros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delitos que generan una importante alarma social, así como de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cibercriminalidad.</w:t>
      </w:r>
    </w:p>
    <w:p w14:paraId="0CEE51AD" w14:textId="2BAB77C4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No cabe por tanto minimizar el problema ni obviar que la lucha contra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delincuencia debe abordarse de forma multisectorial poniendo el foco en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prevención del delito. Detener al delincuente cuando el delito ya se ha producido,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evitar la impunidad y atender a la víctima es muy importante, pero lo esencial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es impedir por todos los medios que los delitos se cometan.</w:t>
      </w:r>
    </w:p>
    <w:p w14:paraId="7BFB2029" w14:textId="43B04300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La situación actual exige de una actuación extraordinaria, porque es evidente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que los medios que se están utilizando no están sirviendo para lograr una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Comunidad segura. Antes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8A5245">
        <w:rPr>
          <w:rFonts w:ascii="Calibri" w:hAnsi="Calibri" w:cs="Calibri"/>
          <w:kern w:val="0"/>
          <w:sz w:val="22"/>
          <w:szCs w:val="22"/>
        </w:rPr>
        <w:t xml:space="preserve"> al contrario, está aumentando la inseguridad.</w:t>
      </w:r>
    </w:p>
    <w:p w14:paraId="46B9F344" w14:textId="77777777" w:rsid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Por todo ello se presenta la siguiente propuesta de resolución:</w:t>
      </w:r>
    </w:p>
    <w:p w14:paraId="301B5456" w14:textId="77777777" w:rsidR="008A5245" w:rsidRDefault="008A5245" w:rsidP="00D9432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ind w:left="0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El Parlamento de Navarra insta al Gobierno de Navarra a elaborar y remitir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 xml:space="preserve">a la Cámara, en un plazo máximo de 6 meses, un 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8A5245">
        <w:rPr>
          <w:rFonts w:ascii="Calibri" w:hAnsi="Calibri" w:cs="Calibri"/>
          <w:kern w:val="0"/>
          <w:sz w:val="22"/>
          <w:szCs w:val="22"/>
        </w:rPr>
        <w:t>lan de choque para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luchar contra el incremento de la delincuencia en Navarra.</w:t>
      </w:r>
    </w:p>
    <w:p w14:paraId="3D461C89" w14:textId="17A3F320" w:rsidR="008A5245" w:rsidRDefault="008A5245" w:rsidP="00D9432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ind w:left="0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 xml:space="preserve">Dicho 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8A5245">
        <w:rPr>
          <w:rFonts w:ascii="Calibri" w:hAnsi="Calibri" w:cs="Calibri"/>
          <w:kern w:val="0"/>
          <w:sz w:val="22"/>
          <w:szCs w:val="22"/>
        </w:rPr>
        <w:t>lan, sin olvidar medidas para la persecución e investigación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delitos y la atención a las víctimas, deberá poner el foco en la prevención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del delito, tener carácter multisectorial y ocuparse de forma específica de</w:t>
      </w:r>
      <w:r>
        <w:rPr>
          <w:rFonts w:ascii="Calibri" w:hAnsi="Calibri" w:cs="Calibri"/>
          <w:kern w:val="0"/>
          <w:sz w:val="22"/>
          <w:szCs w:val="22"/>
        </w:rPr>
        <w:t xml:space="preserve"> la prevención de los delitos que más alarma social </w:t>
      </w:r>
      <w:r w:rsidRPr="008A5245">
        <w:rPr>
          <w:rFonts w:ascii="Calibri" w:hAnsi="Calibri" w:cs="Calibri"/>
          <w:kern w:val="0"/>
          <w:sz w:val="22"/>
          <w:szCs w:val="22"/>
        </w:rPr>
        <w:t>generan y que más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han crecido en los últimos años (delitos contra la libertad sexual, robos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con violencia e intimidación, homicidios dolosos, asesinatos y lesiones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8A5245">
        <w:rPr>
          <w:rFonts w:ascii="Calibri" w:hAnsi="Calibri" w:cs="Calibri"/>
          <w:kern w:val="0"/>
          <w:sz w:val="22"/>
          <w:szCs w:val="22"/>
        </w:rPr>
        <w:t xml:space="preserve">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 xml:space="preserve">ciberdelincuencia). Asimismo, el 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8A5245">
        <w:rPr>
          <w:rFonts w:ascii="Calibri" w:hAnsi="Calibri" w:cs="Calibri"/>
          <w:kern w:val="0"/>
          <w:sz w:val="22"/>
          <w:szCs w:val="22"/>
        </w:rPr>
        <w:t>lan deberá recoger de forma específica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medidas dirigidas a luchar contra el fenómeno de las bandas juveniles.</w:t>
      </w:r>
    </w:p>
    <w:p w14:paraId="3B539033" w14:textId="2B03BF53" w:rsidR="008A5245" w:rsidRPr="008A5245" w:rsidRDefault="008A5245" w:rsidP="00D9432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ind w:left="0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 xml:space="preserve">Señalar como Comisión para el seguimiento de la </w:t>
      </w:r>
      <w:r>
        <w:rPr>
          <w:rFonts w:ascii="Calibri" w:hAnsi="Calibri" w:cs="Calibri"/>
          <w:kern w:val="0"/>
          <w:sz w:val="22"/>
          <w:szCs w:val="22"/>
        </w:rPr>
        <w:t>m</w:t>
      </w:r>
      <w:r w:rsidRPr="008A5245">
        <w:rPr>
          <w:rFonts w:ascii="Calibri" w:hAnsi="Calibri" w:cs="Calibri"/>
          <w:kern w:val="0"/>
          <w:sz w:val="22"/>
          <w:szCs w:val="22"/>
        </w:rPr>
        <w:t>oción a la Comisión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A5245">
        <w:rPr>
          <w:rFonts w:ascii="Calibri" w:hAnsi="Calibri" w:cs="Calibri"/>
          <w:kern w:val="0"/>
          <w:sz w:val="22"/>
          <w:szCs w:val="22"/>
        </w:rPr>
        <w:t>de Interior, Función Pública y Justicia</w:t>
      </w:r>
    </w:p>
    <w:p w14:paraId="0FCFD57D" w14:textId="49CF9457" w:rsid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A5245">
        <w:rPr>
          <w:rFonts w:ascii="Calibri" w:hAnsi="Calibri" w:cs="Calibri"/>
          <w:kern w:val="0"/>
          <w:sz w:val="22"/>
          <w:szCs w:val="22"/>
        </w:rPr>
        <w:t>Pamplona, 9 de mayo de 2024</w:t>
      </w:r>
    </w:p>
    <w:p w14:paraId="5177CACD" w14:textId="61C4D03E" w:rsidR="008A5245" w:rsidRPr="008A5245" w:rsidRDefault="008A5245" w:rsidP="00D9432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La Parlamentaria Foral: </w:t>
      </w:r>
      <w:r w:rsidRPr="008A5245">
        <w:rPr>
          <w:rFonts w:ascii="Calibri" w:hAnsi="Calibri" w:cs="Calibri"/>
          <w:kern w:val="0"/>
          <w:sz w:val="22"/>
          <w:szCs w:val="22"/>
        </w:rPr>
        <w:t>Marta Álvarez Alonso</w:t>
      </w:r>
    </w:p>
    <w:sectPr w:rsidR="008A5245" w:rsidRPr="008A5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313DE"/>
    <w:multiLevelType w:val="hybridMultilevel"/>
    <w:tmpl w:val="6B02B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0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45"/>
    <w:rsid w:val="004816C5"/>
    <w:rsid w:val="006146A2"/>
    <w:rsid w:val="008A5245"/>
    <w:rsid w:val="008D7F85"/>
    <w:rsid w:val="00A36075"/>
    <w:rsid w:val="00D9432E"/>
    <w:rsid w:val="00E2340F"/>
    <w:rsid w:val="00E3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1DDE"/>
  <w15:chartTrackingRefBased/>
  <w15:docId w15:val="{74B9C771-116F-4704-A53D-BFA68B52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5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5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5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5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5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5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5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5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52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52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52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52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52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52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5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5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5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5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52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52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5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52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5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2024-05-09T18:18:00Z</dcterms:created>
  <dcterms:modified xsi:type="dcterms:W3CDTF">2024-05-10T05:48:00Z</dcterms:modified>
</cp:coreProperties>
</file>