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87B12" w14:textId="6F6B7CCF" w:rsidR="005A632A" w:rsidRDefault="005A632A" w:rsidP="0032505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>
        <w:rPr>
          <w:rFonts w:ascii="Calibri" w:eastAsia="Arial" w:hAnsi="Calibri" w:cs="Calibri"/>
          <w:sz w:val="22"/>
          <w:szCs w:val="22"/>
          <w:lang w:val="es-ES"/>
        </w:rPr>
        <w:t>24PES-258</w:t>
      </w:r>
    </w:p>
    <w:p w14:paraId="6182F829" w14:textId="2C85A71B" w:rsidR="0054497F" w:rsidRPr="005A632A" w:rsidRDefault="00325059" w:rsidP="0032505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5A632A">
        <w:rPr>
          <w:rFonts w:ascii="Calibri" w:eastAsia="Arial" w:hAnsi="Calibri" w:cs="Calibri"/>
          <w:sz w:val="22"/>
          <w:szCs w:val="22"/>
          <w:lang w:val="es-ES"/>
        </w:rPr>
        <w:t>Doña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Marta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Álvarez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Alonso,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miembro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de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las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Cortes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de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Navarra,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adscrita al Grupo Parlamentario de Unión del Pueblo Navarro (UPN), al amparo de lo dispuesto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en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el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Reglamento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de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la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Cámara,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realiza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la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siguiente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pregunta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escrita al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Gobierno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de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Navarra:</w:t>
      </w:r>
    </w:p>
    <w:p w14:paraId="7877348D" w14:textId="77777777" w:rsidR="0054497F" w:rsidRPr="005A632A" w:rsidRDefault="00325059" w:rsidP="0032505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5A632A">
        <w:rPr>
          <w:rFonts w:ascii="Calibri" w:eastAsia="Arial" w:hAnsi="Calibri" w:cs="Calibri"/>
          <w:sz w:val="22"/>
          <w:szCs w:val="22"/>
          <w:lang w:val="es-ES"/>
        </w:rPr>
        <w:t>¿Cuántas productos de apoyo se han recogido para implementar el pilotaje al que se refiere la medida 27.3 del POAU 2023? Identificar número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por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tipología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de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producto.</w:t>
      </w:r>
    </w:p>
    <w:p w14:paraId="10280880" w14:textId="27D607EC" w:rsidR="0054497F" w:rsidRPr="005A632A" w:rsidRDefault="00325059" w:rsidP="0032505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5A632A">
        <w:rPr>
          <w:rFonts w:ascii="Calibri" w:eastAsia="Arial" w:hAnsi="Calibri" w:cs="Calibri"/>
          <w:sz w:val="22"/>
          <w:szCs w:val="22"/>
          <w:lang w:val="es-ES"/>
        </w:rPr>
        <w:t>¿Cuál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es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el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origen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de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esos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productos?</w:t>
      </w:r>
    </w:p>
    <w:p w14:paraId="6ADAD2F7" w14:textId="77777777" w:rsidR="0054497F" w:rsidRPr="005A632A" w:rsidRDefault="00325059" w:rsidP="0032505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5A632A">
        <w:rPr>
          <w:rFonts w:ascii="Calibri" w:eastAsia="Arial" w:hAnsi="Calibri" w:cs="Calibri"/>
          <w:sz w:val="22"/>
          <w:szCs w:val="22"/>
          <w:lang w:val="es-ES"/>
        </w:rPr>
        <w:t>¿Dónde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se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encuentran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almacenados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esos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productos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en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la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A632A">
        <w:rPr>
          <w:rFonts w:ascii="Calibri" w:eastAsia="Arial" w:hAnsi="Calibri" w:cs="Calibri"/>
          <w:sz w:val="22"/>
          <w:szCs w:val="22"/>
          <w:lang w:val="es-ES"/>
        </w:rPr>
        <w:t>actualidad?</w:t>
      </w:r>
    </w:p>
    <w:p w14:paraId="07425732" w14:textId="58FAB589" w:rsidR="0054497F" w:rsidRPr="005A632A" w:rsidRDefault="00325059" w:rsidP="0032505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5A632A">
        <w:rPr>
          <w:rFonts w:ascii="Calibri" w:eastAsia="Arial" w:hAnsi="Calibri" w:cs="Calibri"/>
          <w:sz w:val="22"/>
          <w:szCs w:val="22"/>
          <w:lang w:val="es-ES"/>
        </w:rPr>
        <w:t>Pamplona, 17 de mayo de 2024</w:t>
      </w:r>
    </w:p>
    <w:p w14:paraId="4529A2EF" w14:textId="472C1786" w:rsidR="0054497F" w:rsidRPr="005A632A" w:rsidRDefault="005A632A" w:rsidP="0032505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>
        <w:rPr>
          <w:rFonts w:ascii="Calibri" w:eastAsia="Arial" w:hAnsi="Calibri" w:cs="Calibri"/>
          <w:sz w:val="22"/>
          <w:szCs w:val="22"/>
          <w:lang w:val="es-ES"/>
        </w:rPr>
        <w:t>La Parlamentaria Foral: Marta Álvarez Alonso</w:t>
      </w:r>
    </w:p>
    <w:sectPr w:rsidR="0054497F" w:rsidRPr="005A632A" w:rsidSect="005A632A">
      <w:type w:val="continuous"/>
      <w:pgSz w:w="11900" w:h="16840"/>
      <w:pgMar w:top="1985" w:right="18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E0205"/>
    <w:multiLevelType w:val="hybridMultilevel"/>
    <w:tmpl w:val="66DC5B00"/>
    <w:lvl w:ilvl="0" w:tplc="69D20794">
      <w:start w:val="1"/>
      <w:numFmt w:val="decimal"/>
      <w:lvlText w:val="%1."/>
      <w:lvlJc w:val="left"/>
      <w:pPr>
        <w:ind w:left="3025" w:hanging="308"/>
        <w:jc w:val="left"/>
      </w:pPr>
      <w:rPr>
        <w:rFonts w:ascii="Arial" w:eastAsia="Arial" w:hAnsi="Arial" w:cs="Arial" w:hint="default"/>
        <w:w w:val="102"/>
        <w:sz w:val="20"/>
        <w:szCs w:val="20"/>
      </w:rPr>
    </w:lvl>
    <w:lvl w:ilvl="1" w:tplc="0C78B7C0">
      <w:numFmt w:val="bullet"/>
      <w:lvlText w:val="•"/>
      <w:lvlJc w:val="left"/>
      <w:pPr>
        <w:ind w:left="3870" w:hanging="308"/>
      </w:pPr>
      <w:rPr>
        <w:rFonts w:hint="default"/>
      </w:rPr>
    </w:lvl>
    <w:lvl w:ilvl="2" w:tplc="B00A08F8">
      <w:numFmt w:val="bullet"/>
      <w:lvlText w:val="•"/>
      <w:lvlJc w:val="left"/>
      <w:pPr>
        <w:ind w:left="4720" w:hanging="308"/>
      </w:pPr>
      <w:rPr>
        <w:rFonts w:hint="default"/>
      </w:rPr>
    </w:lvl>
    <w:lvl w:ilvl="3" w:tplc="7F6A6420">
      <w:numFmt w:val="bullet"/>
      <w:lvlText w:val="•"/>
      <w:lvlJc w:val="left"/>
      <w:pPr>
        <w:ind w:left="5570" w:hanging="308"/>
      </w:pPr>
      <w:rPr>
        <w:rFonts w:hint="default"/>
      </w:rPr>
    </w:lvl>
    <w:lvl w:ilvl="4" w:tplc="8E9C6BCA">
      <w:numFmt w:val="bullet"/>
      <w:lvlText w:val="•"/>
      <w:lvlJc w:val="left"/>
      <w:pPr>
        <w:ind w:left="6420" w:hanging="308"/>
      </w:pPr>
      <w:rPr>
        <w:rFonts w:hint="default"/>
      </w:rPr>
    </w:lvl>
    <w:lvl w:ilvl="5" w:tplc="C1EAE34A">
      <w:numFmt w:val="bullet"/>
      <w:lvlText w:val="•"/>
      <w:lvlJc w:val="left"/>
      <w:pPr>
        <w:ind w:left="7270" w:hanging="308"/>
      </w:pPr>
      <w:rPr>
        <w:rFonts w:hint="default"/>
      </w:rPr>
    </w:lvl>
    <w:lvl w:ilvl="6" w:tplc="1E1CA33E">
      <w:numFmt w:val="bullet"/>
      <w:lvlText w:val="•"/>
      <w:lvlJc w:val="left"/>
      <w:pPr>
        <w:ind w:left="8120" w:hanging="308"/>
      </w:pPr>
      <w:rPr>
        <w:rFonts w:hint="default"/>
      </w:rPr>
    </w:lvl>
    <w:lvl w:ilvl="7" w:tplc="1722F92C">
      <w:numFmt w:val="bullet"/>
      <w:lvlText w:val="•"/>
      <w:lvlJc w:val="left"/>
      <w:pPr>
        <w:ind w:left="8970" w:hanging="308"/>
      </w:pPr>
      <w:rPr>
        <w:rFonts w:hint="default"/>
      </w:rPr>
    </w:lvl>
    <w:lvl w:ilvl="8" w:tplc="C1CC2E90">
      <w:numFmt w:val="bullet"/>
      <w:lvlText w:val="•"/>
      <w:lvlJc w:val="left"/>
      <w:pPr>
        <w:ind w:left="9820" w:hanging="308"/>
      </w:pPr>
      <w:rPr>
        <w:rFonts w:hint="default"/>
      </w:rPr>
    </w:lvl>
  </w:abstractNum>
  <w:num w:numId="1" w16cid:durableId="168755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97F"/>
    <w:rsid w:val="0028086D"/>
    <w:rsid w:val="00325059"/>
    <w:rsid w:val="0054497F"/>
    <w:rsid w:val="005A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0428"/>
  <w15:docId w15:val="{59570437-8E16-4BCF-BEBF-99750063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3024" w:hanging="307"/>
    </w:pPr>
  </w:style>
  <w:style w:type="paragraph" w:customStyle="1" w:styleId="TableParagraph">
    <w:name w:val="Table Paragraph"/>
    <w:basedOn w:val="Normal"/>
    <w:uiPriority w:val="1"/>
    <w:qFormat/>
    <w:pPr>
      <w:ind w:left="212"/>
      <w:jc w:val="center"/>
    </w:pPr>
  </w:style>
  <w:style w:type="paragraph" w:customStyle="1" w:styleId="Style">
    <w:name w:val="Style"/>
    <w:rsid w:val="005A632A"/>
    <w:pPr>
      <w:adjustRightInd w:val="0"/>
    </w:pPr>
    <w:rPr>
      <w:rFonts w:ascii="Times New Roman" w:eastAsiaTheme="minorEastAsia" w:hAnsi="Times New Roman" w:cs="Times New Roman"/>
      <w:sz w:val="24"/>
      <w:szCs w:val="24"/>
      <w:lang w:val="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3</cp:revision>
  <dcterms:created xsi:type="dcterms:W3CDTF">2024-05-17T13:24:00Z</dcterms:created>
  <dcterms:modified xsi:type="dcterms:W3CDTF">2024-05-17T11:25:00Z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LastSaved">
    <vt:filetime>2024-05-17T00:00:00Z</vt:filetime>
  </property>
</Properties>
</file>