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B8B6" w14:textId="77777777" w:rsidR="00276361" w:rsidRDefault="00276361" w:rsidP="009C7B0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>24PES-262</w:t>
      </w:r>
    </w:p>
    <w:p w14:paraId="2E9A564D" w14:textId="22A29BFF" w:rsidR="00276361" w:rsidRDefault="00581747" w:rsidP="009C7B0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>Don Juan Luis Sánchez de Muniáin Lacasia, miembro de las Cortes de Navarra, adscrit</w:t>
      </w:r>
      <w:r w:rsidR="00C02C17">
        <w:rPr>
          <w:rFonts w:ascii="Calibri" w:eastAsia="Arial" w:hAnsi="Calibri" w:cs="Calibri"/>
          <w:sz w:val="22"/>
          <w:szCs w:val="22"/>
        </w:rPr>
        <w:t xml:space="preserve">o </w:t>
      </w:r>
      <w:r w:rsidRPr="00276361">
        <w:rPr>
          <w:rFonts w:ascii="Calibri" w:eastAsia="Arial" w:hAnsi="Calibri" w:cs="Calibri"/>
          <w:sz w:val="22"/>
          <w:szCs w:val="22"/>
        </w:rPr>
        <w:t xml:space="preserve">al Grupo </w:t>
      </w:r>
      <w:r w:rsidRPr="00276361">
        <w:rPr>
          <w:rFonts w:ascii="Calibri" w:eastAsia="Arial" w:hAnsi="Calibri" w:cs="Calibri"/>
          <w:sz w:val="22"/>
          <w:szCs w:val="22"/>
        </w:rPr>
        <w:t>Parlamentario Unión del Pueblo Navarro (UPN), al amparo de lo dispuesto en el Reglamento de la Cámara, realiza la siguiente pregunta escrita</w:t>
      </w:r>
      <w:r w:rsidRPr="0027636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276361">
        <w:rPr>
          <w:rFonts w:ascii="Calibri" w:eastAsia="Arial" w:hAnsi="Calibri" w:cs="Calibri"/>
          <w:bCs/>
          <w:sz w:val="22"/>
          <w:szCs w:val="22"/>
        </w:rPr>
        <w:t xml:space="preserve">al Consejero de Desarrollo Rural y Medio Ambiente del Gobierno de Navarra: </w:t>
      </w:r>
    </w:p>
    <w:p w14:paraId="011F3EA5" w14:textId="59707171" w:rsidR="00DA4CE0" w:rsidRPr="00276361" w:rsidRDefault="00581747" w:rsidP="009C7B0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 xml:space="preserve">¿Se ha reunido en alguna ocasión con Joseba Antxon Alonso Egurrola? ¿En cuantas ocasiones </w:t>
      </w:r>
      <w:r w:rsidRPr="00276361">
        <w:rPr>
          <w:rFonts w:ascii="Calibri" w:eastAsia="Arial" w:hAnsi="Calibri" w:cs="Calibri"/>
          <w:sz w:val="22"/>
          <w:szCs w:val="22"/>
        </w:rPr>
        <w:t xml:space="preserve">y </w:t>
      </w:r>
      <w:r w:rsidRPr="00276361">
        <w:rPr>
          <w:rFonts w:ascii="Calibri" w:eastAsia="Arial" w:hAnsi="Calibri" w:cs="Calibri"/>
          <w:sz w:val="22"/>
          <w:szCs w:val="22"/>
        </w:rPr>
        <w:t xml:space="preserve">qué personas han asistido? </w:t>
      </w:r>
    </w:p>
    <w:p w14:paraId="26B2EB07" w14:textId="3BF12882" w:rsidR="00DA4CE0" w:rsidRPr="00276361" w:rsidRDefault="00581747" w:rsidP="009C7B0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>¿Cuál ha sido el objeto o finalidad de la</w:t>
      </w:r>
      <w:r w:rsidR="00276361">
        <w:rPr>
          <w:rFonts w:ascii="Calibri" w:eastAsia="Arial" w:hAnsi="Calibri" w:cs="Calibri"/>
          <w:sz w:val="22"/>
          <w:szCs w:val="22"/>
        </w:rPr>
        <w:t>/s</w:t>
      </w:r>
      <w:r w:rsidRPr="00276361">
        <w:rPr>
          <w:rFonts w:ascii="Calibri" w:eastAsia="Arial" w:hAnsi="Calibri" w:cs="Calibri"/>
          <w:sz w:val="22"/>
          <w:szCs w:val="22"/>
        </w:rPr>
        <w:t xml:space="preserve"> reunión/es? </w:t>
      </w:r>
    </w:p>
    <w:p w14:paraId="38EF3008" w14:textId="7E03BC80" w:rsidR="00DA4CE0" w:rsidRPr="00276361" w:rsidRDefault="00581747" w:rsidP="009C7B0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 xml:space="preserve">¿En qué fechas? </w:t>
      </w:r>
    </w:p>
    <w:p w14:paraId="4B1262A2" w14:textId="0BF8BC62" w:rsidR="00DA4CE0" w:rsidRPr="00276361" w:rsidRDefault="00581747" w:rsidP="009C7B0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 xml:space="preserve">¿En calidad de qué acudía a la reunión el señor Joseba Antxon Alonso? </w:t>
      </w:r>
    </w:p>
    <w:p w14:paraId="41465E30" w14:textId="7664E352" w:rsidR="00276361" w:rsidRDefault="00581747" w:rsidP="009C7B0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>¿En alguna ocasión trató con el señor Alonso Egurrola el asunto de la modificación del PSIS de Erri</w:t>
      </w:r>
      <w:r w:rsidRPr="00276361">
        <w:rPr>
          <w:rFonts w:ascii="Calibri" w:eastAsia="Arial" w:hAnsi="Calibri" w:cs="Calibri"/>
          <w:sz w:val="22"/>
          <w:szCs w:val="22"/>
        </w:rPr>
        <w:t xml:space="preserve">pagaña afectante a la AR-2? </w:t>
      </w:r>
    </w:p>
    <w:p w14:paraId="3FCCCC4B" w14:textId="6009D44D" w:rsidR="00276361" w:rsidRDefault="00581747" w:rsidP="009C7B08">
      <w:pPr>
        <w:pStyle w:val="Style"/>
        <w:tabs>
          <w:tab w:val="left" w:pos="4411"/>
          <w:tab w:val="left" w:pos="5841"/>
          <w:tab w:val="left" w:pos="6350"/>
        </w:tabs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6361">
        <w:rPr>
          <w:rFonts w:ascii="Calibri" w:eastAsia="Arial" w:hAnsi="Calibri" w:cs="Calibri"/>
          <w:sz w:val="22"/>
          <w:szCs w:val="22"/>
        </w:rPr>
        <w:t xml:space="preserve">Pamplona, </w:t>
      </w:r>
      <w:r w:rsidR="00276361">
        <w:rPr>
          <w:rFonts w:ascii="Calibri" w:eastAsia="Arial" w:hAnsi="Calibri" w:cs="Calibri"/>
          <w:sz w:val="22"/>
          <w:szCs w:val="22"/>
        </w:rPr>
        <w:t>21 de mayo de 2024</w:t>
      </w:r>
      <w:r w:rsidRPr="00276361">
        <w:rPr>
          <w:rFonts w:ascii="Calibri" w:eastAsia="Arial" w:hAnsi="Calibri" w:cs="Calibri"/>
          <w:sz w:val="22"/>
          <w:szCs w:val="22"/>
        </w:rPr>
        <w:t xml:space="preserve"> </w:t>
      </w:r>
    </w:p>
    <w:p w14:paraId="2AFF8EE8" w14:textId="77777777" w:rsidR="00276361" w:rsidRDefault="00276361" w:rsidP="009C7B08">
      <w:pPr>
        <w:pStyle w:val="Style"/>
        <w:spacing w:before="100" w:beforeAutospacing="1" w:after="200" w:line="276" w:lineRule="auto"/>
        <w:ind w:leftChars="567" w:left="3460" w:rightChars="567" w:right="1247" w:hanging="2213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581747" w:rsidRPr="00276361">
        <w:rPr>
          <w:rFonts w:ascii="Calibri" w:eastAsia="Arial" w:hAnsi="Calibri" w:cs="Calibri"/>
          <w:sz w:val="22"/>
          <w:szCs w:val="22"/>
        </w:rPr>
        <w:t>Juan Luis Sánchez de Muniáin Lacasia</w:t>
      </w:r>
    </w:p>
    <w:sectPr w:rsidR="00276361" w:rsidSect="0027636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F20"/>
    <w:multiLevelType w:val="hybridMultilevel"/>
    <w:tmpl w:val="296C5B46"/>
    <w:lvl w:ilvl="0" w:tplc="1B920B76">
      <w:numFmt w:val="bullet"/>
      <w:lvlText w:val="–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6738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E0"/>
    <w:rsid w:val="00276361"/>
    <w:rsid w:val="00581747"/>
    <w:rsid w:val="008911E7"/>
    <w:rsid w:val="009C7B08"/>
    <w:rsid w:val="00C02C17"/>
    <w:rsid w:val="00D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7A79"/>
  <w15:docId w15:val="{FE00E8ED-8849-4762-A980-757AB3D4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24PES-262</dc:title>
  <dc:creator>informatica</dc:creator>
  <cp:keywords>CreatedByIRIS_Readiris_17.0</cp:keywords>
  <cp:lastModifiedBy>Mauleón, Fernando</cp:lastModifiedBy>
  <cp:revision>5</cp:revision>
  <dcterms:created xsi:type="dcterms:W3CDTF">2024-05-23T08:17:00Z</dcterms:created>
  <dcterms:modified xsi:type="dcterms:W3CDTF">2024-05-23T08:22:00Z</dcterms:modified>
</cp:coreProperties>
</file>