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CE741" w14:textId="77777777" w:rsidR="008C2078" w:rsidRDefault="008C2078" w:rsidP="007A14AD">
      <w:pPr>
        <w:ind w:firstLine="540"/>
        <w:rPr>
          <w:rFonts w:cs="Arial"/>
          <w:color w:val="000000"/>
          <w:szCs w:val="24"/>
        </w:rPr>
      </w:pPr>
    </w:p>
    <w:p w14:paraId="2E54CC30" w14:textId="39062CF5" w:rsidR="008C2078" w:rsidRDefault="00B07455" w:rsidP="007A14AD">
      <w:pPr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UPN talde parlamentarioari atxikitako foru parlamentari</w:t>
      </w:r>
      <w:r>
        <w:rPr>
          <w:color w:val="000000"/>
        </w:rPr>
        <w:t xml:space="preserve"> Javier Trigo Oubiña </w:t>
      </w:r>
      <w:r>
        <w:t xml:space="preserve">jaunak 11-24/PES-00201 galdera egin du, idatziz erantzun dakion, Aizkolegi jauregia birmoldatzeari edota berreskuratzeari buruz. Hona hemen Landa Garapeneko eta Ingurumeneko kontseilariak horri buruz ematen dion informazioa:</w:t>
      </w:r>
    </w:p>
    <w:p w14:paraId="70A10243" w14:textId="031095F0" w:rsidR="008C2078" w:rsidRDefault="009200BC" w:rsidP="009200BC">
      <w:pPr>
        <w:ind w:firstLine="709"/>
        <w:rPr>
          <w:rFonts w:cs="Arial"/>
        </w:rPr>
      </w:pPr>
      <w:r>
        <w:t xml:space="preserve">2023an enkargua egin zen “Bertizko Jaurerriko parke naturalean kokatutako Aizkolegi txaleta deritzon higiezinaren egonkortasuna bermatzeko babes minimoen memoria baloratua” egin zedin.</w:t>
      </w:r>
      <w:r>
        <w:t xml:space="preserve"> </w:t>
      </w:r>
      <w:r>
        <w:t xml:space="preserve">2024ko martxoan memoria horretan jasotako jarduketak gauzatzeko gastua baimendu zen.</w:t>
      </w:r>
      <w:r>
        <w:t xml:space="preserve"> </w:t>
      </w:r>
      <w:r>
        <w:t xml:space="preserve">2024ko apirilean lan horiek abian jarri ziren eta gaur egun jadanik amaituta daude.</w:t>
      </w:r>
      <w:r>
        <w:t xml:space="preserve"> </w:t>
      </w:r>
      <w:r>
        <w:t xml:space="preserve">Kostua 49.471,61 eurokoa izan da, obren zuzendaritza barnean hartuta.</w:t>
      </w:r>
    </w:p>
    <w:p w14:paraId="28038447" w14:textId="77777777" w:rsidR="008C2078" w:rsidRDefault="009200BC" w:rsidP="009200BC">
      <w:pPr>
        <w:ind w:firstLine="709"/>
        <w:rPr>
          <w:rFonts w:cs="Arial"/>
        </w:rPr>
      </w:pPr>
      <w:r>
        <w:t xml:space="preserve">Jarduketa hauek egin dira:</w:t>
      </w:r>
      <w:r>
        <w:t xml:space="preserve"> </w:t>
      </w:r>
    </w:p>
    <w:p w14:paraId="2B36CD00" w14:textId="47F80653" w:rsidR="009200BC" w:rsidRPr="009200BC" w:rsidRDefault="009200BC" w:rsidP="009200BC">
      <w:pPr>
        <w:ind w:firstLine="709"/>
        <w:rPr>
          <w:rFonts w:cs="Arial"/>
        </w:rPr>
      </w:pPr>
      <w:r>
        <w:t xml:space="preserve">•</w:t>
      </w:r>
      <w:r>
        <w:tab/>
      </w:r>
      <w:r>
        <w:t xml:space="preserve">Goiko estalki laua iragazgaiztea iragazketak ekiditeko eta ezein urik ez dela sartzen bermatzeko.</w:t>
      </w:r>
    </w:p>
    <w:p w14:paraId="7063517D" w14:textId="586F8A60" w:rsidR="009200BC" w:rsidRPr="009200BC" w:rsidRDefault="009200BC" w:rsidP="009200BC">
      <w:pPr>
        <w:ind w:firstLine="709"/>
        <w:rPr>
          <w:rFonts w:cs="Arial"/>
        </w:rPr>
      </w:pPr>
      <w:r>
        <w:t xml:space="preserve">•</w:t>
      </w:r>
      <w:r>
        <w:tab/>
      </w:r>
      <w:r>
        <w:t xml:space="preserve">Baoak ixtea kanpoko inor ez sartzeko eta eraikinak kalteak jasan ditzan saihesteko.</w:t>
      </w:r>
    </w:p>
    <w:p w14:paraId="2D3A161B" w14:textId="4554EE17" w:rsidR="009200BC" w:rsidRPr="009200BC" w:rsidRDefault="009200BC" w:rsidP="009200BC">
      <w:pPr>
        <w:ind w:firstLine="709"/>
        <w:rPr>
          <w:rFonts w:cs="Arial"/>
        </w:rPr>
      </w:pPr>
      <w:r>
        <w:t xml:space="preserve">•</w:t>
      </w:r>
      <w:r>
        <w:tab/>
      </w:r>
      <w:r>
        <w:t xml:space="preserve">Egoera txarrean zegoen horma indartzea, horma horren mugimendua geldiarazteko eta berori finkatzeko.</w:t>
      </w:r>
    </w:p>
    <w:p w14:paraId="286EE0A7" w14:textId="7D46E3C0" w:rsidR="009200BC" w:rsidRPr="009200BC" w:rsidRDefault="009200BC" w:rsidP="009200BC">
      <w:pPr>
        <w:ind w:firstLine="709"/>
        <w:rPr>
          <w:rFonts w:cs="Arial"/>
        </w:rPr>
      </w:pPr>
      <w:r>
        <w:t xml:space="preserve">•</w:t>
      </w:r>
      <w:r>
        <w:tab/>
      </w:r>
      <w:r>
        <w:t xml:space="preserve">Garbiketa orokorra, txarto kontserbatutako sabai aizunaren zati ez egonkorrak kentzeko, baita eraikinaren zoruan pilatutako zikinkeria ere.</w:t>
      </w:r>
    </w:p>
    <w:p w14:paraId="780DDCE8" w14:textId="77777777" w:rsidR="008C2078" w:rsidRDefault="009200BC" w:rsidP="009200BC">
      <w:pPr>
        <w:ind w:firstLine="709"/>
        <w:rPr>
          <w:rFonts w:cs="Arial"/>
        </w:rPr>
      </w:pPr>
      <w:r>
        <w:t xml:space="preserve">Ingurumen Zuzendaritza Nagusiak jarraituko du noizean behin eraikinaren egoera berrikusten, eta, kasua bada, beharrezko kontserbazio jarduketak programatuko ditu.</w:t>
      </w:r>
    </w:p>
    <w:p w14:paraId="31A93BC8" w14:textId="5A512E84" w:rsidR="008C2078" w:rsidRDefault="00A56CCF" w:rsidP="00A56CCF">
      <w:pPr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Hori guztia jakinarazten dut, Nafarroako Parlamentuko Erregelamenduaren 215. artikuluan ezarritakoa betez.</w:t>
      </w:r>
    </w:p>
    <w:p w14:paraId="1A87F397" w14:textId="77726FB1" w:rsidR="008C2078" w:rsidRDefault="00A56CCF" w:rsidP="00697CA3">
      <w:pPr>
        <w:jc w:val="center"/>
        <w:rPr>
          <w:color w:val="000000"/>
          <w:szCs w:val="24"/>
          <w:rFonts w:cs="Arial"/>
        </w:rPr>
      </w:pPr>
      <w:r>
        <w:rPr>
          <w:color w:val="000000"/>
        </w:rPr>
        <w:t xml:space="preserve">Iruñean, 2024ko maiatzaren 21ean</w:t>
      </w:r>
    </w:p>
    <w:p w14:paraId="59639036" w14:textId="77777777" w:rsidR="008C2078" w:rsidRDefault="008C2078" w:rsidP="0083638A">
      <w:pPr>
        <w:ind w:firstLine="540"/>
        <w:jc w:val="center"/>
        <w:rPr>
          <w:color w:val="000000"/>
          <w:szCs w:val="24"/>
          <w:rFonts w:cs="Arial"/>
        </w:rPr>
      </w:pPr>
      <w:r>
        <w:rPr>
          <w:color w:val="000000"/>
        </w:rPr>
        <w:t xml:space="preserve">Landa Garapeneko eta Ingurumeneko kontseilaria:</w:t>
      </w:r>
      <w:r>
        <w:rPr>
          <w:color w:val="000000"/>
        </w:rPr>
        <w:t xml:space="preserve"> </w:t>
      </w:r>
      <w:r>
        <w:rPr>
          <w:color w:val="000000"/>
        </w:rPr>
        <w:t xml:space="preserve">José María Aierdi Fernández de Barrena</w:t>
      </w:r>
    </w:p>
    <w:p w14:paraId="619212F9" w14:textId="05C45E55" w:rsidR="00D77C2F" w:rsidRPr="00E07A7D" w:rsidRDefault="00D77C2F" w:rsidP="0083638A">
      <w:pPr>
        <w:jc w:val="center"/>
        <w:rPr>
          <w:rFonts w:cs="Arial"/>
          <w:color w:val="000000"/>
          <w:szCs w:val="24"/>
        </w:rPr>
      </w:pPr>
    </w:p>
    <w:sectPr w:rsidR="00D77C2F" w:rsidRPr="00E07A7D" w:rsidSect="00211860">
      <w:headerReference w:type="default" r:id="rId7"/>
      <w:footerReference w:type="even" r:id="rId8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1EE42" w14:textId="77777777" w:rsidR="009200BC" w:rsidRDefault="009200BC" w:rsidP="00381BB8">
      <w:pPr>
        <w:pStyle w:val="Encabezado"/>
      </w:pPr>
      <w:r>
        <w:separator/>
      </w:r>
    </w:p>
  </w:endnote>
  <w:endnote w:type="continuationSeparator" w:id="0">
    <w:p w14:paraId="4FC0C57F" w14:textId="77777777" w:rsidR="009200BC" w:rsidRDefault="009200BC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70CF4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/</w:t>
    </w:r>
    <w:r w:rsidRPr="00514ED6">
      <w:rPr>
        <w:rStyle w:val="Nmerodepgina"/>
        <w:rFonts w:cs="Arial"/>
      </w:rPr>
      <w:fldChar w:fldCharType="begin" w:dirty="true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9200BC">
      <w:rPr>
        <w:rStyle w:val="Nmerodepgina"/>
        <w:rFonts w:cs="Arial"/>
      </w:rPr>
      <w:t>1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 xml:space="preserve">Q19/</w:t>
    </w:r>
    <w:r>
      <w:rPr>
        <w:rStyle w:val="Nmerodepgina"/>
        <w:highlight w:val="yellow"/>
      </w:rPr>
      <w:t xml:space="preserve"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92339" w14:textId="77777777" w:rsidR="009200BC" w:rsidRDefault="009200BC" w:rsidP="00381BB8">
      <w:pPr>
        <w:pStyle w:val="Encabezado"/>
      </w:pPr>
      <w:r>
        <w:separator/>
      </w:r>
    </w:p>
  </w:footnote>
  <w:footnote w:type="continuationSeparator" w:id="0">
    <w:p w14:paraId="0BF115D8" w14:textId="77777777" w:rsidR="009200BC" w:rsidRDefault="009200BC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15C82" w14:textId="22B875D2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165977057">
    <w:abstractNumId w:val="7"/>
  </w:num>
  <w:num w:numId="2" w16cid:durableId="546067988">
    <w:abstractNumId w:val="3"/>
  </w:num>
  <w:num w:numId="3" w16cid:durableId="1461412188">
    <w:abstractNumId w:val="8"/>
  </w:num>
  <w:num w:numId="4" w16cid:durableId="518741135">
    <w:abstractNumId w:val="14"/>
  </w:num>
  <w:num w:numId="5" w16cid:durableId="434906910">
    <w:abstractNumId w:val="1"/>
  </w:num>
  <w:num w:numId="6" w16cid:durableId="2752849">
    <w:abstractNumId w:val="13"/>
  </w:num>
  <w:num w:numId="7" w16cid:durableId="1257984478">
    <w:abstractNumId w:val="5"/>
  </w:num>
  <w:num w:numId="8" w16cid:durableId="1460150171">
    <w:abstractNumId w:val="4"/>
  </w:num>
  <w:num w:numId="9" w16cid:durableId="429198450">
    <w:abstractNumId w:val="6"/>
  </w:num>
  <w:num w:numId="10" w16cid:durableId="15578151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06758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4801713">
    <w:abstractNumId w:val="15"/>
  </w:num>
  <w:num w:numId="13" w16cid:durableId="1029329787">
    <w:abstractNumId w:val="2"/>
  </w:num>
  <w:num w:numId="14" w16cid:durableId="1671255448">
    <w:abstractNumId w:val="12"/>
  </w:num>
  <w:num w:numId="15" w16cid:durableId="1835022642">
    <w:abstractNumId w:val="0"/>
  </w:num>
  <w:num w:numId="16" w16cid:durableId="971057307">
    <w:abstractNumId w:val="9"/>
  </w:num>
  <w:num w:numId="17" w16cid:durableId="12159651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BC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970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862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035B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2078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0BC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C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396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16960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56DE7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4EF119"/>
  <w15:chartTrackingRefBased/>
  <w15:docId w15:val="{6E77F43B-5F6E-418C-B0F6-EB3FF8DE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u-ES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u-ES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1</TotalTime>
  <Pages>1</Pages>
  <Words>270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Aranaz, Carlota</cp:lastModifiedBy>
  <cp:revision>3</cp:revision>
  <cp:lastPrinted>2018-10-15T10:28:00Z</cp:lastPrinted>
  <dcterms:created xsi:type="dcterms:W3CDTF">2024-05-22T16:37:00Z</dcterms:created>
  <dcterms:modified xsi:type="dcterms:W3CDTF">2024-05-28T07:03:00Z</dcterms:modified>
</cp:coreProperties>
</file>