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B342" w14:textId="49C881CE" w:rsidR="002F2E2E" w:rsidRPr="002F2E2E" w:rsidRDefault="002F2E2E" w:rsidP="002F2E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F2E2E">
        <w:rPr>
          <w:rFonts w:ascii="Calibri" w:hAnsi="Calibri" w:cs="Calibri"/>
          <w:kern w:val="0"/>
          <w:sz w:val="22"/>
          <w:szCs w:val="22"/>
        </w:rPr>
        <w:t>24PES-278</w:t>
      </w:r>
    </w:p>
    <w:p w14:paraId="2314C143" w14:textId="30C31155" w:rsidR="002F2E2E" w:rsidRPr="002F2E2E" w:rsidRDefault="002F2E2E" w:rsidP="002F2E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F2E2E">
        <w:rPr>
          <w:rFonts w:ascii="Calibri" w:hAnsi="Calibri" w:cs="Calibri"/>
          <w:kern w:val="0"/>
          <w:sz w:val="22"/>
          <w:szCs w:val="22"/>
        </w:rPr>
        <w:t>Doña Yolanda Ibáñez Pérez, miembro de las Cortes de Navarra, adscrita al Grupo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F2E2E">
        <w:rPr>
          <w:rFonts w:ascii="Calibri" w:hAnsi="Calibri" w:cs="Calibri"/>
          <w:kern w:val="0"/>
          <w:sz w:val="22"/>
          <w:szCs w:val="22"/>
        </w:rPr>
        <w:t>Parlamentario de Unión del Pueblo Navarro (UPN), al amparo de lo dispuesto en el Reglamento de la Cámara, presenta la siguiente pregunta escrita al Gobierno de Navarra:</w:t>
      </w:r>
    </w:p>
    <w:p w14:paraId="6E4041B0" w14:textId="65478F2F" w:rsidR="002F2E2E" w:rsidRPr="002F2E2E" w:rsidRDefault="002F2E2E" w:rsidP="002F2E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F2E2E">
        <w:rPr>
          <w:rFonts w:ascii="Calibri" w:hAnsi="Calibri" w:cs="Calibri"/>
          <w:kern w:val="0"/>
          <w:sz w:val="22"/>
          <w:szCs w:val="22"/>
        </w:rPr>
        <w:t>¿Qué actuaciones tienen previstas ejecutar en el puente de Marcilla a su paso por el río Aragón y en qué plazo?</w:t>
      </w:r>
    </w:p>
    <w:p w14:paraId="5948DE73" w14:textId="6B3282A2" w:rsidR="008D7F85" w:rsidRPr="002F2E2E" w:rsidRDefault="002F2E2E" w:rsidP="002F2E2E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F2E2E">
        <w:rPr>
          <w:rFonts w:ascii="Calibri" w:hAnsi="Calibri" w:cs="Calibri"/>
          <w:kern w:val="0"/>
          <w:sz w:val="22"/>
          <w:szCs w:val="22"/>
        </w:rPr>
        <w:t>Pamplona, 24 de mayo de 2024</w:t>
      </w:r>
    </w:p>
    <w:p w14:paraId="7127DA74" w14:textId="08C48A76" w:rsidR="002F2E2E" w:rsidRPr="002F2E2E" w:rsidRDefault="002F2E2E" w:rsidP="002F2E2E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2F2E2E">
        <w:rPr>
          <w:rFonts w:ascii="Calibri" w:hAnsi="Calibri" w:cs="Calibri"/>
          <w:kern w:val="0"/>
          <w:sz w:val="22"/>
          <w:szCs w:val="22"/>
        </w:rPr>
        <w:t>La Parlamentaria Foral: Yolanda Ibáñez Pérez</w:t>
      </w:r>
      <w:r w:rsidR="00906FF2">
        <w:rPr>
          <w:rFonts w:ascii="Calibri" w:hAnsi="Calibri" w:cs="Calibri"/>
          <w:kern w:val="0"/>
          <w:sz w:val="22"/>
          <w:szCs w:val="22"/>
        </w:rPr>
        <w:t xml:space="preserve">  </w:t>
      </w:r>
    </w:p>
    <w:sectPr w:rsidR="002F2E2E" w:rsidRPr="002F2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2E"/>
    <w:rsid w:val="002F2E2E"/>
    <w:rsid w:val="007378F3"/>
    <w:rsid w:val="00877768"/>
    <w:rsid w:val="008D7F85"/>
    <w:rsid w:val="00906FF2"/>
    <w:rsid w:val="009722FF"/>
    <w:rsid w:val="00A36075"/>
    <w:rsid w:val="00A57AC6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959D"/>
  <w15:chartTrackingRefBased/>
  <w15:docId w15:val="{55631449-C197-41FB-86DD-B15F5127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2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2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2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2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2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2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2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2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2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2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2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2E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2E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2E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2E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2E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2E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2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2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2E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2E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2E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2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2E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2E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2024-05-25T06:44:00Z</dcterms:created>
  <dcterms:modified xsi:type="dcterms:W3CDTF">2024-05-27T06:05:00Z</dcterms:modified>
</cp:coreProperties>
</file>