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020" w14:textId="09218D63" w:rsid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24PES-296</w:t>
      </w:r>
    </w:p>
    <w:p w14:paraId="5B032AC4" w14:textId="47F6AB46" w:rsidR="00B60F4E" w:rsidRP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Doña Leticia San Martín Rodríguez, miembro de las Cortes de Navarra, adscrita</w:t>
      </w:r>
      <w:r w:rsidRPr="00B60F4E"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al Grupo Parlamentario Unión del Pueblo Navarro (UPN), al amparo de lo</w:t>
      </w:r>
      <w:r w:rsidRPr="00B60F4E"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dispuesto en el Reglamento de la Cámara, realiza la siguiente pregunta escrita</w:t>
      </w:r>
      <w:r w:rsidRPr="00B60F4E"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al Gobierno de Navarra:</w:t>
      </w:r>
    </w:p>
    <w:p w14:paraId="7B349668" w14:textId="16B34652" w:rsidR="00B60F4E" w:rsidRP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En la respuesta a la 11-24/PES-00243 se explica que 4 partos fueron derivados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desde el HGO al HUN “debido al déficit de profesionales existentes en el Servicio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de Ginecología de HGO no se podía garantizar con plena seguridad la cobertura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de la actividad ordinaria y de las guardias”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69A60D47" w14:textId="000BD847" w:rsidR="00B60F4E" w:rsidRP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Sin embargo, en respuesta a la 11-24/PEI-00142 se traslada que “entre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noviembre de 2023 y enero de 2024, las guardias del servicio de Ginecología 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Obstetricia del Hospital García Orcoyen de Estella estuvieron cubiertas durante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todos los días con 1 ginecólogo de presencia física y 1 ginecólogo de guardia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localizada”.</w:t>
      </w:r>
    </w:p>
    <w:p w14:paraId="2C1E4877" w14:textId="2BCD0B7E" w:rsidR="00B60F4E" w:rsidRP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Habiendo 2 ginecólogos de guardia todos los días (uno de presencia física y otro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localizado)</w:t>
      </w:r>
      <w:r w:rsidR="00F63EA7">
        <w:rPr>
          <w:rFonts w:ascii="Calibri" w:eastAsia="Arial" w:hAnsi="Calibri" w:cs="Calibri"/>
          <w:sz w:val="22"/>
          <w:szCs w:val="22"/>
        </w:rPr>
        <w:t>,</w:t>
      </w:r>
      <w:r w:rsidRPr="00B60F4E">
        <w:rPr>
          <w:rFonts w:ascii="Calibri" w:eastAsia="Arial" w:hAnsi="Calibri" w:cs="Calibri"/>
          <w:sz w:val="22"/>
          <w:szCs w:val="22"/>
        </w:rPr>
        <w:t xml:space="preserve"> ¿</w:t>
      </w:r>
      <w:r w:rsidR="00F63EA7">
        <w:rPr>
          <w:rFonts w:ascii="Calibri" w:eastAsia="Arial" w:hAnsi="Calibri" w:cs="Calibri"/>
          <w:sz w:val="22"/>
          <w:szCs w:val="22"/>
        </w:rPr>
        <w:t>p</w:t>
      </w:r>
      <w:r w:rsidRPr="00B60F4E">
        <w:rPr>
          <w:rFonts w:ascii="Calibri" w:eastAsia="Arial" w:hAnsi="Calibri" w:cs="Calibri"/>
          <w:sz w:val="22"/>
          <w:szCs w:val="22"/>
        </w:rPr>
        <w:t>or qué esos 4 partos se derivan a Pamplona y sin embargo, otros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60F4E">
        <w:rPr>
          <w:rFonts w:ascii="Calibri" w:eastAsia="Arial" w:hAnsi="Calibri" w:cs="Calibri"/>
          <w:sz w:val="22"/>
          <w:szCs w:val="22"/>
        </w:rPr>
        <w:t>fueron atendidos en Estella?</w:t>
      </w:r>
    </w:p>
    <w:p w14:paraId="20CEBC79" w14:textId="7763BA80" w:rsidR="00B60F4E" w:rsidRPr="00B60F4E" w:rsidRDefault="00B60F4E" w:rsidP="00B60F4E">
      <w:pPr>
        <w:pStyle w:val="Style"/>
        <w:spacing w:before="100" w:beforeAutospacing="1" w:after="200" w:line="276" w:lineRule="auto"/>
        <w:ind w:left="708" w:right="-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Pamplona, a 3 de junio de 2024</w:t>
      </w:r>
    </w:p>
    <w:p w14:paraId="3AB46352" w14:textId="36212D1F" w:rsidR="005778F1" w:rsidRPr="00B60F4E" w:rsidRDefault="00B60F4E" w:rsidP="00B60F4E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0F4E">
        <w:rPr>
          <w:rFonts w:ascii="Calibri" w:eastAsia="Arial" w:hAnsi="Calibri" w:cs="Calibri"/>
          <w:sz w:val="22"/>
          <w:szCs w:val="22"/>
        </w:rPr>
        <w:t>Leticia San Martín Rodríguez</w:t>
      </w:r>
    </w:p>
    <w:sectPr w:rsidR="005778F1" w:rsidRPr="00B60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4E"/>
    <w:rsid w:val="00085BFB"/>
    <w:rsid w:val="00176970"/>
    <w:rsid w:val="001A5987"/>
    <w:rsid w:val="001D286B"/>
    <w:rsid w:val="002F7EA0"/>
    <w:rsid w:val="003A50E0"/>
    <w:rsid w:val="00425A91"/>
    <w:rsid w:val="0045436C"/>
    <w:rsid w:val="005022DF"/>
    <w:rsid w:val="005141D3"/>
    <w:rsid w:val="00517634"/>
    <w:rsid w:val="005778F1"/>
    <w:rsid w:val="00653469"/>
    <w:rsid w:val="0072313D"/>
    <w:rsid w:val="008C666C"/>
    <w:rsid w:val="00911504"/>
    <w:rsid w:val="00B60F4E"/>
    <w:rsid w:val="00B93148"/>
    <w:rsid w:val="00C111F9"/>
    <w:rsid w:val="00C507D2"/>
    <w:rsid w:val="00D10586"/>
    <w:rsid w:val="00E62334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7FBA"/>
  <w15:chartTrackingRefBased/>
  <w15:docId w15:val="{1891E9C2-B7B6-4CA4-BD17-183446F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0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0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F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F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0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0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0F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0F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0F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0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0F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0F4E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B60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2024-06-06T11:41:00Z</dcterms:created>
  <dcterms:modified xsi:type="dcterms:W3CDTF">2024-06-06T11:43:00Z</dcterms:modified>
</cp:coreProperties>
</file>