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7197EA" w14:textId="77777777" w:rsidR="0085246F" w:rsidRDefault="0085246F" w:rsidP="0085246F">
      <w:pPr>
        <w:pStyle w:val="Style"/>
        <w:spacing w:before="100" w:beforeAutospacing="1" w:after="200" w:line="276" w:lineRule="auto"/>
        <w:ind w:leftChars="567" w:left="1247" w:rightChars="567" w:right="1247"/>
        <w:textAlignment w:val="baseline"/>
        <w:rPr>
          <w:rFonts w:ascii="Calibri" w:eastAsia="Arial" w:hAnsi="Calibri" w:cs="Calibri"/>
          <w:sz w:val="22"/>
          <w:szCs w:val="22"/>
        </w:rPr>
      </w:pPr>
    </w:p>
    <w:p w14:paraId="5CC50DDD" w14:textId="122696BD" w:rsidR="0085246F" w:rsidRDefault="0085246F" w:rsidP="0085246F">
      <w:pPr>
        <w:pStyle w:val="Style"/>
        <w:spacing w:before="100" w:beforeAutospacing="1" w:after="200" w:line="276" w:lineRule="auto"/>
        <w:ind w:leftChars="567" w:left="1247" w:rightChars="567" w:right="1247"/>
        <w:textAlignment w:val="baseline"/>
        <w:rPr>
          <w:rFonts w:ascii="Calibri" w:hAnsi="Calibri" w:cs="Calibri"/>
          <w:sz w:val="22"/>
          <w:szCs w:val="22"/>
        </w:rPr>
      </w:pPr>
      <w:r w:rsidRPr="0085246F">
        <w:rPr>
          <w:rFonts w:ascii="Calibri" w:eastAsia="Arial" w:hAnsi="Calibri" w:cs="Calibri"/>
          <w:sz w:val="22"/>
          <w:szCs w:val="22"/>
        </w:rPr>
        <w:t>24MOC-110</w:t>
      </w:r>
    </w:p>
    <w:p w14:paraId="516C2FBA" w14:textId="25B43A3B" w:rsidR="0085246F" w:rsidRDefault="00176EDA" w:rsidP="0085246F">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85246F">
        <w:rPr>
          <w:rFonts w:ascii="Calibri" w:eastAsia="Arial" w:hAnsi="Calibri" w:cs="Calibri"/>
          <w:sz w:val="22"/>
          <w:szCs w:val="22"/>
        </w:rPr>
        <w:t xml:space="preserve">D. </w:t>
      </w:r>
      <w:r w:rsidRPr="0085246F">
        <w:rPr>
          <w:rFonts w:ascii="Calibri" w:eastAsia="Arial" w:hAnsi="Calibri" w:cs="Calibri"/>
          <w:bCs/>
          <w:sz w:val="22"/>
          <w:szCs w:val="22"/>
        </w:rPr>
        <w:t xml:space="preserve">Kevin Lucero Domingues, </w:t>
      </w:r>
      <w:r w:rsidRPr="0085246F">
        <w:rPr>
          <w:rFonts w:ascii="Calibri" w:eastAsia="Arial" w:hAnsi="Calibri" w:cs="Calibri"/>
          <w:sz w:val="22"/>
          <w:szCs w:val="22"/>
        </w:rPr>
        <w:t xml:space="preserve">adscrito al Grupo </w:t>
      </w:r>
      <w:r w:rsidRPr="0085246F">
        <w:rPr>
          <w:rFonts w:ascii="Calibri" w:eastAsia="Arial" w:hAnsi="Calibri" w:cs="Calibri"/>
          <w:sz w:val="22"/>
          <w:szCs w:val="22"/>
        </w:rPr>
        <w:t>Parlamentario</w:t>
      </w:r>
      <w:r w:rsidRPr="0085246F">
        <w:rPr>
          <w:rFonts w:ascii="Calibri" w:eastAsia="Arial" w:hAnsi="Calibri" w:cs="Calibri"/>
          <w:sz w:val="22"/>
          <w:szCs w:val="22"/>
        </w:rPr>
        <w:t xml:space="preserve"> </w:t>
      </w:r>
      <w:r w:rsidRPr="0085246F">
        <w:rPr>
          <w:rFonts w:ascii="Calibri" w:eastAsia="Arial" w:hAnsi="Calibri" w:cs="Calibri"/>
          <w:sz w:val="22"/>
          <w:szCs w:val="22"/>
        </w:rPr>
        <w:t xml:space="preserve">Partido Socialista de Navarra, </w:t>
      </w:r>
      <w:r w:rsidRPr="0085246F">
        <w:rPr>
          <w:rFonts w:ascii="Calibri" w:eastAsia="Arial" w:hAnsi="Calibri" w:cs="Calibri"/>
          <w:sz w:val="22"/>
          <w:szCs w:val="22"/>
        </w:rPr>
        <w:t xml:space="preserve">al amparo de lo establecido en el Reglamento de la Cámara, presenta la siguiente </w:t>
      </w:r>
      <w:r w:rsidR="0085246F" w:rsidRPr="0085246F">
        <w:rPr>
          <w:rFonts w:ascii="Calibri" w:hAnsi="Calibri" w:cs="Calibri"/>
          <w:bCs/>
          <w:sz w:val="22"/>
          <w:szCs w:val="22"/>
        </w:rPr>
        <w:t xml:space="preserve">moción, </w:t>
      </w:r>
      <w:r w:rsidRPr="0085246F">
        <w:rPr>
          <w:rFonts w:ascii="Calibri" w:eastAsia="Arial" w:hAnsi="Calibri" w:cs="Calibri"/>
          <w:sz w:val="22"/>
          <w:szCs w:val="22"/>
        </w:rPr>
        <w:t xml:space="preserve">para su debate en </w:t>
      </w:r>
      <w:r w:rsidR="0085246F">
        <w:rPr>
          <w:rFonts w:ascii="Calibri" w:eastAsia="Arial" w:hAnsi="Calibri" w:cs="Calibri"/>
          <w:sz w:val="22"/>
          <w:szCs w:val="22"/>
        </w:rPr>
        <w:t xml:space="preserve">el </w:t>
      </w:r>
      <w:r w:rsidR="0085246F" w:rsidRPr="0085246F">
        <w:rPr>
          <w:rFonts w:ascii="Calibri" w:hAnsi="Calibri" w:cs="Calibri"/>
          <w:bCs/>
          <w:sz w:val="22"/>
          <w:szCs w:val="22"/>
        </w:rPr>
        <w:t xml:space="preserve">Pleno, </w:t>
      </w:r>
      <w:r w:rsidRPr="0085246F">
        <w:rPr>
          <w:rFonts w:ascii="Calibri" w:eastAsia="Arial" w:hAnsi="Calibri" w:cs="Calibri"/>
          <w:sz w:val="22"/>
          <w:szCs w:val="22"/>
        </w:rPr>
        <w:t xml:space="preserve">por la que se insta a la institucionalización de la evaluación de la perspectiva joven en </w:t>
      </w:r>
      <w:r w:rsidRPr="0085246F">
        <w:rPr>
          <w:rFonts w:ascii="Calibri" w:eastAsia="Arial" w:hAnsi="Calibri" w:cs="Calibri"/>
          <w:sz w:val="22"/>
          <w:szCs w:val="22"/>
        </w:rPr>
        <w:t xml:space="preserve">todos los ámbitos de Gobierno. </w:t>
      </w:r>
    </w:p>
    <w:p w14:paraId="64E188B5" w14:textId="7B579908" w:rsidR="0085246F" w:rsidRPr="0085246F" w:rsidRDefault="0085246F" w:rsidP="0085246F">
      <w:pPr>
        <w:pStyle w:val="Style"/>
        <w:spacing w:before="100" w:beforeAutospacing="1" w:after="200" w:line="276" w:lineRule="auto"/>
        <w:ind w:leftChars="567" w:left="1247" w:rightChars="567" w:right="1247"/>
        <w:textAlignment w:val="baseline"/>
        <w:rPr>
          <w:rFonts w:ascii="Calibri" w:hAnsi="Calibri" w:cs="Calibri"/>
          <w:bCs/>
          <w:sz w:val="22"/>
          <w:szCs w:val="22"/>
        </w:rPr>
      </w:pPr>
      <w:r w:rsidRPr="0085246F">
        <w:rPr>
          <w:rFonts w:ascii="Calibri" w:hAnsi="Calibri" w:cs="Calibri"/>
          <w:bCs/>
          <w:sz w:val="22"/>
          <w:szCs w:val="22"/>
        </w:rPr>
        <w:t xml:space="preserve">Exposición de motivos </w:t>
      </w:r>
    </w:p>
    <w:p w14:paraId="2808936B" w14:textId="2EDC26DA" w:rsidR="00B50EC2" w:rsidRPr="0085246F" w:rsidRDefault="00176EDA" w:rsidP="0085246F">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85246F">
        <w:rPr>
          <w:rFonts w:ascii="Calibri" w:eastAsia="Arial" w:hAnsi="Calibri" w:cs="Calibri"/>
          <w:sz w:val="22"/>
          <w:szCs w:val="22"/>
        </w:rPr>
        <w:t xml:space="preserve">Las políticas de juventud están enmarcadas en el artículo 48 de la Constitución </w:t>
      </w:r>
      <w:r w:rsidR="0085246F">
        <w:rPr>
          <w:rFonts w:ascii="Calibri" w:eastAsia="Arial" w:hAnsi="Calibri" w:cs="Calibri"/>
          <w:sz w:val="22"/>
          <w:szCs w:val="22"/>
        </w:rPr>
        <w:t>e</w:t>
      </w:r>
      <w:r w:rsidRPr="0085246F">
        <w:rPr>
          <w:rFonts w:ascii="Calibri" w:eastAsia="Arial" w:hAnsi="Calibri" w:cs="Calibri"/>
          <w:sz w:val="22"/>
          <w:szCs w:val="22"/>
        </w:rPr>
        <w:t>spañola</w:t>
      </w:r>
      <w:r w:rsidR="0085246F">
        <w:rPr>
          <w:rFonts w:ascii="Calibri" w:eastAsia="Arial" w:hAnsi="Calibri" w:cs="Calibri"/>
          <w:sz w:val="22"/>
          <w:szCs w:val="22"/>
        </w:rPr>
        <w:t>,</w:t>
      </w:r>
      <w:r w:rsidRPr="0085246F">
        <w:rPr>
          <w:rFonts w:ascii="Calibri" w:eastAsia="Arial" w:hAnsi="Calibri" w:cs="Calibri"/>
          <w:sz w:val="22"/>
          <w:szCs w:val="22"/>
        </w:rPr>
        <w:t xml:space="preserve"> cuyo contenido obliga a la promoción desde los poderes públicos de la participación libre y eficaz de la juventud en el desarrollo político, social, económico y cultural. El mandato constitucional sobre la inclusión de la juventud en la sociedad se ha desarrollado durante la democracia a través de normativa, entidades y políticas públicas junto a las </w:t>
      </w:r>
      <w:r w:rsidR="0085246F">
        <w:rPr>
          <w:rFonts w:ascii="Calibri" w:eastAsia="Arial" w:hAnsi="Calibri" w:cs="Calibri"/>
          <w:sz w:val="22"/>
          <w:szCs w:val="22"/>
        </w:rPr>
        <w:t>c</w:t>
      </w:r>
      <w:r w:rsidRPr="0085246F">
        <w:rPr>
          <w:rFonts w:ascii="Calibri" w:eastAsia="Arial" w:hAnsi="Calibri" w:cs="Calibri"/>
          <w:sz w:val="22"/>
          <w:szCs w:val="22"/>
        </w:rPr>
        <w:t xml:space="preserve">omunidades </w:t>
      </w:r>
      <w:r w:rsidR="0085246F">
        <w:rPr>
          <w:rFonts w:ascii="Calibri" w:eastAsia="Arial" w:hAnsi="Calibri" w:cs="Calibri"/>
          <w:sz w:val="22"/>
          <w:szCs w:val="22"/>
        </w:rPr>
        <w:t>a</w:t>
      </w:r>
      <w:r w:rsidRPr="0085246F">
        <w:rPr>
          <w:rFonts w:ascii="Calibri" w:eastAsia="Arial" w:hAnsi="Calibri" w:cs="Calibri"/>
          <w:sz w:val="22"/>
          <w:szCs w:val="22"/>
        </w:rPr>
        <w:t xml:space="preserve">utónomas. </w:t>
      </w:r>
    </w:p>
    <w:p w14:paraId="6C0C2F42" w14:textId="483F6D48" w:rsidR="00B50EC2" w:rsidRPr="0085246F" w:rsidRDefault="00176EDA" w:rsidP="0085246F">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85246F">
        <w:rPr>
          <w:rFonts w:ascii="Calibri" w:eastAsia="Arial" w:hAnsi="Calibri" w:cs="Calibri"/>
          <w:sz w:val="22"/>
          <w:szCs w:val="22"/>
        </w:rPr>
        <w:t>La creación de cauces de encuentro, diálogo, participación y asesoramiento en las políticas públicas en materia de juventud ha contado con un marco normativo o reglamentario para el desempeño de las competencias y la determinación del cumplimiento para la correcta participación de jóvenes en la sociedad</w:t>
      </w:r>
      <w:r w:rsidR="0085246F">
        <w:rPr>
          <w:rFonts w:ascii="Calibri" w:eastAsia="Arial" w:hAnsi="Calibri" w:cs="Calibri"/>
          <w:sz w:val="22"/>
          <w:szCs w:val="22"/>
        </w:rPr>
        <w:t>,</w:t>
      </w:r>
      <w:r w:rsidRPr="0085246F">
        <w:rPr>
          <w:rFonts w:ascii="Calibri" w:eastAsia="Arial" w:hAnsi="Calibri" w:cs="Calibri"/>
          <w:sz w:val="22"/>
          <w:szCs w:val="22"/>
        </w:rPr>
        <w:t xml:space="preserve"> a través del organismo Instituto Navarro de la Juventud y Consejo de la Juventud de Navarra</w:t>
      </w:r>
      <w:r w:rsidR="0085246F">
        <w:rPr>
          <w:rFonts w:ascii="Calibri" w:eastAsia="Arial" w:hAnsi="Calibri" w:cs="Calibri"/>
          <w:sz w:val="22"/>
          <w:szCs w:val="22"/>
        </w:rPr>
        <w:t>-</w:t>
      </w:r>
      <w:r w:rsidRPr="0085246F">
        <w:rPr>
          <w:rFonts w:ascii="Calibri" w:eastAsia="Arial" w:hAnsi="Calibri" w:cs="Calibri"/>
          <w:sz w:val="22"/>
          <w:szCs w:val="22"/>
        </w:rPr>
        <w:t xml:space="preserve">NGK. Esta cogobernanza ha abierto progresivamente vías de participación para una generación que en las últimas décadas ha sido la más perjudicada de las crisis relacionadas con el mercado financiero, la pandemia o las consecuencias económicas de conflictos bélicos. </w:t>
      </w:r>
    </w:p>
    <w:p w14:paraId="2A7DEA71" w14:textId="5543B42E" w:rsidR="00B50EC2" w:rsidRPr="0085246F" w:rsidRDefault="00176EDA" w:rsidP="0085246F">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85246F">
        <w:rPr>
          <w:rFonts w:ascii="Calibri" w:eastAsia="Arial" w:hAnsi="Calibri" w:cs="Calibri"/>
          <w:sz w:val="22"/>
          <w:szCs w:val="22"/>
        </w:rPr>
        <w:t>La situación económica de la juventud se ha precarizado especialmente tras la crisis de 2008. En términos de emancipación, el mercado laboral sitúa a las personas jóvenes en el grupo de trabajadores con empleos de corta duración, precarios o a tiempo parcial y con escasa protección</w:t>
      </w:r>
      <w:r w:rsidR="0085246F">
        <w:rPr>
          <w:rFonts w:ascii="Calibri" w:eastAsia="Arial" w:hAnsi="Calibri" w:cs="Calibri"/>
          <w:sz w:val="22"/>
          <w:szCs w:val="22"/>
        </w:rPr>
        <w:t>;</w:t>
      </w:r>
      <w:r w:rsidRPr="0085246F">
        <w:rPr>
          <w:rFonts w:ascii="Calibri" w:eastAsia="Arial" w:hAnsi="Calibri" w:cs="Calibri"/>
          <w:sz w:val="22"/>
          <w:szCs w:val="22"/>
        </w:rPr>
        <w:t xml:space="preserve"> y, en materia de vivienda, según el Observatorio de Emancipación del Consejo de la Juventud de España, en 2023 tan solo el 16,2 </w:t>
      </w:r>
      <w:r w:rsidRPr="0085246F">
        <w:rPr>
          <w:rFonts w:ascii="Calibri" w:hAnsi="Calibri" w:cs="Calibri"/>
          <w:w w:val="106"/>
          <w:sz w:val="22"/>
          <w:szCs w:val="22"/>
        </w:rPr>
        <w:t xml:space="preserve">% </w:t>
      </w:r>
      <w:r w:rsidRPr="0085246F">
        <w:rPr>
          <w:rFonts w:ascii="Calibri" w:eastAsia="Arial" w:hAnsi="Calibri" w:cs="Calibri"/>
          <w:sz w:val="22"/>
          <w:szCs w:val="22"/>
        </w:rPr>
        <w:t xml:space="preserve">de la población joven navarra había logrado ser económicamente independiente de sus padres y la edad media de emancipación ronda los 30 años. </w:t>
      </w:r>
    </w:p>
    <w:p w14:paraId="3B97C772" w14:textId="2FF632AD" w:rsidR="00B50EC2" w:rsidRPr="0085246F" w:rsidRDefault="00176EDA" w:rsidP="0085246F">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85246F">
        <w:rPr>
          <w:rFonts w:ascii="Calibri" w:eastAsia="Arial" w:hAnsi="Calibri" w:cs="Calibri"/>
          <w:sz w:val="22"/>
          <w:szCs w:val="22"/>
        </w:rPr>
        <w:t>Tras los últimos años hay una voluntad política para revertir las alarmantes cifras sobre temporalidad juvenil</w:t>
      </w:r>
      <w:r w:rsidRPr="0085246F">
        <w:rPr>
          <w:rFonts w:ascii="Calibri" w:eastAsia="Arial" w:hAnsi="Calibri" w:cs="Calibri"/>
          <w:sz w:val="22"/>
          <w:szCs w:val="22"/>
        </w:rPr>
        <w:t xml:space="preserve">, por ejemplo, </w:t>
      </w:r>
      <w:r w:rsidR="0085246F">
        <w:rPr>
          <w:rFonts w:ascii="Calibri" w:eastAsia="Arial" w:hAnsi="Calibri" w:cs="Calibri"/>
          <w:sz w:val="22"/>
          <w:szCs w:val="22"/>
        </w:rPr>
        <w:t xml:space="preserve">con </w:t>
      </w:r>
      <w:r w:rsidRPr="0085246F">
        <w:rPr>
          <w:rFonts w:ascii="Calibri" w:eastAsia="Arial" w:hAnsi="Calibri" w:cs="Calibri"/>
          <w:sz w:val="22"/>
          <w:szCs w:val="22"/>
        </w:rPr>
        <w:t>la reforma laboral aprobada en 2022 por el Gobierno de España y</w:t>
      </w:r>
      <w:r w:rsidRPr="0085246F">
        <w:rPr>
          <w:rFonts w:ascii="Calibri" w:eastAsia="Arial" w:hAnsi="Calibri" w:cs="Calibri"/>
          <w:sz w:val="22"/>
          <w:szCs w:val="22"/>
        </w:rPr>
        <w:t xml:space="preserve"> también</w:t>
      </w:r>
      <w:r w:rsidRPr="0085246F">
        <w:rPr>
          <w:rFonts w:ascii="Calibri" w:eastAsia="Arial" w:hAnsi="Calibri" w:cs="Calibri"/>
          <w:sz w:val="22"/>
          <w:szCs w:val="22"/>
        </w:rPr>
        <w:t xml:space="preserve"> de frenar los sueldos bajos, a través las consecutivas subidas del salario mínimo de 736 euros en 2017 a 1.134 en 2024. </w:t>
      </w:r>
    </w:p>
    <w:p w14:paraId="7FDB9FA2" w14:textId="6F26AC28" w:rsidR="0085246F" w:rsidRDefault="00176EDA" w:rsidP="0085246F">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85246F">
        <w:rPr>
          <w:rFonts w:ascii="Calibri" w:eastAsia="Arial" w:hAnsi="Calibri" w:cs="Calibri"/>
          <w:sz w:val="22"/>
          <w:szCs w:val="22"/>
        </w:rPr>
        <w:t>Los jóvenes representan alrededor del 20</w:t>
      </w:r>
      <w:r w:rsidR="0085246F">
        <w:rPr>
          <w:rFonts w:ascii="Calibri" w:eastAsia="Arial" w:hAnsi="Calibri" w:cs="Calibri"/>
          <w:sz w:val="22"/>
          <w:szCs w:val="22"/>
        </w:rPr>
        <w:t xml:space="preserve"> </w:t>
      </w:r>
      <w:r w:rsidRPr="0085246F">
        <w:rPr>
          <w:rFonts w:ascii="Calibri" w:eastAsia="Arial" w:hAnsi="Calibri" w:cs="Calibri"/>
          <w:sz w:val="22"/>
          <w:szCs w:val="22"/>
        </w:rPr>
        <w:t xml:space="preserve">% de toda la población de Navarra y, sin embargo, en la elaboración y desarrollo de las políticas que </w:t>
      </w:r>
      <w:r w:rsidRPr="0085246F">
        <w:rPr>
          <w:rFonts w:ascii="Calibri" w:eastAsia="Arial" w:hAnsi="Calibri" w:cs="Calibri"/>
          <w:sz w:val="22"/>
          <w:szCs w:val="22"/>
        </w:rPr>
        <w:t>les afectan no se está teniendo suficientemente en cuenta un enfoque joven. Por ello</w:t>
      </w:r>
      <w:r w:rsidR="0085246F">
        <w:rPr>
          <w:rFonts w:ascii="Calibri" w:eastAsia="Arial" w:hAnsi="Calibri" w:cs="Calibri"/>
          <w:sz w:val="22"/>
          <w:szCs w:val="22"/>
        </w:rPr>
        <w:t>,</w:t>
      </w:r>
      <w:r w:rsidRPr="0085246F">
        <w:rPr>
          <w:rFonts w:ascii="Calibri" w:eastAsia="Arial" w:hAnsi="Calibri" w:cs="Calibri"/>
          <w:sz w:val="22"/>
          <w:szCs w:val="22"/>
        </w:rPr>
        <w:t xml:space="preserve"> es hora de institucionalizar la perspectiva joven en todas las áreas de actuación de gobierno para que pueda darse una respuesta efectiva a los problemas de la juventud navarra. </w:t>
      </w:r>
    </w:p>
    <w:p w14:paraId="0DA2B4DD" w14:textId="5D8985B7" w:rsidR="00B50EC2" w:rsidRPr="0085246F" w:rsidRDefault="00176EDA" w:rsidP="0085246F">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85246F">
        <w:rPr>
          <w:rFonts w:ascii="Calibri" w:eastAsia="Arial" w:hAnsi="Calibri" w:cs="Calibri"/>
          <w:sz w:val="22"/>
          <w:szCs w:val="22"/>
        </w:rPr>
        <w:t>Esta petición se basa en las resoluciones de la Conferencia sobre el Futuro de Europa, una iniciativa conjunta del Parlamento Europeo, el Consejo de la Unión Europea y la Comisión Europea, que propuso la implementación de herramientas de evaluación del impacto en la juventud; una medida que el European Youth Forum (plataforma de los consejos juveniles nacionales y de las organizaciones juveniles no gubernamentales internacionales en Europa) concretó como 'EU Youth Test' o 'Test joven', una acción que ya apl</w:t>
      </w:r>
      <w:r w:rsidRPr="0085246F">
        <w:rPr>
          <w:rFonts w:ascii="Calibri" w:eastAsia="Arial" w:hAnsi="Calibri" w:cs="Calibri"/>
          <w:sz w:val="22"/>
          <w:szCs w:val="22"/>
        </w:rPr>
        <w:t xml:space="preserve">ica el Consejo Económico y Social europeo o que demandan tanto el Comité Europeo de las Regiones como la Resolución del Año Europeo de la Juventud. </w:t>
      </w:r>
    </w:p>
    <w:p w14:paraId="3601365C" w14:textId="1CFA10B4" w:rsidR="00B50EC2" w:rsidRPr="0085246F" w:rsidRDefault="00176EDA" w:rsidP="0085246F">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85246F">
        <w:rPr>
          <w:rFonts w:ascii="Calibri" w:eastAsia="Arial" w:hAnsi="Calibri" w:cs="Calibri"/>
          <w:sz w:val="22"/>
          <w:szCs w:val="22"/>
        </w:rPr>
        <w:t>Trasladar este indicador a Navarra podría aportarnos un análisis riguroso de la situación de la juventud</w:t>
      </w:r>
      <w:r w:rsidR="0085246F">
        <w:rPr>
          <w:rFonts w:ascii="Calibri" w:eastAsia="Arial" w:hAnsi="Calibri" w:cs="Calibri"/>
          <w:sz w:val="22"/>
          <w:szCs w:val="22"/>
        </w:rPr>
        <w:t>, d</w:t>
      </w:r>
      <w:r w:rsidRPr="0085246F">
        <w:rPr>
          <w:rFonts w:ascii="Calibri" w:eastAsia="Arial" w:hAnsi="Calibri" w:cs="Calibri"/>
          <w:sz w:val="22"/>
          <w:szCs w:val="22"/>
        </w:rPr>
        <w:t>e manera que se promueva, entre otras medidas, la regulación de la elaboración de un informe de impacto</w:t>
      </w:r>
      <w:r w:rsidRPr="0085246F">
        <w:rPr>
          <w:rFonts w:ascii="Calibri" w:eastAsia="Arial" w:hAnsi="Calibri" w:cs="Calibri"/>
          <w:sz w:val="22"/>
          <w:szCs w:val="22"/>
        </w:rPr>
        <w:t xml:space="preserve"> que establezca un análisis de cómo afectan las políticas de gasto en la juventud, entendida como sujeto de derechos, y tal como ya se viene haciendo con otros sectores de la población. </w:t>
      </w:r>
    </w:p>
    <w:p w14:paraId="644F2207" w14:textId="6FB0AAA9" w:rsidR="00B50EC2" w:rsidRPr="0085246F" w:rsidRDefault="00176EDA" w:rsidP="0085246F">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85246F">
        <w:rPr>
          <w:rFonts w:ascii="Calibri" w:eastAsia="Arial" w:hAnsi="Calibri" w:cs="Calibri"/>
          <w:sz w:val="22"/>
          <w:szCs w:val="22"/>
        </w:rPr>
        <w:t>Por todo ello, el Grupo Parlamentario Partido Socialista de Navarra presenta la siguiente</w:t>
      </w:r>
      <w:r w:rsidR="0085246F">
        <w:rPr>
          <w:rFonts w:ascii="Calibri" w:eastAsia="Arial" w:hAnsi="Calibri" w:cs="Calibri"/>
          <w:sz w:val="22"/>
          <w:szCs w:val="22"/>
        </w:rPr>
        <w:t xml:space="preserve"> </w:t>
      </w:r>
      <w:r w:rsidR="0085246F" w:rsidRPr="0085246F">
        <w:rPr>
          <w:rFonts w:ascii="Calibri" w:eastAsia="Arial" w:hAnsi="Calibri" w:cs="Calibri"/>
          <w:bCs/>
          <w:sz w:val="22"/>
          <w:szCs w:val="22"/>
        </w:rPr>
        <w:t>propuesta de resolución</w:t>
      </w:r>
      <w:r w:rsidR="0085246F">
        <w:rPr>
          <w:rFonts w:ascii="Calibri" w:eastAsia="Arial" w:hAnsi="Calibri" w:cs="Calibri"/>
          <w:bCs/>
          <w:sz w:val="22"/>
          <w:szCs w:val="22"/>
        </w:rPr>
        <w:t>:</w:t>
      </w:r>
    </w:p>
    <w:p w14:paraId="6E0666BE" w14:textId="77777777" w:rsidR="00873B66" w:rsidRPr="00873B66" w:rsidRDefault="00176EDA" w:rsidP="00873B66">
      <w:pPr>
        <w:pStyle w:val="Style"/>
        <w:numPr>
          <w:ilvl w:val="0"/>
          <w:numId w:val="3"/>
        </w:numPr>
        <w:spacing w:before="100" w:beforeAutospacing="1" w:after="200" w:line="276" w:lineRule="auto"/>
        <w:ind w:rightChars="567" w:right="1247"/>
        <w:jc w:val="both"/>
        <w:textAlignment w:val="baseline"/>
        <w:rPr>
          <w:rFonts w:ascii="Calibri" w:hAnsi="Calibri" w:cs="Calibri"/>
          <w:sz w:val="22"/>
          <w:szCs w:val="22"/>
        </w:rPr>
      </w:pPr>
      <w:r w:rsidRPr="0085246F">
        <w:rPr>
          <w:rFonts w:ascii="Calibri" w:eastAsia="Arial" w:hAnsi="Calibri" w:cs="Calibri"/>
          <w:sz w:val="22"/>
          <w:szCs w:val="22"/>
        </w:rPr>
        <w:t xml:space="preserve">El Parlamento de Navarra insta al Gobierno de Navarra a que institucionalice la </w:t>
      </w:r>
      <w:r w:rsidRPr="0085246F">
        <w:rPr>
          <w:rFonts w:ascii="Calibri" w:eastAsia="Arial" w:hAnsi="Calibri" w:cs="Calibri"/>
          <w:sz w:val="22"/>
          <w:szCs w:val="22"/>
        </w:rPr>
        <w:t xml:space="preserve">evaluación </w:t>
      </w:r>
    </w:p>
    <w:p w14:paraId="4AD962D9" w14:textId="06A07672" w:rsidR="00B50EC2" w:rsidRPr="0085246F" w:rsidRDefault="00176EDA" w:rsidP="00873B66">
      <w:pPr>
        <w:pStyle w:val="Style"/>
        <w:spacing w:before="100" w:beforeAutospacing="1" w:after="200" w:line="276" w:lineRule="auto"/>
        <w:ind w:left="1905" w:rightChars="567" w:right="1247"/>
        <w:jc w:val="both"/>
        <w:textAlignment w:val="baseline"/>
        <w:rPr>
          <w:rFonts w:ascii="Calibri" w:hAnsi="Calibri" w:cs="Calibri"/>
          <w:sz w:val="22"/>
          <w:szCs w:val="22"/>
        </w:rPr>
      </w:pPr>
      <w:r w:rsidRPr="0085246F">
        <w:rPr>
          <w:rFonts w:ascii="Calibri" w:eastAsia="Arial" w:hAnsi="Calibri" w:cs="Calibri"/>
          <w:sz w:val="22"/>
          <w:szCs w:val="22"/>
        </w:rPr>
        <w:lastRenderedPageBreak/>
        <w:t>de la perspectiva joven en todas las áreas de actuación del gobierno</w:t>
      </w:r>
      <w:r w:rsidRPr="0085246F">
        <w:rPr>
          <w:rFonts w:ascii="Calibri" w:eastAsia="Arial" w:hAnsi="Calibri" w:cs="Calibri"/>
          <w:sz w:val="22"/>
          <w:szCs w:val="22"/>
        </w:rPr>
        <w:t xml:space="preserve"> para que pueda darse una respuesta efectiva a los problemas de la juventud navarra, a través del impulso de, al menos, las siguientes medidas: </w:t>
      </w:r>
    </w:p>
    <w:p w14:paraId="10B205C9" w14:textId="77777777" w:rsidR="00B50EC2" w:rsidRPr="0085246F" w:rsidRDefault="00176EDA" w:rsidP="0085246F">
      <w:pPr>
        <w:pStyle w:val="Style"/>
        <w:numPr>
          <w:ilvl w:val="0"/>
          <w:numId w:val="2"/>
        </w:numPr>
        <w:spacing w:before="100" w:beforeAutospacing="1" w:after="200" w:line="276" w:lineRule="auto"/>
        <w:ind w:leftChars="567" w:left="1554" w:rightChars="567" w:right="1247" w:hanging="307"/>
        <w:jc w:val="both"/>
        <w:textAlignment w:val="baseline"/>
        <w:rPr>
          <w:rFonts w:ascii="Calibri" w:hAnsi="Calibri" w:cs="Calibri"/>
          <w:sz w:val="22"/>
          <w:szCs w:val="22"/>
        </w:rPr>
      </w:pPr>
      <w:r w:rsidRPr="0085246F">
        <w:rPr>
          <w:rFonts w:ascii="Calibri" w:eastAsia="Arial" w:hAnsi="Calibri" w:cs="Calibri"/>
          <w:sz w:val="22"/>
          <w:szCs w:val="22"/>
        </w:rPr>
        <w:t xml:space="preserve">Crear herramientas para la evaluación del impacto en personas jóvenes de todas las políticas </w:t>
      </w:r>
      <w:r w:rsidRPr="0085246F">
        <w:rPr>
          <w:rFonts w:ascii="Calibri" w:eastAsia="Arial" w:hAnsi="Calibri" w:cs="Calibri"/>
          <w:w w:val="91"/>
          <w:sz w:val="22"/>
          <w:szCs w:val="22"/>
        </w:rPr>
        <w:t xml:space="preserve">y </w:t>
      </w:r>
      <w:r w:rsidRPr="0085246F">
        <w:rPr>
          <w:rFonts w:ascii="Calibri" w:eastAsia="Arial" w:hAnsi="Calibri" w:cs="Calibri"/>
          <w:sz w:val="22"/>
          <w:szCs w:val="22"/>
        </w:rPr>
        <w:t xml:space="preserve">normas impulsadas por la Administración, en el marco de la implementación del EU Youth Test. </w:t>
      </w:r>
    </w:p>
    <w:p w14:paraId="6DC0A27D" w14:textId="1660C3C7" w:rsidR="0085246F" w:rsidRDefault="00176EDA" w:rsidP="0085246F">
      <w:pPr>
        <w:pStyle w:val="Style"/>
        <w:numPr>
          <w:ilvl w:val="0"/>
          <w:numId w:val="2"/>
        </w:numPr>
        <w:spacing w:before="100" w:beforeAutospacing="1" w:after="200" w:line="276" w:lineRule="auto"/>
        <w:ind w:leftChars="567" w:left="1559" w:rightChars="567" w:right="1247" w:hanging="312"/>
        <w:jc w:val="both"/>
        <w:textAlignment w:val="baseline"/>
        <w:rPr>
          <w:rFonts w:ascii="Calibri" w:hAnsi="Calibri" w:cs="Calibri"/>
          <w:sz w:val="22"/>
          <w:szCs w:val="22"/>
        </w:rPr>
      </w:pPr>
      <w:r w:rsidRPr="0085246F">
        <w:rPr>
          <w:rFonts w:ascii="Calibri" w:eastAsia="Arial" w:hAnsi="Calibri" w:cs="Calibri"/>
          <w:sz w:val="22"/>
          <w:szCs w:val="22"/>
        </w:rPr>
        <w:t xml:space="preserve">Promover las modificaciones normativas necesarias para incluir la evaluación ex ante de políticas públicas de la Administración </w:t>
      </w:r>
      <w:r w:rsidR="00873B66">
        <w:rPr>
          <w:rFonts w:ascii="Calibri" w:eastAsia="Arial" w:hAnsi="Calibri" w:cs="Calibri"/>
          <w:sz w:val="22"/>
          <w:szCs w:val="22"/>
        </w:rPr>
        <w:t>f</w:t>
      </w:r>
      <w:r w:rsidRPr="0085246F">
        <w:rPr>
          <w:rFonts w:ascii="Calibri" w:eastAsia="Arial" w:hAnsi="Calibri" w:cs="Calibri"/>
          <w:sz w:val="22"/>
          <w:szCs w:val="22"/>
        </w:rPr>
        <w:t xml:space="preserve">oral en clave joven, con la elaboración de indicadores específicos sobre juventud por parte de los organismos y departamentos ministeriales competentes por razón de la materia. </w:t>
      </w:r>
    </w:p>
    <w:p w14:paraId="7ADC4A71" w14:textId="19436C35" w:rsidR="00B50EC2" w:rsidRDefault="00176EDA" w:rsidP="0085246F">
      <w:pPr>
        <w:pStyle w:val="Style"/>
        <w:spacing w:before="100" w:beforeAutospacing="1" w:after="200" w:line="276" w:lineRule="auto"/>
        <w:ind w:leftChars="567" w:left="1247" w:rightChars="567" w:right="1247"/>
        <w:textAlignment w:val="baseline"/>
        <w:rPr>
          <w:rFonts w:ascii="Calibri" w:eastAsia="Arial" w:hAnsi="Calibri" w:cs="Calibri"/>
          <w:sz w:val="22"/>
          <w:szCs w:val="22"/>
        </w:rPr>
      </w:pPr>
      <w:r w:rsidRPr="0085246F">
        <w:rPr>
          <w:rFonts w:ascii="Calibri" w:eastAsia="Arial" w:hAnsi="Calibri" w:cs="Calibri"/>
          <w:sz w:val="22"/>
          <w:szCs w:val="22"/>
        </w:rPr>
        <w:t>Pamplona, a 26 de septiembre de 2024</w:t>
      </w:r>
    </w:p>
    <w:p w14:paraId="33DA0A07" w14:textId="5DF4CAE2" w:rsidR="00873B66" w:rsidRPr="0085246F" w:rsidRDefault="00873B66" w:rsidP="0085246F">
      <w:pPr>
        <w:pStyle w:val="Style"/>
        <w:spacing w:before="100" w:beforeAutospacing="1" w:after="200" w:line="276" w:lineRule="auto"/>
        <w:ind w:leftChars="567" w:left="1247" w:rightChars="567" w:right="1247"/>
        <w:textAlignment w:val="baseline"/>
        <w:rPr>
          <w:rFonts w:ascii="Calibri" w:hAnsi="Calibri" w:cs="Calibri"/>
          <w:sz w:val="22"/>
          <w:szCs w:val="22"/>
        </w:rPr>
      </w:pPr>
      <w:r>
        <w:rPr>
          <w:rFonts w:ascii="Calibri" w:eastAsia="Arial" w:hAnsi="Calibri" w:cs="Calibri"/>
          <w:sz w:val="22"/>
          <w:szCs w:val="22"/>
        </w:rPr>
        <w:t>El Parlamentario Foral: Kevin Lucero Domingues</w:t>
      </w:r>
    </w:p>
    <w:sectPr w:rsidR="00873B66" w:rsidRPr="0085246F">
      <w:type w:val="continuous"/>
      <w:pgSz w:w="12240" w:h="20160"/>
      <w:pgMar w:top="360" w:right="475" w:bottom="360" w:left="489"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765BEA"/>
    <w:multiLevelType w:val="hybridMultilevel"/>
    <w:tmpl w:val="39CA7444"/>
    <w:lvl w:ilvl="0" w:tplc="F2CC2EC2">
      <w:start w:val="1"/>
      <w:numFmt w:val="decimal"/>
      <w:lvlText w:val="%1."/>
      <w:lvlJc w:val="left"/>
      <w:pPr>
        <w:ind w:left="1905" w:hanging="360"/>
      </w:pPr>
      <w:rPr>
        <w:rFonts w:eastAsia="Arial" w:hint="default"/>
      </w:rPr>
    </w:lvl>
    <w:lvl w:ilvl="1" w:tplc="0C0A0019" w:tentative="1">
      <w:start w:val="1"/>
      <w:numFmt w:val="lowerLetter"/>
      <w:lvlText w:val="%2."/>
      <w:lvlJc w:val="left"/>
      <w:pPr>
        <w:ind w:left="2625" w:hanging="360"/>
      </w:pPr>
    </w:lvl>
    <w:lvl w:ilvl="2" w:tplc="0C0A001B" w:tentative="1">
      <w:start w:val="1"/>
      <w:numFmt w:val="lowerRoman"/>
      <w:lvlText w:val="%3."/>
      <w:lvlJc w:val="right"/>
      <w:pPr>
        <w:ind w:left="3345" w:hanging="180"/>
      </w:pPr>
    </w:lvl>
    <w:lvl w:ilvl="3" w:tplc="0C0A000F" w:tentative="1">
      <w:start w:val="1"/>
      <w:numFmt w:val="decimal"/>
      <w:lvlText w:val="%4."/>
      <w:lvlJc w:val="left"/>
      <w:pPr>
        <w:ind w:left="4065" w:hanging="360"/>
      </w:pPr>
    </w:lvl>
    <w:lvl w:ilvl="4" w:tplc="0C0A0019" w:tentative="1">
      <w:start w:val="1"/>
      <w:numFmt w:val="lowerLetter"/>
      <w:lvlText w:val="%5."/>
      <w:lvlJc w:val="left"/>
      <w:pPr>
        <w:ind w:left="4785" w:hanging="360"/>
      </w:pPr>
    </w:lvl>
    <w:lvl w:ilvl="5" w:tplc="0C0A001B" w:tentative="1">
      <w:start w:val="1"/>
      <w:numFmt w:val="lowerRoman"/>
      <w:lvlText w:val="%6."/>
      <w:lvlJc w:val="right"/>
      <w:pPr>
        <w:ind w:left="5505" w:hanging="180"/>
      </w:pPr>
    </w:lvl>
    <w:lvl w:ilvl="6" w:tplc="0C0A000F" w:tentative="1">
      <w:start w:val="1"/>
      <w:numFmt w:val="decimal"/>
      <w:lvlText w:val="%7."/>
      <w:lvlJc w:val="left"/>
      <w:pPr>
        <w:ind w:left="6225" w:hanging="360"/>
      </w:pPr>
    </w:lvl>
    <w:lvl w:ilvl="7" w:tplc="0C0A0019" w:tentative="1">
      <w:start w:val="1"/>
      <w:numFmt w:val="lowerLetter"/>
      <w:lvlText w:val="%8."/>
      <w:lvlJc w:val="left"/>
      <w:pPr>
        <w:ind w:left="6945" w:hanging="360"/>
      </w:pPr>
    </w:lvl>
    <w:lvl w:ilvl="8" w:tplc="0C0A001B" w:tentative="1">
      <w:start w:val="1"/>
      <w:numFmt w:val="lowerRoman"/>
      <w:lvlText w:val="%9."/>
      <w:lvlJc w:val="right"/>
      <w:pPr>
        <w:ind w:left="7665" w:hanging="180"/>
      </w:pPr>
    </w:lvl>
  </w:abstractNum>
  <w:abstractNum w:abstractNumId="1" w15:restartNumberingAfterBreak="0">
    <w:nsid w:val="25F43DED"/>
    <w:multiLevelType w:val="singleLevel"/>
    <w:tmpl w:val="E31067E6"/>
    <w:lvl w:ilvl="0">
      <w:numFmt w:val="bullet"/>
      <w:lvlText w:val=""/>
      <w:legacy w:legacy="1" w:legacySpace="0" w:legacyIndent="0"/>
      <w:lvlJc w:val="left"/>
      <w:rPr>
        <w:rFonts w:ascii="Symbol" w:hAnsi="Symbol" w:cs="Symbol" w:hint="default"/>
        <w:sz w:val="18"/>
        <w:szCs w:val="18"/>
      </w:rPr>
    </w:lvl>
  </w:abstractNum>
  <w:abstractNum w:abstractNumId="2" w15:restartNumberingAfterBreak="0">
    <w:nsid w:val="36B466DA"/>
    <w:multiLevelType w:val="singleLevel"/>
    <w:tmpl w:val="0598D52A"/>
    <w:lvl w:ilvl="0">
      <w:start w:val="1"/>
      <w:numFmt w:val="decimal"/>
      <w:lvlText w:val="%1."/>
      <w:legacy w:legacy="1" w:legacySpace="0" w:legacyIndent="0"/>
      <w:lvlJc w:val="left"/>
      <w:rPr>
        <w:rFonts w:ascii="Arial" w:hAnsi="Arial" w:cs="Arial" w:hint="default"/>
        <w:sz w:val="18"/>
        <w:szCs w:val="18"/>
      </w:rPr>
    </w:lvl>
  </w:abstractNum>
  <w:num w:numId="1" w16cid:durableId="1731073363">
    <w:abstractNumId w:val="2"/>
  </w:num>
  <w:num w:numId="2" w16cid:durableId="781462299">
    <w:abstractNumId w:val="1"/>
  </w:num>
  <w:num w:numId="3" w16cid:durableId="1997996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50EC2"/>
    <w:rsid w:val="00176EDA"/>
    <w:rsid w:val="0085246F"/>
    <w:rsid w:val="00873B66"/>
    <w:rsid w:val="00B50EC2"/>
    <w:rsid w:val="00CE0EA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814E9"/>
  <w15:docId w15:val="{305A3D46-220A-475F-8F0D-0CA47379C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744</Words>
  <Characters>4096</Characters>
  <Application>Microsoft Office Word</Application>
  <DocSecurity>0</DocSecurity>
  <Lines>34</Lines>
  <Paragraphs>9</Paragraphs>
  <ScaleCrop>false</ScaleCrop>
  <Company>HP Inc.</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24MOC-110</dc:title>
  <dc:creator>informatica</dc:creator>
  <cp:keywords>CreatedByIRIS_Readiris_17.0</cp:keywords>
  <cp:lastModifiedBy>Mauleón, Fernando</cp:lastModifiedBy>
  <cp:revision>4</cp:revision>
  <dcterms:created xsi:type="dcterms:W3CDTF">2024-09-27T06:51:00Z</dcterms:created>
  <dcterms:modified xsi:type="dcterms:W3CDTF">2024-09-27T07:01:00Z</dcterms:modified>
</cp:coreProperties>
</file>