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AC873" w14:textId="566CC311" w:rsidR="008876B7" w:rsidRPr="008876B7" w:rsidRDefault="004C567D" w:rsidP="004C567D">
      <w:pPr>
        <w:jc w:val="both"/>
        <w:rPr>
          <w:b/>
          <w:bCs/>
        </w:rPr>
      </w:pPr>
      <w:r w:rsidRPr="008876B7">
        <w:rPr>
          <w:b/>
          <w:bCs/>
        </w:rPr>
        <w:t xml:space="preserve">Proposición </w:t>
      </w:r>
      <w:r>
        <w:rPr>
          <w:b/>
          <w:bCs/>
        </w:rPr>
        <w:t>d</w:t>
      </w:r>
      <w:r w:rsidRPr="008876B7">
        <w:rPr>
          <w:b/>
          <w:bCs/>
        </w:rPr>
        <w:t xml:space="preserve">e Ley Foral </w:t>
      </w:r>
      <w:r w:rsidR="008876B7" w:rsidRPr="008876B7">
        <w:rPr>
          <w:b/>
          <w:bCs/>
        </w:rPr>
        <w:t>de modificación de la Ley Foral</w:t>
      </w:r>
      <w:r>
        <w:rPr>
          <w:b/>
          <w:bCs/>
        </w:rPr>
        <w:t xml:space="preserve"> </w:t>
      </w:r>
      <w:r w:rsidR="008876B7" w:rsidRPr="008876B7">
        <w:rPr>
          <w:b/>
          <w:bCs/>
        </w:rPr>
        <w:t>10/2010, de 10 de mayo, del Derecho a la Vivienda en Navarra.</w:t>
      </w:r>
    </w:p>
    <w:p w14:paraId="13A8BE85" w14:textId="77777777" w:rsidR="008876B7" w:rsidRPr="008876B7" w:rsidRDefault="008876B7" w:rsidP="004C567D">
      <w:pPr>
        <w:jc w:val="center"/>
      </w:pPr>
      <w:r w:rsidRPr="008876B7">
        <w:t>EXPOSICIÓN DE MOTIVOS</w:t>
      </w:r>
    </w:p>
    <w:p w14:paraId="6002AB27" w14:textId="40832F2A" w:rsidR="008876B7" w:rsidRPr="008876B7" w:rsidRDefault="008876B7" w:rsidP="004C567D">
      <w:pPr>
        <w:jc w:val="both"/>
      </w:pPr>
      <w:r w:rsidRPr="008876B7">
        <w:t xml:space="preserve">El objetivo perseguido con esta </w:t>
      </w:r>
      <w:r w:rsidR="004C567D">
        <w:t>p</w:t>
      </w:r>
      <w:r w:rsidRPr="008876B7">
        <w:t xml:space="preserve">roposición de </w:t>
      </w:r>
      <w:r w:rsidR="004C567D">
        <w:t>l</w:t>
      </w:r>
      <w:r w:rsidRPr="008876B7">
        <w:t xml:space="preserve">ey </w:t>
      </w:r>
      <w:r w:rsidR="002713B3" w:rsidRPr="00811BAE">
        <w:rPr>
          <w:b/>
          <w:bCs/>
        </w:rPr>
        <w:t>foral</w:t>
      </w:r>
      <w:r w:rsidR="002713B3">
        <w:t xml:space="preserve"> </w:t>
      </w:r>
      <w:r w:rsidRPr="008876B7">
        <w:t xml:space="preserve">es actualizar la </w:t>
      </w:r>
      <w:r w:rsidRPr="00FA2F25">
        <w:t>Ley 12/2023, de 24 de mayo,</w:t>
      </w:r>
      <w:r w:rsidR="004C567D" w:rsidRPr="00FA2F25">
        <w:t xml:space="preserve"> </w:t>
      </w:r>
      <w:r w:rsidRPr="00FA2F25">
        <w:t>del Derecho a la Vivienda</w:t>
      </w:r>
      <w:r w:rsidRPr="00FA2F25">
        <w:rPr>
          <w:b/>
          <w:bCs/>
        </w:rPr>
        <w:t xml:space="preserve"> </w:t>
      </w:r>
      <w:r w:rsidRPr="008876B7">
        <w:t>en Navarra en lo que respecta a la declaración de zonas de mercado</w:t>
      </w:r>
      <w:r w:rsidR="004C567D">
        <w:t xml:space="preserve"> </w:t>
      </w:r>
      <w:r w:rsidRPr="008876B7">
        <w:t>tensionado al objeto de desarrollar, a la mayor brevedad posible, dicho instrumento de política</w:t>
      </w:r>
      <w:r w:rsidR="004C567D">
        <w:t xml:space="preserve"> </w:t>
      </w:r>
      <w:r w:rsidRPr="008876B7">
        <w:t>de vivienda dada la creciente dificultad en el acceso a la misma en Navarra, especialmente en</w:t>
      </w:r>
      <w:r w:rsidR="004C567D">
        <w:t xml:space="preserve"> </w:t>
      </w:r>
      <w:r w:rsidRPr="008876B7">
        <w:t>régimen de alquiler.</w:t>
      </w:r>
    </w:p>
    <w:p w14:paraId="770E36B6" w14:textId="6FBEC354" w:rsidR="008876B7" w:rsidRPr="008876B7" w:rsidRDefault="008876B7" w:rsidP="004C567D">
      <w:pPr>
        <w:jc w:val="both"/>
      </w:pPr>
      <w:r w:rsidRPr="008876B7">
        <w:t>De este modo se buscará mejorar la protección en las operaciones de compra y arrendamiento</w:t>
      </w:r>
      <w:r w:rsidR="004C567D">
        <w:t xml:space="preserve"> </w:t>
      </w:r>
      <w:r w:rsidRPr="008876B7">
        <w:t>de vivienda, introduciendo unos mínimos de información necesaria para dar seguridad y</w:t>
      </w:r>
      <w:r w:rsidR="004C567D">
        <w:t xml:space="preserve"> </w:t>
      </w:r>
      <w:r w:rsidRPr="008876B7">
        <w:t>garantías en el proceso, protegiendo a través de información actualizada y a través de datos</w:t>
      </w:r>
      <w:r w:rsidR="004C567D">
        <w:t xml:space="preserve"> </w:t>
      </w:r>
      <w:r w:rsidRPr="008876B7">
        <w:t>oficiales tanto a las personas arrendadoras como arrendatarias, así como al conjunto de agentes</w:t>
      </w:r>
      <w:r w:rsidR="004C567D">
        <w:t xml:space="preserve"> </w:t>
      </w:r>
      <w:r w:rsidRPr="008876B7">
        <w:t>que intervienen en dicho mercado.</w:t>
      </w:r>
    </w:p>
    <w:p w14:paraId="6A8272E5" w14:textId="38E182A0" w:rsidR="008876B7" w:rsidRPr="008876B7" w:rsidRDefault="008876B7" w:rsidP="004C567D">
      <w:pPr>
        <w:jc w:val="both"/>
      </w:pPr>
      <w:r w:rsidRPr="008876B7">
        <w:t>A través de todo ello se trata de favorecer el equilibrio entre la oferta de vivienda y la necesidad</w:t>
      </w:r>
      <w:r w:rsidR="004C567D">
        <w:t xml:space="preserve"> </w:t>
      </w:r>
      <w:r w:rsidRPr="008876B7">
        <w:t>de residencia habitual en las zonas definidas como de mercado residencial tensionado,</w:t>
      </w:r>
      <w:r w:rsidR="004C567D">
        <w:t xml:space="preserve"> </w:t>
      </w:r>
      <w:r w:rsidRPr="008876B7">
        <w:t>promoviendo los instrumentos, la planificación y las medidas necesarias para revertir, desde los</w:t>
      </w:r>
      <w:r w:rsidR="004C567D">
        <w:t xml:space="preserve"> </w:t>
      </w:r>
      <w:r w:rsidRPr="008876B7">
        <w:t>poderes públicos, tal situación.</w:t>
      </w:r>
    </w:p>
    <w:p w14:paraId="7C2D3747" w14:textId="0FE85132" w:rsidR="008876B7" w:rsidRPr="008876B7" w:rsidRDefault="008876B7" w:rsidP="004C567D">
      <w:pPr>
        <w:jc w:val="both"/>
      </w:pPr>
      <w:r w:rsidRPr="008876B7">
        <w:t>A tal efecto, se propone la modificación de la Ley Foral 10/2010, de 10 de mayo, del Derecho a</w:t>
      </w:r>
      <w:r w:rsidR="004C567D">
        <w:t xml:space="preserve"> </w:t>
      </w:r>
      <w:r w:rsidRPr="008876B7">
        <w:t>la Vivienda en Navarra en los siguientes términos:</w:t>
      </w:r>
    </w:p>
    <w:p w14:paraId="5C648D6C" w14:textId="144A79AA" w:rsidR="008876B7" w:rsidRPr="008876B7" w:rsidRDefault="008876B7" w:rsidP="004C567D">
      <w:pPr>
        <w:jc w:val="both"/>
      </w:pPr>
      <w:r w:rsidRPr="008876B7">
        <w:rPr>
          <w:b/>
          <w:bCs/>
        </w:rPr>
        <w:t xml:space="preserve">Artículo único. </w:t>
      </w:r>
      <w:r w:rsidRPr="008876B7">
        <w:t>Modificación de la Ley Foral 10/2010, de 10 de mayo, del Derecho a la Vivienda</w:t>
      </w:r>
      <w:r w:rsidR="004C567D">
        <w:t xml:space="preserve"> </w:t>
      </w:r>
      <w:r w:rsidRPr="008876B7">
        <w:t>en Navarra, en su artículo 97</w:t>
      </w:r>
      <w:r w:rsidR="007D0EC0">
        <w:t>,</w:t>
      </w:r>
      <w:r w:rsidRPr="008876B7">
        <w:t xml:space="preserve"> que quedará redactado del siguiente modo:</w:t>
      </w:r>
    </w:p>
    <w:p w14:paraId="18924047" w14:textId="77777777" w:rsidR="008876B7" w:rsidRPr="008876B7" w:rsidRDefault="008876B7" w:rsidP="004C567D">
      <w:pPr>
        <w:jc w:val="both"/>
      </w:pPr>
      <w:r w:rsidRPr="008876B7">
        <w:t>Artículo 97. Declaración de Zonas de Mercado Residencial Tensionado.</w:t>
      </w:r>
    </w:p>
    <w:p w14:paraId="779CCED6" w14:textId="6B3243E5" w:rsidR="008876B7" w:rsidRPr="008876B7" w:rsidRDefault="008876B7" w:rsidP="004C567D">
      <w:pPr>
        <w:jc w:val="both"/>
      </w:pPr>
      <w:r w:rsidRPr="008876B7">
        <w:t xml:space="preserve">1. El </w:t>
      </w:r>
      <w:r w:rsidR="0020614B">
        <w:t>d</w:t>
      </w:r>
      <w:r w:rsidRPr="008876B7">
        <w:t>epartamento con competencias en materia de vivienda del Gobierno de Navarra podrá</w:t>
      </w:r>
      <w:r w:rsidR="004C567D">
        <w:t xml:space="preserve"> </w:t>
      </w:r>
      <w:r w:rsidRPr="008876B7">
        <w:t>declarar determinadas zonas como “Zona de Mercado Residencial Tensionado” con la finalidad</w:t>
      </w:r>
      <w:r w:rsidR="004C567D">
        <w:t xml:space="preserve"> </w:t>
      </w:r>
      <w:r w:rsidRPr="008876B7">
        <w:t>de orientar las actuaciones públicas oportunas para facilitar a la ciudadanía el ejercicio efectivo</w:t>
      </w:r>
      <w:r w:rsidR="004C567D">
        <w:t xml:space="preserve"> </w:t>
      </w:r>
      <w:r w:rsidRPr="008876B7">
        <w:t>de su derecho a la vivienda en base a la existencia de un riesgo de acceso insuficiente a viviendas</w:t>
      </w:r>
      <w:r w:rsidR="004C567D">
        <w:t xml:space="preserve"> </w:t>
      </w:r>
      <w:r w:rsidRPr="008876B7">
        <w:t>a un precio asequible y considerando las diferentes necesidades territoriales concurrentes.</w:t>
      </w:r>
    </w:p>
    <w:p w14:paraId="0B60FFA1" w14:textId="65C30F34" w:rsidR="008876B7" w:rsidRPr="008876B7" w:rsidRDefault="008876B7" w:rsidP="004C567D">
      <w:pPr>
        <w:jc w:val="both"/>
      </w:pPr>
      <w:r w:rsidRPr="008876B7">
        <w:t>2. La declaración de “Zona de Mercado Residencial Tensionado” se llevará a cabo conforme a las</w:t>
      </w:r>
      <w:r w:rsidR="004C567D">
        <w:t xml:space="preserve"> </w:t>
      </w:r>
      <w:r w:rsidRPr="008876B7">
        <w:t>siguientes reglas:</w:t>
      </w:r>
    </w:p>
    <w:p w14:paraId="2500B328" w14:textId="6A6C470C" w:rsidR="008876B7" w:rsidRPr="008876B7" w:rsidRDefault="008876B7" w:rsidP="004C567D">
      <w:pPr>
        <w:jc w:val="both"/>
      </w:pPr>
      <w:r w:rsidRPr="008876B7">
        <w:t>a. La declaración deberá ir precedida de un procedimiento preparatorio dirigido a la</w:t>
      </w:r>
      <w:r w:rsidR="004C567D">
        <w:t xml:space="preserve"> </w:t>
      </w:r>
      <w:r w:rsidRPr="008876B7">
        <w:t>obtención de información relacionada con la situación del mercado residencial en la zona</w:t>
      </w:r>
      <w:r w:rsidR="004C567D">
        <w:t xml:space="preserve"> </w:t>
      </w:r>
      <w:r w:rsidRPr="008876B7">
        <w:t>respecto de la cual interesa realizar dicha declaración, incluyendo los indicadores de los precios</w:t>
      </w:r>
      <w:r w:rsidR="004C567D">
        <w:t xml:space="preserve"> </w:t>
      </w:r>
      <w:r w:rsidRPr="008876B7">
        <w:t xml:space="preserve">del alquiler y venta de diferentes tipos de viviendas y su </w:t>
      </w:r>
      <w:r w:rsidRPr="008876B7">
        <w:lastRenderedPageBreak/>
        <w:t>evolución en el tiempo, del nivel de</w:t>
      </w:r>
      <w:r w:rsidR="004C567D">
        <w:t xml:space="preserve"> </w:t>
      </w:r>
      <w:r w:rsidRPr="008876B7">
        <w:t>renta disponible de los hogares residentes y su evolución en el tiempo que, junto con los precios</w:t>
      </w:r>
      <w:r w:rsidR="009F295A">
        <w:t xml:space="preserve"> </w:t>
      </w:r>
      <w:r w:rsidRPr="008876B7">
        <w:t xml:space="preserve">de vivienda, permitan medir la evolución del esfuerzo económico que </w:t>
      </w:r>
      <w:r w:rsidRPr="00811BAE">
        <w:rPr>
          <w:b/>
          <w:bCs/>
        </w:rPr>
        <w:t>tiene</w:t>
      </w:r>
      <w:r w:rsidR="00057A95" w:rsidRPr="00811BAE">
        <w:rPr>
          <w:b/>
          <w:bCs/>
        </w:rPr>
        <w:t>n</w:t>
      </w:r>
      <w:r w:rsidRPr="008876B7">
        <w:t xml:space="preserve"> que realizar los</w:t>
      </w:r>
      <w:r w:rsidR="009F295A">
        <w:t xml:space="preserve"> </w:t>
      </w:r>
      <w:r w:rsidRPr="008876B7">
        <w:t>hogares para disponer de una vivienda digna y adecuada.</w:t>
      </w:r>
    </w:p>
    <w:p w14:paraId="4B14F97B" w14:textId="7E50AD55" w:rsidR="008876B7" w:rsidRPr="008876B7" w:rsidRDefault="008876B7" w:rsidP="004C567D">
      <w:pPr>
        <w:jc w:val="both"/>
      </w:pPr>
      <w:r w:rsidRPr="008876B7">
        <w:t>b. Posteriormente, se llevará a cabo un trámite de información en el que se pondrá a</w:t>
      </w:r>
      <w:r w:rsidR="009F295A">
        <w:t xml:space="preserve"> </w:t>
      </w:r>
      <w:r w:rsidRPr="008876B7">
        <w:t>disposición pública toda la información en base a la cual se pretende efectuar la declaración,</w:t>
      </w:r>
      <w:r w:rsidR="009F295A">
        <w:t xml:space="preserve"> </w:t>
      </w:r>
      <w:r w:rsidRPr="008876B7">
        <w:t>incluyendo los estudios de distribución espacial de la población y hogares, su estructura y</w:t>
      </w:r>
      <w:r w:rsidR="009F295A">
        <w:t xml:space="preserve"> </w:t>
      </w:r>
      <w:r w:rsidRPr="008876B7">
        <w:t>dinámica, así como la zonificación por oferta, precios y tipos de vivienda, o cualquier otro estudio</w:t>
      </w:r>
      <w:r w:rsidR="009F295A">
        <w:t xml:space="preserve"> </w:t>
      </w:r>
      <w:r w:rsidRPr="008876B7">
        <w:t>que permita evidenciar o prevenir desequilibrios y procesos de segregación socio espacial en</w:t>
      </w:r>
      <w:r w:rsidR="009F295A">
        <w:t xml:space="preserve"> </w:t>
      </w:r>
      <w:r w:rsidRPr="008876B7">
        <w:t>detrimento de la cohesión social y territorial. La información pública se sustanciará mediante</w:t>
      </w:r>
      <w:r w:rsidR="009F295A">
        <w:t xml:space="preserve"> </w:t>
      </w:r>
      <w:r w:rsidRPr="008876B7">
        <w:t>publicación en el Portal de Gobierno Abierto del Gobierno de Navarra y su anuncio en el Boletín</w:t>
      </w:r>
      <w:r w:rsidR="009F295A">
        <w:t xml:space="preserve"> </w:t>
      </w:r>
      <w:r w:rsidRPr="008876B7">
        <w:t>Oficial de Navarra por un plazo de dos meses en el que se podrán presentar alegaciones por la</w:t>
      </w:r>
      <w:r w:rsidR="009F295A">
        <w:t xml:space="preserve"> </w:t>
      </w:r>
      <w:r w:rsidRPr="008876B7">
        <w:t>ciudadanía.</w:t>
      </w:r>
    </w:p>
    <w:p w14:paraId="66007409" w14:textId="2F87A3AD" w:rsidR="008876B7" w:rsidRPr="008876B7" w:rsidRDefault="008876B7" w:rsidP="004C567D">
      <w:pPr>
        <w:jc w:val="both"/>
      </w:pPr>
      <w:r w:rsidRPr="008876B7">
        <w:t>c. La declaración de un ámbito territorial como “Zona de Mercado Residencial Tensionado”</w:t>
      </w:r>
      <w:r w:rsidR="009F295A">
        <w:t xml:space="preserve"> </w:t>
      </w:r>
      <w:r w:rsidRPr="008876B7">
        <w:t xml:space="preserve">se adoptará mediante </w:t>
      </w:r>
      <w:r w:rsidR="009F295A">
        <w:t>o</w:t>
      </w:r>
      <w:r w:rsidRPr="008876B7">
        <w:t xml:space="preserve">rden </w:t>
      </w:r>
      <w:r w:rsidR="009F295A">
        <w:t>f</w:t>
      </w:r>
      <w:r w:rsidRPr="008876B7">
        <w:t xml:space="preserve">oral de la persona titular del </w:t>
      </w:r>
      <w:r w:rsidR="004A6AED">
        <w:t>d</w:t>
      </w:r>
      <w:r w:rsidRPr="008876B7">
        <w:t xml:space="preserve">epartamento </w:t>
      </w:r>
      <w:r w:rsidRPr="000B4CDA">
        <w:rPr>
          <w:b/>
          <w:bCs/>
        </w:rPr>
        <w:t>de</w:t>
      </w:r>
      <w:r w:rsidR="003C5EE9" w:rsidRPr="000B4CDA">
        <w:rPr>
          <w:b/>
          <w:bCs/>
        </w:rPr>
        <w:t>l</w:t>
      </w:r>
      <w:r w:rsidRPr="008876B7">
        <w:t xml:space="preserve"> Gobierno de</w:t>
      </w:r>
      <w:r w:rsidR="009F295A">
        <w:t xml:space="preserve"> </w:t>
      </w:r>
      <w:r w:rsidRPr="008876B7">
        <w:t xml:space="preserve">Navarra competente en materia de vivienda, que deberá </w:t>
      </w:r>
      <w:r w:rsidR="00992B43" w:rsidRPr="0088480B">
        <w:rPr>
          <w:b/>
          <w:bCs/>
        </w:rPr>
        <w:t>estar</w:t>
      </w:r>
      <w:r w:rsidRPr="008876B7">
        <w:t xml:space="preserve"> motivada en deficiencias o</w:t>
      </w:r>
      <w:r w:rsidR="009F295A">
        <w:t xml:space="preserve"> </w:t>
      </w:r>
      <w:r w:rsidRPr="008876B7">
        <w:t>insuficiencias del mercado de vivienda en la zona, en cualquiera de sus modalidades, para</w:t>
      </w:r>
      <w:r w:rsidR="009F295A">
        <w:t xml:space="preserve"> </w:t>
      </w:r>
      <w:r w:rsidRPr="008876B7">
        <w:t>atender adecuadamente la demanda de vivienda habitual, y en todo caso, a precio razonable</w:t>
      </w:r>
      <w:r w:rsidR="009F295A">
        <w:t xml:space="preserve"> </w:t>
      </w:r>
      <w:r w:rsidRPr="008876B7">
        <w:t>según la situación socioeconómica de la población residente y las dinámicas demográficas</w:t>
      </w:r>
      <w:r w:rsidR="009F295A">
        <w:t xml:space="preserve"> </w:t>
      </w:r>
      <w:r w:rsidRPr="008876B7">
        <w:t>considerando las particularidades territoriales de cada ámbito. Para su entrada en vigor, deberá</w:t>
      </w:r>
      <w:r w:rsidR="009F295A">
        <w:t xml:space="preserve"> </w:t>
      </w:r>
      <w:r w:rsidRPr="008876B7">
        <w:t xml:space="preserve">publicarse en el “Boletín Oficial de Navarra”. Se comunicará al </w:t>
      </w:r>
      <w:r w:rsidR="009F295A">
        <w:t>m</w:t>
      </w:r>
      <w:r w:rsidRPr="008876B7">
        <w:t>inisterio competente en materia</w:t>
      </w:r>
      <w:r w:rsidR="009F295A">
        <w:t xml:space="preserve"> </w:t>
      </w:r>
      <w:r w:rsidRPr="008876B7">
        <w:t>de vivienda.</w:t>
      </w:r>
    </w:p>
    <w:p w14:paraId="45BF22F7" w14:textId="1BA11DA3" w:rsidR="008876B7" w:rsidRPr="008876B7" w:rsidRDefault="008876B7" w:rsidP="004C567D">
      <w:pPr>
        <w:jc w:val="both"/>
      </w:pPr>
      <w:r w:rsidRPr="008876B7">
        <w:t>3. La declaración de “Zona de Mercado Residencial tensionado” requerirá de una memoria que</w:t>
      </w:r>
      <w:r w:rsidR="009F295A">
        <w:t xml:space="preserve"> </w:t>
      </w:r>
      <w:r w:rsidRPr="008876B7">
        <w:t>justifique, a través de datos objetivos y fundamentada en la existencia de un especial riesgo de</w:t>
      </w:r>
      <w:r w:rsidR="009F295A">
        <w:t xml:space="preserve"> </w:t>
      </w:r>
      <w:r w:rsidRPr="008876B7">
        <w:t>abastecimiento insuficiente de vivienda para la población residente, incluyendo las dinámicas de</w:t>
      </w:r>
      <w:r w:rsidR="006D59F2">
        <w:t xml:space="preserve"> </w:t>
      </w:r>
      <w:r w:rsidRPr="008876B7">
        <w:t>formación de nuevos hogares, en condiciones que la hagan asequible, por producirse una de las</w:t>
      </w:r>
      <w:r w:rsidR="009F295A">
        <w:t xml:space="preserve"> </w:t>
      </w:r>
      <w:r w:rsidRPr="008876B7">
        <w:t>circunstancias siguientes:</w:t>
      </w:r>
    </w:p>
    <w:p w14:paraId="0EE4B753" w14:textId="2BD8B213" w:rsidR="008876B7" w:rsidRPr="008876B7" w:rsidRDefault="008876B7" w:rsidP="004C567D">
      <w:pPr>
        <w:jc w:val="both"/>
      </w:pPr>
      <w:r w:rsidRPr="008876B7">
        <w:t>a. Que en dicho ámbito territorial la carga media del coste de la hipoteca o del alquiler</w:t>
      </w:r>
      <w:r w:rsidR="009F295A">
        <w:t xml:space="preserve"> </w:t>
      </w:r>
      <w:r w:rsidRPr="008876B7">
        <w:t>en el presupuesto personal o de la unidad de convivencia, más los gastos y suministros básicos,</w:t>
      </w:r>
      <w:r w:rsidR="009F295A">
        <w:t xml:space="preserve"> </w:t>
      </w:r>
      <w:r w:rsidRPr="008876B7">
        <w:t>supere el treinta por ciento de la renta media de los hogares.</w:t>
      </w:r>
    </w:p>
    <w:p w14:paraId="63900259" w14:textId="2669A027" w:rsidR="008876B7" w:rsidRPr="008876B7" w:rsidRDefault="008876B7" w:rsidP="004C567D">
      <w:pPr>
        <w:jc w:val="both"/>
      </w:pPr>
      <w:r w:rsidRPr="008876B7">
        <w:t>b. Que el precio de compra o alquiler de la vivienda en dicho ámbito territorial haya</w:t>
      </w:r>
      <w:r w:rsidR="009F295A">
        <w:t xml:space="preserve"> </w:t>
      </w:r>
      <w:r w:rsidRPr="008876B7">
        <w:t>experimentado en los cinco años anteriores un porcentaje de crecimiento acumulado de, al</w:t>
      </w:r>
      <w:r w:rsidR="009F295A">
        <w:t xml:space="preserve"> </w:t>
      </w:r>
      <w:r w:rsidRPr="008876B7">
        <w:t>menos, 3 puntos porcentuales superior al porcentaje de crecimiento acumulado del Índice de</w:t>
      </w:r>
      <w:r w:rsidR="009F295A">
        <w:t xml:space="preserve"> </w:t>
      </w:r>
      <w:r w:rsidRPr="008876B7">
        <w:t>Precios al Consumo de la Comunidad Foral de Navarra.</w:t>
      </w:r>
    </w:p>
    <w:p w14:paraId="0373DD2D" w14:textId="5F71874D" w:rsidR="008876B7" w:rsidRPr="008876B7" w:rsidRDefault="008876B7" w:rsidP="004C567D">
      <w:pPr>
        <w:jc w:val="both"/>
      </w:pPr>
      <w:r w:rsidRPr="008876B7">
        <w:lastRenderedPageBreak/>
        <w:t xml:space="preserve">4. El </w:t>
      </w:r>
      <w:r w:rsidR="009F295A">
        <w:t>d</w:t>
      </w:r>
      <w:r w:rsidRPr="008876B7">
        <w:t>epartamento con competencias en materia de vivienda del Gobierno de Navarra aprobará,</w:t>
      </w:r>
      <w:r w:rsidR="009F295A">
        <w:t xml:space="preserve"> </w:t>
      </w:r>
      <w:r w:rsidRPr="008876B7">
        <w:t>simultanea o posteriormente a la declaración de “Zona de Mercado Residencial Tensionado”, un</w:t>
      </w:r>
      <w:r w:rsidR="009F295A">
        <w:t xml:space="preserve"> </w:t>
      </w:r>
      <w:r w:rsidRPr="008876B7">
        <w:t>plan específico que propondrá las medidas que se entiendan necesarias para la corrección de los</w:t>
      </w:r>
      <w:r w:rsidR="009F295A">
        <w:t xml:space="preserve"> </w:t>
      </w:r>
      <w:r w:rsidRPr="008876B7">
        <w:t>desequilibrios evidenciados en la declaración, así como un calendario de desarrollo. El</w:t>
      </w:r>
      <w:r w:rsidR="009F295A">
        <w:t xml:space="preserve"> d</w:t>
      </w:r>
      <w:r w:rsidRPr="008876B7">
        <w:t>epartamento podrá convenir con los ayuntamientos integrados en el ámbito correspondiente,</w:t>
      </w:r>
      <w:r w:rsidR="009F295A">
        <w:t xml:space="preserve"> </w:t>
      </w:r>
      <w:r w:rsidRPr="008876B7">
        <w:t>fórmulas de colaboración que garanticen la participación de los mismos en la elaboración de la</w:t>
      </w:r>
      <w:r w:rsidR="009F295A">
        <w:t xml:space="preserve"> </w:t>
      </w:r>
      <w:r w:rsidRPr="008876B7">
        <w:t>propuesta del plan específico al que hace referencia este apartado, así como en su desarrollo y</w:t>
      </w:r>
      <w:r w:rsidR="009F295A">
        <w:t xml:space="preserve"> </w:t>
      </w:r>
      <w:r w:rsidRPr="008876B7">
        <w:t>financiación.</w:t>
      </w:r>
    </w:p>
    <w:p w14:paraId="19DF726D" w14:textId="427A8F65" w:rsidR="008876B7" w:rsidRPr="008876B7" w:rsidRDefault="008876B7" w:rsidP="004C567D">
      <w:pPr>
        <w:jc w:val="both"/>
      </w:pPr>
      <w:r w:rsidRPr="008876B7">
        <w:t xml:space="preserve">Estas medidas podrán ser coordinadas con el </w:t>
      </w:r>
      <w:r w:rsidR="006D59F2">
        <w:t>m</w:t>
      </w:r>
      <w:r w:rsidRPr="008876B7">
        <w:t>inisterio con competencias en materia de vivienda</w:t>
      </w:r>
      <w:r w:rsidR="009F295A">
        <w:t xml:space="preserve"> </w:t>
      </w:r>
      <w:r w:rsidRPr="008876B7">
        <w:t>en los términos establecidos en la Ley 12/2023, de 24 de mayo, del Derecho a la Vivienda.</w:t>
      </w:r>
    </w:p>
    <w:p w14:paraId="223B701C" w14:textId="22E09D78" w:rsidR="008876B7" w:rsidRPr="008876B7" w:rsidRDefault="008876B7" w:rsidP="004C567D">
      <w:pPr>
        <w:jc w:val="both"/>
      </w:pPr>
      <w:r w:rsidRPr="008876B7">
        <w:t xml:space="preserve">5. La </w:t>
      </w:r>
      <w:r w:rsidR="009F295A">
        <w:t>o</w:t>
      </w:r>
      <w:r w:rsidRPr="008876B7">
        <w:t xml:space="preserve">rden </w:t>
      </w:r>
      <w:r w:rsidR="009F295A">
        <w:t>f</w:t>
      </w:r>
      <w:r w:rsidRPr="008876B7">
        <w:t>oral que apruebe la declaración de un ámbito territorial como “Zona de Mercado</w:t>
      </w:r>
      <w:r w:rsidR="009F295A">
        <w:t xml:space="preserve"> </w:t>
      </w:r>
      <w:r w:rsidRPr="008876B7">
        <w:t>Residencial Tensionado” preverá la vigencia de tres años de la declaración de un ámbito</w:t>
      </w:r>
      <w:r w:rsidR="009F295A">
        <w:t xml:space="preserve"> </w:t>
      </w:r>
      <w:r w:rsidRPr="008876B7">
        <w:t>territorial como “Zona de Mercado Tensionado”.</w:t>
      </w:r>
    </w:p>
    <w:p w14:paraId="4A0908BB" w14:textId="0422AC88" w:rsidR="008876B7" w:rsidRPr="008876B7" w:rsidRDefault="008876B7" w:rsidP="004C567D">
      <w:pPr>
        <w:jc w:val="both"/>
      </w:pPr>
      <w:r w:rsidRPr="008876B7">
        <w:t>Una vez transcurrido el plazo de vigencia contemplado en la norma</w:t>
      </w:r>
      <w:r w:rsidR="00F3175A" w:rsidRPr="00956366">
        <w:rPr>
          <w:b/>
          <w:bCs/>
        </w:rPr>
        <w:t>,</w:t>
      </w:r>
      <w:r w:rsidRPr="008876B7">
        <w:t xml:space="preserve"> y si concurren las</w:t>
      </w:r>
      <w:r w:rsidR="009F295A">
        <w:t xml:space="preserve"> </w:t>
      </w:r>
      <w:r w:rsidRPr="008876B7">
        <w:t>circunstancias que motivaron la declaración inicial, dicho periodo de vigencia podrá prorrogarse</w:t>
      </w:r>
      <w:r w:rsidR="009F295A">
        <w:t xml:space="preserve"> </w:t>
      </w:r>
      <w:r w:rsidRPr="008876B7">
        <w:t>por periodos anuales.</w:t>
      </w:r>
    </w:p>
    <w:p w14:paraId="75C53297" w14:textId="564A8F70" w:rsidR="008876B7" w:rsidRPr="008876B7" w:rsidRDefault="008876B7" w:rsidP="004C567D">
      <w:pPr>
        <w:jc w:val="both"/>
      </w:pPr>
      <w:r w:rsidRPr="008876B7">
        <w:t>6. Los municipios no declarados como “Zona de Mercado Residencial Tensionado” podrán solicitar</w:t>
      </w:r>
      <w:r w:rsidR="009F295A">
        <w:t xml:space="preserve"> </w:t>
      </w:r>
      <w:r w:rsidRPr="008876B7">
        <w:t xml:space="preserve">al </w:t>
      </w:r>
      <w:r w:rsidR="009F295A">
        <w:t>d</w:t>
      </w:r>
      <w:r w:rsidRPr="008876B7">
        <w:t>epartamento competente en materia de vivienda, de forma debidamente justificada y</w:t>
      </w:r>
      <w:r w:rsidR="009F295A">
        <w:t xml:space="preserve"> </w:t>
      </w:r>
      <w:r w:rsidRPr="008876B7">
        <w:t>razonada, el inicio del proceso preparatorio encaminado a la obtención de información previa</w:t>
      </w:r>
      <w:r w:rsidR="009F295A">
        <w:t xml:space="preserve"> </w:t>
      </w:r>
      <w:r w:rsidRPr="008876B7">
        <w:t>recogido en el apartado segundo del presente artículo, a fin de constatar si concurren los</w:t>
      </w:r>
      <w:r w:rsidR="009F295A">
        <w:t xml:space="preserve"> </w:t>
      </w:r>
      <w:r w:rsidRPr="008876B7">
        <w:t>requisitos exigidos por la presente norma para ser considerado “Zona de Mercado Residencial</w:t>
      </w:r>
      <w:r w:rsidR="009F295A">
        <w:t xml:space="preserve"> </w:t>
      </w:r>
      <w:r w:rsidRPr="008876B7">
        <w:t>Tensionado</w:t>
      </w:r>
      <w:r w:rsidR="009F295A">
        <w:t>”</w:t>
      </w:r>
      <w:r w:rsidRPr="008876B7">
        <w:t>. Dicha solicitud no podrá reproducirse en un periodo de tiempo inferior a tres años.</w:t>
      </w:r>
    </w:p>
    <w:p w14:paraId="2932D4A6" w14:textId="77777777" w:rsidR="008876B7" w:rsidRPr="008876B7" w:rsidRDefault="008876B7" w:rsidP="004C567D">
      <w:pPr>
        <w:jc w:val="both"/>
        <w:rPr>
          <w:b/>
          <w:bCs/>
        </w:rPr>
      </w:pPr>
      <w:r w:rsidRPr="008876B7">
        <w:rPr>
          <w:b/>
          <w:bCs/>
        </w:rPr>
        <w:t xml:space="preserve">Disposición final única. </w:t>
      </w:r>
      <w:r w:rsidRPr="008876B7">
        <w:t>Entrada en vigor.</w:t>
      </w:r>
    </w:p>
    <w:p w14:paraId="0D03E326" w14:textId="5A47541B" w:rsidR="008D7F85" w:rsidRDefault="008876B7" w:rsidP="004C567D">
      <w:pPr>
        <w:jc w:val="both"/>
      </w:pPr>
      <w:r w:rsidRPr="008876B7">
        <w:t>La presente ley foral entrará en vigor el día siguiente al de su publicación en el Boletín Oficial de</w:t>
      </w:r>
      <w:r w:rsidR="009F295A">
        <w:t xml:space="preserve"> </w:t>
      </w:r>
      <w:r w:rsidRPr="008876B7">
        <w:t>Navarra, con los efectos en ella previstos.</w:t>
      </w:r>
    </w:p>
    <w:sectPr w:rsidR="008D7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B7"/>
    <w:rsid w:val="00057A95"/>
    <w:rsid w:val="0006480F"/>
    <w:rsid w:val="000B4CDA"/>
    <w:rsid w:val="0020614B"/>
    <w:rsid w:val="002513B0"/>
    <w:rsid w:val="002713B3"/>
    <w:rsid w:val="00272188"/>
    <w:rsid w:val="002A42F0"/>
    <w:rsid w:val="002D2CD7"/>
    <w:rsid w:val="002F1E27"/>
    <w:rsid w:val="00354F97"/>
    <w:rsid w:val="003C0DE4"/>
    <w:rsid w:val="003C5EE9"/>
    <w:rsid w:val="003E3E22"/>
    <w:rsid w:val="00405B87"/>
    <w:rsid w:val="00482D11"/>
    <w:rsid w:val="004A6AED"/>
    <w:rsid w:val="004C567D"/>
    <w:rsid w:val="005762CC"/>
    <w:rsid w:val="00600DE2"/>
    <w:rsid w:val="006D59F2"/>
    <w:rsid w:val="0075417B"/>
    <w:rsid w:val="007D0EC0"/>
    <w:rsid w:val="00811BAE"/>
    <w:rsid w:val="0088480B"/>
    <w:rsid w:val="008876B7"/>
    <w:rsid w:val="008D7F85"/>
    <w:rsid w:val="00956366"/>
    <w:rsid w:val="00992B43"/>
    <w:rsid w:val="009F295A"/>
    <w:rsid w:val="00A36075"/>
    <w:rsid w:val="00A877BA"/>
    <w:rsid w:val="00AE2E30"/>
    <w:rsid w:val="00B0049F"/>
    <w:rsid w:val="00B62047"/>
    <w:rsid w:val="00E2340F"/>
    <w:rsid w:val="00E872DF"/>
    <w:rsid w:val="00EA783F"/>
    <w:rsid w:val="00F3175A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0FBB"/>
  <w15:chartTrackingRefBased/>
  <w15:docId w15:val="{7ABE8F86-6B9D-4EE4-9C9B-EA30F995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1130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30</cp:revision>
  <dcterms:created xsi:type="dcterms:W3CDTF">2024-10-11T06:12:00Z</dcterms:created>
  <dcterms:modified xsi:type="dcterms:W3CDTF">2024-10-17T08:27:00Z</dcterms:modified>
</cp:coreProperties>
</file>