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00DA3" w14:textId="33351AC8" w:rsidR="0041438F" w:rsidRPr="0041438F" w:rsidRDefault="0041438F" w:rsidP="0041438F">
      <w:pPr>
        <w:jc w:val="both"/>
      </w:pPr>
      <w:r>
        <w:t xml:space="preserve">24ITP-31</w:t>
      </w:r>
    </w:p>
    <w:p w14:paraId="62A81E98" w14:textId="389AB146" w:rsidR="0041438F" w:rsidRPr="0041438F" w:rsidRDefault="0041438F" w:rsidP="0041438F">
      <w:pPr>
        <w:jc w:val="both"/>
        <w:rPr>
          <w:b/>
          <w:bCs/>
        </w:rPr>
      </w:pPr>
      <w:r>
        <w:t xml:space="preserve">Geroa Bai talde parlamentarioko foru parlamentari Mikel Asiain Torresek, Legebiltzarreko Erregelamenduan ezarritakoaren babesean, honako interpelazio hau aurkezten du, Nafarroako Gobernuko Memoria eta Bizikidetzako, Kanpo Ekintzako eta Euskarako kontseilariak Osoko Bilkuran erantzun dezan:</w:t>
      </w:r>
    </w:p>
    <w:p w14:paraId="21AFF9A8" w14:textId="68C286D4" w:rsidR="0041438F" w:rsidRPr="0041438F" w:rsidRDefault="0041438F" w:rsidP="0041438F">
      <w:pPr>
        <w:jc w:val="both"/>
      </w:pPr>
      <w:r>
        <w:t xml:space="preserve">"Nafarroa ez da uharte bat", horra indar politiko guztiek hainbat esparrutan behin eta berriz erabilitako esakunea.</w:t>
      </w:r>
      <w:r>
        <w:t xml:space="preserve"> </w:t>
      </w:r>
      <w:r>
        <w:t xml:space="preserve">Hortaz, gero eta garrantzitsuagoak dira –oso garrantzitsuak– batik bat Europako erakundeekin dauzkagun harremanak, edo Europar Batasunaren barruan beste erkidego batzuekin aliantzak ehuntzeko balio dutenak, batik bat mugaz gaindiko gure auzokideekin.</w:t>
      </w:r>
    </w:p>
    <w:p w14:paraId="3DDCD9FC" w14:textId="33F323E8" w:rsidR="0041438F" w:rsidRPr="0041438F" w:rsidRDefault="0041438F" w:rsidP="0041438F">
      <w:pPr>
        <w:jc w:val="both"/>
        <w:rPr>
          <w:b/>
          <w:bCs/>
        </w:rPr>
      </w:pPr>
      <w:r>
        <w:t xml:space="preserve">Hortaz, mugaz gaindiko politika orokorrari buruzko interpelazio hau egiten diogu Memoria eta Bizikidetzako, Kanpo Ekintzako eta Euskarako kontseilariari.</w:t>
      </w:r>
    </w:p>
    <w:p w14:paraId="140416A9" w14:textId="5CA35D1B" w:rsidR="008D7F85" w:rsidRDefault="0041438F" w:rsidP="0041438F">
      <w:pPr>
        <w:jc w:val="both"/>
      </w:pPr>
      <w:r>
        <w:t xml:space="preserve">Iruñean, 2024ko urriaren 17an</w:t>
      </w:r>
    </w:p>
    <w:p w14:paraId="30BF38B9" w14:textId="7256695E" w:rsidR="0041438F" w:rsidRDefault="0041438F" w:rsidP="0041438F">
      <w:pPr>
        <w:jc w:val="both"/>
      </w:pPr>
      <w:r>
        <w:t xml:space="preserve">Foru parlamentaria:</w:t>
      </w:r>
      <w:r>
        <w:t xml:space="preserve"> </w:t>
      </w:r>
      <w:r>
        <w:t xml:space="preserve">Mikel Asiain Torres</w:t>
      </w:r>
    </w:p>
    <w:sectPr w:rsidR="00414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8F"/>
    <w:rsid w:val="003E3E22"/>
    <w:rsid w:val="0041438F"/>
    <w:rsid w:val="005762CC"/>
    <w:rsid w:val="00600DE2"/>
    <w:rsid w:val="0066283F"/>
    <w:rsid w:val="0072005A"/>
    <w:rsid w:val="008D7F85"/>
    <w:rsid w:val="00A36075"/>
    <w:rsid w:val="00A877BA"/>
    <w:rsid w:val="00B0049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B89E"/>
  <w15:chartTrackingRefBased/>
  <w15:docId w15:val="{A3F10842-503A-4DC3-9B26-4396F3CE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4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4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43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43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43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43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3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3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3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3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43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43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43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43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43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3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3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38F"/>
    <w:rPr>
      <w:rFonts w:eastAsiaTheme="majorEastAsia" w:cstheme="majorBidi"/>
      <w:color w:val="272727" w:themeColor="text1" w:themeTint="D8"/>
    </w:rPr>
  </w:style>
  <w:style w:type="paragraph" w:styleId="Ttulo">
    <w:name w:val="Title"/>
    <w:basedOn w:val="Normal"/>
    <w:next w:val="Normal"/>
    <w:link w:val="TtuloCar"/>
    <w:uiPriority w:val="10"/>
    <w:qFormat/>
    <w:rsid w:val="00414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3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3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3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38F"/>
    <w:pPr>
      <w:spacing w:before="160"/>
      <w:jc w:val="center"/>
    </w:pPr>
    <w:rPr>
      <w:i/>
      <w:iCs/>
      <w:color w:val="404040" w:themeColor="text1" w:themeTint="BF"/>
    </w:rPr>
  </w:style>
  <w:style w:type="character" w:customStyle="1" w:styleId="CitaCar">
    <w:name w:val="Cita Car"/>
    <w:basedOn w:val="Fuentedeprrafopredeter"/>
    <w:link w:val="Cita"/>
    <w:uiPriority w:val="29"/>
    <w:rsid w:val="0041438F"/>
    <w:rPr>
      <w:i/>
      <w:iCs/>
      <w:color w:val="404040" w:themeColor="text1" w:themeTint="BF"/>
    </w:rPr>
  </w:style>
  <w:style w:type="paragraph" w:styleId="Prrafodelista">
    <w:name w:val="List Paragraph"/>
    <w:basedOn w:val="Normal"/>
    <w:uiPriority w:val="34"/>
    <w:qFormat/>
    <w:rsid w:val="0041438F"/>
    <w:pPr>
      <w:ind w:left="720"/>
      <w:contextualSpacing/>
    </w:pPr>
  </w:style>
  <w:style w:type="character" w:styleId="nfasisintenso">
    <w:name w:val="Intense Emphasis"/>
    <w:basedOn w:val="Fuentedeprrafopredeter"/>
    <w:uiPriority w:val="21"/>
    <w:qFormat/>
    <w:rsid w:val="0041438F"/>
    <w:rPr>
      <w:i/>
      <w:iCs/>
      <w:color w:val="0F4761" w:themeColor="accent1" w:themeShade="BF"/>
    </w:rPr>
  </w:style>
  <w:style w:type="paragraph" w:styleId="Citadestacada">
    <w:name w:val="Intense Quote"/>
    <w:basedOn w:val="Normal"/>
    <w:next w:val="Normal"/>
    <w:link w:val="CitadestacadaCar"/>
    <w:uiPriority w:val="30"/>
    <w:qFormat/>
    <w:rsid w:val="00414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438F"/>
    <w:rPr>
      <w:i/>
      <w:iCs/>
      <w:color w:val="0F4761" w:themeColor="accent1" w:themeShade="BF"/>
    </w:rPr>
  </w:style>
  <w:style w:type="character" w:styleId="Referenciaintensa">
    <w:name w:val="Intense Reference"/>
    <w:basedOn w:val="Fuentedeprrafopredeter"/>
    <w:uiPriority w:val="32"/>
    <w:qFormat/>
    <w:rsid w:val="00414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847</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2024-10-18T05:41:00Z</dcterms:created>
  <dcterms:modified xsi:type="dcterms:W3CDTF">2024-10-18T05:45:00Z</dcterms:modified>
</cp:coreProperties>
</file>