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FC348" w14:textId="503D4583" w:rsidR="008D7F85" w:rsidRPr="0003630B" w:rsidRDefault="0003630B" w:rsidP="0003630B">
      <w:pPr>
        <w:jc w:val="both"/>
        <w:rPr>
          <w:rFonts w:ascii="Calibri" w:hAnsi="Calibri" w:cs="Calibri"/>
          <w:sz w:val="22"/>
          <w:szCs w:val="22"/>
        </w:rPr>
      </w:pPr>
      <w:r w:rsidRPr="0003630B">
        <w:rPr>
          <w:rFonts w:ascii="Calibri" w:hAnsi="Calibri" w:cs="Calibri"/>
          <w:sz w:val="22"/>
          <w:szCs w:val="22"/>
        </w:rPr>
        <w:t>24MOC-141</w:t>
      </w:r>
    </w:p>
    <w:p w14:paraId="049C7DC7" w14:textId="1E0843C0" w:rsidR="0003630B" w:rsidRPr="0003630B" w:rsidRDefault="0003630B" w:rsidP="0003630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3630B">
        <w:rPr>
          <w:rFonts w:ascii="Calibri" w:hAnsi="Calibri" w:cs="Calibri"/>
          <w:sz w:val="22"/>
          <w:szCs w:val="22"/>
        </w:rPr>
        <w:t xml:space="preserve">Miguel Garrido Sola, parlamentario de </w:t>
      </w:r>
      <w:r w:rsidRPr="0003630B">
        <w:rPr>
          <w:rFonts w:ascii="Calibri" w:hAnsi="Calibri" w:cs="Calibri"/>
          <w:sz w:val="22"/>
          <w:szCs w:val="22"/>
        </w:rPr>
        <w:t>Contigo Navarra-Zurekin Nafarroa,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al amparo de lo dispuesto en el Reglamento del Parlamento de Navarra,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 xml:space="preserve">presenta la siguiente </w:t>
      </w:r>
      <w:r w:rsidRPr="0003630B">
        <w:rPr>
          <w:rFonts w:ascii="Calibri" w:hAnsi="Calibri" w:cs="Calibri"/>
          <w:sz w:val="22"/>
          <w:szCs w:val="22"/>
        </w:rPr>
        <w:t>moción,</w:t>
      </w:r>
      <w:r w:rsidRPr="0003630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cuyo seguimiento solicita que se realice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en la Comisión de Presidencia e Igualdad</w:t>
      </w:r>
      <w:r w:rsidRPr="0003630B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03630B">
        <w:rPr>
          <w:rFonts w:ascii="Calibri" w:hAnsi="Calibri" w:cs="Calibri"/>
          <w:sz w:val="22"/>
          <w:szCs w:val="22"/>
        </w:rPr>
        <w:t>para su debate y votación en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sesión de</w:t>
      </w:r>
      <w:r>
        <w:rPr>
          <w:rFonts w:ascii="Calibri" w:hAnsi="Calibri" w:cs="Calibri"/>
          <w:sz w:val="22"/>
          <w:szCs w:val="22"/>
        </w:rPr>
        <w:t>l</w:t>
      </w:r>
      <w:r w:rsidRPr="0003630B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Pleno.</w:t>
      </w:r>
    </w:p>
    <w:p w14:paraId="0291E050" w14:textId="02E32F8F" w:rsidR="0003630B" w:rsidRPr="0003630B" w:rsidRDefault="0003630B" w:rsidP="0003630B">
      <w:pPr>
        <w:jc w:val="both"/>
        <w:rPr>
          <w:rFonts w:ascii="Calibri" w:hAnsi="Calibri" w:cs="Calibri"/>
          <w:sz w:val="22"/>
          <w:szCs w:val="22"/>
        </w:rPr>
      </w:pPr>
      <w:r w:rsidRPr="0003630B">
        <w:rPr>
          <w:rFonts w:ascii="Calibri" w:hAnsi="Calibri" w:cs="Calibri"/>
          <w:sz w:val="22"/>
          <w:szCs w:val="22"/>
        </w:rPr>
        <w:t>Exposición de motivos</w:t>
      </w:r>
    </w:p>
    <w:p w14:paraId="0CDB6D94" w14:textId="70B9B9BA" w:rsidR="0003630B" w:rsidRPr="0003630B" w:rsidRDefault="0003630B" w:rsidP="0003630B">
      <w:pPr>
        <w:jc w:val="both"/>
        <w:rPr>
          <w:rFonts w:ascii="Calibri" w:hAnsi="Calibri" w:cs="Calibri"/>
          <w:sz w:val="22"/>
          <w:szCs w:val="22"/>
        </w:rPr>
      </w:pPr>
      <w:r w:rsidRPr="0003630B">
        <w:rPr>
          <w:rFonts w:ascii="Calibri" w:hAnsi="Calibri" w:cs="Calibri"/>
          <w:sz w:val="22"/>
          <w:szCs w:val="22"/>
        </w:rPr>
        <w:t>Tras la devastación generada y sufrida por la humanidad en la II Guerra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Mundial se abrió paso una corriente humanista a nivel internacional que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culminó con la declaración de los derechos humanos de 1948 y con la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entrada en vigor del Pacto Internacional de Derechos Económicos,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Sociales y Culturales y el Pacto Internacional de Derechos Civiles y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Políticos en 1976.</w:t>
      </w:r>
    </w:p>
    <w:p w14:paraId="0F2AEDBA" w14:textId="538A75A4" w:rsidR="0003630B" w:rsidRPr="0003630B" w:rsidRDefault="0003630B" w:rsidP="0003630B">
      <w:pPr>
        <w:jc w:val="both"/>
        <w:rPr>
          <w:rFonts w:ascii="Calibri" w:hAnsi="Calibri" w:cs="Calibri"/>
          <w:sz w:val="22"/>
          <w:szCs w:val="22"/>
        </w:rPr>
      </w:pPr>
      <w:r w:rsidRPr="0003630B">
        <w:rPr>
          <w:rFonts w:ascii="Calibri" w:hAnsi="Calibri" w:cs="Calibri"/>
          <w:sz w:val="22"/>
          <w:szCs w:val="22"/>
        </w:rPr>
        <w:t>La corriente humanista que inspira la declaración y los dos tratados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posteriores vinculantes sirvió como una suerte de concierto moral entre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las que eran, y siguen siendo, las principales corrientes ideológicas del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mundo: las socialdemócratas, las democristianas, las liberales y las de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izquierda (excluyendo a las fascistas y nacionalsocialistas derrotadas en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la II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GM).</w:t>
      </w:r>
    </w:p>
    <w:p w14:paraId="2D878DDA" w14:textId="1BFC788C" w:rsidR="0003630B" w:rsidRPr="0003630B" w:rsidRDefault="0003630B" w:rsidP="0003630B">
      <w:pPr>
        <w:jc w:val="both"/>
        <w:rPr>
          <w:rFonts w:ascii="Calibri" w:hAnsi="Calibri" w:cs="Calibri"/>
          <w:sz w:val="22"/>
          <w:szCs w:val="22"/>
        </w:rPr>
      </w:pPr>
      <w:r w:rsidRPr="0003630B">
        <w:rPr>
          <w:rFonts w:ascii="Calibri" w:hAnsi="Calibri" w:cs="Calibri"/>
          <w:sz w:val="22"/>
          <w:szCs w:val="22"/>
        </w:rPr>
        <w:t>De igual manera, también sirvió para concertar las visiones de los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diferentes bloques geopolíticos muy vinculados a las corrientes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ideológicas ya mencionadas, como fueron el bloque socialista del este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que ponía el acento en los derechos económicos, sociales y culturales; el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bloque capitalista del oeste que ponía el énfasis en los derechos civiles y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los países en proceso de descolonización, fundamentalmente africanos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y asiáticos, que reivindicaban los derechos de los pueblos.</w:t>
      </w:r>
    </w:p>
    <w:p w14:paraId="39AF025A" w14:textId="338A016E" w:rsidR="0003630B" w:rsidRPr="0003630B" w:rsidRDefault="0003630B" w:rsidP="0003630B">
      <w:pPr>
        <w:jc w:val="both"/>
        <w:rPr>
          <w:rFonts w:ascii="Calibri" w:hAnsi="Calibri" w:cs="Calibri"/>
          <w:sz w:val="22"/>
          <w:szCs w:val="22"/>
        </w:rPr>
      </w:pPr>
      <w:r w:rsidRPr="0003630B">
        <w:rPr>
          <w:rFonts w:ascii="Calibri" w:hAnsi="Calibri" w:cs="Calibri"/>
          <w:sz w:val="22"/>
          <w:szCs w:val="22"/>
        </w:rPr>
        <w:t>Así pues, la Declaración de los Derechos Humanos y su posterior desarrollo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se configura como una base moral común tanto a nivel ideológico como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geográfico, que garantiza un carril humanista de referencia en cualquier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lugar y para cualquier persona con el fin de impedir las derivas morales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que nos llevaron como humanidad a cometer los horrores del siglo XX.</w:t>
      </w:r>
    </w:p>
    <w:p w14:paraId="7A482453" w14:textId="4DFF3DA9" w:rsidR="0003630B" w:rsidRPr="0003630B" w:rsidRDefault="0003630B" w:rsidP="0003630B">
      <w:pPr>
        <w:jc w:val="both"/>
        <w:rPr>
          <w:rFonts w:ascii="Calibri" w:hAnsi="Calibri" w:cs="Calibri"/>
          <w:sz w:val="22"/>
          <w:szCs w:val="22"/>
        </w:rPr>
      </w:pPr>
      <w:r w:rsidRPr="0003630B">
        <w:rPr>
          <w:rFonts w:ascii="Calibri" w:hAnsi="Calibri" w:cs="Calibri"/>
          <w:sz w:val="22"/>
          <w:szCs w:val="22"/>
        </w:rPr>
        <w:t>Hoy parece que ese consenso está en cuestión en Europa y en todo el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mundo. Y</w:t>
      </w:r>
      <w:r w:rsidR="00AA7ED1">
        <w:rPr>
          <w:rFonts w:ascii="Calibri" w:hAnsi="Calibri" w:cs="Calibri"/>
          <w:sz w:val="22"/>
          <w:szCs w:val="22"/>
        </w:rPr>
        <w:t>,</w:t>
      </w:r>
      <w:r w:rsidRPr="0003630B">
        <w:rPr>
          <w:rFonts w:ascii="Calibri" w:hAnsi="Calibri" w:cs="Calibri"/>
          <w:sz w:val="22"/>
          <w:szCs w:val="22"/>
        </w:rPr>
        <w:t xml:space="preserve"> particularmente, en Europa, en España y en Navarra está en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cuestión por un racismo y una xenofobia que se está imbricando en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nuestra sociedad y que está aprovechando los descontentos y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malestares legítimos que existen en nuestra Comunidad.</w:t>
      </w:r>
    </w:p>
    <w:p w14:paraId="3DD2B187" w14:textId="32DFC0BC" w:rsidR="0003630B" w:rsidRPr="0003630B" w:rsidRDefault="0003630B" w:rsidP="0003630B">
      <w:pPr>
        <w:jc w:val="both"/>
        <w:rPr>
          <w:rFonts w:ascii="Calibri" w:hAnsi="Calibri" w:cs="Calibri"/>
          <w:sz w:val="22"/>
          <w:szCs w:val="22"/>
        </w:rPr>
      </w:pPr>
      <w:r w:rsidRPr="0003630B">
        <w:rPr>
          <w:rFonts w:ascii="Calibri" w:hAnsi="Calibri" w:cs="Calibri"/>
          <w:sz w:val="22"/>
          <w:szCs w:val="22"/>
        </w:rPr>
        <w:t>Por ello, presentamos hoy esta moción que pretende trazar una línea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clara entre quienes mantenemos íntegramente y sin matices el consenso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humanista, y el suelo moral compartido que supone, de quienes no lo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hacen. No con el objetivo de autofelicitarnos entre quienes defendemos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dicho consenso, ni de retratar a aquellos que se salen del mismo, ni tan si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quiera para mostrar la enorme brecha que nos divide</w:t>
      </w:r>
      <w:r w:rsidR="00AA7ED1">
        <w:rPr>
          <w:rFonts w:ascii="Calibri" w:hAnsi="Calibri" w:cs="Calibri"/>
          <w:sz w:val="22"/>
          <w:szCs w:val="22"/>
        </w:rPr>
        <w:t>, s</w:t>
      </w:r>
      <w:r w:rsidRPr="0003630B">
        <w:rPr>
          <w:rFonts w:ascii="Calibri" w:hAnsi="Calibri" w:cs="Calibri"/>
          <w:sz w:val="22"/>
          <w:szCs w:val="22"/>
        </w:rPr>
        <w:t>ino con el objetivo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de revalidarlo e impeler a quienes pueden tener la tentación de desviarse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del mismo a mantenerse firmes en, citando el preámbulo de la propia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Declaración, el compromiso con la dignidad intrínseca y de los derechos</w:t>
      </w:r>
      <w:r w:rsidR="00AA7ED1" w:rsidRPr="00AA7ED1">
        <w:rPr>
          <w:rFonts w:ascii="Calibri" w:hAnsi="Calibri" w:cs="Calibri"/>
          <w:sz w:val="22"/>
          <w:szCs w:val="22"/>
        </w:rPr>
        <w:t xml:space="preserve"> </w:t>
      </w:r>
      <w:r w:rsidRPr="0003630B">
        <w:rPr>
          <w:rFonts w:ascii="Calibri" w:hAnsi="Calibri" w:cs="Calibri"/>
          <w:sz w:val="22"/>
          <w:szCs w:val="22"/>
        </w:rPr>
        <w:t>iguales e inalienables de todos los miembros de la familia humana.</w:t>
      </w:r>
    </w:p>
    <w:p w14:paraId="02149182" w14:textId="468CA825" w:rsidR="0003630B" w:rsidRPr="0003630B" w:rsidRDefault="0003630B" w:rsidP="0003630B">
      <w:pPr>
        <w:jc w:val="both"/>
        <w:rPr>
          <w:rFonts w:ascii="Calibri" w:hAnsi="Calibri" w:cs="Calibri"/>
          <w:sz w:val="22"/>
          <w:szCs w:val="22"/>
        </w:rPr>
      </w:pPr>
      <w:r w:rsidRPr="0003630B">
        <w:rPr>
          <w:rFonts w:ascii="Calibri" w:hAnsi="Calibri" w:cs="Calibri"/>
          <w:sz w:val="22"/>
          <w:szCs w:val="22"/>
        </w:rPr>
        <w:t>Y para trazar la mencionada línea, presentamos la siguiente</w:t>
      </w:r>
      <w:r w:rsidR="00AA7ED1">
        <w:rPr>
          <w:rFonts w:ascii="Calibri" w:hAnsi="Calibri" w:cs="Calibri"/>
          <w:sz w:val="22"/>
          <w:szCs w:val="22"/>
        </w:rPr>
        <w:t xml:space="preserve"> </w:t>
      </w:r>
      <w:r w:rsidR="00AA7ED1" w:rsidRPr="0003630B">
        <w:rPr>
          <w:rFonts w:ascii="Calibri" w:hAnsi="Calibri" w:cs="Calibri"/>
          <w:sz w:val="22"/>
          <w:szCs w:val="22"/>
        </w:rPr>
        <w:t>propuesta de resolución</w:t>
      </w:r>
      <w:r w:rsidR="00AA7ED1">
        <w:rPr>
          <w:rFonts w:ascii="Calibri" w:hAnsi="Calibri" w:cs="Calibri"/>
          <w:sz w:val="22"/>
          <w:szCs w:val="22"/>
        </w:rPr>
        <w:t>:</w:t>
      </w:r>
    </w:p>
    <w:p w14:paraId="04A743F5" w14:textId="77777777" w:rsidR="0090785D" w:rsidRDefault="0003630B" w:rsidP="0003630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90785D">
        <w:rPr>
          <w:rFonts w:ascii="Calibri" w:hAnsi="Calibri" w:cs="Calibri"/>
          <w:sz w:val="22"/>
          <w:szCs w:val="22"/>
        </w:rPr>
        <w:t>Los grupos parlamentarios que apoyamos esta moción declaramos:</w:t>
      </w:r>
    </w:p>
    <w:p w14:paraId="6F1D9528" w14:textId="1BACFBE4" w:rsidR="0003630B" w:rsidRPr="0090785D" w:rsidRDefault="0003630B" w:rsidP="0003630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90785D">
        <w:rPr>
          <w:rFonts w:ascii="Calibri" w:hAnsi="Calibri" w:cs="Calibri"/>
          <w:sz w:val="22"/>
          <w:szCs w:val="22"/>
        </w:rPr>
        <w:t>Que el desconocimiento y el menosprecio de los derechos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humanos han originado actos de barbarie ultrajantes para la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 xml:space="preserve">conciencia de la humanidad, y que se ha </w:t>
      </w:r>
      <w:r w:rsidRPr="0090785D">
        <w:rPr>
          <w:rFonts w:ascii="Calibri" w:hAnsi="Calibri" w:cs="Calibri"/>
          <w:sz w:val="22"/>
          <w:szCs w:val="22"/>
        </w:rPr>
        <w:lastRenderedPageBreak/>
        <w:t>proclamado,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como la aspiración más elevada del hombre, el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advenimiento de un mundo en que los seres humanos,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liberados del temor y de la miseria, disfruten de la libertad de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palabra y de la libertad de creencias.</w:t>
      </w:r>
    </w:p>
    <w:p w14:paraId="4DA21F43" w14:textId="390E9A2A" w:rsidR="0003630B" w:rsidRPr="0090785D" w:rsidRDefault="0003630B" w:rsidP="0003630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90785D">
        <w:rPr>
          <w:rFonts w:ascii="Calibri" w:hAnsi="Calibri" w:cs="Calibri"/>
          <w:sz w:val="22"/>
          <w:szCs w:val="22"/>
        </w:rPr>
        <w:t>Que todos los seres humanos nacen libres e iguales en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dignidad y derechos y, dotados como están de razón y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conciencia, deben comportarse fraternalmente los unos con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los otros.</w:t>
      </w:r>
    </w:p>
    <w:p w14:paraId="492A2B2D" w14:textId="28B9913A" w:rsidR="0003630B" w:rsidRPr="0090785D" w:rsidRDefault="0003630B" w:rsidP="0003630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90785D">
        <w:rPr>
          <w:rFonts w:ascii="Calibri" w:hAnsi="Calibri" w:cs="Calibri"/>
          <w:sz w:val="22"/>
          <w:szCs w:val="22"/>
        </w:rPr>
        <w:t>Que toda persona tiene todos los derechos y libertades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proclamados en la Declaración Universal de los Derechos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Humanos, sin distinción alguna de raza, color, sexo, idioma,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religión, opinión política o de cualquier otra índole, origen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nacional o social, posición económica, nacimiento o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cualquier otra condición.</w:t>
      </w:r>
    </w:p>
    <w:p w14:paraId="2A401BB5" w14:textId="2D055828" w:rsidR="0003630B" w:rsidRPr="0090785D" w:rsidRDefault="0003630B" w:rsidP="0003630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90785D">
        <w:rPr>
          <w:rFonts w:ascii="Calibri" w:hAnsi="Calibri" w:cs="Calibri"/>
          <w:sz w:val="22"/>
          <w:szCs w:val="22"/>
        </w:rPr>
        <w:t>Que toda doctrina de superioridad basada en la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diferenciación racial es científicamente falsa, moralmente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condenable y socialmente injusta y peligrosa, y que nada en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la teoría o en la práctica permite justificar, en ninguna parte,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la discriminación racial.</w:t>
      </w:r>
    </w:p>
    <w:p w14:paraId="5A2E87BE" w14:textId="547CD054" w:rsidR="0003630B" w:rsidRPr="0090785D" w:rsidRDefault="0003630B" w:rsidP="0003630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90785D">
        <w:rPr>
          <w:rFonts w:ascii="Calibri" w:hAnsi="Calibri" w:cs="Calibri"/>
          <w:sz w:val="22"/>
          <w:szCs w:val="22"/>
        </w:rPr>
        <w:t>Que toda persona tiene derecho a circular libremente y a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elegir su residencia en el territorio de un Estado, y a salir de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cualquier país, incluso del propio, y a regresar a su país.</w:t>
      </w:r>
    </w:p>
    <w:p w14:paraId="139ABEFD" w14:textId="77777777" w:rsidR="0090785D" w:rsidRDefault="0003630B" w:rsidP="0003630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90785D">
        <w:rPr>
          <w:rFonts w:ascii="Calibri" w:hAnsi="Calibri" w:cs="Calibri"/>
          <w:sz w:val="22"/>
          <w:szCs w:val="22"/>
        </w:rPr>
        <w:t>Que, en caso de persecución, toda persona tiene derecho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a buscar asilo, y a disfrutar de él en cualquier país.</w:t>
      </w:r>
    </w:p>
    <w:p w14:paraId="7E807D97" w14:textId="090F67A0" w:rsidR="0003630B" w:rsidRPr="0090785D" w:rsidRDefault="0003630B" w:rsidP="0003630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90785D">
        <w:rPr>
          <w:rFonts w:ascii="Calibri" w:hAnsi="Calibri" w:cs="Calibri"/>
          <w:sz w:val="22"/>
          <w:szCs w:val="22"/>
        </w:rPr>
        <w:t>Que toda persona tiene derecho a un nivel de vida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adecuado que le asegure, así como a su familia, la salud y el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bienestar, y en especial la alimentación, el vestido, la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vivienda, la asistencia médica y los servicios sociales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necesarios; tiene</w:t>
      </w:r>
      <w:r w:rsidR="0090785D">
        <w:rPr>
          <w:rFonts w:ascii="Calibri" w:hAnsi="Calibri" w:cs="Calibri"/>
          <w:sz w:val="22"/>
          <w:szCs w:val="22"/>
        </w:rPr>
        <w:t>,</w:t>
      </w:r>
      <w:r w:rsidRPr="0090785D">
        <w:rPr>
          <w:rFonts w:ascii="Calibri" w:hAnsi="Calibri" w:cs="Calibri"/>
          <w:sz w:val="22"/>
          <w:szCs w:val="22"/>
        </w:rPr>
        <w:t xml:space="preserve"> asimismo</w:t>
      </w:r>
      <w:r w:rsidR="0090785D">
        <w:rPr>
          <w:rFonts w:ascii="Calibri" w:hAnsi="Calibri" w:cs="Calibri"/>
          <w:sz w:val="22"/>
          <w:szCs w:val="22"/>
        </w:rPr>
        <w:t>,</w:t>
      </w:r>
      <w:r w:rsidRPr="0090785D">
        <w:rPr>
          <w:rFonts w:ascii="Calibri" w:hAnsi="Calibri" w:cs="Calibri"/>
          <w:sz w:val="22"/>
          <w:szCs w:val="22"/>
        </w:rPr>
        <w:t xml:space="preserve"> derecho a los seguros en caso de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desempleo, enfermedad, invalidez, viudez, vejez u otros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casos de pérdida de sus medios de subsistencia por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circunstancias independientes de su voluntad.</w:t>
      </w:r>
    </w:p>
    <w:p w14:paraId="159AD8A0" w14:textId="3544B353" w:rsidR="0003630B" w:rsidRPr="0090785D" w:rsidRDefault="0003630B" w:rsidP="0003630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90785D">
        <w:rPr>
          <w:rFonts w:ascii="Calibri" w:hAnsi="Calibri" w:cs="Calibri"/>
          <w:sz w:val="22"/>
          <w:szCs w:val="22"/>
        </w:rPr>
        <w:t>Que toda persona tiene derecho a la educación. La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educación debe ser gratuita, al menos en lo concerniente a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la instrucción elemental y fundamental. La instrucción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elemental será obligatoria. La instrucción técnica y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profesional habrá de ser generalizada; el acceso a los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estudios superiores será igual para todos, en función de los</w:t>
      </w:r>
      <w:r w:rsidR="0090785D">
        <w:rPr>
          <w:rFonts w:ascii="Calibri" w:hAnsi="Calibri" w:cs="Calibri"/>
          <w:sz w:val="22"/>
          <w:szCs w:val="22"/>
        </w:rPr>
        <w:t xml:space="preserve"> </w:t>
      </w:r>
      <w:r w:rsidRPr="0090785D">
        <w:rPr>
          <w:rFonts w:ascii="Calibri" w:hAnsi="Calibri" w:cs="Calibri"/>
          <w:sz w:val="22"/>
          <w:szCs w:val="22"/>
        </w:rPr>
        <w:t>méritos respectivos.</w:t>
      </w:r>
    </w:p>
    <w:p w14:paraId="4A70A9A2" w14:textId="05ED15B6" w:rsidR="0003630B" w:rsidRPr="00606AAA" w:rsidRDefault="0003630B" w:rsidP="0003630B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606AAA">
        <w:rPr>
          <w:rFonts w:ascii="Calibri" w:hAnsi="Calibri" w:cs="Calibri"/>
          <w:sz w:val="22"/>
          <w:szCs w:val="22"/>
        </w:rPr>
        <w:t>Que la educación tendrá por objeto el pleno desarrollo de la</w:t>
      </w:r>
      <w:r w:rsidR="00606AAA">
        <w:rPr>
          <w:rFonts w:ascii="Calibri" w:hAnsi="Calibri" w:cs="Calibri"/>
          <w:sz w:val="22"/>
          <w:szCs w:val="22"/>
        </w:rPr>
        <w:t xml:space="preserve"> </w:t>
      </w:r>
      <w:r w:rsidRPr="00606AAA">
        <w:rPr>
          <w:rFonts w:ascii="Calibri" w:hAnsi="Calibri" w:cs="Calibri"/>
          <w:sz w:val="22"/>
          <w:szCs w:val="22"/>
        </w:rPr>
        <w:t>personalidad humana y el fortalecimiento del respeto a los</w:t>
      </w:r>
      <w:r w:rsidR="00606AAA">
        <w:rPr>
          <w:rFonts w:ascii="Calibri" w:hAnsi="Calibri" w:cs="Calibri"/>
          <w:sz w:val="22"/>
          <w:szCs w:val="22"/>
        </w:rPr>
        <w:t xml:space="preserve"> </w:t>
      </w:r>
      <w:r w:rsidRPr="00606AAA">
        <w:rPr>
          <w:rFonts w:ascii="Calibri" w:hAnsi="Calibri" w:cs="Calibri"/>
          <w:sz w:val="22"/>
          <w:szCs w:val="22"/>
        </w:rPr>
        <w:t>derechos humanos y a las libertades fundamentales;</w:t>
      </w:r>
      <w:r w:rsidR="00606AAA">
        <w:rPr>
          <w:rFonts w:ascii="Calibri" w:hAnsi="Calibri" w:cs="Calibri"/>
          <w:sz w:val="22"/>
          <w:szCs w:val="22"/>
        </w:rPr>
        <w:t xml:space="preserve"> </w:t>
      </w:r>
      <w:r w:rsidRPr="00606AAA">
        <w:rPr>
          <w:rFonts w:ascii="Calibri" w:hAnsi="Calibri" w:cs="Calibri"/>
          <w:sz w:val="22"/>
          <w:szCs w:val="22"/>
        </w:rPr>
        <w:t>favorecerá la comprensión, la tolerancia y la amistad entre</w:t>
      </w:r>
      <w:r w:rsidR="00606AAA">
        <w:rPr>
          <w:rFonts w:ascii="Calibri" w:hAnsi="Calibri" w:cs="Calibri"/>
          <w:sz w:val="22"/>
          <w:szCs w:val="22"/>
        </w:rPr>
        <w:t xml:space="preserve"> </w:t>
      </w:r>
      <w:r w:rsidRPr="00606AAA">
        <w:rPr>
          <w:rFonts w:ascii="Calibri" w:hAnsi="Calibri" w:cs="Calibri"/>
          <w:sz w:val="22"/>
          <w:szCs w:val="22"/>
        </w:rPr>
        <w:t>todas las naciones y todos los grupos étnicos o religiosos, y</w:t>
      </w:r>
      <w:r w:rsidR="00606AAA">
        <w:rPr>
          <w:rFonts w:ascii="Calibri" w:hAnsi="Calibri" w:cs="Calibri"/>
          <w:sz w:val="22"/>
          <w:szCs w:val="22"/>
        </w:rPr>
        <w:t xml:space="preserve"> </w:t>
      </w:r>
      <w:r w:rsidRPr="00606AAA">
        <w:rPr>
          <w:rFonts w:ascii="Calibri" w:hAnsi="Calibri" w:cs="Calibri"/>
          <w:sz w:val="22"/>
          <w:szCs w:val="22"/>
        </w:rPr>
        <w:t>promoverá el desarrollo de las actividades de las Naciones</w:t>
      </w:r>
      <w:r w:rsidR="00606AAA">
        <w:rPr>
          <w:rFonts w:ascii="Calibri" w:hAnsi="Calibri" w:cs="Calibri"/>
          <w:sz w:val="22"/>
          <w:szCs w:val="22"/>
        </w:rPr>
        <w:t xml:space="preserve"> </w:t>
      </w:r>
      <w:r w:rsidRPr="00606AAA">
        <w:rPr>
          <w:rFonts w:ascii="Calibri" w:hAnsi="Calibri" w:cs="Calibri"/>
          <w:sz w:val="22"/>
          <w:szCs w:val="22"/>
        </w:rPr>
        <w:t>Unidas para el mantenimiento de la paz.</w:t>
      </w:r>
    </w:p>
    <w:p w14:paraId="0E9302F0" w14:textId="7730CE01" w:rsidR="0003630B" w:rsidRPr="00606AAA" w:rsidRDefault="0003630B" w:rsidP="0003630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06AAA">
        <w:rPr>
          <w:rFonts w:ascii="Calibri" w:hAnsi="Calibri" w:cs="Calibri"/>
          <w:sz w:val="22"/>
          <w:szCs w:val="22"/>
        </w:rPr>
        <w:t xml:space="preserve"> Los grupos parlamentarios que apoyamos esta moción nos</w:t>
      </w:r>
      <w:r w:rsidR="00606AAA">
        <w:rPr>
          <w:rFonts w:ascii="Calibri" w:hAnsi="Calibri" w:cs="Calibri"/>
          <w:sz w:val="22"/>
          <w:szCs w:val="22"/>
        </w:rPr>
        <w:t xml:space="preserve"> </w:t>
      </w:r>
      <w:r w:rsidRPr="00606AAA">
        <w:rPr>
          <w:rFonts w:ascii="Calibri" w:hAnsi="Calibri" w:cs="Calibri"/>
          <w:sz w:val="22"/>
          <w:szCs w:val="22"/>
        </w:rPr>
        <w:t>comprometemos a defender una política pública antirracista en nuestros</w:t>
      </w:r>
      <w:r w:rsidR="00606AAA">
        <w:rPr>
          <w:rFonts w:ascii="Calibri" w:hAnsi="Calibri" w:cs="Calibri"/>
          <w:sz w:val="22"/>
          <w:szCs w:val="22"/>
        </w:rPr>
        <w:t xml:space="preserve"> </w:t>
      </w:r>
      <w:r w:rsidRPr="00606AAA">
        <w:rPr>
          <w:rFonts w:ascii="Calibri" w:hAnsi="Calibri" w:cs="Calibri"/>
          <w:sz w:val="22"/>
          <w:szCs w:val="22"/>
        </w:rPr>
        <w:t>municipios y en nuestra Comunidad acorde con los principios declarados</w:t>
      </w:r>
      <w:r w:rsidR="00606AAA">
        <w:rPr>
          <w:rFonts w:ascii="Calibri" w:hAnsi="Calibri" w:cs="Calibri"/>
          <w:sz w:val="22"/>
          <w:szCs w:val="22"/>
        </w:rPr>
        <w:t xml:space="preserve"> </w:t>
      </w:r>
      <w:r w:rsidRPr="00606AAA">
        <w:rPr>
          <w:rFonts w:ascii="Calibri" w:hAnsi="Calibri" w:cs="Calibri"/>
          <w:sz w:val="22"/>
          <w:szCs w:val="22"/>
        </w:rPr>
        <w:t>en el punto primero de esta resolución.</w:t>
      </w:r>
    </w:p>
    <w:p w14:paraId="498CF2B3" w14:textId="46800B69" w:rsidR="0003630B" w:rsidRPr="00606AAA" w:rsidRDefault="0003630B" w:rsidP="0003630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06AAA">
        <w:rPr>
          <w:rFonts w:ascii="Calibri" w:hAnsi="Calibri" w:cs="Calibri"/>
          <w:sz w:val="22"/>
          <w:szCs w:val="22"/>
        </w:rPr>
        <w:t xml:space="preserve"> Los grupos parlamentarios que apoyamos esta moción nos</w:t>
      </w:r>
      <w:r w:rsidR="00606AAA">
        <w:rPr>
          <w:rFonts w:ascii="Calibri" w:hAnsi="Calibri" w:cs="Calibri"/>
          <w:sz w:val="22"/>
          <w:szCs w:val="22"/>
        </w:rPr>
        <w:t xml:space="preserve"> </w:t>
      </w:r>
      <w:r w:rsidRPr="00606AAA">
        <w:rPr>
          <w:rFonts w:ascii="Calibri" w:hAnsi="Calibri" w:cs="Calibri"/>
          <w:sz w:val="22"/>
          <w:szCs w:val="22"/>
        </w:rPr>
        <w:t>comprometemos a mantener un discurso político público antirracista de</w:t>
      </w:r>
      <w:r w:rsidR="00606AAA">
        <w:rPr>
          <w:rFonts w:ascii="Calibri" w:hAnsi="Calibri" w:cs="Calibri"/>
          <w:sz w:val="22"/>
          <w:szCs w:val="22"/>
        </w:rPr>
        <w:t xml:space="preserve"> </w:t>
      </w:r>
      <w:r w:rsidRPr="00606AAA">
        <w:rPr>
          <w:rFonts w:ascii="Calibri" w:hAnsi="Calibri" w:cs="Calibri"/>
          <w:sz w:val="22"/>
          <w:szCs w:val="22"/>
        </w:rPr>
        <w:t>cara a la sociedad y en nuestras relaciones políticas acorde con los</w:t>
      </w:r>
      <w:r w:rsidR="00606AAA">
        <w:rPr>
          <w:rFonts w:ascii="Calibri" w:hAnsi="Calibri" w:cs="Calibri"/>
          <w:sz w:val="22"/>
          <w:szCs w:val="22"/>
        </w:rPr>
        <w:t xml:space="preserve"> </w:t>
      </w:r>
      <w:r w:rsidRPr="00606AAA">
        <w:rPr>
          <w:rFonts w:ascii="Calibri" w:hAnsi="Calibri" w:cs="Calibri"/>
          <w:sz w:val="22"/>
          <w:szCs w:val="22"/>
        </w:rPr>
        <w:t>principios declarados en el punto primero de esta resolución.</w:t>
      </w:r>
    </w:p>
    <w:p w14:paraId="62AFB383" w14:textId="334A2B7C" w:rsidR="0003630B" w:rsidRPr="00606AAA" w:rsidRDefault="0003630B" w:rsidP="0003630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06AAA">
        <w:rPr>
          <w:rFonts w:ascii="Calibri" w:hAnsi="Calibri" w:cs="Calibri"/>
          <w:sz w:val="22"/>
          <w:szCs w:val="22"/>
        </w:rPr>
        <w:t>Los grupos parlamentarios que apoyamos esta moción nos</w:t>
      </w:r>
      <w:r w:rsidR="00606AAA" w:rsidRPr="00606AAA">
        <w:rPr>
          <w:rFonts w:ascii="Calibri" w:hAnsi="Calibri" w:cs="Calibri"/>
          <w:sz w:val="22"/>
          <w:szCs w:val="22"/>
        </w:rPr>
        <w:t xml:space="preserve"> </w:t>
      </w:r>
      <w:r w:rsidRPr="00606AAA">
        <w:rPr>
          <w:rFonts w:ascii="Calibri" w:hAnsi="Calibri" w:cs="Calibri"/>
          <w:sz w:val="22"/>
          <w:szCs w:val="22"/>
        </w:rPr>
        <w:t>comprometemos a trabajar por una Navarra que sea una tierra de</w:t>
      </w:r>
      <w:r w:rsidR="00606AAA">
        <w:rPr>
          <w:rFonts w:ascii="Calibri" w:hAnsi="Calibri" w:cs="Calibri"/>
          <w:sz w:val="22"/>
          <w:szCs w:val="22"/>
        </w:rPr>
        <w:t xml:space="preserve"> </w:t>
      </w:r>
      <w:r w:rsidRPr="00606AAA">
        <w:rPr>
          <w:rFonts w:ascii="Calibri" w:hAnsi="Calibri" w:cs="Calibri"/>
          <w:sz w:val="22"/>
          <w:szCs w:val="22"/>
        </w:rPr>
        <w:t xml:space="preserve">acogida solidaria, justa y garantista en la defensa </w:t>
      </w:r>
      <w:r w:rsidRPr="00606AAA">
        <w:rPr>
          <w:rFonts w:ascii="Calibri" w:hAnsi="Calibri" w:cs="Calibri"/>
          <w:sz w:val="22"/>
          <w:szCs w:val="22"/>
        </w:rPr>
        <w:lastRenderedPageBreak/>
        <w:t>de los Derechos</w:t>
      </w:r>
      <w:r w:rsidR="00606AAA">
        <w:rPr>
          <w:rFonts w:ascii="Calibri" w:hAnsi="Calibri" w:cs="Calibri"/>
          <w:sz w:val="22"/>
          <w:szCs w:val="22"/>
        </w:rPr>
        <w:t xml:space="preserve"> </w:t>
      </w:r>
      <w:r w:rsidRPr="00606AAA">
        <w:rPr>
          <w:rFonts w:ascii="Calibri" w:hAnsi="Calibri" w:cs="Calibri"/>
          <w:sz w:val="22"/>
          <w:szCs w:val="22"/>
        </w:rPr>
        <w:t>Humanos para cualquier persona, independientemente de su origen y de</w:t>
      </w:r>
      <w:r w:rsidR="00606AAA">
        <w:rPr>
          <w:rFonts w:ascii="Calibri" w:hAnsi="Calibri" w:cs="Calibri"/>
          <w:sz w:val="22"/>
          <w:szCs w:val="22"/>
        </w:rPr>
        <w:t xml:space="preserve"> </w:t>
      </w:r>
      <w:r w:rsidRPr="00606AAA">
        <w:rPr>
          <w:rFonts w:ascii="Calibri" w:hAnsi="Calibri" w:cs="Calibri"/>
          <w:sz w:val="22"/>
          <w:szCs w:val="22"/>
        </w:rPr>
        <w:t>las circunstancias de su entrada en territorio español.</w:t>
      </w:r>
    </w:p>
    <w:p w14:paraId="024046B8" w14:textId="3F73153B" w:rsidR="0003630B" w:rsidRDefault="0003630B" w:rsidP="00606AAA">
      <w:pPr>
        <w:ind w:firstLine="360"/>
        <w:jc w:val="both"/>
        <w:rPr>
          <w:rFonts w:ascii="Calibri" w:hAnsi="Calibri" w:cs="Calibri"/>
          <w:sz w:val="22"/>
          <w:szCs w:val="22"/>
        </w:rPr>
      </w:pPr>
      <w:r w:rsidRPr="0003630B">
        <w:rPr>
          <w:rFonts w:ascii="Calibri" w:hAnsi="Calibri" w:cs="Calibri"/>
          <w:sz w:val="22"/>
          <w:szCs w:val="22"/>
        </w:rPr>
        <w:t>Pamplona-Iruñea, a 24 de octubre de 2024</w:t>
      </w:r>
    </w:p>
    <w:p w14:paraId="1ABC9464" w14:textId="406E06C2" w:rsidR="00606AAA" w:rsidRPr="0003630B" w:rsidRDefault="00606AAA" w:rsidP="00606AAA">
      <w:pPr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 Parlamentario Foral: Miguel Garrido Sola</w:t>
      </w:r>
    </w:p>
    <w:sectPr w:rsidR="00606AAA" w:rsidRPr="000363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C51FA"/>
    <w:multiLevelType w:val="hybridMultilevel"/>
    <w:tmpl w:val="30546D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21A98"/>
    <w:multiLevelType w:val="hybridMultilevel"/>
    <w:tmpl w:val="B464047C"/>
    <w:lvl w:ilvl="0" w:tplc="CF5EBDB8">
      <w:start w:val="1"/>
      <w:numFmt w:val="bullet"/>
      <w:lvlText w:val="−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0640779">
    <w:abstractNumId w:val="0"/>
  </w:num>
  <w:num w:numId="2" w16cid:durableId="141604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0B"/>
    <w:rsid w:val="0003630B"/>
    <w:rsid w:val="003E3E22"/>
    <w:rsid w:val="005762CC"/>
    <w:rsid w:val="00600DE2"/>
    <w:rsid w:val="00606AAA"/>
    <w:rsid w:val="0066283F"/>
    <w:rsid w:val="008D7F85"/>
    <w:rsid w:val="0090785D"/>
    <w:rsid w:val="00A0224A"/>
    <w:rsid w:val="00A36075"/>
    <w:rsid w:val="00A877BA"/>
    <w:rsid w:val="00AA7ED1"/>
    <w:rsid w:val="00B0049F"/>
    <w:rsid w:val="00BE49DE"/>
    <w:rsid w:val="00C01BD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26B5"/>
  <w15:chartTrackingRefBased/>
  <w15:docId w15:val="{3EFD2DE2-706B-4127-9FC6-4CE5C7FA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6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6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6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6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6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6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6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6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6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6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6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6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63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63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63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63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63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63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6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6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6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6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6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63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63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63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6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63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6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1010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2024-10-25T07:29:00Z</dcterms:created>
  <dcterms:modified xsi:type="dcterms:W3CDTF">2024-10-25T07:42:00Z</dcterms:modified>
</cp:coreProperties>
</file>