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01AA0" w14:textId="21805E91" w:rsidR="00965422" w:rsidRDefault="00816CD6" w:rsidP="00816CD6">
      <w:pPr>
        <w:pStyle w:val="OFICIO-12"/>
        <w:ind w:left="284" w:right="284" w:firstLine="0"/>
        <w:jc w:val="center"/>
        <w:rPr>
          <w:b/>
          <w:bCs/>
          <w:lang w:val="es-ES"/>
        </w:rPr>
      </w:pPr>
      <w:r w:rsidRPr="00816CD6">
        <w:rPr>
          <w:b/>
          <w:bCs/>
        </w:rPr>
        <w:t xml:space="preserve">NORMAS </w:t>
      </w:r>
      <w:r w:rsidR="00402425">
        <w:rPr>
          <w:b/>
          <w:bCs/>
        </w:rPr>
        <w:t>ESPECÍFICAS DE FUNCIONAMIENTO</w:t>
      </w:r>
      <w:r w:rsidRPr="00816CD6">
        <w:rPr>
          <w:b/>
          <w:bCs/>
        </w:rPr>
        <w:t xml:space="preserve"> DE LA COMISIÓN ESPECÍFICA </w:t>
      </w:r>
      <w:r w:rsidR="005E2BA6" w:rsidRPr="005E2BA6">
        <w:rPr>
          <w:b/>
          <w:bCs/>
        </w:rPr>
        <w:t>PARA EL SEGUIMIENTO Y CONTROL DEL CUMPLIMIENTO DEL PACTO NAVARRO CONTRA LA POBREZA Y LA DESIGUALDAD 2021-2030</w:t>
      </w:r>
    </w:p>
    <w:p w14:paraId="2AACECE9" w14:textId="77777777" w:rsidR="00816CD6" w:rsidRDefault="00816CD6" w:rsidP="00816CD6">
      <w:pPr>
        <w:pStyle w:val="OFICIO-12"/>
        <w:ind w:left="284" w:right="284" w:firstLine="0"/>
        <w:jc w:val="center"/>
        <w:rPr>
          <w:b/>
          <w:bCs/>
          <w:lang w:val="es-ES"/>
        </w:rPr>
      </w:pPr>
    </w:p>
    <w:p w14:paraId="5C2BA5FC" w14:textId="410EB574" w:rsidR="00816CD6" w:rsidRDefault="00816CD6" w:rsidP="005E2BA6">
      <w:pPr>
        <w:pStyle w:val="OFI-TEXTO2"/>
        <w:tabs>
          <w:tab w:val="left" w:pos="10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1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 xml:space="preserve">La Comisión </w:t>
      </w:r>
      <w:r w:rsidR="005E2BA6" w:rsidRPr="005E2BA6">
        <w:rPr>
          <w:sz w:val="22"/>
          <w:szCs w:val="22"/>
        </w:rPr>
        <w:t>para el seguimiento y control del cumplimiento del Pacto Navarro contra la Pobreza y la Desigualdad 2021- 2030</w:t>
      </w:r>
      <w:r w:rsidR="005E2BA6"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es una comisión de carácter específico.</w:t>
      </w:r>
      <w:r w:rsidR="005E2BA6">
        <w:rPr>
          <w:sz w:val="22"/>
          <w:szCs w:val="22"/>
        </w:rPr>
        <w:t xml:space="preserve"> </w:t>
      </w:r>
      <w:r w:rsidR="005E2BA6" w:rsidRPr="005E2BA6">
        <w:rPr>
          <w:sz w:val="22"/>
          <w:szCs w:val="22"/>
        </w:rPr>
        <w:t>Tiene por objeto la evaluación del cumplimiento del Pacto Navarro contra la pobreza y la desigualdad 2021-2030</w:t>
      </w:r>
      <w:r w:rsidR="005E2BA6">
        <w:rPr>
          <w:sz w:val="22"/>
          <w:szCs w:val="22"/>
        </w:rPr>
        <w:t>.</w:t>
      </w:r>
    </w:p>
    <w:p w14:paraId="6A655A26" w14:textId="587A5C25" w:rsidR="005E2BA6" w:rsidRPr="00FA1085" w:rsidRDefault="005E2BA6" w:rsidP="00816CD6">
      <w:pPr>
        <w:pStyle w:val="OFI-TEXTO2"/>
        <w:tabs>
          <w:tab w:val="left" w:pos="1040"/>
        </w:tabs>
        <w:rPr>
          <w:sz w:val="22"/>
          <w:szCs w:val="22"/>
        </w:rPr>
      </w:pPr>
      <w:r w:rsidRPr="005E2BA6">
        <w:rPr>
          <w:sz w:val="22"/>
          <w:szCs w:val="22"/>
        </w:rPr>
        <w:t>Los trabajos de la Comisión se reflejarán en un informe, en un dictamen o en una o varias propuestas de iniciativas parlamentarias, sin perjuicio de entregar informes provisionales al final de cada período de sesiones.</w:t>
      </w:r>
    </w:p>
    <w:p w14:paraId="118B907D" w14:textId="1884E946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Pr="00FA1085">
        <w:rPr>
          <w:sz w:val="22"/>
          <w:szCs w:val="22"/>
        </w:rPr>
        <w:t>.</w:t>
      </w:r>
      <w:r>
        <w:rPr>
          <w:sz w:val="22"/>
          <w:szCs w:val="22"/>
        </w:rPr>
        <w:t xml:space="preserve">ª </w:t>
      </w:r>
      <w:r w:rsidRPr="00FA1085">
        <w:rPr>
          <w:sz w:val="22"/>
          <w:szCs w:val="22"/>
        </w:rPr>
        <w:t>La Comisión estará integrada por un miembro de cada Grupo Parlamentario o Agrupación Parlamentaria. Adoptará todos sus acuerdos por el sistema de voto ponderado. Cada una de las portavocías contará en la Comisión con tantos votos cuantos Parlamentarios y Parlamentarias Forales integren su respectivo Grupo o Agrupación.</w:t>
      </w:r>
    </w:p>
    <w:p w14:paraId="3232BA04" w14:textId="1B38B5AA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3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La Comisión celebrará su sesión constitutiva en la fecha que señale la Mesa de la Cámara, una vez que los Grupos y la Agrupación Parlamentaria designen a sus representantes en la misma.</w:t>
      </w:r>
    </w:p>
    <w:p w14:paraId="5F17048B" w14:textId="347D31CE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bookmarkStart w:id="0" w:name="_Hlk149566705"/>
      <w:r>
        <w:rPr>
          <w:sz w:val="22"/>
          <w:szCs w:val="22"/>
        </w:rPr>
        <w:t>4</w:t>
      </w:r>
      <w:r w:rsidRPr="00FA1085">
        <w:rPr>
          <w:sz w:val="22"/>
          <w:szCs w:val="22"/>
        </w:rPr>
        <w:t xml:space="preserve">.ª Los Grupos y la Agrupación Parlamentaria comunicarán a la Mesa de la Cámara sus representantes en la Comisión antes de las </w:t>
      </w:r>
      <w:r w:rsidR="004E2842">
        <w:rPr>
          <w:sz w:val="22"/>
          <w:szCs w:val="22"/>
        </w:rPr>
        <w:t>17:30</w:t>
      </w:r>
      <w:r w:rsidRPr="00FA1085">
        <w:rPr>
          <w:sz w:val="22"/>
          <w:szCs w:val="22"/>
        </w:rPr>
        <w:t xml:space="preserve"> horas del día </w:t>
      </w:r>
      <w:r w:rsidR="004E2842">
        <w:rPr>
          <w:sz w:val="22"/>
          <w:szCs w:val="22"/>
        </w:rPr>
        <w:t>12</w:t>
      </w:r>
      <w:r w:rsidR="00CD068F">
        <w:rPr>
          <w:sz w:val="22"/>
          <w:szCs w:val="22"/>
        </w:rPr>
        <w:t xml:space="preserve"> de </w:t>
      </w:r>
      <w:r w:rsidR="004E2842">
        <w:rPr>
          <w:sz w:val="22"/>
          <w:szCs w:val="22"/>
        </w:rPr>
        <w:t>diciembre</w:t>
      </w:r>
      <w:r w:rsidR="00CD068F">
        <w:rPr>
          <w:sz w:val="22"/>
          <w:szCs w:val="22"/>
        </w:rPr>
        <w:t xml:space="preserve"> de 202</w:t>
      </w:r>
      <w:r w:rsidR="004E2842">
        <w:rPr>
          <w:sz w:val="22"/>
          <w:szCs w:val="22"/>
        </w:rPr>
        <w:t>4</w:t>
      </w:r>
      <w:r w:rsidR="00CD068F">
        <w:rPr>
          <w:sz w:val="22"/>
          <w:szCs w:val="22"/>
        </w:rPr>
        <w:t>.</w:t>
      </w:r>
    </w:p>
    <w:bookmarkEnd w:id="0"/>
    <w:p w14:paraId="11162137" w14:textId="6936D5D3" w:rsidR="00816CD6" w:rsidRDefault="00816CD6" w:rsidP="005E2BA6">
      <w:pPr>
        <w:pStyle w:val="OFI-TEXTO2"/>
        <w:tabs>
          <w:tab w:val="left" w:pos="10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5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En su sesión constitutiva, que será presidida por la Presidencia de la Cámara y en la que actuará como Secretario o Secretaria uno de los de la Mesa, se elegirá de entre sus miembros una Mesa que estará formada por una Presidencia, una Vicepresidencia y una Secretaría.</w:t>
      </w:r>
    </w:p>
    <w:p w14:paraId="1904F0DB" w14:textId="77777777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 w:rsidRPr="00FA1085">
        <w:rPr>
          <w:sz w:val="22"/>
          <w:szCs w:val="22"/>
        </w:rPr>
        <w:t>Las y los miembros de la Mesa de la Comisión se elegirán simultáneamente mediante el sistema de voto ponderado.</w:t>
      </w:r>
    </w:p>
    <w:p w14:paraId="6D98CC09" w14:textId="56BA12AB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6</w:t>
      </w:r>
      <w:r w:rsidRPr="00FA1085">
        <w:rPr>
          <w:sz w:val="22"/>
          <w:szCs w:val="22"/>
        </w:rPr>
        <w:t>.ª La Comisión podrá recabar la ayuda y colaboración del Gobierno de Navarra, pudiendo solicitar, por conducto de la Presidencia de la Cámara, la asistencia de los cargos y funcionarios que considere oportuno y la emisión de los informes pertinentes. Asimismo, se podrá solicitar la asistencia de otras personas y de especialistas en la materia.</w:t>
      </w:r>
    </w:p>
    <w:p w14:paraId="19D8643E" w14:textId="13B783B7" w:rsidR="00816CD6" w:rsidRPr="00FA1085" w:rsidRDefault="00816CD6" w:rsidP="00C8578F">
      <w:pPr>
        <w:pStyle w:val="OFI-TEXTO2"/>
        <w:tabs>
          <w:tab w:val="left" w:pos="10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7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 xml:space="preserve">Las sesiones de la Comisión no serán abiertas al público. No obstante, podrán asistir a la Comisión los representantes, debidamente acreditados, de los medios de comunicación social, excepto cuando aquellas tengan carácter secreto. Las sesiones a las </w:t>
      </w:r>
      <w:r w:rsidRPr="00FA1085">
        <w:rPr>
          <w:sz w:val="22"/>
          <w:szCs w:val="22"/>
        </w:rPr>
        <w:lastRenderedPageBreak/>
        <w:t>que puedan asistir los medios de comunicación podrán ser transmitidas por medios audiovisuales.</w:t>
      </w:r>
    </w:p>
    <w:p w14:paraId="1D8A5274" w14:textId="77777777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 w:rsidRPr="00FA1085">
        <w:rPr>
          <w:sz w:val="22"/>
          <w:szCs w:val="22"/>
        </w:rPr>
        <w:t>Las sesiones de la Comisión serán secretas cuando lo acuerden por mayoría absoluta de sus miembros, a iniciativa de su Presidencia, de al menos dos Grupos Parlamentarios o de la quinta parte de sus componentes. Concluida una sesión de las calificadas como secretas, la Presidencia de la Comisión podrá facilitar a los medios de comunicación una referencia de los acuerdos.</w:t>
      </w:r>
    </w:p>
    <w:p w14:paraId="5E89DAE5" w14:textId="217C230F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>
        <w:rPr>
          <w:sz w:val="22"/>
          <w:szCs w:val="22"/>
        </w:rPr>
        <w:t>8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La Comisión se extinguirá a la finalización del trabajo encomendado y, en todo caso, al concluir la legislatura.</w:t>
      </w:r>
    </w:p>
    <w:p w14:paraId="699F6A37" w14:textId="2E344659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 w:rsidRPr="00C8578F">
        <w:rPr>
          <w:sz w:val="22"/>
          <w:szCs w:val="22"/>
        </w:rPr>
        <w:t>9.ª Se faculta a la Mesa del Parlamento, para que, a propuesta de la Mesa de la Comisión, pueda desarrollar estas normas.</w:t>
      </w:r>
    </w:p>
    <w:p w14:paraId="23BAB6D2" w14:textId="68035129" w:rsidR="00816CD6" w:rsidRPr="00FA1085" w:rsidRDefault="00816CD6" w:rsidP="00816CD6">
      <w:pPr>
        <w:pStyle w:val="OFI-TEXTO2"/>
        <w:tabs>
          <w:tab w:val="left" w:pos="1040"/>
        </w:tabs>
        <w:rPr>
          <w:sz w:val="22"/>
          <w:szCs w:val="22"/>
        </w:rPr>
      </w:pPr>
      <w:r w:rsidRPr="00FA1085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FA1085">
        <w:rPr>
          <w:sz w:val="22"/>
          <w:szCs w:val="22"/>
        </w:rPr>
        <w:t>.ª</w:t>
      </w:r>
      <w:r>
        <w:rPr>
          <w:sz w:val="22"/>
          <w:szCs w:val="22"/>
        </w:rPr>
        <w:t xml:space="preserve"> </w:t>
      </w:r>
      <w:r w:rsidRPr="00FA1085">
        <w:rPr>
          <w:sz w:val="22"/>
          <w:szCs w:val="22"/>
        </w:rPr>
        <w:t>Será de aplicación, en lo relativo a su organización y funcionamiento, en lo no previsto en las presentes Normas, lo dispuesto por el Reglamento de la Cámara, con carácter general, para las Comisiones específicas y, en su defecto, para las Comisiones legislativas.</w:t>
      </w:r>
    </w:p>
    <w:p w14:paraId="4E6596D4" w14:textId="77777777" w:rsidR="00816CD6" w:rsidRPr="00816CD6" w:rsidRDefault="00816CD6" w:rsidP="00816CD6">
      <w:pPr>
        <w:pStyle w:val="OFICIO-12"/>
        <w:ind w:left="284" w:right="284" w:firstLine="0"/>
        <w:jc w:val="center"/>
      </w:pPr>
    </w:p>
    <w:sectPr w:rsidR="00816CD6" w:rsidRPr="00816CD6" w:rsidSect="00E840A1">
      <w:headerReference w:type="first" r:id="rId6"/>
      <w:footerReference w:type="first" r:id="rId7"/>
      <w:pgSz w:w="11906" w:h="16838"/>
      <w:pgMar w:top="1843" w:right="1134" w:bottom="1134" w:left="1843" w:header="709" w:footer="3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FDCB4" w14:textId="77777777" w:rsidR="00E654CE" w:rsidRDefault="00E654CE" w:rsidP="00045BD6">
      <w:pPr>
        <w:spacing w:after="0" w:line="240" w:lineRule="auto"/>
      </w:pPr>
      <w:r>
        <w:separator/>
      </w:r>
    </w:p>
  </w:endnote>
  <w:endnote w:type="continuationSeparator" w:id="0">
    <w:p w14:paraId="7541B1CF" w14:textId="77777777" w:rsidR="00E654CE" w:rsidRDefault="00E654CE" w:rsidP="0004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2FFAC" w14:textId="70974DE3" w:rsidR="00CD068F" w:rsidRPr="00CD068F" w:rsidRDefault="00CD068F" w:rsidP="00CD06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4340E" w14:textId="77777777" w:rsidR="00E654CE" w:rsidRDefault="00E654CE" w:rsidP="00045BD6">
      <w:pPr>
        <w:spacing w:after="0" w:line="240" w:lineRule="auto"/>
      </w:pPr>
      <w:r>
        <w:separator/>
      </w:r>
    </w:p>
  </w:footnote>
  <w:footnote w:type="continuationSeparator" w:id="0">
    <w:p w14:paraId="6463F9D9" w14:textId="77777777" w:rsidR="00E654CE" w:rsidRDefault="00E654CE" w:rsidP="00045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E983C" w14:textId="4F04030A" w:rsidR="00E840A1" w:rsidRDefault="00E840A1" w:rsidP="006D67E2">
    <w:pPr>
      <w:pStyle w:val="Encabezado"/>
      <w:tabs>
        <w:tab w:val="clear" w:pos="4252"/>
        <w:tab w:val="clear" w:pos="8504"/>
      </w:tabs>
      <w:ind w:left="-127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CE"/>
    <w:rsid w:val="00045BD6"/>
    <w:rsid w:val="000646CC"/>
    <w:rsid w:val="000C2DB1"/>
    <w:rsid w:val="000D606C"/>
    <w:rsid w:val="00153088"/>
    <w:rsid w:val="00162205"/>
    <w:rsid w:val="00193750"/>
    <w:rsid w:val="001B70DC"/>
    <w:rsid w:val="00207312"/>
    <w:rsid w:val="00241EF8"/>
    <w:rsid w:val="00257D78"/>
    <w:rsid w:val="00264EFD"/>
    <w:rsid w:val="00282B30"/>
    <w:rsid w:val="00341BFD"/>
    <w:rsid w:val="00357B10"/>
    <w:rsid w:val="003D46FD"/>
    <w:rsid w:val="003E655B"/>
    <w:rsid w:val="00402425"/>
    <w:rsid w:val="004108AC"/>
    <w:rsid w:val="004134ED"/>
    <w:rsid w:val="00462999"/>
    <w:rsid w:val="00472C7C"/>
    <w:rsid w:val="004831F2"/>
    <w:rsid w:val="004E2842"/>
    <w:rsid w:val="005322F5"/>
    <w:rsid w:val="00557BEF"/>
    <w:rsid w:val="00566973"/>
    <w:rsid w:val="00577BFD"/>
    <w:rsid w:val="00581F17"/>
    <w:rsid w:val="005931C0"/>
    <w:rsid w:val="005B0FAA"/>
    <w:rsid w:val="005D5EC9"/>
    <w:rsid w:val="005E2BA6"/>
    <w:rsid w:val="00617FC7"/>
    <w:rsid w:val="006228C1"/>
    <w:rsid w:val="00624724"/>
    <w:rsid w:val="0068627A"/>
    <w:rsid w:val="006D67E2"/>
    <w:rsid w:val="006F21C5"/>
    <w:rsid w:val="00702A51"/>
    <w:rsid w:val="00713140"/>
    <w:rsid w:val="00733970"/>
    <w:rsid w:val="00744685"/>
    <w:rsid w:val="00756683"/>
    <w:rsid w:val="0075725F"/>
    <w:rsid w:val="00781E5F"/>
    <w:rsid w:val="00816CD6"/>
    <w:rsid w:val="0084759A"/>
    <w:rsid w:val="00851695"/>
    <w:rsid w:val="008C5721"/>
    <w:rsid w:val="008E17E8"/>
    <w:rsid w:val="00930E14"/>
    <w:rsid w:val="00941663"/>
    <w:rsid w:val="00950471"/>
    <w:rsid w:val="00965422"/>
    <w:rsid w:val="009A316D"/>
    <w:rsid w:val="00A30F1A"/>
    <w:rsid w:val="00A608E9"/>
    <w:rsid w:val="00B20097"/>
    <w:rsid w:val="00B25621"/>
    <w:rsid w:val="00B462C4"/>
    <w:rsid w:val="00B958AA"/>
    <w:rsid w:val="00BA2E07"/>
    <w:rsid w:val="00BA38AB"/>
    <w:rsid w:val="00BC2BAD"/>
    <w:rsid w:val="00BE5BB2"/>
    <w:rsid w:val="00C17BD1"/>
    <w:rsid w:val="00C30CC1"/>
    <w:rsid w:val="00C460BE"/>
    <w:rsid w:val="00C8578F"/>
    <w:rsid w:val="00CB6B52"/>
    <w:rsid w:val="00CD029E"/>
    <w:rsid w:val="00CD068F"/>
    <w:rsid w:val="00CE6D9C"/>
    <w:rsid w:val="00D26076"/>
    <w:rsid w:val="00D87C55"/>
    <w:rsid w:val="00DB24C6"/>
    <w:rsid w:val="00DE527D"/>
    <w:rsid w:val="00DF431D"/>
    <w:rsid w:val="00E1480B"/>
    <w:rsid w:val="00E346C4"/>
    <w:rsid w:val="00E654CE"/>
    <w:rsid w:val="00E75296"/>
    <w:rsid w:val="00E840A1"/>
    <w:rsid w:val="00EA1170"/>
    <w:rsid w:val="00EE6C83"/>
    <w:rsid w:val="00FB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4BEEE"/>
  <w15:chartTrackingRefBased/>
  <w15:docId w15:val="{54F1A257-F1EB-4B30-BBDB-4CCB7D0A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31D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5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5BD6"/>
  </w:style>
  <w:style w:type="paragraph" w:styleId="Piedepgina">
    <w:name w:val="footer"/>
    <w:basedOn w:val="Normal"/>
    <w:link w:val="PiedepginaCar"/>
    <w:uiPriority w:val="99"/>
    <w:unhideWhenUsed/>
    <w:rsid w:val="00045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5BD6"/>
  </w:style>
  <w:style w:type="paragraph" w:styleId="Textodeglobo">
    <w:name w:val="Balloon Text"/>
    <w:basedOn w:val="Normal"/>
    <w:link w:val="TextodegloboCar"/>
    <w:uiPriority w:val="99"/>
    <w:semiHidden/>
    <w:unhideWhenUsed/>
    <w:rsid w:val="0004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45BD6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950471"/>
    <w:rPr>
      <w:color w:val="0000FF"/>
      <w:u w:val="single"/>
    </w:rPr>
  </w:style>
  <w:style w:type="paragraph" w:customStyle="1" w:styleId="OFICIO-12">
    <w:name w:val="OFICIO-12"/>
    <w:basedOn w:val="Normal"/>
    <w:qFormat/>
    <w:rsid w:val="00950471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sz w:val="24"/>
      <w:szCs w:val="20"/>
      <w:lang w:val="es-ES_tradnl" w:eastAsia="es-ES"/>
    </w:rPr>
  </w:style>
  <w:style w:type="paragraph" w:customStyle="1" w:styleId="ConvoFecha">
    <w:name w:val="ConvoFecha"/>
    <w:rsid w:val="00E1480B"/>
    <w:pPr>
      <w:jc w:val="center"/>
    </w:pPr>
    <w:rPr>
      <w:rFonts w:ascii="Arial (W1)" w:eastAsia="Times New Roman" w:hAnsi="Arial (W1)"/>
      <w:bCs/>
      <w:iCs/>
      <w:sz w:val="22"/>
      <w:lang w:val="eu-ES"/>
    </w:rPr>
  </w:style>
  <w:style w:type="paragraph" w:customStyle="1" w:styleId="ConvoFirma">
    <w:name w:val="ConvoFirma"/>
    <w:basedOn w:val="Normal"/>
    <w:rsid w:val="00E1480B"/>
    <w:pPr>
      <w:spacing w:after="0" w:line="240" w:lineRule="auto"/>
      <w:jc w:val="center"/>
    </w:pPr>
    <w:rPr>
      <w:rFonts w:ascii="Arial (W1)" w:eastAsia="Times New Roman" w:hAnsi="Arial (W1)" w:cs="Arial"/>
      <w:iCs/>
      <w:szCs w:val="20"/>
      <w:lang w:val="eu-ES" w:eastAsia="es-ES"/>
    </w:rPr>
  </w:style>
  <w:style w:type="paragraph" w:customStyle="1" w:styleId="OFI-TEXTO2">
    <w:name w:val="OFI-TEXTO2"/>
    <w:basedOn w:val="Normal"/>
    <w:rsid w:val="00816CD6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anchez\Desktop\PLANTILLA%20BILING&#220;ES%20-%20copia\Acuerdo%20Mesa%20previa%20audiencia%201%20a%2014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Acuerdo Mesa previa audiencia 1 a 14</Template>
  <TotalTime>13</TotalTime>
  <Pages>2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3320</CharactersWithSpaces>
  <SharedDoc>false</SharedDoc>
  <HLinks>
    <vt:vector size="6" baseType="variant">
      <vt:variant>
        <vt:i4>4718613</vt:i4>
      </vt:variant>
      <vt:variant>
        <vt:i4>-1</vt:i4>
      </vt:variant>
      <vt:variant>
        <vt:i4>2051</vt:i4>
      </vt:variant>
      <vt:variant>
        <vt:i4>1</vt:i4>
      </vt:variant>
      <vt:variant>
        <vt:lpwstr>::Escudo Parlamento negro.jpg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Aldaz, Beatriz</dc:creator>
  <cp:keywords/>
  <cp:lastModifiedBy>Mauleón, Fernando</cp:lastModifiedBy>
  <cp:revision>7</cp:revision>
  <cp:lastPrinted>2024-11-21T13:46:00Z</cp:lastPrinted>
  <dcterms:created xsi:type="dcterms:W3CDTF">2024-12-04T10:26:00Z</dcterms:created>
  <dcterms:modified xsi:type="dcterms:W3CDTF">2024-12-10T10:39:00Z</dcterms:modified>
</cp:coreProperties>
</file>