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A53C" w14:textId="77777777" w:rsidR="00417B1B" w:rsidRDefault="00417B1B" w:rsidP="00417B1B">
      <w:pPr>
        <w:pStyle w:val="Style"/>
        <w:spacing w:before="100" w:beforeAutospacing="1" w:after="200" w:line="276" w:lineRule="auto"/>
        <w:ind w:leftChars="567" w:left="1247" w:rightChars="567" w:right="1247"/>
        <w:contextualSpacing/>
        <w:mirrorIndents/>
        <w:jc w:val="both"/>
        <w:textAlignment w:val="baseline"/>
        <w:rPr>
          <w:rFonts w:ascii="Calibri" w:eastAsia="Arial" w:hAnsi="Calibri" w:cs="Calibri"/>
          <w:sz w:val="22"/>
          <w:szCs w:val="22"/>
        </w:rPr>
      </w:pPr>
    </w:p>
    <w:p w14:paraId="764F5DC8" w14:textId="6C6022F3" w:rsidR="00276148" w:rsidRPr="00276148" w:rsidRDefault="00276148"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eastAsia="Arial" w:hAnsi="Calibri" w:cs="Calibri"/>
        </w:rPr>
      </w:pPr>
      <w:r>
        <w:rPr>
          <w:sz w:val="22"/>
          <w:rFonts w:ascii="Calibri" w:hAnsi="Calibri"/>
        </w:rPr>
        <w:t xml:space="preserve">25MOC-2</w:t>
      </w:r>
    </w:p>
    <w:p w14:paraId="626B8A37" w14:textId="5C674770" w:rsidR="00276148" w:rsidRDefault="00276148"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Nafarroako Gorteetako kide den eta Vox Nafarroa foru parlamentarien elkarteari atxikita dagoen Emilio Jiménez Román jaunak, Legebiltzarreko Erregelamenduaren 219. artikuluan xedatzen denaren babesean, honako mozio hau aurkezten du 2025eko urtarrilaren 23ko Osoko Bilkuran eztabaidatzeko.</w:t>
      </w:r>
      <w:r>
        <w:rPr>
          <w:sz w:val="22"/>
          <w:rFonts w:ascii="Calibri" w:hAnsi="Calibri"/>
        </w:rPr>
        <w:t xml:space="preserve"> </w:t>
      </w:r>
    </w:p>
    <w:p w14:paraId="4CE1D2B2" w14:textId="77777777" w:rsidR="00276148" w:rsidRDefault="00276148" w:rsidP="00417B1B">
      <w:pPr>
        <w:pStyle w:val="Style"/>
        <w:spacing w:before="100" w:beforeAutospacing="1" w:after="200" w:line="276" w:lineRule="auto"/>
        <w:ind w:leftChars="567" w:left="1247" w:rightChars="567" w:right="1247"/>
        <w:contextualSpacing/>
        <w:mirrorIndents/>
        <w:jc w:val="both"/>
        <w:textAlignment w:val="baseline"/>
        <w:rPr>
          <w:rFonts w:ascii="Calibri" w:eastAsia="Arial" w:hAnsi="Calibri" w:cs="Calibri"/>
          <w:bCs/>
          <w:sz w:val="22"/>
          <w:szCs w:val="22"/>
        </w:rPr>
      </w:pPr>
    </w:p>
    <w:p w14:paraId="35B911A4" w14:textId="05DB65EC" w:rsidR="00276148" w:rsidRPr="00276148" w:rsidRDefault="00276148" w:rsidP="00417B1B">
      <w:pPr>
        <w:pStyle w:val="Style"/>
        <w:spacing w:before="100" w:beforeAutospacing="1" w:after="200" w:line="276" w:lineRule="auto"/>
        <w:ind w:leftChars="567" w:left="1247" w:rightChars="567" w:right="1247"/>
        <w:contextualSpacing/>
        <w:mirrorIndents/>
        <w:jc w:val="both"/>
        <w:textAlignment w:val="baseline"/>
        <w:rPr>
          <w:bCs/>
          <w:sz w:val="22"/>
          <w:szCs w:val="22"/>
          <w:rFonts w:ascii="Calibri" w:hAnsi="Calibri" w:cs="Calibri"/>
        </w:rPr>
      </w:pPr>
      <w:r>
        <w:rPr>
          <w:sz w:val="22"/>
          <w:rFonts w:ascii="Calibri" w:hAnsi="Calibri"/>
        </w:rPr>
        <w:t xml:space="preserve">Zioen azalpena</w:t>
      </w:r>
      <w:r>
        <w:rPr>
          <w:sz w:val="22"/>
          <w:rFonts w:ascii="Calibri" w:hAnsi="Calibri"/>
        </w:rPr>
        <w:t xml:space="preserve"> </w:t>
      </w:r>
    </w:p>
    <w:p w14:paraId="1844E739" w14:textId="77777777" w:rsidR="00276148" w:rsidRDefault="00276148" w:rsidP="00417B1B">
      <w:pPr>
        <w:pStyle w:val="Style"/>
        <w:spacing w:before="100" w:beforeAutospacing="1" w:after="200" w:line="276" w:lineRule="auto"/>
        <w:ind w:leftChars="567" w:left="1247" w:rightChars="567" w:right="1247"/>
        <w:contextualSpacing/>
        <w:mirrorIndents/>
        <w:jc w:val="both"/>
        <w:textAlignment w:val="baseline"/>
        <w:rPr>
          <w:rFonts w:ascii="Calibri" w:eastAsia="Arial" w:hAnsi="Calibri" w:cs="Calibri"/>
          <w:sz w:val="22"/>
          <w:szCs w:val="22"/>
        </w:rPr>
      </w:pPr>
    </w:p>
    <w:p w14:paraId="567F3896" w14:textId="0E5CC6D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Militarren lanbide nekaezin eta zintzoan agerian jarri ohi da gure soldaduek eta marinelek Espainiari zerbitzu emateko duten borondatea, bai eta Indar Armatuek agintzen dieten misioa betetzean erakusten duten nekaezintasuna eta erabakitasuna ere, horretarako aurre egin beharreko zailtasunak zailtasun.</w:t>
      </w:r>
      <w:r>
        <w:rPr>
          <w:sz w:val="22"/>
          <w:rFonts w:ascii="Calibri" w:hAnsi="Calibri"/>
        </w:rPr>
        <w:t xml:space="preserve"> </w:t>
      </w:r>
    </w:p>
    <w:p w14:paraId="69AAB339" w14:textId="7777777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Espainiaren defentsa militarra da armadaren zioa, eta bere misioa da Aberriaren burujabetza eta independentzia bermatzea eta lurralde-osotasuna eta Konstituzioaren araberako ordenamendua zaintzea.</w:t>
      </w:r>
      <w:r>
        <w:rPr>
          <w:sz w:val="22"/>
          <w:rFonts w:ascii="Calibri" w:hAnsi="Calibri"/>
        </w:rPr>
        <w:t xml:space="preserve"> </w:t>
      </w:r>
    </w:p>
    <w:p w14:paraId="54AA7EA7" w14:textId="5CA60B70" w:rsidR="00996C16" w:rsidRPr="00276148" w:rsidRDefault="00292BF2" w:rsidP="00FA749F">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Nazioaren defentsa espainiar guztien betebeharra da.</w:t>
      </w:r>
      <w:r>
        <w:rPr>
          <w:sz w:val="22"/>
          <w:rFonts w:ascii="Calibri" w:hAnsi="Calibri"/>
        </w:rPr>
        <w:t xml:space="preserve"> </w:t>
      </w:r>
      <w:r>
        <w:rPr>
          <w:sz w:val="22"/>
          <w:rFonts w:ascii="Calibri" w:hAnsi="Calibri"/>
        </w:rPr>
        <w:t xml:space="preserve">Indar armatuak haren funtsezko osagaia dira, Aberriaren segurtasuna dela-eta etengabe alertan baitaude.</w:t>
      </w:r>
      <w:r>
        <w:rPr>
          <w:sz w:val="22"/>
          <w:rFonts w:ascii="Calibri" w:hAnsi="Calibri"/>
        </w:rPr>
        <w:t xml:space="preserve"> </w:t>
      </w:r>
    </w:p>
    <w:p w14:paraId="2BC9AA8E" w14:textId="7777777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Militarren lanbidea bizitzeko beharrezkoa da bokazio aratza edukitzea, zeina diziplinaren eta pairamenaren azturen bidez garatuko baita, bokazioak berak eskatzen duen armen karrerarekiko entrega-maila handia lortu arte.</w:t>
      </w:r>
      <w:r>
        <w:rPr>
          <w:sz w:val="22"/>
          <w:rFonts w:ascii="Calibri" w:hAnsi="Calibri"/>
        </w:rPr>
        <w:t xml:space="preserve"> </w:t>
      </w:r>
    </w:p>
    <w:p w14:paraId="72A0D3E9" w14:textId="7777777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Errege Ordenantzaren 27. artikuluaren arabera, militarrak gogoan hartuko du balioa, obedientzia-azkartasuna eta zerbitzu-doitasun handia ezin izanen direla sekula faltatu, nahiz eta sakrifizioak eta are bizitza bera ere exijitu aberriaren defentsan.</w:t>
      </w:r>
      <w:r>
        <w:rPr>
          <w:sz w:val="22"/>
          <w:rFonts w:ascii="Calibri" w:hAnsi="Calibri"/>
        </w:rPr>
        <w:t xml:space="preserve"> </w:t>
      </w:r>
    </w:p>
    <w:p w14:paraId="1EEE990B" w14:textId="7777777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Diziplina, balioa, pairamena, austeritatea, ardura eta sakrifizioa bezalako balioak eta printzipioak funtsezkoak dira gure soldaduengan.</w:t>
      </w:r>
      <w:r>
        <w:rPr>
          <w:sz w:val="22"/>
          <w:rFonts w:ascii="Calibri" w:hAnsi="Calibri"/>
        </w:rPr>
        <w:t xml:space="preserve"> </w:t>
      </w:r>
    </w:p>
    <w:p w14:paraId="4271F72A" w14:textId="56FE1C2D"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Garai honetan, soldaduak ikusten ditugu geoestrategiak, nazioarteko politikak eta gerra-egoerek eskatzen duten zenbait toki eta herrialdetan, larrialdi-egoeretan, hondamendi naturaletan, elurra nahiz lokatza kentzen, janaria banatzen, COVIDaren aurkako borrokan laguntzen eta ezohiko inguruabarrek hala eskatzen dutenean (DANA, kasu).</w:t>
      </w:r>
      <w:r>
        <w:rPr>
          <w:sz w:val="22"/>
          <w:rFonts w:ascii="Calibri" w:hAnsi="Calibri"/>
        </w:rPr>
        <w:t xml:space="preserve"> </w:t>
      </w:r>
    </w:p>
    <w:p w14:paraId="2923DAA1" w14:textId="7777777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Gure militarrek Espainia defenditzeko eskubide eta beharra betetzen dute, beharrezkoa balitz are bizitza emanda ere, eta bermatu egin behar da ohore handia eta merezimendu bat izan dadila, dakartzan sakrifizioak direla-eta, Indar Armatuetan Aberria zerbitzatzea.</w:t>
      </w:r>
      <w:r>
        <w:rPr>
          <w:sz w:val="22"/>
          <w:rFonts w:ascii="Calibri" w:hAnsi="Calibri"/>
        </w:rPr>
        <w:t xml:space="preserve"> </w:t>
      </w:r>
    </w:p>
    <w:p w14:paraId="5F871A31" w14:textId="5177EB92"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Legedi nazionalak aurreikusi du plazak erreserbatzea Guardia Zibilean, Polizia Kidego Nazionalean eta Aduana-zaintzako Zerbitzuan edo Armadan emandako denbora errekonozitzea administrazio publikoetan sartzeko merezimendu gisa.</w:t>
      </w:r>
      <w:r>
        <w:rPr>
          <w:sz w:val="22"/>
          <w:rFonts w:ascii="Calibri" w:hAnsi="Calibri"/>
        </w:rPr>
        <w:t xml:space="preserve"> </w:t>
      </w:r>
    </w:p>
    <w:p w14:paraId="32B9C958" w14:textId="5E4226CA" w:rsidR="00276148"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eastAsia="Arial" w:hAnsi="Calibri" w:cs="Calibri"/>
        </w:rPr>
      </w:pPr>
      <w:r>
        <w:rPr>
          <w:sz w:val="22"/>
          <w:rFonts w:ascii="Calibri" w:hAnsi="Calibri"/>
        </w:rPr>
        <w:t xml:space="preserve">Halatan, Tropari eta Marineltzari buruzko apirilaren 24ko 8/2006 Legeak ezartzen du plazak erreserbatuko direla Guardia Zibilean, Polizia Kidego Nazionalean eta Aduana-zaintzako Zerbitzuan sartzeko deialdietan.</w:t>
      </w:r>
      <w:r>
        <w:rPr>
          <w:sz w:val="22"/>
          <w:rFonts w:ascii="Calibri" w:hAnsi="Calibri"/>
        </w:rPr>
        <w:t xml:space="preserve"> </w:t>
      </w:r>
      <w:r>
        <w:rPr>
          <w:sz w:val="22"/>
          <w:rFonts w:ascii="Calibri" w:hAnsi="Calibri"/>
        </w:rPr>
        <w:t xml:space="preserve">Kidego eta zerbitzu horiek beren xedapenak egokitu dituzte hautapen-prozesuetan gutxienez ere %  40 eta gehienez ere % 50 erreserbatzeko Guardia Zibilean, gutxienez ere % 20 Polizia Kidego Nazionalean eta gutxienez ere % 20 eta gehienez ere % 60 Aduana-zaintzako Zerbitzuan (20. artikuluaren 4., 5. eta 6. apartatuak).</w:t>
      </w:r>
    </w:p>
    <w:p w14:paraId="6DA98251" w14:textId="25A77A79" w:rsidR="00276148" w:rsidRPr="00276148" w:rsidRDefault="00276148"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eastAsia="Arial" w:hAnsi="Calibri" w:cs="Calibri"/>
        </w:rPr>
      </w:pPr>
      <w:r>
        <w:rPr>
          <w:sz w:val="22"/>
          <w:rFonts w:ascii="Calibri" w:hAnsi="Calibri"/>
        </w:rPr>
        <w:t xml:space="preserve">Lege horrek  berak ezartzen du Defentsa Ministerioak lankidetza-akordioak sustatuko dituela udaltzain izateko deialdietan plazak erreserbatu daitezen zerbitzuan bost urte baino gehiago eman dituzten tropako eta marineltzako militar profesionalentzat (20.2 artikulua); Karrera Militarrari buruzko 39/2007 Legeak, berriz, osagarriko militarrei ere luzatzen die plaza-erreserba hori (13. xedapen gehigarria).</w:t>
      </w:r>
    </w:p>
    <w:p w14:paraId="2CF96C10" w14:textId="1723DCD3" w:rsidR="00276148" w:rsidRDefault="00276148"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eastAsia="Arial" w:hAnsi="Calibri" w:cs="Calibri"/>
        </w:rPr>
      </w:pPr>
      <w:r>
        <w:rPr>
          <w:sz w:val="22"/>
          <w:rFonts w:ascii="Calibri" w:hAnsi="Calibri"/>
        </w:rPr>
        <w:t xml:space="preserve">Tropari eta Marineltzari buruzko apirilaren 24ko 8/2006 Legeak orobat ezartzen du hautapen-prozesuetan merezimendutzat hartuko dela Indar Armatuetan militar gisan emandako zerbitzu-denbora (20.1 eta 2 art.).</w:t>
      </w:r>
    </w:p>
    <w:p w14:paraId="1DE8AC15" w14:textId="48FD6B44"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Harik eta, ministerio eskudunaren bitartez, Nazioko Gobernuak defentsa, segurtasun, polizia eta espetxe arloko eskumenak osorik berreskuratu arte, administrazio erregionalei dagokie gaitzea merezimendua izan dadila gure militarrek Indar Armatuetan emandako zerbitzua, Segurtasun Indar eta Kidegoei buruzko martxoaren 13ko 2/1986 Lege Organikoan ezarritakoaren arabera; izan ere, autonomia-erkidegoei dagokie ezartzea zer arau-esparruri lotu beharko zaizkion udaltzaingoen erregelamenduak eta udaltzaingoen lanbide-prestakuntzaren koordinazioa, horretarako Aginteen Prestakuntzako eta Oinarrizko Prestakuntzako Eskolak sortuta.</w:t>
      </w:r>
      <w:r>
        <w:rPr>
          <w:sz w:val="22"/>
          <w:rFonts w:ascii="Calibri" w:hAnsi="Calibri"/>
        </w:rPr>
        <w:t xml:space="preserve"> </w:t>
      </w:r>
    </w:p>
    <w:p w14:paraId="021E52DC" w14:textId="312BEAB4"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Foruaren Hobekuntzaren 51. artikuluak ezartzen duenez, Nafarroari dagokio Foruzaingoari buruzko araubidea ezartzea eta udaltzaingoen koordinazioa, udal edo kontzeju bakoitzaren agintariekiko menpekotasun deusetan ukatu gabe.</w:t>
      </w:r>
      <w:r>
        <w:rPr>
          <w:sz w:val="22"/>
          <w:rFonts w:ascii="Calibri" w:hAnsi="Calibri"/>
        </w:rPr>
        <w:t xml:space="preserve"> </w:t>
      </w:r>
    </w:p>
    <w:p w14:paraId="605D825C" w14:textId="7777777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Koordinazioa ez da kudeaketa administratibora mugatzen, Nafarroako udaltzaingoen jarduera normatiboa ere hartzen baitu bere baitan.</w:t>
      </w:r>
      <w:r>
        <w:rPr>
          <w:sz w:val="22"/>
          <w:rFonts w:ascii="Calibri" w:hAnsi="Calibri"/>
        </w:rPr>
        <w:t xml:space="preserve"> </w:t>
      </w:r>
    </w:p>
    <w:p w14:paraId="6F654CB6" w14:textId="0EF503A7" w:rsid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Nafarroako polizien dualtasuna: bata Nafarroako Gobernuaren menpekoa eta besteak toki-entitateen menpekoak, baina jarduketa-printzipio orokor berberekin.</w:t>
      </w:r>
      <w:r>
        <w:rPr>
          <w:sz w:val="22"/>
          <w:rFonts w:ascii="Calibri" w:hAnsi="Calibri"/>
        </w:rPr>
        <w:t xml:space="preserve"> </w:t>
      </w:r>
    </w:p>
    <w:p w14:paraId="04CEE20C" w14:textId="74189DA9"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Nafarroan, Nafarroako Poliziei buruzko azaroaren 19ko 23/2018 Foru Legeak ez du aukerarik ematen plazak erreserbatzeko zerbitzuan bost urte baino gehiago eman duten tropako militarrentzat; hortaz, plaza-erreserba hori ahalbidetzeko hitzarmen bat egite aldera ATME elkarteak edo Defentsa Ministerioak udalen aitzinean egindako ahalegin orok jasotzen duen erantzuna da Udaltzaingoen Koordinazioari buruzko legeak ez duela halakorik baimentzen.</w:t>
      </w:r>
      <w:r>
        <w:rPr>
          <w:sz w:val="22"/>
          <w:rFonts w:ascii="Calibri" w:hAnsi="Calibri"/>
        </w:rPr>
        <w:t xml:space="preserve"> </w:t>
      </w:r>
    </w:p>
    <w:p w14:paraId="62A16520" w14:textId="77777777" w:rsid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Zenbait erkidegok (esate baterako, Aragoi, Gaztela-Mantxa, Gaztela eta Leon, Errioxa, Madril, Murtzia, Ceuta eta Melilla hiri autonomoak eta, iaz, Andaluzia) neurri hori jasotzen dute jada beren lege autonomikoetan, erreserba hori ahalbidetzeko.</w:t>
      </w:r>
      <w:r>
        <w:rPr>
          <w:sz w:val="22"/>
          <w:rFonts w:ascii="Calibri" w:hAnsi="Calibri"/>
        </w:rPr>
        <w:t xml:space="preserve"> </w:t>
      </w:r>
    </w:p>
    <w:p w14:paraId="6765A6FF" w14:textId="07BA2D9A"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718/2023 Foru Dekretuak Nafarroako Polizia Kidegoetako langileei buruzko erregelamendua onetsi zuen.</w:t>
      </w:r>
      <w:r>
        <w:rPr>
          <w:sz w:val="22"/>
          <w:rFonts w:ascii="Calibri" w:hAnsi="Calibri"/>
        </w:rPr>
        <w:t xml:space="preserve"> </w:t>
      </w:r>
      <w:r>
        <w:rPr>
          <w:sz w:val="22"/>
          <w:rFonts w:ascii="Calibri" w:hAnsi="Calibri"/>
        </w:rPr>
        <w:t xml:space="preserve">Sartzeko deialdiak Nafarroako Polizia Kidegoei buruzko Foru Legean, erregelamenduan eta kontseilari eskudunak eman litzakeen garapen-oinarrietan ezarritakoari lotuko zaizkio.</w:t>
      </w:r>
      <w:r>
        <w:rPr>
          <w:sz w:val="22"/>
          <w:rFonts w:ascii="Calibri" w:hAnsi="Calibri"/>
        </w:rPr>
        <w:t xml:space="preserve"> </w:t>
      </w:r>
      <w:r>
        <w:rPr>
          <w:sz w:val="22"/>
          <w:rFonts w:ascii="Calibri" w:hAnsi="Calibri"/>
        </w:rPr>
        <w:t xml:space="preserve">Nafarroako polizia kidegoetan funtzionario gisa sartzeko, oposizio edo oposizio-lehiaketa bidezko deialdi publikoa eginen da, publikotasun, merezimendu eta gaitasun irizpideei jarraituz.</w:t>
      </w:r>
      <w:r>
        <w:rPr>
          <w:sz w:val="22"/>
          <w:rFonts w:ascii="Calibri" w:hAnsi="Calibri"/>
        </w:rPr>
        <w:t xml:space="preserve"> </w:t>
      </w:r>
    </w:p>
    <w:p w14:paraId="1E28DFF6" w14:textId="2FA99AD3"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Mozio honen bidez bilatzen duguna da kasuko aldaketak egitea Nafarroako Segurtasun Publikoari buruzko araudian, halako moduan non udaltzainen kidegoan sartzeko deialdietan, Polizia kategoriaren bidez, erreserba bat ezarri ahal izanen baita, sarbide librerako deitutako plazen % 20koa gehienez ere, Indar Armatuetan zerbitzuan bost urte baino gehiago eman dituzten osagarriko militarrentzat eta tropako eta marineltzako militar profesionalentzat, baldin eta kidego horietan sartzeko ezarritako baldintzak betetzen badituzte, eta bete gabeko plaza erreserbatuak deialdiko gainontzekoei gehituko baitzaizkie.</w:t>
      </w:r>
      <w:r>
        <w:rPr>
          <w:sz w:val="22"/>
          <w:rFonts w:ascii="Calibri" w:hAnsi="Calibri"/>
        </w:rPr>
        <w:t xml:space="preserve"> </w:t>
      </w:r>
    </w:p>
    <w:p w14:paraId="2124A321" w14:textId="7777777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Indar Armatuek, Guarda Zibilak eta Polizia Kidego Nazionalak emandako formakuntzak, trebakuntzak eta ikaskuntzak dakarren balio ordainezina gogoan, orobat aldatu behar dira Nafarroako Polizia Kidegoei buruzko Foru Legea eta Segurtasun Eskolaren antolamendua eta funtzionamenduari buruzko Erregelamendua onesten duen Foru Dekretua, poliziaren, segurtasunaren nahiz larrialdien arloko prestakuntzari buruzko lankidetza instituzionala sustatzearren Indar Armatuetako, Guardia Zibileko eta Polizia Kidego Nazionaleko eskolekin; bereziki, Poliziaren Eskola Nazionalarekin eta Poliziaren Eguneratze eta Espezializazio Zentroarekin.</w:t>
      </w:r>
      <w:r>
        <w:rPr>
          <w:sz w:val="22"/>
          <w:rFonts w:ascii="Calibri" w:hAnsi="Calibri"/>
        </w:rPr>
        <w:t xml:space="preserve"> </w:t>
      </w:r>
    </w:p>
    <w:p w14:paraId="1592FCC3" w14:textId="77777777"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Alegia, Espainiak ez ditu abandonatu behar bere bizitzako urterik onenak Armadan Aberriaren zerbitzuan eman dituztenak; hortaz, hala Nazioak nola gure erregioak bermatu egin behar dute Indar Armatuetan Aberria zerbitzatzeko ohorea eta emandako denbora, horrek dakartzan sakrifizioekin, merezimendu eta errekonozimendu bat izatea, baita lan-arloan ere.</w:t>
      </w:r>
      <w:r>
        <w:rPr>
          <w:sz w:val="22"/>
          <w:rFonts w:ascii="Calibri" w:hAnsi="Calibri"/>
        </w:rPr>
        <w:t xml:space="preserve"> </w:t>
      </w:r>
    </w:p>
    <w:p w14:paraId="12B3D1F7" w14:textId="77777777" w:rsid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eastAsia="Arial" w:hAnsi="Calibri" w:cs="Calibri"/>
        </w:rPr>
      </w:pPr>
      <w:r>
        <w:rPr>
          <w:sz w:val="22"/>
          <w:rFonts w:ascii="Calibri" w:hAnsi="Calibri"/>
        </w:rPr>
        <w:t xml:space="preserve">Halaber, gure Indar Armatuek, Guardia Zibilak eta Polizia Kidego Nazionalak segurtasunaren eta larrialdien arloan emandako prestakuntza baloratu behar da.</w:t>
      </w:r>
    </w:p>
    <w:p w14:paraId="50330C96" w14:textId="05A12B9E" w:rsidR="00276148" w:rsidRPr="00417B1B"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eastAsia="Arial" w:hAnsi="Calibri" w:cs="Calibri"/>
        </w:rPr>
      </w:pPr>
      <w:r>
        <w:rPr>
          <w:sz w:val="22"/>
          <w:rFonts w:ascii="Calibri" w:hAnsi="Calibri"/>
        </w:rPr>
        <w:t xml:space="preserve">Horregatik guztiagatik, Vox Nafarroa foru parlamentarien elkarteak honako erabaki-proposamen hau aurkezten du:</w:t>
      </w:r>
    </w:p>
    <w:p w14:paraId="521DD5A0" w14:textId="77777777" w:rsid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Nafarroako Parlamentuak Nafarroako Gobernua premiatzen du hartu beharreko neurriak har edo susta ditzan, ahalbidetzeko:</w:t>
      </w:r>
      <w:r>
        <w:rPr>
          <w:sz w:val="22"/>
          <w:rFonts w:ascii="Calibri" w:hAnsi="Calibri"/>
        </w:rPr>
        <w:t xml:space="preserve"> </w:t>
      </w:r>
    </w:p>
    <w:p w14:paraId="5CE1B340" w14:textId="77777777" w:rsid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1.</w:t>
      </w:r>
      <w:r>
        <w:rPr>
          <w:sz w:val="22"/>
          <w:b/>
          <w:rFonts w:ascii="Calibri" w:hAnsi="Calibri"/>
        </w:rPr>
        <w:t xml:space="preserve"> </w:t>
      </w:r>
      <w:r>
        <w:rPr>
          <w:sz w:val="22"/>
          <w:rFonts w:ascii="Calibri" w:hAnsi="Calibri"/>
        </w:rPr>
        <w:t xml:space="preserve">Udalak gaituta egotea sarbide librerako deitzen diren lanpostuen gehienez ere % 20 erreserbatu ahal izateko Indar Armatuetan zerbitzuan bost urte baino gehiago eman dituzten osagarriko militarrentzat eta tropako eta marineltzako militar profesionalentzat, bete gabeko plaza erreserbatuak deialdiko gainontzekoei gehituta, Nafarroako Poliziei buruzko Foru Legean ezarritako baldintza guztiak beteta. </w:t>
      </w:r>
      <w:r>
        <w:rPr>
          <w:sz w:val="22"/>
          <w:rFonts w:ascii="Calibri" w:hAnsi="Calibri"/>
        </w:rPr>
        <w:t xml:space="preserve"> </w:t>
      </w:r>
    </w:p>
    <w:p w14:paraId="5601F9DF" w14:textId="5D994B11" w:rsidR="00996C16" w:rsidRP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Militarrek Indar Armatuetan emandako zerbitzu-denbora merezimendu gisa har dadin udaltzaingoetan sartzeko deialdietan eta hautapen-sistemetan.</w:t>
      </w:r>
      <w:r>
        <w:rPr>
          <w:sz w:val="22"/>
          <w:rFonts w:ascii="Calibri" w:hAnsi="Calibri"/>
        </w:rPr>
        <w:t xml:space="preserve"> </w:t>
      </w:r>
    </w:p>
    <w:p w14:paraId="6411A83D" w14:textId="23104CCE" w:rsid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Nafarroako Segurtasun Eskolak poliziaren, segurtasunaren nahiz larrialdien arloko prestakuntzari buruzko lankidetza instituzionala susta dezan Indar Armatuetako, Guardia Zibileko eta Polizia Kidego Nazionaleko eskolekin.</w:t>
      </w:r>
      <w:r>
        <w:rPr>
          <w:sz w:val="22"/>
          <w:rFonts w:ascii="Calibri" w:hAnsi="Calibri"/>
        </w:rPr>
        <w:t xml:space="preserve"> </w:t>
      </w:r>
    </w:p>
    <w:p w14:paraId="2BD07B13" w14:textId="77777777" w:rsidR="00276148" w:rsidRDefault="00292BF2"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Iruñean, 2025eko urtarrilaren 13an</w:t>
      </w:r>
      <w:r>
        <w:rPr>
          <w:sz w:val="22"/>
          <w:rFonts w:ascii="Calibri" w:hAnsi="Calibri"/>
        </w:rPr>
        <w:t xml:space="preserve"> </w:t>
      </w:r>
    </w:p>
    <w:p w14:paraId="586A02FB" w14:textId="258049ED" w:rsidR="00276148" w:rsidRDefault="00417B1B" w:rsidP="00417B1B">
      <w:pPr>
        <w:pStyle w:val="Style"/>
        <w:spacing w:before="100" w:beforeAutospacing="1" w:after="200" w:line="276" w:lineRule="auto"/>
        <w:ind w:leftChars="567" w:left="1247" w:rightChars="567" w:right="1247"/>
        <w:contextualSpacing/>
        <w:mirrorIndents/>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Emilio Jiménez Román</w:t>
      </w:r>
    </w:p>
    <w:sectPr w:rsidR="00276148">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96C16"/>
    <w:rsid w:val="000413D6"/>
    <w:rsid w:val="000A2E25"/>
    <w:rsid w:val="00174BC2"/>
    <w:rsid w:val="00276148"/>
    <w:rsid w:val="00292BF2"/>
    <w:rsid w:val="00417B1B"/>
    <w:rsid w:val="005A4BB9"/>
    <w:rsid w:val="005C62F6"/>
    <w:rsid w:val="00677BA8"/>
    <w:rsid w:val="00797FE3"/>
    <w:rsid w:val="008B68DB"/>
    <w:rsid w:val="00996C16"/>
    <w:rsid w:val="00A64A69"/>
    <w:rsid w:val="00E93452"/>
    <w:rsid w:val="00FA7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1720"/>
  <w15:docId w15:val="{8C01980A-9A3C-4D6A-BDCF-634DD938C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1433</Words>
  <Characters>7882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25MOC-2</vt:lpstr>
    </vt:vector>
  </TitlesOfParts>
  <Company>HP Inc.</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25MOC-2</dc:title>
  <dc:creator>informatica</dc:creator>
  <cp:keywords>CreatedByIRIS_Readiris_17.0</cp:keywords>
  <cp:lastModifiedBy>Mauleón, Fernando</cp:lastModifiedBy>
  <cp:revision>10</cp:revision>
  <dcterms:created xsi:type="dcterms:W3CDTF">2025-01-14T16:42:00Z</dcterms:created>
  <dcterms:modified xsi:type="dcterms:W3CDTF">2025-01-16T08:11:00Z</dcterms:modified>
</cp:coreProperties>
</file>