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D37A19" w14:textId="301F6212" w:rsidR="00EB7ED1" w:rsidRPr="00EB7ED1" w:rsidRDefault="00EB7ED1" w:rsidP="00EB7ED1">
      <w:pPr>
        <w:jc w:val="both"/>
        <w:rPr>
          <w:rFonts w:ascii="Calibri" w:hAnsi="Calibri" w:cs="Calibri"/>
        </w:rPr>
      </w:pPr>
      <w:r w:rsidRPr="00EB7ED1">
        <w:rPr>
          <w:rFonts w:ascii="Calibri" w:hAnsi="Calibri" w:cs="Calibri"/>
        </w:rPr>
        <w:t>Mikel Asiain Torres, parlamentario foral adscrito al Grupo Parlamentario Geroa Bai, al amparo de lo dispuesto en el Reglamento de esta Cámara, formula la siguiente pregunta oral con el fin de que sea respondida por el consejero de Industria y Transición Ecológica y Digital Empresarial del Gobierno de Navarra, Mikel Irujo.</w:t>
      </w:r>
    </w:p>
    <w:p w14:paraId="28FFEB21" w14:textId="60EF10C2" w:rsidR="00EB7ED1" w:rsidRPr="00EB7ED1" w:rsidRDefault="00EB7ED1" w:rsidP="00EB7ED1">
      <w:pPr>
        <w:jc w:val="both"/>
        <w:rPr>
          <w:rFonts w:ascii="Calibri" w:hAnsi="Calibri" w:cs="Calibri"/>
        </w:rPr>
      </w:pPr>
      <w:r w:rsidRPr="00EB7ED1">
        <w:rPr>
          <w:rFonts w:ascii="Calibri" w:hAnsi="Calibri" w:cs="Calibri"/>
        </w:rPr>
        <w:t>El pasado 31 de diciembre venció el Plan MOVES III de ayuda a la movilidad eléctrica, tras haberse prorrogado, ya que su fecha de caducidad inicial era a mitades del 2024.</w:t>
      </w:r>
    </w:p>
    <w:p w14:paraId="5B5E0661" w14:textId="14C434D2" w:rsidR="00EB7ED1" w:rsidRPr="00EB7ED1" w:rsidRDefault="00EB7ED1" w:rsidP="00EB7ED1">
      <w:pPr>
        <w:jc w:val="both"/>
        <w:rPr>
          <w:rFonts w:ascii="Calibri" w:hAnsi="Calibri" w:cs="Calibri"/>
        </w:rPr>
      </w:pPr>
      <w:r w:rsidRPr="00EB7ED1">
        <w:rPr>
          <w:rFonts w:ascii="Calibri" w:hAnsi="Calibri" w:cs="Calibri"/>
        </w:rPr>
        <w:t>Una propuesta de nueva prórroga había sido recogida en el denominado decreto ómnibus, rechazado el pasado 22 de enero, y ha quedado fuera del decreto aprobado una semana más tarde. Todo apunta a una posterior nueva propuesta sobre el mismo.</w:t>
      </w:r>
    </w:p>
    <w:p w14:paraId="281DCD4B" w14:textId="1266D306" w:rsidR="00EB7ED1" w:rsidRPr="00EB7ED1" w:rsidRDefault="00EB7ED1" w:rsidP="00EB7ED1">
      <w:pPr>
        <w:jc w:val="both"/>
        <w:rPr>
          <w:rFonts w:ascii="Calibri" w:hAnsi="Calibri" w:cs="Calibri"/>
        </w:rPr>
      </w:pPr>
      <w:r w:rsidRPr="00EB7ED1">
        <w:rPr>
          <w:rFonts w:ascii="Calibri" w:hAnsi="Calibri" w:cs="Calibri"/>
        </w:rPr>
        <w:t>Pero más allá de ello, preguntamos al Consejero de Industria y Transición Ecológica y Digital</w:t>
      </w:r>
      <w:r w:rsidRPr="009A5173">
        <w:rPr>
          <w:rFonts w:ascii="Calibri" w:hAnsi="Calibri" w:cs="Calibri"/>
        </w:rPr>
        <w:t xml:space="preserve"> </w:t>
      </w:r>
      <w:r w:rsidRPr="00EB7ED1">
        <w:rPr>
          <w:rFonts w:ascii="Calibri" w:hAnsi="Calibri" w:cs="Calibri"/>
        </w:rPr>
        <w:t>Empresarial, ¿qué valoración hace acerca de la necesidad de una nueva prórroga del Plan</w:t>
      </w:r>
      <w:r w:rsidRPr="009A5173">
        <w:rPr>
          <w:rFonts w:ascii="Calibri" w:hAnsi="Calibri" w:cs="Calibri"/>
        </w:rPr>
        <w:t xml:space="preserve"> </w:t>
      </w:r>
      <w:r w:rsidRPr="00EB7ED1">
        <w:rPr>
          <w:rFonts w:ascii="Calibri" w:hAnsi="Calibri" w:cs="Calibri"/>
        </w:rPr>
        <w:t>MOVES III?</w:t>
      </w:r>
    </w:p>
    <w:p w14:paraId="78417A16" w14:textId="1A597929" w:rsidR="00B065BA" w:rsidRPr="00EB7ED1" w:rsidRDefault="00EB7ED1" w:rsidP="00EB7ED1">
      <w:pPr>
        <w:jc w:val="both"/>
        <w:rPr>
          <w:rFonts w:ascii="Calibri" w:hAnsi="Calibri" w:cs="Calibri"/>
        </w:rPr>
      </w:pPr>
      <w:r w:rsidRPr="00EB7ED1">
        <w:rPr>
          <w:rFonts w:ascii="Calibri" w:hAnsi="Calibri" w:cs="Calibri"/>
        </w:rPr>
        <w:t>Pamplona-Iruñea, 5 de febrero de 2025</w:t>
      </w:r>
    </w:p>
    <w:p w14:paraId="3D12E16B" w14:textId="1C86320E" w:rsidR="00EB7ED1" w:rsidRPr="00EB7ED1" w:rsidRDefault="00EB7ED1" w:rsidP="00EB7ED1">
      <w:pPr>
        <w:jc w:val="both"/>
        <w:rPr>
          <w:rFonts w:ascii="Calibri" w:hAnsi="Calibri" w:cs="Calibri"/>
        </w:rPr>
      </w:pPr>
      <w:r w:rsidRPr="00EB7ED1">
        <w:rPr>
          <w:rFonts w:ascii="Calibri" w:hAnsi="Calibri" w:cs="Calibri"/>
        </w:rPr>
        <w:t>El Parlamentario Foral: Mikel Asiain Torres</w:t>
      </w:r>
    </w:p>
    <w:sectPr w:rsidR="00EB7ED1" w:rsidRPr="00EB7ED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ED1"/>
    <w:rsid w:val="000370A0"/>
    <w:rsid w:val="000820DB"/>
    <w:rsid w:val="000A3E45"/>
    <w:rsid w:val="000B399C"/>
    <w:rsid w:val="001E34F2"/>
    <w:rsid w:val="00242C60"/>
    <w:rsid w:val="00337EB8"/>
    <w:rsid w:val="00383511"/>
    <w:rsid w:val="003C1B1F"/>
    <w:rsid w:val="00597020"/>
    <w:rsid w:val="00603382"/>
    <w:rsid w:val="00644D04"/>
    <w:rsid w:val="006F2590"/>
    <w:rsid w:val="00845D68"/>
    <w:rsid w:val="00854C8E"/>
    <w:rsid w:val="008A3285"/>
    <w:rsid w:val="00956302"/>
    <w:rsid w:val="009A5173"/>
    <w:rsid w:val="00A536E1"/>
    <w:rsid w:val="00A6590A"/>
    <w:rsid w:val="00AD383F"/>
    <w:rsid w:val="00B065BA"/>
    <w:rsid w:val="00B42A30"/>
    <w:rsid w:val="00CA4E85"/>
    <w:rsid w:val="00D210C7"/>
    <w:rsid w:val="00D241A8"/>
    <w:rsid w:val="00E06058"/>
    <w:rsid w:val="00E10D20"/>
    <w:rsid w:val="00E55B82"/>
    <w:rsid w:val="00E870EE"/>
    <w:rsid w:val="00EB7ED1"/>
    <w:rsid w:val="00ED5FE9"/>
    <w:rsid w:val="00F02C3D"/>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DA1A7"/>
  <w15:chartTrackingRefBased/>
  <w15:docId w15:val="{D5B6A4E9-6B41-42F1-AC17-AFA3A123F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EB7ED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EB7ED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EB7ED1"/>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EB7ED1"/>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EB7ED1"/>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EB7ED1"/>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B7ED1"/>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B7ED1"/>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B7ED1"/>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B7ED1"/>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EB7ED1"/>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EB7ED1"/>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EB7ED1"/>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EB7ED1"/>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EB7ED1"/>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B7ED1"/>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B7ED1"/>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B7ED1"/>
    <w:rPr>
      <w:rFonts w:eastAsiaTheme="majorEastAsia" w:cstheme="majorBidi"/>
      <w:color w:val="272727" w:themeColor="text1" w:themeTint="D8"/>
    </w:rPr>
  </w:style>
  <w:style w:type="paragraph" w:styleId="Ttulo">
    <w:name w:val="Title"/>
    <w:basedOn w:val="Normal"/>
    <w:next w:val="Normal"/>
    <w:link w:val="TtuloCar"/>
    <w:uiPriority w:val="10"/>
    <w:qFormat/>
    <w:rsid w:val="00EB7ED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B7ED1"/>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B7ED1"/>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B7ED1"/>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B7ED1"/>
    <w:pPr>
      <w:spacing w:before="160"/>
      <w:jc w:val="center"/>
    </w:pPr>
    <w:rPr>
      <w:i/>
      <w:iCs/>
      <w:color w:val="404040" w:themeColor="text1" w:themeTint="BF"/>
    </w:rPr>
  </w:style>
  <w:style w:type="character" w:customStyle="1" w:styleId="CitaCar">
    <w:name w:val="Cita Car"/>
    <w:basedOn w:val="Fuentedeprrafopredeter"/>
    <w:link w:val="Cita"/>
    <w:uiPriority w:val="29"/>
    <w:rsid w:val="00EB7ED1"/>
    <w:rPr>
      <w:i/>
      <w:iCs/>
      <w:color w:val="404040" w:themeColor="text1" w:themeTint="BF"/>
    </w:rPr>
  </w:style>
  <w:style w:type="paragraph" w:styleId="Prrafodelista">
    <w:name w:val="List Paragraph"/>
    <w:basedOn w:val="Normal"/>
    <w:uiPriority w:val="34"/>
    <w:qFormat/>
    <w:rsid w:val="00EB7ED1"/>
    <w:pPr>
      <w:ind w:left="720"/>
      <w:contextualSpacing/>
    </w:pPr>
  </w:style>
  <w:style w:type="character" w:styleId="nfasisintenso">
    <w:name w:val="Intense Emphasis"/>
    <w:basedOn w:val="Fuentedeprrafopredeter"/>
    <w:uiPriority w:val="21"/>
    <w:qFormat/>
    <w:rsid w:val="00EB7ED1"/>
    <w:rPr>
      <w:i/>
      <w:iCs/>
      <w:color w:val="0F4761" w:themeColor="accent1" w:themeShade="BF"/>
    </w:rPr>
  </w:style>
  <w:style w:type="paragraph" w:styleId="Citadestacada">
    <w:name w:val="Intense Quote"/>
    <w:basedOn w:val="Normal"/>
    <w:next w:val="Normal"/>
    <w:link w:val="CitadestacadaCar"/>
    <w:uiPriority w:val="30"/>
    <w:qFormat/>
    <w:rsid w:val="00EB7ED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EB7ED1"/>
    <w:rPr>
      <w:i/>
      <w:iCs/>
      <w:color w:val="0F4761" w:themeColor="accent1" w:themeShade="BF"/>
    </w:rPr>
  </w:style>
  <w:style w:type="character" w:styleId="Referenciaintensa">
    <w:name w:val="Intense Reference"/>
    <w:basedOn w:val="Fuentedeprrafopredeter"/>
    <w:uiPriority w:val="32"/>
    <w:qFormat/>
    <w:rsid w:val="00EB7ED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155</Words>
  <Characters>857</Characters>
  <Application>Microsoft Office Word</Application>
  <DocSecurity>0</DocSecurity>
  <Lines>7</Lines>
  <Paragraphs>2</Paragraphs>
  <ScaleCrop>false</ScaleCrop>
  <Company>HP Inc.</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3</cp:revision>
  <dcterms:created xsi:type="dcterms:W3CDTF">2025-02-05T13:36:00Z</dcterms:created>
  <dcterms:modified xsi:type="dcterms:W3CDTF">2025-02-10T11:15:00Z</dcterms:modified>
</cp:coreProperties>
</file>