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A22F" w14:textId="58074D2F" w:rsidR="00C41062" w:rsidRDefault="00AD19CE" w:rsidP="00C41062">
      <w:pPr>
        <w:pStyle w:val="Style"/>
        <w:spacing w:before="100" w:beforeAutospacing="1" w:after="200"/>
        <w:ind w:left="708" w:rightChars="709" w:right="1560"/>
        <w:jc w:val="both"/>
        <w:textAlignment w:val="baseline"/>
        <w:rPr>
          <w:rFonts w:ascii="Calibri" w:hAnsi="Calibri" w:cs="Calibri"/>
          <w:sz w:val="22"/>
          <w:szCs w:val="22"/>
        </w:rPr>
      </w:pPr>
      <w:r w:rsidRPr="00C41062">
        <w:rPr>
          <w:rFonts w:ascii="Calibri" w:eastAsia="Arial" w:hAnsi="Calibri" w:cs="Calibri"/>
          <w:sz w:val="22"/>
          <w:szCs w:val="22"/>
        </w:rPr>
        <w:t>Miguel Garrido Sola, parlamentario del Grupo Parlamentario Contigo Navarra</w:t>
      </w:r>
      <w:r w:rsidR="00D332E3">
        <w:rPr>
          <w:rFonts w:ascii="Calibri" w:eastAsia="Arial" w:hAnsi="Calibri" w:cs="Calibri"/>
          <w:sz w:val="22"/>
          <w:szCs w:val="22"/>
        </w:rPr>
        <w:t>-</w:t>
      </w:r>
      <w:proofErr w:type="spellStart"/>
      <w:r w:rsidRPr="00C41062">
        <w:rPr>
          <w:rFonts w:ascii="Calibri" w:eastAsia="Arial" w:hAnsi="Calibri" w:cs="Calibri"/>
          <w:sz w:val="22"/>
          <w:szCs w:val="22"/>
        </w:rPr>
        <w:t>Zurekin</w:t>
      </w:r>
      <w:proofErr w:type="spellEnd"/>
      <w:r w:rsidRPr="00C41062">
        <w:rPr>
          <w:rFonts w:ascii="Calibri" w:eastAsia="Arial" w:hAnsi="Calibri" w:cs="Calibri"/>
          <w:sz w:val="22"/>
          <w:szCs w:val="22"/>
        </w:rPr>
        <w:t xml:space="preserve"> Nafarroa, al amparo de lo establecido en el reglamento de la Cámara, presenta la siguiente </w:t>
      </w:r>
      <w:r w:rsidR="00C41062" w:rsidRPr="00C41062">
        <w:rPr>
          <w:rFonts w:ascii="Calibri" w:eastAsia="Arial" w:hAnsi="Calibri" w:cs="Calibri"/>
          <w:bCs/>
          <w:sz w:val="22"/>
          <w:szCs w:val="22"/>
        </w:rPr>
        <w:t xml:space="preserve">moción </w:t>
      </w:r>
      <w:r w:rsidRPr="00C41062">
        <w:rPr>
          <w:rFonts w:ascii="Calibri" w:eastAsia="Arial" w:hAnsi="Calibri" w:cs="Calibri"/>
          <w:sz w:val="22"/>
          <w:szCs w:val="22"/>
        </w:rPr>
        <w:t xml:space="preserve">para que sea debatida con en </w:t>
      </w:r>
      <w:r w:rsidR="00C41062">
        <w:rPr>
          <w:rFonts w:ascii="Calibri" w:eastAsia="Arial" w:hAnsi="Calibri" w:cs="Calibri"/>
          <w:sz w:val="22"/>
          <w:szCs w:val="22"/>
        </w:rPr>
        <w:t xml:space="preserve">el </w:t>
      </w:r>
      <w:r w:rsidR="00C41062" w:rsidRPr="00C41062">
        <w:rPr>
          <w:rFonts w:ascii="Calibri" w:eastAsia="Arial" w:hAnsi="Calibri" w:cs="Calibri"/>
          <w:bCs/>
          <w:sz w:val="22"/>
          <w:szCs w:val="22"/>
        </w:rPr>
        <w:t xml:space="preserve">Pleno, </w:t>
      </w:r>
      <w:r w:rsidRPr="00C41062">
        <w:rPr>
          <w:rFonts w:ascii="Calibri" w:eastAsia="Arial" w:hAnsi="Calibri" w:cs="Calibri"/>
          <w:sz w:val="22"/>
          <w:szCs w:val="22"/>
        </w:rPr>
        <w:t xml:space="preserve">prevista para el próximo </w:t>
      </w:r>
      <w:r w:rsidRPr="00C41062">
        <w:rPr>
          <w:rFonts w:ascii="Calibri" w:hAnsi="Calibri" w:cs="Calibri"/>
          <w:sz w:val="22"/>
          <w:szCs w:val="22"/>
        </w:rPr>
        <w:t xml:space="preserve">20 </w:t>
      </w:r>
      <w:r w:rsidRPr="00C41062">
        <w:rPr>
          <w:rFonts w:ascii="Calibri" w:eastAsia="Arial" w:hAnsi="Calibri" w:cs="Calibri"/>
          <w:sz w:val="22"/>
          <w:szCs w:val="22"/>
        </w:rPr>
        <w:t xml:space="preserve">de febrero de </w:t>
      </w:r>
      <w:r w:rsidRPr="00C41062">
        <w:rPr>
          <w:rFonts w:ascii="Calibri" w:hAnsi="Calibri" w:cs="Calibri"/>
          <w:sz w:val="22"/>
          <w:szCs w:val="22"/>
        </w:rPr>
        <w:t xml:space="preserve">2025. </w:t>
      </w:r>
    </w:p>
    <w:p w14:paraId="115A8F60" w14:textId="77A96017" w:rsidR="00C41062" w:rsidRPr="00C41062" w:rsidRDefault="00AD19CE" w:rsidP="00C41062">
      <w:pPr>
        <w:pStyle w:val="Style"/>
        <w:spacing w:before="100" w:beforeAutospacing="1" w:after="200"/>
        <w:ind w:left="708" w:rightChars="709" w:right="1560"/>
        <w:jc w:val="both"/>
        <w:textAlignment w:val="baseline"/>
        <w:rPr>
          <w:rFonts w:ascii="Calibri" w:hAnsi="Calibri" w:cs="Calibri"/>
          <w:sz w:val="22"/>
          <w:szCs w:val="22"/>
        </w:rPr>
      </w:pPr>
      <w:r w:rsidRPr="00C41062">
        <w:rPr>
          <w:rFonts w:ascii="Calibri" w:eastAsia="Arial" w:hAnsi="Calibri" w:cs="Calibri"/>
          <w:sz w:val="22"/>
          <w:szCs w:val="22"/>
        </w:rPr>
        <w:t xml:space="preserve">Solicitamos que el seguimiento del estado de cumplimiento de esta </w:t>
      </w:r>
      <w:r w:rsidR="00C41062">
        <w:rPr>
          <w:rFonts w:ascii="Calibri" w:eastAsia="Arial" w:hAnsi="Calibri" w:cs="Calibri"/>
          <w:sz w:val="22"/>
          <w:szCs w:val="22"/>
        </w:rPr>
        <w:t>m</w:t>
      </w:r>
      <w:r w:rsidRPr="00C41062">
        <w:rPr>
          <w:rFonts w:ascii="Calibri" w:eastAsia="Arial" w:hAnsi="Calibri" w:cs="Calibri"/>
          <w:sz w:val="22"/>
          <w:szCs w:val="22"/>
        </w:rPr>
        <w:t xml:space="preserve">oción se realice en la Comisión de Presidencia e Igualdad del Parlamento de Navarra. </w:t>
      </w:r>
    </w:p>
    <w:p w14:paraId="44C9C21E" w14:textId="5FD51154" w:rsidR="00C80BB7" w:rsidRPr="00C41062" w:rsidRDefault="00C41062" w:rsidP="00C41062">
      <w:pPr>
        <w:pStyle w:val="Style"/>
        <w:spacing w:before="100" w:beforeAutospacing="1" w:after="200"/>
        <w:ind w:rightChars="709" w:right="1560" w:firstLine="708"/>
        <w:textAlignment w:val="baseline"/>
        <w:rPr>
          <w:rFonts w:ascii="Calibri" w:hAnsi="Calibri" w:cs="Calibri"/>
          <w:bCs/>
          <w:sz w:val="22"/>
          <w:szCs w:val="22"/>
        </w:rPr>
      </w:pPr>
      <w:r w:rsidRPr="00C41062">
        <w:rPr>
          <w:rFonts w:ascii="Calibri" w:eastAsia="Arial" w:hAnsi="Calibri" w:cs="Calibri"/>
          <w:bCs/>
          <w:sz w:val="22"/>
          <w:szCs w:val="22"/>
        </w:rPr>
        <w:t xml:space="preserve">Exposición de motivos </w:t>
      </w:r>
    </w:p>
    <w:p w14:paraId="27C294A1" w14:textId="6D7C1C64" w:rsidR="00C41062" w:rsidRDefault="00AD19CE" w:rsidP="00C41062">
      <w:pPr>
        <w:pStyle w:val="Style"/>
        <w:spacing w:before="100" w:beforeAutospacing="1" w:after="200"/>
        <w:ind w:left="708" w:rightChars="709" w:right="1560"/>
        <w:jc w:val="both"/>
        <w:textAlignment w:val="baseline"/>
        <w:rPr>
          <w:rFonts w:ascii="Calibri" w:eastAsia="Arial" w:hAnsi="Calibri" w:cs="Calibri"/>
          <w:sz w:val="22"/>
          <w:szCs w:val="22"/>
        </w:rPr>
      </w:pPr>
      <w:r w:rsidRPr="00C41062">
        <w:rPr>
          <w:rFonts w:ascii="Calibri" w:eastAsia="Arial" w:hAnsi="Calibri" w:cs="Calibri"/>
          <w:sz w:val="22"/>
          <w:szCs w:val="22"/>
        </w:rPr>
        <w:t xml:space="preserve">El 7 de septiembre de </w:t>
      </w:r>
      <w:r w:rsidRPr="00C41062">
        <w:rPr>
          <w:rFonts w:ascii="Calibri" w:hAnsi="Calibri" w:cs="Calibri"/>
          <w:sz w:val="22"/>
          <w:szCs w:val="22"/>
        </w:rPr>
        <w:t xml:space="preserve">2011 </w:t>
      </w:r>
      <w:r w:rsidRPr="00C41062">
        <w:rPr>
          <w:rFonts w:ascii="Calibri" w:eastAsia="Arial" w:hAnsi="Calibri" w:cs="Calibri"/>
          <w:sz w:val="22"/>
          <w:szCs w:val="22"/>
        </w:rPr>
        <w:t xml:space="preserve">el Congreso de los </w:t>
      </w:r>
      <w:r w:rsidR="00956BD7">
        <w:rPr>
          <w:rFonts w:ascii="Calibri" w:eastAsia="Arial" w:hAnsi="Calibri" w:cs="Calibri"/>
          <w:sz w:val="22"/>
          <w:szCs w:val="22"/>
        </w:rPr>
        <w:t>D</w:t>
      </w:r>
      <w:r w:rsidRPr="00C41062">
        <w:rPr>
          <w:rFonts w:ascii="Calibri" w:eastAsia="Arial" w:hAnsi="Calibri" w:cs="Calibri"/>
          <w:sz w:val="22"/>
          <w:szCs w:val="22"/>
        </w:rPr>
        <w:t xml:space="preserve">iputados aprobó con el acuerdo de los Grupos Parlamentarios del PSOE y el PP, Grupo del que formaba parte también UPN, una reforma constitucional que consagraba la prioridad absoluta del pago de los intereses y el capital de la deuda pública, subordinando con ello el carácter social y democrático de derecho del Estado y los valores superiores declarados en el punto </w:t>
      </w:r>
      <w:r w:rsidR="00C41062" w:rsidRPr="00C41062">
        <w:rPr>
          <w:rFonts w:ascii="Calibri" w:hAnsi="Calibri" w:cs="Calibri"/>
          <w:w w:val="150"/>
          <w:sz w:val="22"/>
          <w:szCs w:val="22"/>
        </w:rPr>
        <w:t xml:space="preserve">1 </w:t>
      </w:r>
      <w:r w:rsidRPr="00C41062">
        <w:rPr>
          <w:rFonts w:ascii="Calibri" w:eastAsia="Arial" w:hAnsi="Calibri" w:cs="Calibri"/>
          <w:sz w:val="22"/>
          <w:szCs w:val="22"/>
        </w:rPr>
        <w:t xml:space="preserve">del artículo </w:t>
      </w:r>
      <w:r w:rsidR="00C41062">
        <w:rPr>
          <w:rFonts w:ascii="Calibri" w:hAnsi="Calibri" w:cs="Calibri"/>
          <w:w w:val="150"/>
          <w:sz w:val="22"/>
          <w:szCs w:val="22"/>
        </w:rPr>
        <w:t xml:space="preserve">1 </w:t>
      </w:r>
      <w:r w:rsidRPr="00C41062">
        <w:rPr>
          <w:rFonts w:ascii="Calibri" w:eastAsia="Arial" w:hAnsi="Calibri" w:cs="Calibri"/>
          <w:sz w:val="22"/>
          <w:szCs w:val="22"/>
        </w:rPr>
        <w:t>de la Constitución</w:t>
      </w:r>
      <w:r w:rsidRPr="00C41062">
        <w:rPr>
          <w:rFonts w:ascii="Calibri" w:eastAsia="Arial" w:hAnsi="Calibri" w:cs="Calibri"/>
          <w:sz w:val="22"/>
          <w:szCs w:val="22"/>
          <w:vertAlign w:val="superscript"/>
        </w:rPr>
        <w:t>1</w:t>
      </w:r>
      <w:r w:rsidRPr="00C41062">
        <w:rPr>
          <w:rFonts w:ascii="Calibri" w:eastAsia="Arial" w:hAnsi="Calibri" w:cs="Calibri"/>
          <w:sz w:val="22"/>
          <w:szCs w:val="22"/>
        </w:rPr>
        <w:t>, a los intereses del conjunto de acreedores del Estado.</w:t>
      </w:r>
    </w:p>
    <w:p w14:paraId="25B49570" w14:textId="4B17567B" w:rsidR="00C41062" w:rsidRDefault="00AD19CE" w:rsidP="00C41062">
      <w:pPr>
        <w:pStyle w:val="Style"/>
        <w:spacing w:before="100" w:beforeAutospacing="1" w:after="200"/>
        <w:ind w:left="708" w:rightChars="709" w:right="1560"/>
        <w:jc w:val="both"/>
        <w:textAlignment w:val="baseline"/>
        <w:rPr>
          <w:rFonts w:ascii="Calibri" w:eastAsia="Arial" w:hAnsi="Calibri" w:cs="Calibri"/>
          <w:sz w:val="22"/>
          <w:szCs w:val="22"/>
        </w:rPr>
      </w:pPr>
      <w:r w:rsidRPr="00C41062">
        <w:rPr>
          <w:rFonts w:ascii="Calibri" w:eastAsia="Arial" w:hAnsi="Calibri" w:cs="Calibri"/>
          <w:sz w:val="22"/>
          <w:szCs w:val="22"/>
        </w:rPr>
        <w:t>Además, dicha reforma consagraba también la filosofía de estabilidad presupuestaria neoliberal que, mientras desregula el control financiero para la economía privada, trata, no solo de regular, sino de constitucionalizar límites a la política fiscal y financiera de las Administraciones Públicas.</w:t>
      </w:r>
    </w:p>
    <w:p w14:paraId="0668FBD0" w14:textId="77777777" w:rsidR="00C41062" w:rsidRPr="00C41062" w:rsidRDefault="00C41062" w:rsidP="00C41062">
      <w:pPr>
        <w:pStyle w:val="Style"/>
        <w:spacing w:before="100" w:beforeAutospacing="1" w:after="200"/>
        <w:ind w:left="708" w:rightChars="709" w:right="1560"/>
        <w:jc w:val="both"/>
        <w:textAlignment w:val="baseline"/>
        <w:rPr>
          <w:rFonts w:ascii="Calibri" w:hAnsi="Calibri" w:cs="Calibri"/>
          <w:sz w:val="22"/>
          <w:szCs w:val="22"/>
        </w:rPr>
      </w:pPr>
      <w:r w:rsidRPr="00C41062">
        <w:rPr>
          <w:rFonts w:ascii="Calibri" w:eastAsia="Arial" w:hAnsi="Calibri" w:cs="Calibri"/>
          <w:sz w:val="22"/>
          <w:szCs w:val="22"/>
        </w:rPr>
        <w:t xml:space="preserve">Tras ello, el 30 de abril de 2012, el Congreso de los Diputados aprobó, esta vez solo con los votos de la derecha (PP, UPN, CIU, UPyD y Foro Asturias), la Ley Orgánica 2/2012, de 27 de abril, de Estabilidad Presupuestaria y Sostenibilidad Financiera. Una Ley que ya se contemplaba en el artículo 135 como herramienta para desarrollar los principios establecidos en dicha reforma, pero que el Partido Popular decidió utilizar para dar una vuelta de tuerca y añadir a la obligación de la estabilidad presupuestaria, la regla de gasto. Una regla de gasto cuyo objetivo principal es limitar la capacidad para impulsar nuevas políticas públicas, y hacerlo, además, al conjunto de Administraciones Públicas, vulnerando la autonomía financiera de las Comunidades Autónomas y de las Entidades Locales y suponiendo una agresión directa al autogobierno de nuestra Comunidad. </w:t>
      </w:r>
    </w:p>
    <w:p w14:paraId="242B054D" w14:textId="083D3465" w:rsidR="00C41062" w:rsidRDefault="00C41062" w:rsidP="00C41062">
      <w:pPr>
        <w:pStyle w:val="Style"/>
        <w:spacing w:before="100" w:beforeAutospacing="1" w:after="200"/>
        <w:ind w:left="708" w:rightChars="709" w:right="1560"/>
        <w:jc w:val="both"/>
        <w:textAlignment w:val="baseline"/>
        <w:rPr>
          <w:rFonts w:ascii="Calibri" w:eastAsia="Arial" w:hAnsi="Calibri" w:cs="Calibri"/>
          <w:sz w:val="22"/>
          <w:szCs w:val="22"/>
        </w:rPr>
      </w:pPr>
      <w:r w:rsidRPr="00C41062">
        <w:rPr>
          <w:rFonts w:ascii="Calibri" w:eastAsia="Arial" w:hAnsi="Calibri" w:cs="Calibri"/>
          <w:sz w:val="22"/>
          <w:szCs w:val="22"/>
        </w:rPr>
        <w:t>Por todo ello, y en aras a recuperar la libertad, la justicia, la igualdad y el pluralismo político como valores superiores del ordenamiento jurídico por encima del pago de los intereses y el capital de la deuda, defender el autogobierno de nuestra Comunidad Foral y confrontar la juridificación de la ideología neoliberal, proponemos la siguiente</w:t>
      </w:r>
      <w:r>
        <w:rPr>
          <w:rFonts w:ascii="Calibri" w:eastAsia="Arial" w:hAnsi="Calibri" w:cs="Calibri"/>
          <w:sz w:val="22"/>
          <w:szCs w:val="22"/>
        </w:rPr>
        <w:t xml:space="preserve"> propuesta de resolución:</w:t>
      </w:r>
    </w:p>
    <w:p w14:paraId="2BA545F6" w14:textId="20BEC59A" w:rsidR="00C41062" w:rsidRPr="00C41062" w:rsidRDefault="00C41062" w:rsidP="00C41062">
      <w:pPr>
        <w:pStyle w:val="Style"/>
        <w:numPr>
          <w:ilvl w:val="0"/>
          <w:numId w:val="1"/>
        </w:numPr>
        <w:spacing w:before="100" w:beforeAutospacing="1" w:after="200"/>
        <w:ind w:leftChars="709" w:left="1877" w:rightChars="709" w:right="1560" w:hanging="317"/>
        <w:jc w:val="both"/>
        <w:textAlignment w:val="baseline"/>
        <w:rPr>
          <w:rFonts w:ascii="Calibri" w:hAnsi="Calibri" w:cs="Calibri"/>
          <w:sz w:val="22"/>
          <w:szCs w:val="22"/>
        </w:rPr>
      </w:pPr>
      <w:r w:rsidRPr="00C41062">
        <w:rPr>
          <w:rFonts w:ascii="Calibri" w:eastAsia="Arial" w:hAnsi="Calibri" w:cs="Calibri"/>
          <w:sz w:val="22"/>
          <w:szCs w:val="22"/>
        </w:rPr>
        <w:t xml:space="preserve">El </w:t>
      </w:r>
      <w:r w:rsidR="00AD19CE">
        <w:rPr>
          <w:rFonts w:ascii="Calibri" w:eastAsia="Arial" w:hAnsi="Calibri" w:cs="Calibri"/>
          <w:sz w:val="22"/>
          <w:szCs w:val="22"/>
        </w:rPr>
        <w:t>P</w:t>
      </w:r>
      <w:r w:rsidRPr="00C41062">
        <w:rPr>
          <w:rFonts w:ascii="Calibri" w:eastAsia="Arial" w:hAnsi="Calibri" w:cs="Calibri"/>
          <w:sz w:val="22"/>
          <w:szCs w:val="22"/>
        </w:rPr>
        <w:t xml:space="preserve">arlamento de Navarra insta al Congreso de los Diputados a reformar el artículo 135 de la Constitución Española para rectificar la reforma del 7 de septiembre de 2011 y recuperar el carácter superior respecto del pago de la deuda y sus intereses de los valores superiores de libertad, justicia, igualdad y pluralismo político que constituyen la naturaleza social y democrática de derecho del Estado español. </w:t>
      </w:r>
    </w:p>
    <w:p w14:paraId="7E79BE76" w14:textId="6D485997" w:rsidR="00C41062" w:rsidRPr="00C41062" w:rsidRDefault="00C41062" w:rsidP="00C41062">
      <w:pPr>
        <w:pStyle w:val="Style"/>
        <w:numPr>
          <w:ilvl w:val="0"/>
          <w:numId w:val="2"/>
        </w:numPr>
        <w:spacing w:before="100" w:beforeAutospacing="1" w:after="200"/>
        <w:ind w:leftChars="709" w:left="1877" w:rightChars="709" w:right="1560" w:hanging="317"/>
        <w:jc w:val="both"/>
        <w:textAlignment w:val="baseline"/>
        <w:rPr>
          <w:rFonts w:ascii="Calibri" w:hAnsi="Calibri" w:cs="Calibri"/>
          <w:sz w:val="22"/>
          <w:szCs w:val="22"/>
        </w:rPr>
      </w:pPr>
      <w:r w:rsidRPr="00C41062">
        <w:rPr>
          <w:rFonts w:ascii="Calibri" w:eastAsia="Arial" w:hAnsi="Calibri" w:cs="Calibri"/>
          <w:sz w:val="22"/>
          <w:szCs w:val="22"/>
        </w:rPr>
        <w:t xml:space="preserve">El Parlamento de Navarra insta al Congreso de los Diputados a derogar la Ley Orgánica 2/2012, respetando la autonomía financiera de las </w:t>
      </w:r>
      <w:r w:rsidR="00AD19CE">
        <w:rPr>
          <w:rFonts w:ascii="Calibri" w:eastAsia="Arial" w:hAnsi="Calibri" w:cs="Calibri"/>
          <w:sz w:val="22"/>
          <w:szCs w:val="22"/>
        </w:rPr>
        <w:t>c</w:t>
      </w:r>
      <w:r w:rsidRPr="00C41062">
        <w:rPr>
          <w:rFonts w:ascii="Calibri" w:eastAsia="Arial" w:hAnsi="Calibri" w:cs="Calibri"/>
          <w:sz w:val="22"/>
          <w:szCs w:val="22"/>
        </w:rPr>
        <w:t xml:space="preserve">omunidades </w:t>
      </w:r>
      <w:r w:rsidR="00AD19CE">
        <w:rPr>
          <w:rFonts w:ascii="Calibri" w:eastAsia="Arial" w:hAnsi="Calibri" w:cs="Calibri"/>
          <w:sz w:val="22"/>
          <w:szCs w:val="22"/>
        </w:rPr>
        <w:t>a</w:t>
      </w:r>
      <w:r w:rsidRPr="00C41062">
        <w:rPr>
          <w:rFonts w:ascii="Calibri" w:eastAsia="Arial" w:hAnsi="Calibri" w:cs="Calibri"/>
          <w:sz w:val="22"/>
          <w:szCs w:val="22"/>
        </w:rPr>
        <w:t xml:space="preserve">utónomas, de las </w:t>
      </w:r>
      <w:r w:rsidR="00AD19CE">
        <w:rPr>
          <w:rFonts w:ascii="Calibri" w:eastAsia="Arial" w:hAnsi="Calibri" w:cs="Calibri"/>
          <w:sz w:val="22"/>
          <w:szCs w:val="22"/>
        </w:rPr>
        <w:t>e</w:t>
      </w:r>
      <w:r w:rsidRPr="00C41062">
        <w:rPr>
          <w:rFonts w:ascii="Calibri" w:eastAsia="Arial" w:hAnsi="Calibri" w:cs="Calibri"/>
          <w:sz w:val="22"/>
          <w:szCs w:val="22"/>
        </w:rPr>
        <w:t xml:space="preserve">ntidades </w:t>
      </w:r>
      <w:r w:rsidR="00AD19CE">
        <w:rPr>
          <w:rFonts w:ascii="Calibri" w:eastAsia="Arial" w:hAnsi="Calibri" w:cs="Calibri"/>
          <w:sz w:val="22"/>
          <w:szCs w:val="22"/>
        </w:rPr>
        <w:t>l</w:t>
      </w:r>
      <w:r w:rsidRPr="00C41062">
        <w:rPr>
          <w:rFonts w:ascii="Calibri" w:eastAsia="Arial" w:hAnsi="Calibri" w:cs="Calibri"/>
          <w:sz w:val="22"/>
          <w:szCs w:val="22"/>
        </w:rPr>
        <w:t xml:space="preserve">ocales y el </w:t>
      </w:r>
      <w:r w:rsidR="00AD19CE">
        <w:rPr>
          <w:rFonts w:ascii="Calibri" w:eastAsia="Arial" w:hAnsi="Calibri" w:cs="Calibri"/>
          <w:sz w:val="22"/>
          <w:szCs w:val="22"/>
        </w:rPr>
        <w:t>a</w:t>
      </w:r>
      <w:r w:rsidRPr="00C41062">
        <w:rPr>
          <w:rFonts w:ascii="Calibri" w:eastAsia="Arial" w:hAnsi="Calibri" w:cs="Calibri"/>
          <w:sz w:val="22"/>
          <w:szCs w:val="22"/>
        </w:rPr>
        <w:t xml:space="preserve">utogobierno de nuestra Comunidad Foral, eliminando así del ordenamiento jurídico la regla de gasto que limita la capacidad de impulsar políticas públicas a las distintas Administraciones Públicas. </w:t>
      </w:r>
    </w:p>
    <w:p w14:paraId="4F0DE68D" w14:textId="77777777" w:rsidR="00C41062" w:rsidRDefault="00C41062" w:rsidP="00C41062">
      <w:pPr>
        <w:pStyle w:val="Style"/>
        <w:spacing w:before="100" w:beforeAutospacing="1" w:after="200"/>
        <w:ind w:leftChars="709" w:left="1560" w:rightChars="709" w:right="1560"/>
        <w:textAlignment w:val="baseline"/>
        <w:rPr>
          <w:rFonts w:ascii="Calibri" w:hAnsi="Calibri" w:cs="Calibri"/>
          <w:sz w:val="22"/>
          <w:szCs w:val="22"/>
        </w:rPr>
      </w:pPr>
      <w:r w:rsidRPr="00C41062">
        <w:rPr>
          <w:rFonts w:ascii="Calibri" w:eastAsia="Arial" w:hAnsi="Calibri" w:cs="Calibri"/>
          <w:sz w:val="22"/>
          <w:szCs w:val="22"/>
        </w:rPr>
        <w:t>Pamplona-</w:t>
      </w:r>
      <w:proofErr w:type="spellStart"/>
      <w:r w:rsidRPr="00C41062">
        <w:rPr>
          <w:rFonts w:ascii="Calibri" w:eastAsia="Arial" w:hAnsi="Calibri" w:cs="Calibri"/>
          <w:sz w:val="22"/>
          <w:szCs w:val="22"/>
        </w:rPr>
        <w:t>lruñea</w:t>
      </w:r>
      <w:proofErr w:type="spellEnd"/>
      <w:r w:rsidRPr="00C41062">
        <w:rPr>
          <w:rFonts w:ascii="Calibri" w:eastAsia="Arial" w:hAnsi="Calibri" w:cs="Calibri"/>
          <w:sz w:val="22"/>
          <w:szCs w:val="22"/>
        </w:rPr>
        <w:t>, a 5 de febrero de 2025</w:t>
      </w:r>
    </w:p>
    <w:p w14:paraId="750CC831" w14:textId="7C792859" w:rsidR="00C41062" w:rsidRDefault="00C41062" w:rsidP="00C41062">
      <w:pPr>
        <w:pStyle w:val="Style"/>
        <w:spacing w:before="100" w:beforeAutospacing="1" w:after="200"/>
        <w:ind w:leftChars="709" w:left="1560" w:rightChars="709" w:right="1560"/>
        <w:textAlignment w:val="baseline"/>
        <w:rPr>
          <w:rFonts w:ascii="Calibri" w:eastAsia="Arial" w:hAnsi="Calibri" w:cs="Calibri"/>
          <w:sz w:val="22"/>
          <w:szCs w:val="22"/>
        </w:rPr>
      </w:pPr>
      <w:r>
        <w:rPr>
          <w:rFonts w:ascii="Calibri" w:eastAsia="Arial" w:hAnsi="Calibri" w:cs="Calibri"/>
          <w:sz w:val="22"/>
          <w:szCs w:val="22"/>
        </w:rPr>
        <w:t xml:space="preserve">El Parlamentario Foral: </w:t>
      </w:r>
      <w:r w:rsidRPr="00C41062">
        <w:rPr>
          <w:rFonts w:ascii="Calibri" w:eastAsia="Arial" w:hAnsi="Calibri" w:cs="Calibri"/>
          <w:sz w:val="22"/>
          <w:szCs w:val="22"/>
        </w:rPr>
        <w:t>Miguel Garrido Sola</w:t>
      </w:r>
    </w:p>
    <w:p w14:paraId="292A28CB" w14:textId="71B9ED8F" w:rsidR="00C41062" w:rsidRPr="00C41062" w:rsidRDefault="001547F3" w:rsidP="00C41062">
      <w:pPr>
        <w:pStyle w:val="Style"/>
        <w:spacing w:before="100" w:beforeAutospacing="1" w:after="200"/>
        <w:ind w:rightChars="709" w:right="1560"/>
        <w:textAlignment w:val="baseline"/>
        <w:rPr>
          <w:rFonts w:ascii="Calibri" w:hAnsi="Calibri" w:cs="Calibri"/>
          <w:sz w:val="22"/>
          <w:szCs w:val="22"/>
        </w:rPr>
      </w:pPr>
      <w:r>
        <w:rPr>
          <w:rFonts w:ascii="Calibri" w:eastAsia="Arial" w:hAnsi="Calibri" w:cs="Calibri"/>
          <w:noProof/>
          <w:sz w:val="22"/>
          <w:szCs w:val="22"/>
        </w:rPr>
        <w:pict w14:anchorId="04DB6D74">
          <v:shapetype id="_x0000_t32" coordsize="21600,21600" o:spt="32" o:oned="t" path="m,l21600,21600e" filled="f">
            <v:path arrowok="t" fillok="f" o:connecttype="none"/>
            <o:lock v:ext="edit" shapetype="t"/>
          </v:shapetype>
          <v:shape id="_x0000_s1026" type="#_x0000_t32" style="position:absolute;margin-left:40.05pt;margin-top:18.05pt;width:90.15pt;height:0;z-index:251658240" o:connectortype="straight"/>
        </w:pict>
      </w:r>
      <w:r w:rsidR="00C41062">
        <w:rPr>
          <w:rFonts w:ascii="Calibri" w:eastAsia="Arial" w:hAnsi="Calibri" w:cs="Calibri"/>
          <w:sz w:val="22"/>
          <w:szCs w:val="22"/>
        </w:rPr>
        <w:tab/>
      </w:r>
    </w:p>
    <w:p w14:paraId="710BB71C" w14:textId="77777777" w:rsidR="00C41062" w:rsidRPr="00C41062" w:rsidRDefault="00AD19CE" w:rsidP="00AD19CE">
      <w:pPr>
        <w:pStyle w:val="Style"/>
        <w:spacing w:before="100" w:beforeAutospacing="1" w:after="200" w:line="276" w:lineRule="auto"/>
        <w:ind w:left="708" w:rightChars="709" w:right="1560"/>
        <w:jc w:val="both"/>
        <w:textAlignment w:val="baseline"/>
        <w:rPr>
          <w:rFonts w:ascii="Calibri" w:eastAsia="Arial" w:hAnsi="Calibri" w:cs="Calibri"/>
          <w:sz w:val="22"/>
          <w:szCs w:val="22"/>
        </w:rPr>
      </w:pPr>
      <w:r w:rsidRPr="00C41062">
        <w:rPr>
          <w:rFonts w:ascii="Calibri" w:hAnsi="Calibri" w:cs="Calibri"/>
          <w:w w:val="137"/>
          <w:sz w:val="22"/>
          <w:szCs w:val="22"/>
          <w:vertAlign w:val="superscript"/>
        </w:rPr>
        <w:t xml:space="preserve">1 </w:t>
      </w:r>
      <w:r w:rsidRPr="00C41062">
        <w:rPr>
          <w:rFonts w:ascii="Calibri" w:eastAsia="Arial" w:hAnsi="Calibri" w:cs="Calibri"/>
          <w:sz w:val="22"/>
          <w:szCs w:val="22"/>
        </w:rPr>
        <w:t xml:space="preserve">España se constituye en un Estado social y democrático de Derecho, que propugna como valores superiores de su ordenamiento jurídico la libertad, la justicia, la igualdad y el pluralismo político. </w:t>
      </w:r>
    </w:p>
    <w:sectPr w:rsidR="00C41062" w:rsidRPr="00C41062" w:rsidSect="00C41062">
      <w:type w:val="continuous"/>
      <w:pgSz w:w="12240" w:h="20160"/>
      <w:pgMar w:top="1134" w:right="1077" w:bottom="1134" w:left="1077"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73C7"/>
    <w:multiLevelType w:val="singleLevel"/>
    <w:tmpl w:val="E2186BAE"/>
    <w:lvl w:ilvl="0">
      <w:numFmt w:val="bullet"/>
      <w:lvlText w:val="-"/>
      <w:legacy w:legacy="1" w:legacySpace="0" w:legacyIndent="0"/>
      <w:lvlJc w:val="left"/>
      <w:rPr>
        <w:rFonts w:ascii="Arial" w:hAnsi="Arial" w:cs="Arial" w:hint="default"/>
        <w:sz w:val="21"/>
        <w:szCs w:val="21"/>
      </w:rPr>
    </w:lvl>
  </w:abstractNum>
  <w:abstractNum w:abstractNumId="1" w15:restartNumberingAfterBreak="0">
    <w:nsid w:val="71D67B98"/>
    <w:multiLevelType w:val="singleLevel"/>
    <w:tmpl w:val="71F64B7A"/>
    <w:lvl w:ilvl="0">
      <w:numFmt w:val="bullet"/>
      <w:lvlText w:val="-"/>
      <w:legacy w:legacy="1" w:legacySpace="0" w:legacyIndent="0"/>
      <w:lvlJc w:val="left"/>
      <w:rPr>
        <w:rFonts w:ascii="Arial" w:hAnsi="Arial" w:cs="Arial" w:hint="default"/>
        <w:sz w:val="21"/>
        <w:szCs w:val="21"/>
      </w:rPr>
    </w:lvl>
  </w:abstractNum>
  <w:num w:numId="1" w16cid:durableId="291403016">
    <w:abstractNumId w:val="0"/>
  </w:num>
  <w:num w:numId="2" w16cid:durableId="141925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80BB7"/>
    <w:rsid w:val="001547F3"/>
    <w:rsid w:val="00413D0C"/>
    <w:rsid w:val="00763DD8"/>
    <w:rsid w:val="00956BD7"/>
    <w:rsid w:val="009E20C9"/>
    <w:rsid w:val="00AD19CE"/>
    <w:rsid w:val="00C41062"/>
    <w:rsid w:val="00C80BB7"/>
    <w:rsid w:val="00D33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70872FE1"/>
  <w15:docId w15:val="{055176DF-0E2F-4039-BF61-7DBC8C35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550</Words>
  <Characters>3025</Characters>
  <Application>Microsoft Office Word</Application>
  <DocSecurity>0</DocSecurity>
  <Lines>25</Lines>
  <Paragraphs>7</Paragraphs>
  <ScaleCrop>false</ScaleCrop>
  <Company>HP Inc.</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25MOC-14</dc:title>
  <dc:creator>informatica</dc:creator>
  <cp:keywords>CreatedByIRIS_Readiris_17.0</cp:keywords>
  <cp:lastModifiedBy>Mauleón, Fernando</cp:lastModifiedBy>
  <cp:revision>6</cp:revision>
  <dcterms:created xsi:type="dcterms:W3CDTF">2025-02-05T15:39:00Z</dcterms:created>
  <dcterms:modified xsi:type="dcterms:W3CDTF">2025-02-13T08:39:00Z</dcterms:modified>
</cp:coreProperties>
</file>