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A9B5" w14:textId="19415A49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Don Javier García Jiménez, miembro de las Cortes de Navarra y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portavoz del grupo parlamentario del Partido Popular de Navarra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(PPN), al amparo de lo dispuesto en el Reglamento de la Cámara,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presenta la siguiente moción para su debate en </w:t>
      </w:r>
      <w:r>
        <w:rPr>
          <w:rFonts w:ascii="Calibri" w:hAnsi="Calibri" w:cs="Calibri"/>
          <w:sz w:val="22"/>
          <w:szCs w:val="22"/>
        </w:rPr>
        <w:t>el P</w:t>
      </w:r>
      <w:r w:rsidRPr="008121CD">
        <w:rPr>
          <w:rFonts w:ascii="Calibri" w:hAnsi="Calibri" w:cs="Calibri"/>
          <w:sz w:val="22"/>
          <w:szCs w:val="22"/>
        </w:rPr>
        <w:t>leno y seguimiento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en la </w:t>
      </w:r>
      <w:r>
        <w:rPr>
          <w:rFonts w:ascii="Calibri" w:hAnsi="Calibri" w:cs="Calibri"/>
          <w:sz w:val="22"/>
          <w:szCs w:val="22"/>
        </w:rPr>
        <w:t>C</w:t>
      </w:r>
      <w:r w:rsidRPr="008121CD">
        <w:rPr>
          <w:rFonts w:ascii="Calibri" w:hAnsi="Calibri" w:cs="Calibri"/>
          <w:sz w:val="22"/>
          <w:szCs w:val="22"/>
        </w:rPr>
        <w:t>omisión de Cohesión Territorial.</w:t>
      </w:r>
    </w:p>
    <w:p w14:paraId="058A2E31" w14:textId="0E7D4F8E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Exposición de motivos</w:t>
      </w:r>
    </w:p>
    <w:p w14:paraId="777B386B" w14:textId="3F9F270E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En el mes de octubre de 2024 la president</w:t>
      </w:r>
      <w:r>
        <w:rPr>
          <w:rFonts w:ascii="Calibri" w:hAnsi="Calibri" w:cs="Calibri"/>
          <w:sz w:val="22"/>
          <w:szCs w:val="22"/>
        </w:rPr>
        <w:t>a</w:t>
      </w:r>
      <w:r w:rsidRPr="008121CD">
        <w:rPr>
          <w:rFonts w:ascii="Calibri" w:hAnsi="Calibri" w:cs="Calibri"/>
          <w:sz w:val="22"/>
          <w:szCs w:val="22"/>
        </w:rPr>
        <w:t xml:space="preserve"> del Gobierno de Navarra anunci</w:t>
      </w:r>
      <w:r>
        <w:rPr>
          <w:rFonts w:ascii="Calibri" w:hAnsi="Calibri" w:cs="Calibri"/>
          <w:sz w:val="22"/>
          <w:szCs w:val="22"/>
        </w:rPr>
        <w:t>ó</w:t>
      </w:r>
      <w:r w:rsidRPr="008121CD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posible licitación de la </w:t>
      </w:r>
      <w:r>
        <w:rPr>
          <w:rFonts w:ascii="Calibri" w:hAnsi="Calibri" w:cs="Calibri"/>
          <w:sz w:val="22"/>
          <w:szCs w:val="22"/>
        </w:rPr>
        <w:t>s</w:t>
      </w:r>
      <w:r w:rsidRPr="008121CD">
        <w:rPr>
          <w:rFonts w:ascii="Calibri" w:hAnsi="Calibri" w:cs="Calibri"/>
          <w:sz w:val="22"/>
          <w:szCs w:val="22"/>
        </w:rPr>
        <w:t xml:space="preserve">egunda </w:t>
      </w:r>
      <w:r>
        <w:rPr>
          <w:rFonts w:ascii="Calibri" w:hAnsi="Calibri" w:cs="Calibri"/>
          <w:sz w:val="22"/>
          <w:szCs w:val="22"/>
        </w:rPr>
        <w:t>f</w:t>
      </w:r>
      <w:r w:rsidRPr="008121CD">
        <w:rPr>
          <w:rFonts w:ascii="Calibri" w:hAnsi="Calibri" w:cs="Calibri"/>
          <w:sz w:val="22"/>
          <w:szCs w:val="22"/>
        </w:rPr>
        <w:t>ase del Canal de Navarra para la primavera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2025. Una vez licitado dicho proyecto se retomaría la obra del Canal de Navarra, en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esa segunda fase, paralizada y no continuada desde el año 2011.</w:t>
      </w:r>
    </w:p>
    <w:p w14:paraId="3BEC7B8D" w14:textId="5D6A344E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Para la licitación de esta obra se han de resolver importantes trámites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administrativos, económicos y financieros, no resueltos desde hace años, de 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que se desconocen su situación actual y consecuentemente su finalización.</w:t>
      </w:r>
    </w:p>
    <w:p w14:paraId="67C4379A" w14:textId="49243DBC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 xml:space="preserve">La sociedad pública </w:t>
      </w:r>
      <w:r w:rsidR="00155A14" w:rsidRPr="008121CD">
        <w:rPr>
          <w:rFonts w:ascii="Calibri" w:hAnsi="Calibri" w:cs="Calibri"/>
          <w:sz w:val="22"/>
          <w:szCs w:val="22"/>
        </w:rPr>
        <w:t>Canasa</w:t>
      </w:r>
      <w:r w:rsidRPr="008121CD">
        <w:rPr>
          <w:rFonts w:ascii="Calibri" w:hAnsi="Calibri" w:cs="Calibri"/>
          <w:sz w:val="22"/>
          <w:szCs w:val="22"/>
        </w:rPr>
        <w:t xml:space="preserve"> (60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% Gobierno Central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40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% Gobierno de Navarra)</w:t>
      </w:r>
      <w:r>
        <w:rPr>
          <w:rFonts w:ascii="Calibri" w:hAnsi="Calibri" w:cs="Calibri"/>
          <w:sz w:val="22"/>
          <w:szCs w:val="22"/>
        </w:rPr>
        <w:t xml:space="preserve">, </w:t>
      </w:r>
      <w:r w:rsidRPr="008121CD">
        <w:rPr>
          <w:rFonts w:ascii="Calibri" w:hAnsi="Calibri" w:cs="Calibri"/>
          <w:sz w:val="22"/>
          <w:szCs w:val="22"/>
        </w:rPr>
        <w:t>como encargada de licitar esta obra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se encuentra en la actualidad con un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importantísimo volumen de deudas que le hace imposible licitar y padeciendo</w:t>
      </w:r>
      <w:r>
        <w:rPr>
          <w:rFonts w:ascii="Calibri" w:hAnsi="Calibri" w:cs="Calibri"/>
          <w:sz w:val="22"/>
          <w:szCs w:val="22"/>
        </w:rPr>
        <w:t xml:space="preserve">, </w:t>
      </w:r>
      <w:r w:rsidRPr="008121CD">
        <w:rPr>
          <w:rFonts w:ascii="Calibri" w:hAnsi="Calibri" w:cs="Calibri"/>
          <w:sz w:val="22"/>
          <w:szCs w:val="22"/>
        </w:rPr>
        <w:t>además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un importante riesgo e incertidumbre para poder acceder y obtener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créditos en el mercado a no ser que medien y apoyen los </w:t>
      </w:r>
      <w:r>
        <w:rPr>
          <w:rFonts w:ascii="Calibri" w:hAnsi="Calibri" w:cs="Calibri"/>
          <w:sz w:val="22"/>
          <w:szCs w:val="22"/>
        </w:rPr>
        <w:t>g</w:t>
      </w:r>
      <w:r w:rsidRPr="008121CD">
        <w:rPr>
          <w:rFonts w:ascii="Calibri" w:hAnsi="Calibri" w:cs="Calibri"/>
          <w:sz w:val="22"/>
          <w:szCs w:val="22"/>
        </w:rPr>
        <w:t>obiernos de Navarra y</w:t>
      </w:r>
      <w:r>
        <w:rPr>
          <w:rFonts w:ascii="Calibri" w:hAnsi="Calibri" w:cs="Calibri"/>
          <w:sz w:val="22"/>
          <w:szCs w:val="22"/>
        </w:rPr>
        <w:t xml:space="preserve"> c</w:t>
      </w:r>
      <w:r w:rsidRPr="008121CD">
        <w:rPr>
          <w:rFonts w:ascii="Calibri" w:hAnsi="Calibri" w:cs="Calibri"/>
          <w:sz w:val="22"/>
          <w:szCs w:val="22"/>
        </w:rPr>
        <w:t>entral.</w:t>
      </w:r>
    </w:p>
    <w:p w14:paraId="30FDF469" w14:textId="05E6D947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Otra situación sin resolver se refiere a la resolución de tramitación administrativa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complementaria de la que se desconocen la fecha de su posible finalización.</w:t>
      </w:r>
    </w:p>
    <w:p w14:paraId="2F0DFA54" w14:textId="66934A3D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La segunda fase del Canal de Navarra era la que justificó la construcción del</w:t>
      </w:r>
      <w:r>
        <w:rPr>
          <w:rFonts w:ascii="Calibri" w:hAnsi="Calibri" w:cs="Calibri"/>
          <w:sz w:val="22"/>
          <w:szCs w:val="22"/>
        </w:rPr>
        <w:t xml:space="preserve"> e</w:t>
      </w:r>
      <w:r w:rsidRPr="008121CD">
        <w:rPr>
          <w:rFonts w:ascii="Calibri" w:hAnsi="Calibri" w:cs="Calibri"/>
          <w:sz w:val="22"/>
          <w:szCs w:val="22"/>
        </w:rPr>
        <w:t>mbalse de Itoiz sin que en la actualidad haya benefici</w:t>
      </w:r>
      <w:r>
        <w:rPr>
          <w:rFonts w:ascii="Calibri" w:hAnsi="Calibri" w:cs="Calibri"/>
          <w:sz w:val="22"/>
          <w:szCs w:val="22"/>
        </w:rPr>
        <w:t>o</w:t>
      </w:r>
      <w:r w:rsidRPr="008121CD">
        <w:rPr>
          <w:rFonts w:ascii="Calibri" w:hAnsi="Calibri" w:cs="Calibri"/>
          <w:sz w:val="22"/>
          <w:szCs w:val="22"/>
        </w:rPr>
        <w:t xml:space="preserve"> de él.</w:t>
      </w:r>
    </w:p>
    <w:p w14:paraId="6DF8BE8F" w14:textId="4B68D7BD" w:rsid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Este proyecto es estratégico y de vital importancia para el abastecimiento urbano,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industrial y agrario de una parte de la </w:t>
      </w:r>
      <w:r>
        <w:rPr>
          <w:rFonts w:ascii="Calibri" w:hAnsi="Calibri" w:cs="Calibri"/>
          <w:sz w:val="22"/>
          <w:szCs w:val="22"/>
        </w:rPr>
        <w:t>Z</w:t>
      </w:r>
      <w:r w:rsidRPr="008121CD">
        <w:rPr>
          <w:rFonts w:ascii="Calibri" w:hAnsi="Calibri" w:cs="Calibri"/>
          <w:sz w:val="22"/>
          <w:szCs w:val="22"/>
        </w:rPr>
        <w:t xml:space="preserve">ona </w:t>
      </w:r>
      <w:r>
        <w:rPr>
          <w:rFonts w:ascii="Calibri" w:hAnsi="Calibri" w:cs="Calibri"/>
          <w:sz w:val="22"/>
          <w:szCs w:val="22"/>
        </w:rPr>
        <w:t>M</w:t>
      </w:r>
      <w:r w:rsidRPr="008121CD">
        <w:rPr>
          <w:rFonts w:ascii="Calibri" w:hAnsi="Calibri" w:cs="Calibri"/>
          <w:sz w:val="22"/>
          <w:szCs w:val="22"/>
        </w:rPr>
        <w:t xml:space="preserve">edia y toda la </w:t>
      </w:r>
      <w:r>
        <w:rPr>
          <w:rFonts w:ascii="Calibri" w:hAnsi="Calibri" w:cs="Calibri"/>
          <w:sz w:val="22"/>
          <w:szCs w:val="22"/>
        </w:rPr>
        <w:t>R</w:t>
      </w:r>
      <w:r w:rsidRPr="008121CD">
        <w:rPr>
          <w:rFonts w:ascii="Calibri" w:hAnsi="Calibri" w:cs="Calibri"/>
          <w:sz w:val="22"/>
          <w:szCs w:val="22"/>
        </w:rPr>
        <w:t>ibera de Navarra.</w:t>
      </w:r>
    </w:p>
    <w:p w14:paraId="39A87878" w14:textId="01B0FF72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 xml:space="preserve">El actual proyecto de la segunda fase excluía a más de quince municipios de </w:t>
      </w:r>
      <w:r>
        <w:rPr>
          <w:rFonts w:ascii="Calibri" w:hAnsi="Calibri" w:cs="Calibri"/>
          <w:sz w:val="22"/>
          <w:szCs w:val="22"/>
        </w:rPr>
        <w:t>l</w:t>
      </w:r>
      <w:r w:rsidRPr="008121C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Ribera y de la Navarra </w:t>
      </w:r>
      <w:r>
        <w:rPr>
          <w:rFonts w:ascii="Calibri" w:hAnsi="Calibri" w:cs="Calibri"/>
          <w:sz w:val="22"/>
          <w:szCs w:val="22"/>
        </w:rPr>
        <w:t>M</w:t>
      </w:r>
      <w:r w:rsidRPr="008121CD">
        <w:rPr>
          <w:rFonts w:ascii="Calibri" w:hAnsi="Calibri" w:cs="Calibri"/>
          <w:sz w:val="22"/>
          <w:szCs w:val="22"/>
        </w:rPr>
        <w:t>edia sin que con ello se pudieran beneficiar del agua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Itoiz.</w:t>
      </w:r>
    </w:p>
    <w:p w14:paraId="4625742B" w14:textId="5B232857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La situación actual y futura de precariedad en la disponibilidad de agua de calidad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para estas zona</w:t>
      </w:r>
      <w:r>
        <w:rPr>
          <w:rFonts w:ascii="Calibri" w:hAnsi="Calibri" w:cs="Calibri"/>
          <w:sz w:val="22"/>
          <w:szCs w:val="22"/>
        </w:rPr>
        <w:t>s</w:t>
      </w:r>
      <w:r w:rsidRPr="008121CD">
        <w:rPr>
          <w:rFonts w:ascii="Calibri" w:hAnsi="Calibri" w:cs="Calibri"/>
          <w:sz w:val="22"/>
          <w:szCs w:val="22"/>
        </w:rPr>
        <w:t xml:space="preserve"> en las próximas décadas hace de este proyecto fundamental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el desarrollo futuro de media Navarra.</w:t>
      </w:r>
    </w:p>
    <w:p w14:paraId="13859C98" w14:textId="2ED2B50F" w:rsidR="008121CD" w:rsidRPr="008121CD" w:rsidRDefault="008121CD" w:rsidP="008121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Por todo lo mencionado anteriormente, el Parlamento de Navarra acuerda la siguiente propuesta de resolución</w:t>
      </w:r>
      <w:r>
        <w:rPr>
          <w:rFonts w:ascii="Calibri" w:hAnsi="Calibri" w:cs="Calibri"/>
          <w:sz w:val="22"/>
          <w:szCs w:val="22"/>
        </w:rPr>
        <w:t>:</w:t>
      </w:r>
    </w:p>
    <w:p w14:paraId="07D53A2E" w14:textId="77777777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El Parlamento de Navarra insta al Gobierno de Navarra a:</w:t>
      </w:r>
    </w:p>
    <w:p w14:paraId="62853FF5" w14:textId="339CD0F5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  <w:r w:rsidRPr="008121CD">
        <w:rPr>
          <w:rFonts w:ascii="Calibri" w:hAnsi="Calibri" w:cs="Calibri"/>
          <w:sz w:val="22"/>
          <w:szCs w:val="22"/>
        </w:rPr>
        <w:t xml:space="preserve"> Instar al Gobierno de Navarra a resolver de manera urgentemente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junto con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Gobierno </w:t>
      </w:r>
      <w:r>
        <w:rPr>
          <w:rFonts w:ascii="Calibri" w:hAnsi="Calibri" w:cs="Calibri"/>
          <w:sz w:val="22"/>
          <w:szCs w:val="22"/>
        </w:rPr>
        <w:t>c</w:t>
      </w:r>
      <w:r w:rsidRPr="008121CD">
        <w:rPr>
          <w:rFonts w:ascii="Calibri" w:hAnsi="Calibri" w:cs="Calibri"/>
          <w:sz w:val="22"/>
          <w:szCs w:val="22"/>
        </w:rPr>
        <w:t>entral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la situación financiera de la Sociedad Pública Canasa para</w:t>
      </w:r>
      <w:r>
        <w:rPr>
          <w:rFonts w:ascii="Calibri" w:hAnsi="Calibri" w:cs="Calibri"/>
          <w:sz w:val="22"/>
          <w:szCs w:val="22"/>
        </w:rPr>
        <w:t xml:space="preserve">, </w:t>
      </w:r>
      <w:r w:rsidRPr="008121CD">
        <w:rPr>
          <w:rFonts w:ascii="Calibri" w:hAnsi="Calibri" w:cs="Calibri"/>
          <w:sz w:val="22"/>
          <w:szCs w:val="22"/>
        </w:rPr>
        <w:t>con ello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poder licitar la obra de la </w:t>
      </w:r>
      <w:r>
        <w:rPr>
          <w:rFonts w:ascii="Calibri" w:hAnsi="Calibri" w:cs="Calibri"/>
          <w:sz w:val="22"/>
          <w:szCs w:val="22"/>
        </w:rPr>
        <w:t>s</w:t>
      </w:r>
      <w:r w:rsidRPr="008121CD">
        <w:rPr>
          <w:rFonts w:ascii="Calibri" w:hAnsi="Calibri" w:cs="Calibri"/>
          <w:sz w:val="22"/>
          <w:szCs w:val="22"/>
        </w:rPr>
        <w:t xml:space="preserve">egunda </w:t>
      </w:r>
      <w:r>
        <w:rPr>
          <w:rFonts w:ascii="Calibri" w:hAnsi="Calibri" w:cs="Calibri"/>
          <w:sz w:val="22"/>
          <w:szCs w:val="22"/>
        </w:rPr>
        <w:t>f</w:t>
      </w:r>
      <w:r w:rsidRPr="008121CD">
        <w:rPr>
          <w:rFonts w:ascii="Calibri" w:hAnsi="Calibri" w:cs="Calibri"/>
          <w:sz w:val="22"/>
          <w:szCs w:val="22"/>
        </w:rPr>
        <w:t>ase del Canal de Navarra en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primavera</w:t>
      </w:r>
      <w:r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tal como anunció la presidenta Sra. Chivite.</w:t>
      </w:r>
    </w:p>
    <w:p w14:paraId="73F9ADCD" w14:textId="7E399397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  <w:r w:rsidRPr="008121CD">
        <w:rPr>
          <w:rFonts w:ascii="Calibri" w:hAnsi="Calibri" w:cs="Calibri"/>
          <w:sz w:val="22"/>
          <w:szCs w:val="22"/>
        </w:rPr>
        <w:t xml:space="preserve"> Proceder a la firma de la “Actualización del Acuerdo de Colaboración” entre</w:t>
      </w:r>
      <w:r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los dos gobiernos que recogiera los compromisos económicos y financieros</w:t>
      </w:r>
      <w:r w:rsidR="00155A14"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con esta obra y la ampliación de las aportaciones económicas</w:t>
      </w:r>
      <w:r w:rsidR="00155A14"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tal como se</w:t>
      </w:r>
      <w:r w:rsidR="00155A14"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hizo en las fases primera y su ampliación.</w:t>
      </w:r>
    </w:p>
    <w:p w14:paraId="458ED74F" w14:textId="5A447E05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lastRenderedPageBreak/>
        <w:t>3</w:t>
      </w:r>
      <w:r w:rsidR="00155A14">
        <w:rPr>
          <w:rFonts w:ascii="Calibri" w:hAnsi="Calibri" w:cs="Calibri"/>
          <w:sz w:val="22"/>
          <w:szCs w:val="22"/>
        </w:rPr>
        <w:t>.</w:t>
      </w:r>
      <w:r w:rsidRPr="008121CD">
        <w:rPr>
          <w:rFonts w:ascii="Calibri" w:hAnsi="Calibri" w:cs="Calibri"/>
          <w:sz w:val="22"/>
          <w:szCs w:val="22"/>
        </w:rPr>
        <w:t xml:space="preserve"> Instar al Gobierno de Navarra a exigir al Gobierno </w:t>
      </w:r>
      <w:r w:rsidR="00155A14">
        <w:rPr>
          <w:rFonts w:ascii="Calibri" w:hAnsi="Calibri" w:cs="Calibri"/>
          <w:sz w:val="22"/>
          <w:szCs w:val="22"/>
        </w:rPr>
        <w:t>c</w:t>
      </w:r>
      <w:r w:rsidRPr="008121CD">
        <w:rPr>
          <w:rFonts w:ascii="Calibri" w:hAnsi="Calibri" w:cs="Calibri"/>
          <w:sz w:val="22"/>
          <w:szCs w:val="22"/>
        </w:rPr>
        <w:t>entral y sus organismos</w:t>
      </w:r>
      <w:r w:rsidR="00155A14"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públicos a resolver cuantos tramites encuentren pendientes para</w:t>
      </w:r>
      <w:r w:rsidR="00155A14"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con ello</w:t>
      </w:r>
      <w:r w:rsidR="00155A14"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no</w:t>
      </w:r>
      <w:r w:rsidR="00155A14"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>paralizar la posible licitación.</w:t>
      </w:r>
    </w:p>
    <w:p w14:paraId="5891A949" w14:textId="56BBE4A1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4</w:t>
      </w:r>
      <w:r w:rsidR="00155A14">
        <w:rPr>
          <w:rFonts w:ascii="Calibri" w:hAnsi="Calibri" w:cs="Calibri"/>
          <w:sz w:val="22"/>
          <w:szCs w:val="22"/>
        </w:rPr>
        <w:t>.</w:t>
      </w:r>
      <w:r w:rsidRPr="008121CD">
        <w:rPr>
          <w:rFonts w:ascii="Calibri" w:hAnsi="Calibri" w:cs="Calibri"/>
          <w:sz w:val="22"/>
          <w:szCs w:val="22"/>
        </w:rPr>
        <w:t xml:space="preserve"> Instar al Gobierno de Navarra a estudiar la posible ampliación de municipios</w:t>
      </w:r>
      <w:r w:rsidR="00155A14">
        <w:rPr>
          <w:rFonts w:ascii="Calibri" w:hAnsi="Calibri" w:cs="Calibri"/>
          <w:sz w:val="22"/>
          <w:szCs w:val="22"/>
        </w:rPr>
        <w:t xml:space="preserve"> </w:t>
      </w:r>
      <w:r w:rsidRPr="008121CD">
        <w:rPr>
          <w:rFonts w:ascii="Calibri" w:hAnsi="Calibri" w:cs="Calibri"/>
          <w:sz w:val="22"/>
          <w:szCs w:val="22"/>
        </w:rPr>
        <w:t xml:space="preserve">y zonas regables incluidos en el </w:t>
      </w:r>
      <w:r w:rsidR="00155A14">
        <w:rPr>
          <w:rFonts w:ascii="Calibri" w:hAnsi="Calibri" w:cs="Calibri"/>
          <w:sz w:val="22"/>
          <w:szCs w:val="22"/>
        </w:rPr>
        <w:t>p</w:t>
      </w:r>
      <w:r w:rsidRPr="008121CD">
        <w:rPr>
          <w:rFonts w:ascii="Calibri" w:hAnsi="Calibri" w:cs="Calibri"/>
          <w:sz w:val="22"/>
          <w:szCs w:val="22"/>
        </w:rPr>
        <w:t>royecto de la segunda fase para</w:t>
      </w:r>
      <w:r w:rsidR="00155A14">
        <w:rPr>
          <w:rFonts w:ascii="Calibri" w:hAnsi="Calibri" w:cs="Calibri"/>
          <w:sz w:val="22"/>
          <w:szCs w:val="22"/>
        </w:rPr>
        <w:t>,</w:t>
      </w:r>
      <w:r w:rsidRPr="008121CD">
        <w:rPr>
          <w:rFonts w:ascii="Calibri" w:hAnsi="Calibri" w:cs="Calibri"/>
          <w:sz w:val="22"/>
          <w:szCs w:val="22"/>
        </w:rPr>
        <w:t xml:space="preserve"> con ello</w:t>
      </w:r>
      <w:r w:rsidR="00155A14">
        <w:rPr>
          <w:rFonts w:ascii="Calibri" w:hAnsi="Calibri" w:cs="Calibri"/>
          <w:sz w:val="22"/>
          <w:szCs w:val="22"/>
        </w:rPr>
        <w:t xml:space="preserve">, </w:t>
      </w:r>
      <w:r w:rsidRPr="008121CD">
        <w:rPr>
          <w:rFonts w:ascii="Calibri" w:hAnsi="Calibri" w:cs="Calibri"/>
          <w:sz w:val="22"/>
          <w:szCs w:val="22"/>
        </w:rPr>
        <w:t>poder ampliar los beneficios a una gran parte de Navarra.</w:t>
      </w:r>
    </w:p>
    <w:p w14:paraId="67183F9E" w14:textId="77777777" w:rsidR="008121CD" w:rsidRPr="008121CD" w:rsidRDefault="008121CD" w:rsidP="008121CD">
      <w:pPr>
        <w:jc w:val="both"/>
        <w:rPr>
          <w:rFonts w:ascii="Calibri" w:hAnsi="Calibri" w:cs="Calibri"/>
          <w:sz w:val="22"/>
          <w:szCs w:val="22"/>
        </w:rPr>
      </w:pPr>
      <w:r w:rsidRPr="008121CD">
        <w:rPr>
          <w:rFonts w:ascii="Calibri" w:hAnsi="Calibri" w:cs="Calibri"/>
          <w:sz w:val="22"/>
          <w:szCs w:val="22"/>
        </w:rPr>
        <w:t>Pamplona, 11 de febrero de 2025</w:t>
      </w:r>
    </w:p>
    <w:p w14:paraId="1D99E94A" w14:textId="56E0B6FF" w:rsidR="008121CD" w:rsidRPr="00155A14" w:rsidRDefault="00155A14" w:rsidP="008121CD">
      <w:pPr>
        <w:jc w:val="both"/>
        <w:rPr>
          <w:rFonts w:ascii="Calibri" w:hAnsi="Calibri" w:cs="Calibri"/>
          <w:sz w:val="22"/>
          <w:szCs w:val="22"/>
        </w:rPr>
      </w:pPr>
      <w:r w:rsidRPr="00155A14">
        <w:rPr>
          <w:rFonts w:ascii="Calibri" w:hAnsi="Calibri" w:cs="Calibri"/>
          <w:sz w:val="22"/>
          <w:szCs w:val="22"/>
        </w:rPr>
        <w:t>El Parlamentario Foral: Javier García Jiménez</w:t>
      </w:r>
    </w:p>
    <w:sectPr w:rsidR="008121CD" w:rsidRPr="00155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CD"/>
    <w:rsid w:val="00155A14"/>
    <w:rsid w:val="001B0ED6"/>
    <w:rsid w:val="003E3E22"/>
    <w:rsid w:val="004843CB"/>
    <w:rsid w:val="005762CC"/>
    <w:rsid w:val="00600DE2"/>
    <w:rsid w:val="0066283F"/>
    <w:rsid w:val="008121CD"/>
    <w:rsid w:val="008D7F85"/>
    <w:rsid w:val="00A36075"/>
    <w:rsid w:val="00A877BA"/>
    <w:rsid w:val="00B0049F"/>
    <w:rsid w:val="00C01BD6"/>
    <w:rsid w:val="00D46A5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14F9"/>
  <w15:chartTrackingRefBased/>
  <w15:docId w15:val="{FD5C6EDA-3BEF-407C-876B-B776611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1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1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1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1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1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1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1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2025-02-14T06:54:00Z</dcterms:created>
  <dcterms:modified xsi:type="dcterms:W3CDTF">2025-02-19T14:59:00Z</dcterms:modified>
</cp:coreProperties>
</file>