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B98A" w14:textId="0F06C395" w:rsidR="00B065BA" w:rsidRPr="0075488B" w:rsidRDefault="0075488B" w:rsidP="0075488B">
      <w:pPr>
        <w:jc w:val="both"/>
        <w:rPr>
          <w:rFonts w:ascii="Calibri" w:hAnsi="Calibri" w:cs="Calibri"/>
        </w:rPr>
      </w:pPr>
      <w:r w:rsidRPr="0075488B">
        <w:rPr>
          <w:rFonts w:ascii="Calibri" w:hAnsi="Calibri" w:cs="Calibri"/>
        </w:rPr>
        <w:t>25</w:t>
      </w:r>
      <w:r>
        <w:rPr>
          <w:rFonts w:ascii="Calibri" w:hAnsi="Calibri" w:cs="Calibri"/>
        </w:rPr>
        <w:t>MOC</w:t>
      </w:r>
      <w:r w:rsidRPr="0075488B">
        <w:rPr>
          <w:rFonts w:ascii="Calibri" w:hAnsi="Calibri" w:cs="Calibri"/>
        </w:rPr>
        <w:t>-30</w:t>
      </w:r>
    </w:p>
    <w:p w14:paraId="2AFBF7FC" w14:textId="77777777" w:rsidR="0075488B" w:rsidRPr="0075488B" w:rsidRDefault="0075488B" w:rsidP="0075488B">
      <w:pPr>
        <w:jc w:val="both"/>
        <w:rPr>
          <w:rFonts w:ascii="Calibri" w:hAnsi="Calibri" w:cs="Calibri"/>
        </w:rPr>
      </w:pPr>
      <w:r w:rsidRPr="0075488B">
        <w:rPr>
          <w:rFonts w:ascii="Calibri" w:hAnsi="Calibri" w:cs="Calibri"/>
        </w:rPr>
        <w:t>Don José Javier Esparza Abaurrea, miembro de las Cortes de Navarra, portavoz del Grupo Parlamentario de Unión del Pueblo Navarro (UPN), al amparo del Reglamento de la Cámara, presenta la siguiente moción para su debate en Pleno.</w:t>
      </w:r>
    </w:p>
    <w:p w14:paraId="419BF709" w14:textId="1C32C618" w:rsidR="0075488B" w:rsidRPr="0075488B" w:rsidRDefault="0075488B" w:rsidP="0075488B">
      <w:pPr>
        <w:jc w:val="both"/>
        <w:rPr>
          <w:rFonts w:ascii="Calibri" w:hAnsi="Calibri" w:cs="Calibri"/>
        </w:rPr>
      </w:pPr>
      <w:r w:rsidRPr="0075488B">
        <w:rPr>
          <w:rFonts w:ascii="Calibri" w:hAnsi="Calibri" w:cs="Calibri"/>
        </w:rPr>
        <w:t>Moción para que Navarra reciba el mismo trato que el resto de las comunidades españolas en lo relativo a la condonación de la deuda por parte del estado</w:t>
      </w:r>
    </w:p>
    <w:p w14:paraId="43125524" w14:textId="77777777" w:rsidR="0075488B" w:rsidRPr="0075488B" w:rsidRDefault="0075488B" w:rsidP="0075488B">
      <w:pPr>
        <w:jc w:val="both"/>
        <w:rPr>
          <w:rFonts w:ascii="Calibri" w:hAnsi="Calibri" w:cs="Calibri"/>
        </w:rPr>
      </w:pPr>
      <w:r w:rsidRPr="0075488B">
        <w:rPr>
          <w:rFonts w:ascii="Calibri" w:hAnsi="Calibri" w:cs="Calibri"/>
        </w:rPr>
        <w:t>Exposición de motivos</w:t>
      </w:r>
    </w:p>
    <w:p w14:paraId="215409EF" w14:textId="77777777" w:rsidR="0075488B" w:rsidRPr="0075488B" w:rsidRDefault="0075488B" w:rsidP="0075488B">
      <w:pPr>
        <w:jc w:val="both"/>
        <w:rPr>
          <w:rFonts w:ascii="Calibri" w:hAnsi="Calibri" w:cs="Calibri"/>
        </w:rPr>
      </w:pPr>
      <w:r w:rsidRPr="0075488B">
        <w:rPr>
          <w:rFonts w:ascii="Calibri" w:hAnsi="Calibri" w:cs="Calibri"/>
        </w:rPr>
        <w:t>El Gobierno de España ha trasladado a las comunidades españolas de régimen común una propuesta de condonación de su deuda. En concreto, la ministra de Hacienda, María Jesús Montero, ha propuesto la condonación de hasta 83.252 millones de euros de la deuda de todas las comunidades autónomas, que pasaría a ser asumida por la Administración General del Estado (AGE).</w:t>
      </w:r>
    </w:p>
    <w:p w14:paraId="5925556C" w14:textId="77777777" w:rsidR="0075488B" w:rsidRPr="0075488B" w:rsidRDefault="0075488B" w:rsidP="0075488B">
      <w:pPr>
        <w:jc w:val="both"/>
        <w:rPr>
          <w:rFonts w:ascii="Calibri" w:hAnsi="Calibri" w:cs="Calibri"/>
        </w:rPr>
      </w:pPr>
      <w:r w:rsidRPr="0075488B">
        <w:rPr>
          <w:rFonts w:ascii="Calibri" w:hAnsi="Calibri" w:cs="Calibri"/>
        </w:rPr>
        <w:t>De manera previa, el líder de ERC, Oriol Junqueras, había anunciado un acuerdo con el Gobierno Central para condonar el 22 % de la deuda que tiene Cataluña con el Estado.</w:t>
      </w:r>
    </w:p>
    <w:p w14:paraId="20A4740C" w14:textId="77777777" w:rsidR="0075488B" w:rsidRPr="0075488B" w:rsidRDefault="0075488B" w:rsidP="0075488B">
      <w:pPr>
        <w:jc w:val="both"/>
        <w:rPr>
          <w:rFonts w:ascii="Calibri" w:hAnsi="Calibri" w:cs="Calibri"/>
        </w:rPr>
      </w:pPr>
      <w:r w:rsidRPr="0075488B">
        <w:rPr>
          <w:rFonts w:ascii="Calibri" w:hAnsi="Calibri" w:cs="Calibri"/>
        </w:rPr>
        <w:t>De acuerdo con la metodología propuesta por el Ministerio de Hacienda, Andalucía y Cataluña, con 18.791 millones de euros y 17.104 millones de euros, respectivamente, serían las comunidades más beneficiadas. Tras ellas se situaría la Comunidad Valenciana (11.210 millones); Comunidad de Madrid (8.644 millones); Castilla-La Mancha (4.927 millones); Galicia (4.010 millones); Castilla y León (3.643 millones); Murcia (3.318 millones); Canarias (3.259 millones); Aragón (2.124 millones); Baleares (1.741 millones); Extremadura (1.718 millones); Cantabria (809 millones) y La Rioja (448 millones).</w:t>
      </w:r>
    </w:p>
    <w:p w14:paraId="06F3DD29" w14:textId="3DE8A23B" w:rsidR="0075488B" w:rsidRPr="0075488B" w:rsidRDefault="0075488B" w:rsidP="0075488B">
      <w:pPr>
        <w:jc w:val="both"/>
        <w:rPr>
          <w:rFonts w:ascii="Calibri" w:hAnsi="Calibri" w:cs="Calibri"/>
        </w:rPr>
      </w:pPr>
      <w:r w:rsidRPr="0075488B">
        <w:rPr>
          <w:rFonts w:ascii="Calibri" w:hAnsi="Calibri" w:cs="Calibri"/>
        </w:rPr>
        <w:t>En la propuesta del Gobierno de España no se encuentra incluida Navarra, al igual que tampoco la Comunidad Autónoma Vasca, al no estar en el sistema de régimen común.</w:t>
      </w:r>
    </w:p>
    <w:p w14:paraId="122AE465" w14:textId="77777777" w:rsidR="0075488B" w:rsidRPr="0075488B" w:rsidRDefault="0075488B" w:rsidP="0075488B">
      <w:pPr>
        <w:jc w:val="both"/>
        <w:rPr>
          <w:rFonts w:ascii="Calibri" w:hAnsi="Calibri" w:cs="Calibri"/>
        </w:rPr>
      </w:pPr>
      <w:r w:rsidRPr="0075488B">
        <w:rPr>
          <w:rFonts w:ascii="Calibri" w:hAnsi="Calibri" w:cs="Calibri"/>
        </w:rPr>
        <w:t>A nuestro juicio, el Gobierno de España ha actuado de manera irresponsable buscando únicamente la negociación con Cataluña por intereses partidistas y no el acuerdo entre todos para lograr un nuevo modelo de financiación que dé respuesta a las necesidades actuales del conjunto de las CCAA.</w:t>
      </w:r>
    </w:p>
    <w:p w14:paraId="7FB5F7DC" w14:textId="77777777" w:rsidR="0075488B" w:rsidRPr="0075488B" w:rsidRDefault="0075488B" w:rsidP="0075488B">
      <w:pPr>
        <w:jc w:val="both"/>
        <w:rPr>
          <w:rFonts w:ascii="Calibri" w:hAnsi="Calibri" w:cs="Calibri"/>
        </w:rPr>
      </w:pPr>
      <w:r w:rsidRPr="0075488B">
        <w:rPr>
          <w:rFonts w:ascii="Calibri" w:hAnsi="Calibri" w:cs="Calibri"/>
        </w:rPr>
        <w:t>Al margen de esta posición política crítica con el Gobierno de España, creemos que, si finalmente es aprobada su propuesta, Navarra no puede renunciar a defender sus derechos.</w:t>
      </w:r>
    </w:p>
    <w:p w14:paraId="4C8F34CB" w14:textId="77777777" w:rsidR="0075488B" w:rsidRPr="0075488B" w:rsidRDefault="0075488B" w:rsidP="0075488B">
      <w:pPr>
        <w:jc w:val="both"/>
        <w:rPr>
          <w:rFonts w:ascii="Calibri" w:hAnsi="Calibri" w:cs="Calibri"/>
        </w:rPr>
      </w:pPr>
      <w:r w:rsidRPr="0075488B">
        <w:rPr>
          <w:rFonts w:ascii="Calibri" w:hAnsi="Calibri" w:cs="Calibri"/>
        </w:rPr>
        <w:t>Ante esta situación totalmente excepcional, desde UPN queremos recordar que Navarra tiene un sistema de financiación propio, derivado de nuestros derechos históricos y amparado en la Constitución, y que nuestro modelo de relación con el Estado se rige a través del Convenio Económico, que establece y armoniza las relaciones tributarias y financieras entre Navarra y el Estado.</w:t>
      </w:r>
    </w:p>
    <w:p w14:paraId="3B63BD4A" w14:textId="77777777" w:rsidR="0075488B" w:rsidRPr="0075488B" w:rsidRDefault="0075488B" w:rsidP="0075488B">
      <w:pPr>
        <w:jc w:val="both"/>
        <w:rPr>
          <w:rFonts w:ascii="Calibri" w:hAnsi="Calibri" w:cs="Calibri"/>
        </w:rPr>
      </w:pPr>
      <w:r w:rsidRPr="0075488B">
        <w:rPr>
          <w:rFonts w:ascii="Calibri" w:hAnsi="Calibri" w:cs="Calibri"/>
        </w:rPr>
        <w:t>Dicho esto, también creemos necesario afirmar que Navarra debe exigir al Estado el mismo trato que al resto de las comunidades españolas.</w:t>
      </w:r>
    </w:p>
    <w:p w14:paraId="197904DF" w14:textId="77777777" w:rsidR="0075488B" w:rsidRPr="0075488B" w:rsidRDefault="0075488B" w:rsidP="0075488B">
      <w:pPr>
        <w:jc w:val="both"/>
        <w:rPr>
          <w:rFonts w:ascii="Calibri" w:hAnsi="Calibri" w:cs="Calibri"/>
        </w:rPr>
      </w:pPr>
      <w:r w:rsidRPr="0075488B">
        <w:rPr>
          <w:rFonts w:ascii="Calibri" w:hAnsi="Calibri" w:cs="Calibri"/>
        </w:rPr>
        <w:t xml:space="preserve">Además, no hay que olvidar que el incremento de la deuda del Estado que se va a producir como consecuencia de asumir parte de la deuda actual de las CCAA de régimen común tendrá impacto al alza en el cálculo de la aportación económica que realiza Navarra al Estado. Ante este debate, y siendo conscientes que el voto de Hacienda equivale al 50 % y le basta el apoyo de una única comunidad para sacar adelante la medida en el Consejo de Política Fiscal, es imprescindible que </w:t>
      </w:r>
      <w:r w:rsidRPr="0075488B">
        <w:rPr>
          <w:rFonts w:ascii="Calibri" w:hAnsi="Calibri" w:cs="Calibri"/>
        </w:rPr>
        <w:lastRenderedPageBreak/>
        <w:t>el Gobierno de Navarra tenga el respaldo de este Parlamento a la hora de negociar de forma bilateral con el Estado de qué manera afecta a Navarra esta decisión y conseguir ser tratados de la misma forma que el resto de las comunidades y no ser perjudicados en ningún escenario. Por todo ello, proponemos la adopción de los siguientes acuerdos:</w:t>
      </w:r>
    </w:p>
    <w:p w14:paraId="2FCE5ABB" w14:textId="42E65E08" w:rsidR="0075488B" w:rsidRPr="0075488B" w:rsidRDefault="0075488B" w:rsidP="0075488B">
      <w:pPr>
        <w:pStyle w:val="Prrafodelista"/>
        <w:numPr>
          <w:ilvl w:val="0"/>
          <w:numId w:val="1"/>
        </w:numPr>
        <w:jc w:val="both"/>
        <w:rPr>
          <w:rFonts w:ascii="Calibri" w:hAnsi="Calibri" w:cs="Calibri"/>
        </w:rPr>
      </w:pPr>
      <w:r w:rsidRPr="0075488B">
        <w:rPr>
          <w:rFonts w:ascii="Calibri" w:hAnsi="Calibri" w:cs="Calibri"/>
        </w:rPr>
        <w:t>El Parlamento de Navarra insta al Gobierno de Navarra a defender que, en cuanto a la condonación de deuda pública anunciada por el Gobierno de España, la Comunidad Foral de Navarra reciba el mismo trato que el resto de las comunidades españolas y no salga perjudicada, para lo cual se deberá llegar de manera bilateral a los acuerdos oportunos en el marco del Convenio Económico entre Navarra y el Estado.</w:t>
      </w:r>
    </w:p>
    <w:p w14:paraId="699FB18F" w14:textId="06D0178C" w:rsidR="0075488B" w:rsidRPr="0075488B" w:rsidRDefault="0075488B" w:rsidP="0075488B">
      <w:pPr>
        <w:pStyle w:val="Prrafodelista"/>
        <w:numPr>
          <w:ilvl w:val="0"/>
          <w:numId w:val="1"/>
        </w:numPr>
        <w:jc w:val="both"/>
        <w:rPr>
          <w:rFonts w:ascii="Calibri" w:hAnsi="Calibri" w:cs="Calibri"/>
        </w:rPr>
      </w:pPr>
      <w:r w:rsidRPr="0075488B">
        <w:rPr>
          <w:rFonts w:ascii="Calibri" w:hAnsi="Calibri" w:cs="Calibri"/>
        </w:rPr>
        <w:t xml:space="preserve"> El Parlamento de Navarra insta al Gobierno de Navarra a incorporar y defender en esa negociación no sólo los mismos parámetros de condonación de deuda que el resto de las comunidades, sino también la especial situación que tiene Navarra, ya que en nuestra aportación al Estado asumimos el 1,6</w:t>
      </w:r>
      <w:r w:rsidR="00410C0F">
        <w:rPr>
          <w:rFonts w:ascii="Calibri" w:hAnsi="Calibri" w:cs="Calibri"/>
        </w:rPr>
        <w:t xml:space="preserve"> </w:t>
      </w:r>
      <w:r w:rsidRPr="0075488B">
        <w:rPr>
          <w:rFonts w:ascii="Calibri" w:hAnsi="Calibri" w:cs="Calibri"/>
        </w:rPr>
        <w:t>% de los intereses de la deuda que genera el Reino de España y, por tanto, si se eleva la deuda del Estado como consecuencia de la condonación de la deuda a las comunidades de régimen común, se elevará también nuestra aportación generando, así, una situación injusta para nuestra realidad foral que debe corregirse.</w:t>
      </w:r>
    </w:p>
    <w:p w14:paraId="18113DD3" w14:textId="77777777" w:rsidR="0075488B" w:rsidRPr="0075488B" w:rsidRDefault="0075488B" w:rsidP="0075488B">
      <w:pPr>
        <w:pStyle w:val="Prrafodelista"/>
        <w:numPr>
          <w:ilvl w:val="0"/>
          <w:numId w:val="1"/>
        </w:numPr>
        <w:jc w:val="both"/>
        <w:rPr>
          <w:rFonts w:ascii="Calibri" w:hAnsi="Calibri" w:cs="Calibri"/>
        </w:rPr>
      </w:pPr>
      <w:r w:rsidRPr="0075488B">
        <w:rPr>
          <w:rFonts w:ascii="Calibri" w:hAnsi="Calibri" w:cs="Calibri"/>
        </w:rPr>
        <w:t xml:space="preserve"> El Parlamento de Navarra insta al Gobierno de Navarra a que traslade su malestar por este tipo de planteamientos que se hacen desde el Gobierno de la Nación que no buscan el bien común ni el equilibrio territorial, sino el interés partidista y el mantenimiento del poder a cualquier precio, y que lanzan un mensaje negativo, tanto al exterior de nuestro país como de premiar a quien no ha hecho las cosas bien y no ha controlado su nivel de deuda. Mercadear y beneficiarse de la situación compleja de muchas comunidades autónomas, en lugar de buscar acuerdos entre todas ellas teniendo como objetivo conformar un modelo de financiación autonómica, es, sin duda, una práctica política reprobable e irresponsable.</w:t>
      </w:r>
    </w:p>
    <w:p w14:paraId="3C5BB02B" w14:textId="77777777" w:rsidR="0075488B" w:rsidRDefault="0075488B" w:rsidP="0075488B">
      <w:pPr>
        <w:pStyle w:val="Prrafodelista"/>
        <w:jc w:val="both"/>
        <w:rPr>
          <w:rFonts w:ascii="Calibri" w:hAnsi="Calibri" w:cs="Calibri"/>
        </w:rPr>
      </w:pPr>
    </w:p>
    <w:p w14:paraId="4E736813" w14:textId="2FD292EF" w:rsidR="0075488B" w:rsidRPr="0075488B" w:rsidRDefault="0075488B" w:rsidP="0075488B">
      <w:pPr>
        <w:pStyle w:val="Prrafodelista"/>
        <w:jc w:val="both"/>
        <w:rPr>
          <w:rFonts w:ascii="Calibri" w:hAnsi="Calibri" w:cs="Calibri"/>
        </w:rPr>
      </w:pPr>
      <w:r w:rsidRPr="0075488B">
        <w:rPr>
          <w:rFonts w:ascii="Calibri" w:hAnsi="Calibri" w:cs="Calibri"/>
        </w:rPr>
        <w:t>Pamplona, a 25 de febrero de 2025</w:t>
      </w:r>
    </w:p>
    <w:p w14:paraId="79476479" w14:textId="72A3AF0C" w:rsidR="0075488B" w:rsidRPr="0075488B" w:rsidRDefault="0075488B" w:rsidP="0075488B">
      <w:pPr>
        <w:pStyle w:val="Prrafodelista"/>
        <w:jc w:val="both"/>
        <w:rPr>
          <w:rFonts w:ascii="Calibri" w:hAnsi="Calibri" w:cs="Calibri"/>
        </w:rPr>
      </w:pPr>
      <w:r w:rsidRPr="0075488B">
        <w:rPr>
          <w:rFonts w:ascii="Calibri" w:hAnsi="Calibri" w:cs="Calibri"/>
        </w:rPr>
        <w:t>El Parlamentario Foral: José Javier Esparza Abaurrea</w:t>
      </w:r>
    </w:p>
    <w:sectPr w:rsidR="0075488B" w:rsidRPr="00754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156A2"/>
    <w:multiLevelType w:val="hybridMultilevel"/>
    <w:tmpl w:val="00729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10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8B"/>
    <w:rsid w:val="000370A0"/>
    <w:rsid w:val="000820DB"/>
    <w:rsid w:val="000A3E45"/>
    <w:rsid w:val="000B399C"/>
    <w:rsid w:val="001E34F2"/>
    <w:rsid w:val="00242C60"/>
    <w:rsid w:val="00337EB8"/>
    <w:rsid w:val="003C1B1F"/>
    <w:rsid w:val="00410C0F"/>
    <w:rsid w:val="00597020"/>
    <w:rsid w:val="00603382"/>
    <w:rsid w:val="0061120D"/>
    <w:rsid w:val="006F2590"/>
    <w:rsid w:val="0075488B"/>
    <w:rsid w:val="00845D68"/>
    <w:rsid w:val="00854C8E"/>
    <w:rsid w:val="008A3285"/>
    <w:rsid w:val="00956302"/>
    <w:rsid w:val="00A536E1"/>
    <w:rsid w:val="00A6590A"/>
    <w:rsid w:val="00AD383F"/>
    <w:rsid w:val="00B065BA"/>
    <w:rsid w:val="00B42A30"/>
    <w:rsid w:val="00C568DA"/>
    <w:rsid w:val="00CA4E85"/>
    <w:rsid w:val="00D210C7"/>
    <w:rsid w:val="00D241A8"/>
    <w:rsid w:val="00E06058"/>
    <w:rsid w:val="00E10D20"/>
    <w:rsid w:val="00E870EE"/>
    <w:rsid w:val="00EB56FB"/>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25D8"/>
  <w15:chartTrackingRefBased/>
  <w15:docId w15:val="{241EE7CA-11F4-4635-B5BF-0C4679CF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4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4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48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48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48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48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48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48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48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8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48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48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48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48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48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48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48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488B"/>
    <w:rPr>
      <w:rFonts w:eastAsiaTheme="majorEastAsia" w:cstheme="majorBidi"/>
      <w:color w:val="272727" w:themeColor="text1" w:themeTint="D8"/>
    </w:rPr>
  </w:style>
  <w:style w:type="paragraph" w:styleId="Ttulo">
    <w:name w:val="Title"/>
    <w:basedOn w:val="Normal"/>
    <w:next w:val="Normal"/>
    <w:link w:val="TtuloCar"/>
    <w:uiPriority w:val="10"/>
    <w:qFormat/>
    <w:rsid w:val="00754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4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48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48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488B"/>
    <w:pPr>
      <w:spacing w:before="160"/>
      <w:jc w:val="center"/>
    </w:pPr>
    <w:rPr>
      <w:i/>
      <w:iCs/>
      <w:color w:val="404040" w:themeColor="text1" w:themeTint="BF"/>
    </w:rPr>
  </w:style>
  <w:style w:type="character" w:customStyle="1" w:styleId="CitaCar">
    <w:name w:val="Cita Car"/>
    <w:basedOn w:val="Fuentedeprrafopredeter"/>
    <w:link w:val="Cita"/>
    <w:uiPriority w:val="29"/>
    <w:rsid w:val="0075488B"/>
    <w:rPr>
      <w:i/>
      <w:iCs/>
      <w:color w:val="404040" w:themeColor="text1" w:themeTint="BF"/>
    </w:rPr>
  </w:style>
  <w:style w:type="paragraph" w:styleId="Prrafodelista">
    <w:name w:val="List Paragraph"/>
    <w:basedOn w:val="Normal"/>
    <w:uiPriority w:val="34"/>
    <w:qFormat/>
    <w:rsid w:val="0075488B"/>
    <w:pPr>
      <w:ind w:left="720"/>
      <w:contextualSpacing/>
    </w:pPr>
  </w:style>
  <w:style w:type="character" w:styleId="nfasisintenso">
    <w:name w:val="Intense Emphasis"/>
    <w:basedOn w:val="Fuentedeprrafopredeter"/>
    <w:uiPriority w:val="21"/>
    <w:qFormat/>
    <w:rsid w:val="0075488B"/>
    <w:rPr>
      <w:i/>
      <w:iCs/>
      <w:color w:val="0F4761" w:themeColor="accent1" w:themeShade="BF"/>
    </w:rPr>
  </w:style>
  <w:style w:type="paragraph" w:styleId="Citadestacada">
    <w:name w:val="Intense Quote"/>
    <w:basedOn w:val="Normal"/>
    <w:next w:val="Normal"/>
    <w:link w:val="CitadestacadaCar"/>
    <w:uiPriority w:val="30"/>
    <w:qFormat/>
    <w:rsid w:val="00754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488B"/>
    <w:rPr>
      <w:i/>
      <w:iCs/>
      <w:color w:val="0F4761" w:themeColor="accent1" w:themeShade="BF"/>
    </w:rPr>
  </w:style>
  <w:style w:type="character" w:styleId="Referenciaintensa">
    <w:name w:val="Intense Reference"/>
    <w:basedOn w:val="Fuentedeprrafopredeter"/>
    <w:uiPriority w:val="32"/>
    <w:qFormat/>
    <w:rsid w:val="00754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820</Words>
  <Characters>4511</Characters>
  <Application>Microsoft Office Word</Application>
  <DocSecurity>0</DocSecurity>
  <Lines>37</Lines>
  <Paragraphs>10</Paragraphs>
  <ScaleCrop>false</ScaleCrop>
  <Company>HP Inc.</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2025-02-25T13:10:00Z</dcterms:created>
  <dcterms:modified xsi:type="dcterms:W3CDTF">2025-02-27T09:29:00Z</dcterms:modified>
</cp:coreProperties>
</file>