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4AE7B" w14:textId="648CE679" w:rsidR="003765AB" w:rsidRPr="003765AB" w:rsidRDefault="003765AB" w:rsidP="003765AB">
      <w:pPr>
        <w:jc w:val="both"/>
        <w:rPr>
          <w:rFonts w:ascii="Calibri" w:hAnsi="Calibri" w:cs="Calibri"/>
        </w:rPr>
      </w:pPr>
      <w:r>
        <w:rPr>
          <w:rFonts w:ascii="Calibri" w:hAnsi="Calibri"/>
        </w:rPr>
        <w:t>25MOC-58</w:t>
      </w:r>
    </w:p>
    <w:p w14:paraId="0ED91E69" w14:textId="77777777" w:rsidR="003765AB" w:rsidRPr="003765AB" w:rsidRDefault="003765AB" w:rsidP="003765AB">
      <w:pPr>
        <w:jc w:val="both"/>
        <w:rPr>
          <w:rFonts w:ascii="Calibri" w:hAnsi="Calibri" w:cs="Calibri"/>
        </w:rPr>
      </w:pPr>
      <w:r>
        <w:rPr>
          <w:rFonts w:ascii="Calibri" w:hAnsi="Calibri"/>
        </w:rPr>
        <w:t>Contigo Navarra-Zurekin Nafarroa talde parlamentarioko Carlos Guzmán Pérez parlamentariak, Parlamentuko Erregelamenduan ezarritakoaren babesean, honako mozio hau aurkezten du, Osoko Bilkuran eztabaidatzeko:</w:t>
      </w:r>
    </w:p>
    <w:p w14:paraId="5959E81B" w14:textId="77777777" w:rsidR="003765AB" w:rsidRPr="003765AB" w:rsidRDefault="003765AB" w:rsidP="003765AB">
      <w:pPr>
        <w:jc w:val="both"/>
        <w:rPr>
          <w:rFonts w:ascii="Calibri" w:hAnsi="Calibri" w:cs="Calibri"/>
        </w:rPr>
      </w:pPr>
      <w:r>
        <w:rPr>
          <w:rFonts w:ascii="Calibri" w:hAnsi="Calibri"/>
        </w:rPr>
        <w:t>Mozio hau betetzeari buruzko jarraipena Nafarroako Parlamentuko Landa Garapeneko eta Ingurumeneko Batzordean egin dadila eskatzen dugu.</w:t>
      </w:r>
    </w:p>
    <w:p w14:paraId="165BFA7B" w14:textId="6D8E2199" w:rsidR="003765AB" w:rsidRPr="003765AB" w:rsidRDefault="003765AB" w:rsidP="003765AB">
      <w:pPr>
        <w:jc w:val="both"/>
        <w:rPr>
          <w:rFonts w:ascii="Calibri" w:hAnsi="Calibri" w:cs="Calibri"/>
        </w:rPr>
      </w:pPr>
      <w:r>
        <w:rPr>
          <w:rFonts w:ascii="Calibri" w:hAnsi="Calibri"/>
        </w:rPr>
        <w:t>Zioen azalpena</w:t>
      </w:r>
    </w:p>
    <w:p w14:paraId="3AC3C370" w14:textId="77777777" w:rsidR="003765AB" w:rsidRPr="003765AB" w:rsidRDefault="003765AB" w:rsidP="003765AB">
      <w:pPr>
        <w:jc w:val="both"/>
        <w:rPr>
          <w:rFonts w:ascii="Calibri" w:hAnsi="Calibri" w:cs="Calibri"/>
        </w:rPr>
      </w:pPr>
      <w:r>
        <w:rPr>
          <w:rFonts w:ascii="Calibri" w:hAnsi="Calibri"/>
        </w:rPr>
        <w:t>Duela zenbait hamarkadaz geroztik, gure erkidegoak katalogo bat du, Nafarroako 47 natura-monumentuak identifikatzen dituena.</w:t>
      </w:r>
    </w:p>
    <w:p w14:paraId="10433B46" w14:textId="1DD98841" w:rsidR="003765AB" w:rsidRPr="003765AB" w:rsidRDefault="003765AB" w:rsidP="003765AB">
      <w:pPr>
        <w:jc w:val="both"/>
        <w:rPr>
          <w:rFonts w:ascii="Calibri" w:hAnsi="Calibri" w:cs="Calibri"/>
        </w:rPr>
      </w:pPr>
      <w:r>
        <w:rPr>
          <w:rFonts w:ascii="Calibri" w:hAnsi="Calibri"/>
        </w:rPr>
        <w:t>Natura-monumentuak paisaia-, geologia- eta/edo historia-balio bereziko elementuak dira –ehun urtetik gorako zuhaitz batetik baso edo koba bateraino–, eta haien kontserbazioak babes berezia eskatzen du. Nafarroan 47 natura-monumentu daude, gure lurraldeko espezie eta baso-sistema nagusiak irudikatzen dituztenak.</w:t>
      </w:r>
    </w:p>
    <w:p w14:paraId="65A1A0A3" w14:textId="7E459ADF" w:rsidR="003765AB" w:rsidRPr="003765AB" w:rsidRDefault="003765AB" w:rsidP="003765AB">
      <w:pPr>
        <w:jc w:val="both"/>
        <w:rPr>
          <w:rFonts w:ascii="Calibri" w:hAnsi="Calibri" w:cs="Calibri"/>
        </w:rPr>
      </w:pPr>
      <w:r>
        <w:rPr>
          <w:rFonts w:ascii="Calibri" w:hAnsi="Calibri"/>
        </w:rPr>
        <w:t>Nafarroako Gobernuaren webgunean mapa interaktibo bat dago, zeinetan identifikatzen ahal baitira Nafarroako 47 natura-monumentuak. Mapa horren bitartez, gainera, fitxa bat deskargatzen ahal da, horietariko bakoitzari buruzko informazio zehatza dakarrena.</w:t>
      </w:r>
    </w:p>
    <w:p w14:paraId="2B9D5239" w14:textId="77777777" w:rsidR="003765AB" w:rsidRPr="003765AB" w:rsidRDefault="003765AB" w:rsidP="003765AB">
      <w:pPr>
        <w:jc w:val="both"/>
        <w:rPr>
          <w:rFonts w:ascii="Calibri" w:hAnsi="Calibri" w:cs="Calibri"/>
        </w:rPr>
      </w:pPr>
      <w:r>
        <w:rPr>
          <w:rFonts w:ascii="Calibri" w:hAnsi="Calibri"/>
        </w:rPr>
        <w:t>Ekidinezina den eguraldi txarra dela-eta, natura-monumentu horietako batzuek kalteak jasan dituzte azken urteotan. Kasurik ezagunena, beharbada, Fontellasko "El Bocal" haritzarena da, adakeran kalte handiak pairatu baitzituen 2023ko ekaineko eta 2024ko uztaileko ekaitzen ondorioz.</w:t>
      </w:r>
    </w:p>
    <w:p w14:paraId="2EF892F5" w14:textId="77777777" w:rsidR="003765AB" w:rsidRPr="003765AB" w:rsidRDefault="003765AB" w:rsidP="003765AB">
      <w:pPr>
        <w:jc w:val="both"/>
        <w:rPr>
          <w:rFonts w:ascii="Calibri" w:hAnsi="Calibri" w:cs="Calibri"/>
        </w:rPr>
      </w:pPr>
      <w:r>
        <w:rPr>
          <w:rFonts w:ascii="Calibri" w:hAnsi="Calibri"/>
        </w:rPr>
        <w:t>Eguraldi txarrari ezin zaio iskin egin, baina eguraldi txarrak natura-monumentuetan eragindako kalteak prebenitu egin daitezke edo gutxienez ere minimizatu egin daitezke, prebentziozko babes-neurriak hartzen baldin badira. Adibidez, 2007an tximistorratz bat paratu zen Iruñean Diputazioaren Jauregiko sekuoian, tximistaren inpaktuak berriz ere kalteak sortzea ekiditeko (adibidez, 1933an, tximista batek sekuoia horren adaburua larriki hondatu zuen).</w:t>
      </w:r>
    </w:p>
    <w:p w14:paraId="080BD507" w14:textId="77777777" w:rsidR="003765AB" w:rsidRPr="003765AB" w:rsidRDefault="003765AB" w:rsidP="003765AB">
      <w:pPr>
        <w:jc w:val="both"/>
        <w:rPr>
          <w:rFonts w:ascii="Calibri" w:hAnsi="Calibri" w:cs="Calibri"/>
        </w:rPr>
      </w:pPr>
      <w:r>
        <w:rPr>
          <w:rFonts w:ascii="Calibri" w:hAnsi="Calibri"/>
        </w:rPr>
        <w:t>Ekologia-, paisaia- eta ingurumen-balio handia izanagatik, Nafarroako natura-monumentu horien gaineko ezagutza harrigarriro txikia dauka nafar askok; izan ere, nafar askok ez dakite natura-monumentu horiek daudenik ere, ezta horiek identifikatzeko katalogo bat dagoenik ere.</w:t>
      </w:r>
    </w:p>
    <w:p w14:paraId="4D6F3A24" w14:textId="48F81BB3" w:rsidR="003765AB" w:rsidRPr="003765AB" w:rsidRDefault="003765AB" w:rsidP="003765AB">
      <w:pPr>
        <w:jc w:val="both"/>
        <w:rPr>
          <w:rFonts w:ascii="Calibri" w:hAnsi="Calibri" w:cs="Calibri"/>
        </w:rPr>
      </w:pPr>
      <w:r>
        <w:rPr>
          <w:rFonts w:ascii="Calibri" w:hAnsi="Calibri"/>
        </w:rPr>
        <w:t>Natura-monumentu horien prebentziozko zaintza, bai eta monumentu horiek jasotzen dituen katalogoaren berri nafarrei ematea ere, Nafarroako Gobernuko Landa Garapeneko eta Ingurumeneko Departamentuak nahitaez egin beharreko lana da.</w:t>
      </w:r>
    </w:p>
    <w:p w14:paraId="6F8A6A29" w14:textId="6F81921C" w:rsidR="003765AB" w:rsidRPr="003765AB" w:rsidRDefault="003765AB" w:rsidP="003765AB">
      <w:pPr>
        <w:jc w:val="both"/>
        <w:rPr>
          <w:rFonts w:ascii="Calibri" w:hAnsi="Calibri" w:cs="Calibri"/>
        </w:rPr>
      </w:pPr>
      <w:r>
        <w:rPr>
          <w:rFonts w:ascii="Calibri" w:hAnsi="Calibri"/>
        </w:rPr>
        <w:t>Erabaki</w:t>
      </w:r>
      <w:r w:rsidR="00243229">
        <w:rPr>
          <w:rFonts w:ascii="Calibri" w:hAnsi="Calibri"/>
        </w:rPr>
        <w:t>-</w:t>
      </w:r>
      <w:r>
        <w:rPr>
          <w:rFonts w:ascii="Calibri" w:hAnsi="Calibri"/>
        </w:rPr>
        <w:t>proposamena</w:t>
      </w:r>
    </w:p>
    <w:p w14:paraId="223260F4" w14:textId="78500113" w:rsidR="003765AB" w:rsidRPr="003765AB" w:rsidRDefault="003765AB" w:rsidP="003765AB">
      <w:pPr>
        <w:jc w:val="both"/>
        <w:rPr>
          <w:rFonts w:ascii="Calibri" w:hAnsi="Calibri" w:cs="Calibri"/>
        </w:rPr>
      </w:pPr>
      <w:r>
        <w:rPr>
          <w:rFonts w:ascii="Calibri" w:hAnsi="Calibri"/>
        </w:rPr>
        <w:t>1. Nafarroako Parlamentuak Nafarroako Gobernuko Landa Garapeneko eta Ingurumeneko Departamentua premiatzen du Nafarroako 47 natura-monumentuak babesteko jarduketa-plana taxutu eta aldian behin berrikus dezan.</w:t>
      </w:r>
    </w:p>
    <w:p w14:paraId="572A9F4B" w14:textId="77777777" w:rsidR="003765AB" w:rsidRPr="003765AB" w:rsidRDefault="003765AB" w:rsidP="003765AB">
      <w:pPr>
        <w:jc w:val="both"/>
        <w:rPr>
          <w:rFonts w:ascii="Calibri" w:hAnsi="Calibri" w:cs="Calibri"/>
        </w:rPr>
      </w:pPr>
      <w:r>
        <w:rPr>
          <w:rFonts w:ascii="Calibri" w:hAnsi="Calibri"/>
        </w:rPr>
        <w:t xml:space="preserve">2. Nafarroako Parlamentuak Nafarroako Gobernuko Landa Garapeneko eta Ingurumeneko Departamentua premiatzen du jarduketa-plan bat taxutu dezan, Kultura, Kirol eta Turismo </w:t>
      </w:r>
      <w:r>
        <w:rPr>
          <w:rFonts w:ascii="Calibri" w:hAnsi="Calibri"/>
        </w:rPr>
        <w:lastRenderedPageBreak/>
        <w:t>Departamentuarekin lankidetzan, Nafarroako 47 natura-monumentuak identifikatzen dituen katalogoaren berri emateko.</w:t>
      </w:r>
    </w:p>
    <w:p w14:paraId="773ACC8F" w14:textId="0DD6459B" w:rsidR="003765AB" w:rsidRPr="003765AB" w:rsidRDefault="003765AB" w:rsidP="003765AB">
      <w:pPr>
        <w:jc w:val="both"/>
        <w:rPr>
          <w:rFonts w:ascii="Calibri" w:hAnsi="Calibri" w:cs="Calibri"/>
        </w:rPr>
      </w:pPr>
      <w:r>
        <w:rPr>
          <w:rFonts w:ascii="Calibri" w:hAnsi="Calibri"/>
        </w:rPr>
        <w:t>Iruñean, 2025eko martxoaren 28an</w:t>
      </w:r>
    </w:p>
    <w:p w14:paraId="56314F94" w14:textId="524195DE" w:rsidR="003765AB" w:rsidRPr="003765AB" w:rsidRDefault="003765AB" w:rsidP="003765AB">
      <w:pPr>
        <w:jc w:val="both"/>
        <w:rPr>
          <w:rFonts w:ascii="Calibri" w:hAnsi="Calibri" w:cs="Calibri"/>
        </w:rPr>
      </w:pPr>
      <w:r>
        <w:rPr>
          <w:rFonts w:ascii="Calibri" w:hAnsi="Calibri"/>
        </w:rPr>
        <w:t>Foru parlamentaria: Carlos Guzmán Pérez</w:t>
      </w:r>
    </w:p>
    <w:sectPr w:rsidR="003765AB" w:rsidRPr="003765AB"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5AB"/>
    <w:rsid w:val="000370A0"/>
    <w:rsid w:val="000820DB"/>
    <w:rsid w:val="000A3E45"/>
    <w:rsid w:val="000B399C"/>
    <w:rsid w:val="00102BA2"/>
    <w:rsid w:val="001E34F2"/>
    <w:rsid w:val="0020085C"/>
    <w:rsid w:val="00242C60"/>
    <w:rsid w:val="00243229"/>
    <w:rsid w:val="002E551E"/>
    <w:rsid w:val="002E7C28"/>
    <w:rsid w:val="003112AD"/>
    <w:rsid w:val="00337EB8"/>
    <w:rsid w:val="0035620E"/>
    <w:rsid w:val="003765AB"/>
    <w:rsid w:val="003923D5"/>
    <w:rsid w:val="003C1B1F"/>
    <w:rsid w:val="00597020"/>
    <w:rsid w:val="00603382"/>
    <w:rsid w:val="0061120D"/>
    <w:rsid w:val="006F2590"/>
    <w:rsid w:val="00710D6B"/>
    <w:rsid w:val="00845D68"/>
    <w:rsid w:val="00854C8E"/>
    <w:rsid w:val="0089010A"/>
    <w:rsid w:val="008A3285"/>
    <w:rsid w:val="00956302"/>
    <w:rsid w:val="00981196"/>
    <w:rsid w:val="00A536E1"/>
    <w:rsid w:val="00A6590A"/>
    <w:rsid w:val="00AA1B4B"/>
    <w:rsid w:val="00AD383F"/>
    <w:rsid w:val="00B065BA"/>
    <w:rsid w:val="00B42A30"/>
    <w:rsid w:val="00BD3C35"/>
    <w:rsid w:val="00C04178"/>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F7D7B"/>
  <w15:chartTrackingRefBased/>
  <w15:docId w15:val="{8FDF81EE-8EF9-4C7E-B21A-FA56846BE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765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765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765A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765A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765A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765A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765A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765A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765A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765A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765A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765A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765A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765A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765A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765A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765A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765AB"/>
    <w:rPr>
      <w:rFonts w:eastAsiaTheme="majorEastAsia" w:cstheme="majorBidi"/>
      <w:color w:val="272727" w:themeColor="text1" w:themeTint="D8"/>
    </w:rPr>
  </w:style>
  <w:style w:type="paragraph" w:styleId="Ttulo">
    <w:name w:val="Title"/>
    <w:basedOn w:val="Normal"/>
    <w:next w:val="Normal"/>
    <w:link w:val="TtuloCar"/>
    <w:uiPriority w:val="10"/>
    <w:qFormat/>
    <w:rsid w:val="003765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765A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765A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765A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765AB"/>
    <w:pPr>
      <w:spacing w:before="160"/>
      <w:jc w:val="center"/>
    </w:pPr>
    <w:rPr>
      <w:i/>
      <w:iCs/>
      <w:color w:val="404040" w:themeColor="text1" w:themeTint="BF"/>
    </w:rPr>
  </w:style>
  <w:style w:type="character" w:customStyle="1" w:styleId="CitaCar">
    <w:name w:val="Cita Car"/>
    <w:basedOn w:val="Fuentedeprrafopredeter"/>
    <w:link w:val="Cita"/>
    <w:uiPriority w:val="29"/>
    <w:rsid w:val="003765AB"/>
    <w:rPr>
      <w:i/>
      <w:iCs/>
      <w:color w:val="404040" w:themeColor="text1" w:themeTint="BF"/>
    </w:rPr>
  </w:style>
  <w:style w:type="paragraph" w:styleId="Prrafodelista">
    <w:name w:val="List Paragraph"/>
    <w:basedOn w:val="Normal"/>
    <w:uiPriority w:val="34"/>
    <w:qFormat/>
    <w:rsid w:val="003765AB"/>
    <w:pPr>
      <w:ind w:left="720"/>
      <w:contextualSpacing/>
    </w:pPr>
  </w:style>
  <w:style w:type="character" w:styleId="nfasisintenso">
    <w:name w:val="Intense Emphasis"/>
    <w:basedOn w:val="Fuentedeprrafopredeter"/>
    <w:uiPriority w:val="21"/>
    <w:qFormat/>
    <w:rsid w:val="003765AB"/>
    <w:rPr>
      <w:i/>
      <w:iCs/>
      <w:color w:val="0F4761" w:themeColor="accent1" w:themeShade="BF"/>
    </w:rPr>
  </w:style>
  <w:style w:type="paragraph" w:styleId="Citadestacada">
    <w:name w:val="Intense Quote"/>
    <w:basedOn w:val="Normal"/>
    <w:next w:val="Normal"/>
    <w:link w:val="CitadestacadaCar"/>
    <w:uiPriority w:val="30"/>
    <w:qFormat/>
    <w:rsid w:val="003765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765AB"/>
    <w:rPr>
      <w:i/>
      <w:iCs/>
      <w:color w:val="0F4761" w:themeColor="accent1" w:themeShade="BF"/>
    </w:rPr>
  </w:style>
  <w:style w:type="character" w:styleId="Referenciaintensa">
    <w:name w:val="Intense Reference"/>
    <w:basedOn w:val="Fuentedeprrafopredeter"/>
    <w:uiPriority w:val="32"/>
    <w:qFormat/>
    <w:rsid w:val="003765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444</Words>
  <Characters>2442</Characters>
  <Application>Microsoft Office Word</Application>
  <DocSecurity>0</DocSecurity>
  <Lines>20</Lines>
  <Paragraphs>5</Paragraphs>
  <ScaleCrop>false</ScaleCrop>
  <Company>HP Inc.</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Martin Cestao, Nerea</cp:lastModifiedBy>
  <cp:revision>4</cp:revision>
  <dcterms:created xsi:type="dcterms:W3CDTF">2025-04-02T06:21:00Z</dcterms:created>
  <dcterms:modified xsi:type="dcterms:W3CDTF">2025-04-10T09:56:00Z</dcterms:modified>
</cp:coreProperties>
</file>