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8E3B" w14:textId="164005B2" w:rsidR="00B065BA" w:rsidRPr="00FD17DE" w:rsidRDefault="00FD17DE" w:rsidP="00FD17DE">
      <w:pPr>
        <w:jc w:val="both"/>
        <w:rPr>
          <w:rFonts w:ascii="Calibri" w:hAnsi="Calibri" w:cs="Calibri"/>
        </w:rPr>
      </w:pPr>
      <w:r>
        <w:rPr>
          <w:rFonts w:ascii="Calibri" w:hAnsi="Calibri"/>
        </w:rPr>
        <w:t xml:space="preserve">25PES-162</w:t>
      </w:r>
    </w:p>
    <w:p w14:paraId="4FB58F09" w14:textId="77777777" w:rsidR="00FD17DE" w:rsidRPr="00FD17DE" w:rsidRDefault="00FD17DE" w:rsidP="00FD17DE">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AAD043D" w14:textId="021E0EC2" w:rsidR="00FD17DE" w:rsidRPr="00FD17DE" w:rsidRDefault="00FD17DE" w:rsidP="00FD17DE">
      <w:pPr>
        <w:jc w:val="both"/>
        <w:rPr>
          <w:rFonts w:ascii="Calibri" w:hAnsi="Calibri" w:cs="Calibri"/>
        </w:rPr>
      </w:pPr>
      <w:r>
        <w:rPr>
          <w:rFonts w:ascii="Calibri" w:hAnsi="Calibri"/>
        </w:rPr>
        <w:t xml:space="preserve">2024ko azaroaren 21ean, Eraikin Publikoak Birgaitzea Sustatzeko Programaren Koordinazio Unitateak Nafarroako Gobernuaren lehenagoko mezu bati erantzun zion (José Antonio Marcén jauna). Haren bidez, jakin nahi zuten Industrializazioaren eta Eraikuntzako Robotikaren Zentrorako europar finantzaketa mantentzeko aukerarik ba ote zegoen Nafarroak igorritako kronograma berriarekin.</w:t>
      </w:r>
      <w:r>
        <w:rPr>
          <w:rFonts w:ascii="Calibri" w:hAnsi="Calibri"/>
        </w:rPr>
        <w:t xml:space="preserve"> </w:t>
      </w:r>
      <w:r>
        <w:rPr>
          <w:rFonts w:ascii="Calibri" w:hAnsi="Calibri"/>
        </w:rPr>
        <w:t xml:space="preserve">Halaber, informazioa izan bezain laster berehala jakinaraziko ziotela adierazi zitzaion.</w:t>
      </w:r>
    </w:p>
    <w:p w14:paraId="03286304" w14:textId="77777777" w:rsidR="00FD17DE" w:rsidRPr="0079401E" w:rsidRDefault="00FD17DE" w:rsidP="0079401E">
      <w:pPr>
        <w:pStyle w:val="Prrafodelista"/>
        <w:numPr>
          <w:ilvl w:val="0"/>
          <w:numId w:val="1"/>
        </w:numPr>
        <w:jc w:val="both"/>
        <w:rPr>
          <w:rFonts w:ascii="Calibri" w:hAnsi="Calibri" w:cs="Calibri"/>
        </w:rPr>
      </w:pPr>
      <w:r>
        <w:rPr>
          <w:rFonts w:ascii="Calibri" w:hAnsi="Calibri"/>
        </w:rPr>
        <w:t xml:space="preserve">Zein da igorri zen informazioaren edukia?</w:t>
      </w:r>
    </w:p>
    <w:p w14:paraId="03CEF7F5" w14:textId="77777777" w:rsidR="00FD17DE" w:rsidRPr="0079401E" w:rsidRDefault="00FD17DE" w:rsidP="0079401E">
      <w:pPr>
        <w:pStyle w:val="Prrafodelista"/>
        <w:numPr>
          <w:ilvl w:val="0"/>
          <w:numId w:val="1"/>
        </w:numPr>
        <w:jc w:val="both"/>
        <w:rPr>
          <w:rFonts w:ascii="Calibri" w:hAnsi="Calibri" w:cs="Calibri"/>
        </w:rPr>
      </w:pPr>
      <w:r>
        <w:rPr>
          <w:rFonts w:ascii="Calibri" w:hAnsi="Calibri"/>
        </w:rPr>
        <w:t xml:space="preserve">Zein bide baliatu zen horretarako?</w:t>
      </w:r>
    </w:p>
    <w:p w14:paraId="70C560BA" w14:textId="77777777" w:rsidR="00FD17DE" w:rsidRPr="0079401E" w:rsidRDefault="00FD17DE" w:rsidP="0079401E">
      <w:pPr>
        <w:pStyle w:val="Prrafodelista"/>
        <w:numPr>
          <w:ilvl w:val="0"/>
          <w:numId w:val="1"/>
        </w:numPr>
        <w:jc w:val="both"/>
        <w:rPr>
          <w:rFonts w:ascii="Calibri" w:hAnsi="Calibri" w:cs="Calibri"/>
        </w:rPr>
      </w:pPr>
      <w:r>
        <w:rPr>
          <w:rFonts w:ascii="Calibri" w:hAnsi="Calibri"/>
        </w:rPr>
        <w:t xml:space="preserve">Noiz?</w:t>
      </w:r>
    </w:p>
    <w:p w14:paraId="47C8C16C" w14:textId="6453753C" w:rsidR="00FD17DE" w:rsidRPr="00FD17DE" w:rsidRDefault="00FD17DE" w:rsidP="00FD17DE">
      <w:pPr>
        <w:jc w:val="both"/>
        <w:rPr>
          <w:rFonts w:ascii="Calibri" w:hAnsi="Calibri" w:cs="Calibri"/>
        </w:rPr>
      </w:pPr>
      <w:r>
        <w:rPr>
          <w:rFonts w:ascii="Calibri" w:hAnsi="Calibri"/>
        </w:rPr>
        <w:t xml:space="preserve">Iruñean, 2025eko apirilaren 2an</w:t>
      </w:r>
    </w:p>
    <w:p w14:paraId="69892832" w14:textId="29D2DA46" w:rsidR="00FD17DE" w:rsidRPr="00FD17DE" w:rsidRDefault="00FD17DE" w:rsidP="00FD17DE">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FD17DE" w:rsidRPr="00FD17D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14CF3"/>
    <w:multiLevelType w:val="hybridMultilevel"/>
    <w:tmpl w:val="BAF6E9C6"/>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33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DE"/>
    <w:rsid w:val="000370A0"/>
    <w:rsid w:val="000820DB"/>
    <w:rsid w:val="000A3E45"/>
    <w:rsid w:val="000B399C"/>
    <w:rsid w:val="00102BA2"/>
    <w:rsid w:val="001E34F2"/>
    <w:rsid w:val="00242C60"/>
    <w:rsid w:val="002A21FC"/>
    <w:rsid w:val="002E551E"/>
    <w:rsid w:val="00337EB8"/>
    <w:rsid w:val="0035620E"/>
    <w:rsid w:val="003C1B1F"/>
    <w:rsid w:val="00597020"/>
    <w:rsid w:val="00603382"/>
    <w:rsid w:val="0061120D"/>
    <w:rsid w:val="006F2590"/>
    <w:rsid w:val="00710D6B"/>
    <w:rsid w:val="0079401E"/>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719EE"/>
    <w:rsid w:val="00E06058"/>
    <w:rsid w:val="00E10D20"/>
    <w:rsid w:val="00E870EE"/>
    <w:rsid w:val="00ED5FE9"/>
    <w:rsid w:val="00F02C3D"/>
    <w:rsid w:val="00F92C42"/>
    <w:rsid w:val="00FD17DE"/>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4650"/>
  <w15:chartTrackingRefBased/>
  <w15:docId w15:val="{C159CB45-6F6F-41DC-A1F9-8BE88905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1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1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17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17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17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17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7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7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7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1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17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17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17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17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7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7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7DE"/>
    <w:rPr>
      <w:rFonts w:eastAsiaTheme="majorEastAsia" w:cstheme="majorBidi"/>
      <w:color w:val="272727" w:themeColor="text1" w:themeTint="D8"/>
    </w:rPr>
  </w:style>
  <w:style w:type="paragraph" w:styleId="Ttulo">
    <w:name w:val="Title"/>
    <w:basedOn w:val="Normal"/>
    <w:next w:val="Normal"/>
    <w:link w:val="TtuloCar"/>
    <w:uiPriority w:val="10"/>
    <w:qFormat/>
    <w:rsid w:val="00FD1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7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7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7DE"/>
    <w:pPr>
      <w:spacing w:before="160"/>
      <w:jc w:val="center"/>
    </w:pPr>
    <w:rPr>
      <w:i/>
      <w:iCs/>
      <w:color w:val="404040" w:themeColor="text1" w:themeTint="BF"/>
    </w:rPr>
  </w:style>
  <w:style w:type="character" w:customStyle="1" w:styleId="CitaCar">
    <w:name w:val="Cita Car"/>
    <w:basedOn w:val="Fuentedeprrafopredeter"/>
    <w:link w:val="Cita"/>
    <w:uiPriority w:val="29"/>
    <w:rsid w:val="00FD17DE"/>
    <w:rPr>
      <w:i/>
      <w:iCs/>
      <w:color w:val="404040" w:themeColor="text1" w:themeTint="BF"/>
    </w:rPr>
  </w:style>
  <w:style w:type="paragraph" w:styleId="Prrafodelista">
    <w:name w:val="List Paragraph"/>
    <w:basedOn w:val="Normal"/>
    <w:uiPriority w:val="34"/>
    <w:qFormat/>
    <w:rsid w:val="00FD17DE"/>
    <w:pPr>
      <w:ind w:left="720"/>
      <w:contextualSpacing/>
    </w:pPr>
  </w:style>
  <w:style w:type="character" w:styleId="nfasisintenso">
    <w:name w:val="Intense Emphasis"/>
    <w:basedOn w:val="Fuentedeprrafopredeter"/>
    <w:uiPriority w:val="21"/>
    <w:qFormat/>
    <w:rsid w:val="00FD17DE"/>
    <w:rPr>
      <w:i/>
      <w:iCs/>
      <w:color w:val="0F4761" w:themeColor="accent1" w:themeShade="BF"/>
    </w:rPr>
  </w:style>
  <w:style w:type="paragraph" w:styleId="Citadestacada">
    <w:name w:val="Intense Quote"/>
    <w:basedOn w:val="Normal"/>
    <w:next w:val="Normal"/>
    <w:link w:val="CitadestacadaCar"/>
    <w:uiPriority w:val="30"/>
    <w:qFormat/>
    <w:rsid w:val="00FD1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17DE"/>
    <w:rPr>
      <w:i/>
      <w:iCs/>
      <w:color w:val="0F4761" w:themeColor="accent1" w:themeShade="BF"/>
    </w:rPr>
  </w:style>
  <w:style w:type="character" w:styleId="Referenciaintensa">
    <w:name w:val="Intense Reference"/>
    <w:basedOn w:val="Fuentedeprrafopredeter"/>
    <w:uiPriority w:val="32"/>
    <w:qFormat/>
    <w:rsid w:val="00FD1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821</Characters>
  <Application>Microsoft Office Word</Application>
  <DocSecurity>0</DocSecurity>
  <Lines>6</Lines>
  <Paragraphs>1</Paragraphs>
  <ScaleCrop>false</ScaleCrop>
  <Company>HP Inc.</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2025-04-03T07:19:00Z</dcterms:created>
  <dcterms:modified xsi:type="dcterms:W3CDTF">2025-04-04T05:46:00Z</dcterms:modified>
</cp:coreProperties>
</file>